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557F1" w14:textId="77777777" w:rsidR="00A63A6D" w:rsidRPr="00785152" w:rsidRDefault="00A63A6D" w:rsidP="00C51441">
      <w:pPr>
        <w:widowControl w:val="0"/>
        <w:jc w:val="center"/>
        <w:rPr>
          <w:sz w:val="18"/>
          <w:szCs w:val="18"/>
        </w:rPr>
      </w:pPr>
    </w:p>
    <w:p w14:paraId="7919C242" w14:textId="77777777" w:rsidR="006101FB" w:rsidRPr="00004EAC" w:rsidRDefault="000C76F6" w:rsidP="00C51441">
      <w:pPr>
        <w:widowControl w:val="0"/>
        <w:spacing w:line="360" w:lineRule="auto"/>
        <w:jc w:val="center"/>
        <w:rPr>
          <w:sz w:val="28"/>
          <w:szCs w:val="28"/>
        </w:rPr>
      </w:pPr>
      <w:r w:rsidRPr="00004EAC">
        <w:rPr>
          <w:sz w:val="28"/>
          <w:szCs w:val="28"/>
        </w:rPr>
        <w:t>ĐẠI HỌC QUỐC GIA HÀ NỘI</w:t>
      </w:r>
    </w:p>
    <w:p w14:paraId="6C3E4ED1" w14:textId="6BA2356B" w:rsidR="006101FB" w:rsidRPr="00004EAC" w:rsidRDefault="00C51441" w:rsidP="00C51441">
      <w:pPr>
        <w:widowControl w:val="0"/>
        <w:spacing w:line="360" w:lineRule="auto"/>
        <w:jc w:val="center"/>
        <w:rPr>
          <w:b/>
          <w:bCs/>
          <w:sz w:val="28"/>
          <w:szCs w:val="28"/>
        </w:rPr>
      </w:pPr>
      <w:r w:rsidRPr="00004EAC">
        <w:rPr>
          <w:b/>
          <w:bCs/>
          <w:noProof/>
          <w:sz w:val="26"/>
          <w:szCs w:val="26"/>
          <w:lang w:val="en-US"/>
        </w:rPr>
        <mc:AlternateContent>
          <mc:Choice Requires="wps">
            <w:drawing>
              <wp:anchor distT="0" distB="0" distL="114300" distR="114300" simplePos="0" relativeHeight="251845632" behindDoc="0" locked="0" layoutInCell="1" allowOverlap="1" wp14:anchorId="0D31D289" wp14:editId="59B0ADF0">
                <wp:simplePos x="0" y="0"/>
                <wp:positionH relativeFrom="margin">
                  <wp:posOffset>1840865</wp:posOffset>
                </wp:positionH>
                <wp:positionV relativeFrom="paragraph">
                  <wp:posOffset>288480</wp:posOffset>
                </wp:positionV>
                <wp:extent cx="184975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49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0546A9" id="Straight Connector 1" o:spid="_x0000_s1026" style="position:absolute;z-index:251845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4.95pt,22.7pt" to="290.6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WmQEAAIgDAAAOAAAAZHJzL2Uyb0RvYy54bWysU02P0zAQvSPxHyzfadIVC0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" strokecolor="black [3200]" strokeweight=".5pt">
                <v:stroke joinstyle="miter"/>
                <w10:wrap anchorx="margin"/>
              </v:line>
            </w:pict>
          </mc:Fallback>
        </mc:AlternateContent>
      </w:r>
      <w:r w:rsidR="000C76F6" w:rsidRPr="00004EAC">
        <w:rPr>
          <w:b/>
          <w:bCs/>
          <w:sz w:val="28"/>
          <w:szCs w:val="28"/>
        </w:rPr>
        <w:t>TRƯỜNG ĐẠI HỌC KHOA HỌC XÃ HỘI VÀ NHÂN VĂN</w:t>
      </w:r>
    </w:p>
    <w:p w14:paraId="3A43A97B" w14:textId="4984183A" w:rsidR="006101FB" w:rsidRPr="00004EAC" w:rsidRDefault="006101FB" w:rsidP="00C51441">
      <w:pPr>
        <w:widowControl w:val="0"/>
        <w:spacing w:line="360" w:lineRule="auto"/>
        <w:jc w:val="center"/>
        <w:rPr>
          <w:b/>
          <w:bCs/>
          <w:sz w:val="26"/>
          <w:szCs w:val="26"/>
          <w:lang w:val="en-US"/>
        </w:rPr>
      </w:pPr>
    </w:p>
    <w:p w14:paraId="10CC77EB" w14:textId="77777777" w:rsidR="00363E66" w:rsidRDefault="00363E66" w:rsidP="00C51441">
      <w:pPr>
        <w:widowControl w:val="0"/>
        <w:spacing w:line="360" w:lineRule="auto"/>
        <w:jc w:val="center"/>
        <w:rPr>
          <w:b/>
          <w:bCs/>
          <w:sz w:val="26"/>
          <w:szCs w:val="26"/>
          <w:lang w:val="en-US"/>
        </w:rPr>
      </w:pPr>
    </w:p>
    <w:p w14:paraId="792222D8" w14:textId="77777777" w:rsidR="00BE6EB7" w:rsidRDefault="00BE6EB7" w:rsidP="00C51441">
      <w:pPr>
        <w:widowControl w:val="0"/>
        <w:spacing w:line="360" w:lineRule="auto"/>
        <w:jc w:val="center"/>
        <w:rPr>
          <w:b/>
          <w:bCs/>
          <w:sz w:val="26"/>
          <w:szCs w:val="26"/>
          <w:lang w:val="en-US"/>
        </w:rPr>
      </w:pPr>
    </w:p>
    <w:p w14:paraId="60DEAE70" w14:textId="77777777" w:rsidR="00BE6EB7" w:rsidRPr="00004EAC" w:rsidRDefault="00BE6EB7" w:rsidP="00C51441">
      <w:pPr>
        <w:widowControl w:val="0"/>
        <w:spacing w:line="360" w:lineRule="auto"/>
        <w:jc w:val="center"/>
        <w:rPr>
          <w:b/>
          <w:bCs/>
          <w:sz w:val="26"/>
          <w:szCs w:val="26"/>
          <w:lang w:val="en-US"/>
        </w:rPr>
      </w:pPr>
    </w:p>
    <w:p w14:paraId="0D2481C7" w14:textId="77777777" w:rsidR="00A63A6D" w:rsidRPr="00004EAC" w:rsidRDefault="00A63A6D" w:rsidP="00C51441">
      <w:pPr>
        <w:widowControl w:val="0"/>
        <w:spacing w:line="360" w:lineRule="auto"/>
        <w:jc w:val="center"/>
        <w:rPr>
          <w:b/>
          <w:bCs/>
          <w:sz w:val="26"/>
          <w:szCs w:val="26"/>
          <w:lang w:val="en-US"/>
        </w:rPr>
      </w:pPr>
    </w:p>
    <w:p w14:paraId="50C9A8CD" w14:textId="77777777" w:rsidR="006101FB" w:rsidRPr="00004EAC" w:rsidRDefault="000C76F6" w:rsidP="00C51441">
      <w:pPr>
        <w:widowControl w:val="0"/>
        <w:spacing w:line="360" w:lineRule="auto"/>
        <w:jc w:val="center"/>
        <w:rPr>
          <w:b/>
          <w:bCs/>
          <w:sz w:val="28"/>
          <w:szCs w:val="28"/>
        </w:rPr>
      </w:pPr>
      <w:r w:rsidRPr="00004EAC">
        <w:rPr>
          <w:b/>
          <w:bCs/>
          <w:sz w:val="28"/>
          <w:szCs w:val="28"/>
        </w:rPr>
        <w:t>NGUYỄN THỊ TUYẾT</w:t>
      </w:r>
    </w:p>
    <w:p w14:paraId="3C1AAE3D" w14:textId="77777777" w:rsidR="00A63A6D" w:rsidRPr="00004EAC" w:rsidRDefault="00A63A6D" w:rsidP="00C51441">
      <w:pPr>
        <w:widowControl w:val="0"/>
        <w:spacing w:line="360" w:lineRule="auto"/>
        <w:jc w:val="center"/>
        <w:rPr>
          <w:b/>
          <w:bCs/>
          <w:sz w:val="28"/>
          <w:szCs w:val="28"/>
        </w:rPr>
      </w:pPr>
    </w:p>
    <w:p w14:paraId="669B217D" w14:textId="77777777" w:rsidR="00A63A6D" w:rsidRPr="00004EAC" w:rsidRDefault="00A63A6D" w:rsidP="00C51441">
      <w:pPr>
        <w:widowControl w:val="0"/>
        <w:spacing w:line="360" w:lineRule="auto"/>
        <w:jc w:val="center"/>
        <w:rPr>
          <w:b/>
          <w:bCs/>
          <w:sz w:val="28"/>
          <w:szCs w:val="28"/>
        </w:rPr>
      </w:pPr>
    </w:p>
    <w:p w14:paraId="58BD95B0" w14:textId="77777777" w:rsidR="00A63A6D" w:rsidRPr="00004EAC" w:rsidRDefault="00A63A6D" w:rsidP="00C51441">
      <w:pPr>
        <w:widowControl w:val="0"/>
        <w:spacing w:line="360" w:lineRule="auto"/>
        <w:jc w:val="center"/>
        <w:rPr>
          <w:b/>
          <w:bCs/>
          <w:sz w:val="34"/>
          <w:szCs w:val="28"/>
          <w:lang w:val="en-US"/>
        </w:rPr>
      </w:pPr>
    </w:p>
    <w:p w14:paraId="5F471857" w14:textId="0C12B0AE" w:rsidR="00363E66" w:rsidRPr="00004EAC" w:rsidRDefault="000C76F6" w:rsidP="00C51441">
      <w:pPr>
        <w:widowControl w:val="0"/>
        <w:spacing w:line="360" w:lineRule="auto"/>
        <w:jc w:val="center"/>
        <w:rPr>
          <w:b/>
          <w:bCs/>
          <w:sz w:val="34"/>
          <w:szCs w:val="28"/>
        </w:rPr>
      </w:pPr>
      <w:r w:rsidRPr="00004EAC">
        <w:rPr>
          <w:b/>
          <w:bCs/>
          <w:sz w:val="34"/>
          <w:szCs w:val="28"/>
        </w:rPr>
        <w:t>ĐÁNH GIÁ THƯƠNG HIỆU ĐIỂM ĐẾN DU LỊCH MICE</w:t>
      </w:r>
    </w:p>
    <w:p w14:paraId="635DA77F" w14:textId="19E0C736" w:rsidR="006101FB" w:rsidRPr="00004EAC" w:rsidRDefault="000C76F6" w:rsidP="00C51441">
      <w:pPr>
        <w:widowControl w:val="0"/>
        <w:spacing w:line="360" w:lineRule="auto"/>
        <w:jc w:val="center"/>
        <w:rPr>
          <w:b/>
          <w:bCs/>
          <w:sz w:val="34"/>
          <w:szCs w:val="28"/>
          <w:lang w:val="vi-VN"/>
        </w:rPr>
      </w:pPr>
      <w:r w:rsidRPr="00004EAC">
        <w:rPr>
          <w:b/>
          <w:bCs/>
          <w:sz w:val="34"/>
          <w:szCs w:val="28"/>
        </w:rPr>
        <w:t>GẮN VỚI DI SẢN Ở VIỆT NAM</w:t>
      </w:r>
    </w:p>
    <w:p w14:paraId="77589271" w14:textId="77777777" w:rsidR="006101FB" w:rsidRPr="00004EAC" w:rsidRDefault="006101FB" w:rsidP="00C51441">
      <w:pPr>
        <w:widowControl w:val="0"/>
        <w:spacing w:line="360" w:lineRule="auto"/>
        <w:jc w:val="center"/>
        <w:rPr>
          <w:b/>
          <w:bCs/>
          <w:sz w:val="28"/>
          <w:szCs w:val="28"/>
          <w:lang w:val="en-US"/>
        </w:rPr>
      </w:pPr>
    </w:p>
    <w:p w14:paraId="0E35B62C" w14:textId="4410CCA4" w:rsidR="00A63A6D" w:rsidRPr="00004EAC" w:rsidRDefault="00A63A6D" w:rsidP="00C51441">
      <w:pPr>
        <w:widowControl w:val="0"/>
        <w:spacing w:line="360" w:lineRule="auto"/>
        <w:jc w:val="center"/>
        <w:rPr>
          <w:b/>
          <w:bCs/>
          <w:sz w:val="28"/>
          <w:szCs w:val="28"/>
        </w:rPr>
      </w:pPr>
    </w:p>
    <w:p w14:paraId="2FED4391" w14:textId="77777777" w:rsidR="00A63A6D" w:rsidRPr="00004EAC" w:rsidRDefault="00A63A6D" w:rsidP="00C51441">
      <w:pPr>
        <w:widowControl w:val="0"/>
        <w:spacing w:line="360" w:lineRule="auto"/>
        <w:jc w:val="center"/>
        <w:rPr>
          <w:b/>
          <w:bCs/>
          <w:sz w:val="34"/>
          <w:szCs w:val="28"/>
        </w:rPr>
      </w:pPr>
    </w:p>
    <w:p w14:paraId="056E6478" w14:textId="77777777" w:rsidR="00A63A6D" w:rsidRDefault="00A63A6D" w:rsidP="00C51441">
      <w:pPr>
        <w:widowControl w:val="0"/>
        <w:spacing w:line="360" w:lineRule="auto"/>
        <w:jc w:val="center"/>
        <w:rPr>
          <w:b/>
          <w:bCs/>
          <w:sz w:val="34"/>
          <w:szCs w:val="28"/>
        </w:rPr>
      </w:pPr>
    </w:p>
    <w:p w14:paraId="65C44948" w14:textId="77777777" w:rsidR="006B124D" w:rsidRPr="00004EAC" w:rsidRDefault="006B124D" w:rsidP="00C51441">
      <w:pPr>
        <w:widowControl w:val="0"/>
        <w:spacing w:line="360" w:lineRule="auto"/>
        <w:jc w:val="center"/>
        <w:rPr>
          <w:b/>
          <w:bCs/>
          <w:sz w:val="34"/>
          <w:szCs w:val="28"/>
        </w:rPr>
      </w:pPr>
    </w:p>
    <w:p w14:paraId="1BF6E2DA" w14:textId="5B454085" w:rsidR="006101FB" w:rsidRPr="00D119FB" w:rsidRDefault="000C76F6" w:rsidP="00C51441">
      <w:pPr>
        <w:widowControl w:val="0"/>
        <w:spacing w:line="360" w:lineRule="auto"/>
        <w:jc w:val="center"/>
        <w:rPr>
          <w:b/>
          <w:bCs/>
          <w:sz w:val="30"/>
          <w:lang w:val="vi-VN"/>
        </w:rPr>
      </w:pPr>
      <w:r w:rsidRPr="006B124D">
        <w:rPr>
          <w:b/>
          <w:bCs/>
          <w:sz w:val="30"/>
        </w:rPr>
        <w:t>LUẬN VĂN THẠC SĨ DU LỊCH</w:t>
      </w:r>
      <w:r w:rsidR="00363E66" w:rsidRPr="006B124D">
        <w:rPr>
          <w:b/>
          <w:bCs/>
          <w:sz w:val="30"/>
        </w:rPr>
        <w:t xml:space="preserve"> </w:t>
      </w:r>
    </w:p>
    <w:p w14:paraId="7C2464E3" w14:textId="538789B7" w:rsidR="00A63A6D" w:rsidRPr="00004EAC" w:rsidRDefault="00A63A6D" w:rsidP="00C51441">
      <w:pPr>
        <w:widowControl w:val="0"/>
        <w:spacing w:line="360" w:lineRule="auto"/>
        <w:jc w:val="center"/>
        <w:rPr>
          <w:sz w:val="28"/>
          <w:szCs w:val="28"/>
        </w:rPr>
      </w:pPr>
    </w:p>
    <w:p w14:paraId="7BCA4D27" w14:textId="11BB1F07" w:rsidR="006101FB" w:rsidRPr="00004EAC" w:rsidRDefault="006101FB" w:rsidP="00C51441">
      <w:pPr>
        <w:widowControl w:val="0"/>
        <w:spacing w:line="360" w:lineRule="auto"/>
        <w:jc w:val="center"/>
        <w:rPr>
          <w:b/>
          <w:bCs/>
          <w:sz w:val="26"/>
          <w:szCs w:val="26"/>
        </w:rPr>
      </w:pPr>
    </w:p>
    <w:p w14:paraId="6FC7C11B" w14:textId="77777777" w:rsidR="00A63A6D" w:rsidRPr="00237E47" w:rsidRDefault="00A63A6D" w:rsidP="00C51441">
      <w:pPr>
        <w:widowControl w:val="0"/>
        <w:spacing w:line="360" w:lineRule="auto"/>
        <w:jc w:val="center"/>
        <w:rPr>
          <w:b/>
          <w:bCs/>
          <w:sz w:val="38"/>
          <w:szCs w:val="36"/>
          <w:lang w:val="en-US"/>
        </w:rPr>
      </w:pPr>
    </w:p>
    <w:p w14:paraId="15C36E62" w14:textId="77777777" w:rsidR="00A63A6D" w:rsidRDefault="00A63A6D" w:rsidP="00C51441">
      <w:pPr>
        <w:widowControl w:val="0"/>
        <w:spacing w:line="360" w:lineRule="auto"/>
        <w:jc w:val="center"/>
        <w:rPr>
          <w:b/>
          <w:bCs/>
          <w:sz w:val="26"/>
          <w:szCs w:val="26"/>
          <w:lang w:val="en-US"/>
        </w:rPr>
      </w:pPr>
    </w:p>
    <w:p w14:paraId="246E0B80" w14:textId="77777777" w:rsidR="00BE6EB7" w:rsidRPr="00004EAC" w:rsidRDefault="00BE6EB7" w:rsidP="00C51441">
      <w:pPr>
        <w:widowControl w:val="0"/>
        <w:spacing w:line="360" w:lineRule="auto"/>
        <w:jc w:val="center"/>
        <w:rPr>
          <w:b/>
          <w:bCs/>
          <w:sz w:val="26"/>
          <w:szCs w:val="26"/>
          <w:lang w:val="en-US"/>
        </w:rPr>
      </w:pPr>
    </w:p>
    <w:p w14:paraId="670E4283" w14:textId="52A21873" w:rsidR="006101FB" w:rsidRPr="00004EAC" w:rsidRDefault="006101FB" w:rsidP="00C51441">
      <w:pPr>
        <w:widowControl w:val="0"/>
        <w:spacing w:line="360" w:lineRule="auto"/>
        <w:jc w:val="center"/>
        <w:rPr>
          <w:b/>
          <w:bCs/>
          <w:sz w:val="26"/>
          <w:szCs w:val="26"/>
          <w:lang w:val="en-US"/>
        </w:rPr>
      </w:pPr>
    </w:p>
    <w:p w14:paraId="26ADA915" w14:textId="0C21A8E3" w:rsidR="00A63A6D" w:rsidRPr="00004EAC" w:rsidRDefault="000C76F6" w:rsidP="00C51441">
      <w:pPr>
        <w:widowControl w:val="0"/>
        <w:spacing w:line="360" w:lineRule="auto"/>
        <w:jc w:val="center"/>
        <w:rPr>
          <w:b/>
          <w:bCs/>
          <w:caps/>
          <w:sz w:val="28"/>
          <w:szCs w:val="26"/>
        </w:rPr>
        <w:sectPr w:rsidR="00A63A6D" w:rsidRPr="00004EAC" w:rsidSect="00A63A6D">
          <w:footerReference w:type="even" r:id="rId10"/>
          <w:pgSz w:w="11906" w:h="16838"/>
          <w:pgMar w:top="1701" w:right="1134" w:bottom="1701" w:left="1985" w:header="720" w:footer="720" w:gutter="0"/>
          <w:pgBorders w:display="firstPage">
            <w:top w:val="thinThickSmallGap" w:sz="24" w:space="1" w:color="auto"/>
            <w:left w:val="thinThickSmallGap" w:sz="24" w:space="4" w:color="auto"/>
            <w:bottom w:val="thickThinSmallGap" w:sz="24" w:space="1" w:color="auto"/>
            <w:right w:val="thickThinSmallGap" w:sz="24" w:space="4" w:color="auto"/>
          </w:pgBorders>
          <w:pgNumType w:start="1"/>
          <w:cols w:space="720"/>
        </w:sectPr>
      </w:pPr>
      <w:r w:rsidRPr="00004EAC">
        <w:rPr>
          <w:b/>
          <w:bCs/>
          <w:caps/>
          <w:sz w:val="28"/>
          <w:szCs w:val="26"/>
        </w:rPr>
        <w:t xml:space="preserve">Hà Nội </w:t>
      </w:r>
      <w:r w:rsidR="007D1516">
        <w:rPr>
          <w:b/>
          <w:bCs/>
          <w:caps/>
          <w:sz w:val="28"/>
          <w:szCs w:val="26"/>
        </w:rPr>
        <w:t>-</w:t>
      </w:r>
      <w:r w:rsidRPr="00004EAC">
        <w:rPr>
          <w:b/>
          <w:bCs/>
          <w:caps/>
          <w:sz w:val="28"/>
          <w:szCs w:val="26"/>
        </w:rPr>
        <w:t xml:space="preserve"> 202</w:t>
      </w:r>
      <w:r w:rsidR="00B05A9B" w:rsidRPr="00004EAC">
        <w:rPr>
          <w:b/>
          <w:bCs/>
          <w:caps/>
          <w:sz w:val="28"/>
          <w:szCs w:val="26"/>
        </w:rPr>
        <w:t>6</w:t>
      </w:r>
      <w:r w:rsidR="002C5E64" w:rsidRPr="00004EAC">
        <w:rPr>
          <w:b/>
          <w:bCs/>
          <w:caps/>
          <w:sz w:val="28"/>
          <w:szCs w:val="26"/>
        </w:rPr>
        <w:t xml:space="preserve">    </w:t>
      </w:r>
    </w:p>
    <w:p w14:paraId="64F720F5" w14:textId="77777777" w:rsidR="00A63A6D" w:rsidRPr="00785152" w:rsidRDefault="00A63A6D" w:rsidP="00C51441">
      <w:pPr>
        <w:widowControl w:val="0"/>
        <w:spacing w:line="360" w:lineRule="auto"/>
        <w:jc w:val="center"/>
        <w:rPr>
          <w:sz w:val="16"/>
          <w:szCs w:val="16"/>
        </w:rPr>
      </w:pPr>
    </w:p>
    <w:p w14:paraId="6F3C44C5" w14:textId="77777777" w:rsidR="00A63A6D" w:rsidRPr="00004EAC" w:rsidRDefault="00A63A6D" w:rsidP="00C51441">
      <w:pPr>
        <w:widowControl w:val="0"/>
        <w:spacing w:line="360" w:lineRule="auto"/>
        <w:jc w:val="center"/>
        <w:rPr>
          <w:sz w:val="28"/>
          <w:szCs w:val="28"/>
        </w:rPr>
      </w:pPr>
      <w:r w:rsidRPr="00004EAC">
        <w:rPr>
          <w:sz w:val="28"/>
          <w:szCs w:val="28"/>
        </w:rPr>
        <w:t>ĐẠI HỌC QUỐC GIA HÀ NỘI</w:t>
      </w:r>
    </w:p>
    <w:p w14:paraId="762737F8" w14:textId="77777777" w:rsidR="00A63A6D" w:rsidRPr="00004EAC" w:rsidRDefault="00A63A6D" w:rsidP="00C51441">
      <w:pPr>
        <w:widowControl w:val="0"/>
        <w:spacing w:line="360" w:lineRule="auto"/>
        <w:jc w:val="center"/>
        <w:rPr>
          <w:b/>
          <w:bCs/>
          <w:sz w:val="28"/>
          <w:szCs w:val="28"/>
        </w:rPr>
      </w:pPr>
      <w:r w:rsidRPr="00004EAC">
        <w:rPr>
          <w:b/>
          <w:bCs/>
          <w:sz w:val="28"/>
          <w:szCs w:val="28"/>
        </w:rPr>
        <w:t>TRƯỜNG ĐẠI HỌC KHOA HỌC XÃ HỘI VÀ NHÂN VĂN</w:t>
      </w:r>
    </w:p>
    <w:p w14:paraId="599B0F6A" w14:textId="77777777" w:rsidR="00A63A6D" w:rsidRPr="00004EAC" w:rsidRDefault="00A63A6D" w:rsidP="00C51441">
      <w:pPr>
        <w:widowControl w:val="0"/>
        <w:spacing w:line="360" w:lineRule="auto"/>
        <w:jc w:val="center"/>
        <w:rPr>
          <w:b/>
          <w:bCs/>
          <w:sz w:val="26"/>
          <w:szCs w:val="26"/>
          <w:lang w:val="en-US"/>
        </w:rPr>
      </w:pPr>
      <w:r w:rsidRPr="00004EAC">
        <w:rPr>
          <w:b/>
          <w:bCs/>
          <w:noProof/>
          <w:sz w:val="26"/>
          <w:szCs w:val="26"/>
          <w:lang w:val="en-US"/>
        </w:rPr>
        <mc:AlternateContent>
          <mc:Choice Requires="wps">
            <w:drawing>
              <wp:anchor distT="0" distB="0" distL="114300" distR="114300" simplePos="0" relativeHeight="251847680" behindDoc="0" locked="0" layoutInCell="1" allowOverlap="1" wp14:anchorId="23F6EC59" wp14:editId="53E9C1F2">
                <wp:simplePos x="0" y="0"/>
                <wp:positionH relativeFrom="column">
                  <wp:posOffset>1884235</wp:posOffset>
                </wp:positionH>
                <wp:positionV relativeFrom="paragraph">
                  <wp:posOffset>6985</wp:posOffset>
                </wp:positionV>
                <wp:extent cx="185006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50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02218A" id="Straight Connector 2" o:spid="_x0000_s1026" style="position:absolute;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8.35pt,.55pt" to="29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" strokecolor="black [3200]" strokeweight=".5pt">
                <v:stroke joinstyle="miter"/>
              </v:line>
            </w:pict>
          </mc:Fallback>
        </mc:AlternateContent>
      </w:r>
    </w:p>
    <w:p w14:paraId="2CAB4C1F" w14:textId="77777777" w:rsidR="00A63A6D" w:rsidRDefault="00A63A6D" w:rsidP="00C51441">
      <w:pPr>
        <w:widowControl w:val="0"/>
        <w:spacing w:line="360" w:lineRule="auto"/>
        <w:jc w:val="center"/>
        <w:rPr>
          <w:b/>
          <w:bCs/>
          <w:sz w:val="26"/>
          <w:szCs w:val="26"/>
          <w:lang w:val="en-US"/>
        </w:rPr>
      </w:pPr>
    </w:p>
    <w:p w14:paraId="26C4449B" w14:textId="77777777" w:rsidR="00237E47" w:rsidRPr="00004EAC" w:rsidRDefault="00237E47" w:rsidP="00C51441">
      <w:pPr>
        <w:widowControl w:val="0"/>
        <w:spacing w:line="360" w:lineRule="auto"/>
        <w:jc w:val="center"/>
        <w:rPr>
          <w:b/>
          <w:bCs/>
          <w:sz w:val="26"/>
          <w:szCs w:val="26"/>
          <w:lang w:val="en-US"/>
        </w:rPr>
      </w:pPr>
    </w:p>
    <w:p w14:paraId="443744C4" w14:textId="77777777" w:rsidR="00A63A6D" w:rsidRPr="00004EAC" w:rsidRDefault="00A63A6D" w:rsidP="00C51441">
      <w:pPr>
        <w:widowControl w:val="0"/>
        <w:spacing w:line="360" w:lineRule="auto"/>
        <w:jc w:val="center"/>
        <w:rPr>
          <w:b/>
          <w:bCs/>
          <w:sz w:val="26"/>
          <w:szCs w:val="26"/>
          <w:lang w:val="en-US"/>
        </w:rPr>
      </w:pPr>
    </w:p>
    <w:p w14:paraId="1755FE34" w14:textId="77777777" w:rsidR="00A63A6D" w:rsidRPr="00004EAC" w:rsidRDefault="00A63A6D" w:rsidP="00C51441">
      <w:pPr>
        <w:widowControl w:val="0"/>
        <w:spacing w:line="360" w:lineRule="auto"/>
        <w:jc w:val="center"/>
        <w:rPr>
          <w:b/>
          <w:bCs/>
          <w:sz w:val="28"/>
          <w:szCs w:val="28"/>
        </w:rPr>
      </w:pPr>
      <w:r w:rsidRPr="00004EAC">
        <w:rPr>
          <w:b/>
          <w:bCs/>
          <w:sz w:val="28"/>
          <w:szCs w:val="28"/>
        </w:rPr>
        <w:t>NGUYỄN THỊ TUYẾT</w:t>
      </w:r>
    </w:p>
    <w:p w14:paraId="4F7E8279" w14:textId="77777777" w:rsidR="00A63A6D" w:rsidRDefault="00A63A6D" w:rsidP="00C51441">
      <w:pPr>
        <w:widowControl w:val="0"/>
        <w:spacing w:line="360" w:lineRule="auto"/>
        <w:jc w:val="center"/>
        <w:rPr>
          <w:b/>
          <w:bCs/>
          <w:sz w:val="28"/>
          <w:szCs w:val="28"/>
        </w:rPr>
      </w:pPr>
    </w:p>
    <w:p w14:paraId="25CB1E81" w14:textId="77777777" w:rsidR="00237E47" w:rsidRDefault="00237E47" w:rsidP="00C51441">
      <w:pPr>
        <w:widowControl w:val="0"/>
        <w:spacing w:line="360" w:lineRule="auto"/>
        <w:jc w:val="center"/>
        <w:rPr>
          <w:b/>
          <w:bCs/>
          <w:sz w:val="28"/>
          <w:szCs w:val="28"/>
        </w:rPr>
      </w:pPr>
    </w:p>
    <w:p w14:paraId="43603340" w14:textId="77777777" w:rsidR="00A63A6D" w:rsidRPr="00004EAC" w:rsidRDefault="00A63A6D" w:rsidP="00C51441">
      <w:pPr>
        <w:widowControl w:val="0"/>
        <w:spacing w:line="360" w:lineRule="auto"/>
        <w:jc w:val="center"/>
        <w:rPr>
          <w:b/>
          <w:bCs/>
          <w:sz w:val="34"/>
          <w:szCs w:val="28"/>
          <w:lang w:val="en-US"/>
        </w:rPr>
      </w:pPr>
    </w:p>
    <w:p w14:paraId="5C9AE92D" w14:textId="6E13CCB0" w:rsidR="00A63A6D" w:rsidRPr="00EF1353" w:rsidRDefault="00A63A6D" w:rsidP="00C51441">
      <w:pPr>
        <w:widowControl w:val="0"/>
        <w:spacing w:line="360" w:lineRule="auto"/>
        <w:jc w:val="center"/>
        <w:rPr>
          <w:b/>
          <w:bCs/>
          <w:sz w:val="32"/>
          <w:szCs w:val="28"/>
        </w:rPr>
      </w:pPr>
      <w:r w:rsidRPr="00EF1353">
        <w:rPr>
          <w:b/>
          <w:bCs/>
          <w:sz w:val="32"/>
          <w:szCs w:val="28"/>
        </w:rPr>
        <w:t>ĐÁNH GIÁ THƯƠNG HIỆU ĐIỂM ĐẾN DU LỊCH MICE</w:t>
      </w:r>
    </w:p>
    <w:p w14:paraId="3DF055C3" w14:textId="77777777" w:rsidR="00A63A6D" w:rsidRPr="00EF1353" w:rsidRDefault="00A63A6D" w:rsidP="00C51441">
      <w:pPr>
        <w:widowControl w:val="0"/>
        <w:spacing w:line="360" w:lineRule="auto"/>
        <w:jc w:val="center"/>
        <w:rPr>
          <w:b/>
          <w:bCs/>
          <w:sz w:val="32"/>
          <w:szCs w:val="28"/>
          <w:lang w:val="vi-VN"/>
        </w:rPr>
      </w:pPr>
      <w:r w:rsidRPr="00EF1353">
        <w:rPr>
          <w:b/>
          <w:bCs/>
          <w:sz w:val="32"/>
          <w:szCs w:val="28"/>
        </w:rPr>
        <w:t>GẮN VỚI DI SẢN Ở VIỆT NAM</w:t>
      </w:r>
    </w:p>
    <w:p w14:paraId="481701B1" w14:textId="77777777" w:rsidR="00A63A6D" w:rsidRPr="00004EAC" w:rsidRDefault="00A63A6D" w:rsidP="00C51441">
      <w:pPr>
        <w:widowControl w:val="0"/>
        <w:spacing w:line="360" w:lineRule="auto"/>
        <w:jc w:val="center"/>
        <w:rPr>
          <w:b/>
          <w:bCs/>
          <w:sz w:val="28"/>
          <w:szCs w:val="28"/>
          <w:lang w:val="en-US"/>
        </w:rPr>
      </w:pPr>
    </w:p>
    <w:p w14:paraId="2B5993C2" w14:textId="4340E29B" w:rsidR="00A63A6D" w:rsidRPr="00D119FB" w:rsidRDefault="00A63A6D" w:rsidP="00C51441">
      <w:pPr>
        <w:widowControl w:val="0"/>
        <w:spacing w:line="360" w:lineRule="auto"/>
        <w:jc w:val="center"/>
        <w:rPr>
          <w:b/>
          <w:bCs/>
          <w:sz w:val="28"/>
          <w:szCs w:val="22"/>
          <w:lang w:val="vi-VN"/>
        </w:rPr>
      </w:pPr>
      <w:r w:rsidRPr="00552B91">
        <w:rPr>
          <w:b/>
          <w:bCs/>
          <w:sz w:val="28"/>
          <w:szCs w:val="22"/>
        </w:rPr>
        <w:t xml:space="preserve">LUẬN VĂN THẠC SĨ DU LỊCH </w:t>
      </w:r>
    </w:p>
    <w:p w14:paraId="26863499" w14:textId="77777777" w:rsidR="00A63A6D" w:rsidRPr="00552B91" w:rsidRDefault="00A63A6D" w:rsidP="00C51441">
      <w:pPr>
        <w:widowControl w:val="0"/>
        <w:spacing w:line="360" w:lineRule="auto"/>
        <w:jc w:val="center"/>
        <w:rPr>
          <w:b/>
          <w:bCs/>
          <w:sz w:val="26"/>
          <w:szCs w:val="26"/>
        </w:rPr>
      </w:pPr>
      <w:r w:rsidRPr="00552B91">
        <w:rPr>
          <w:b/>
          <w:bCs/>
          <w:sz w:val="26"/>
          <w:szCs w:val="26"/>
        </w:rPr>
        <w:t>Mã số: 8810101</w:t>
      </w:r>
    </w:p>
    <w:p w14:paraId="059C9120" w14:textId="0C352BF4" w:rsidR="00A63A6D" w:rsidRDefault="00A63A6D" w:rsidP="00C51441">
      <w:pPr>
        <w:widowControl w:val="0"/>
        <w:spacing w:line="360" w:lineRule="auto"/>
        <w:jc w:val="center"/>
        <w:rPr>
          <w:sz w:val="28"/>
          <w:szCs w:val="28"/>
        </w:rPr>
      </w:pPr>
    </w:p>
    <w:p w14:paraId="60FDD34F" w14:textId="77777777" w:rsidR="00237E47" w:rsidRPr="00004EAC" w:rsidRDefault="00237E47" w:rsidP="00C51441">
      <w:pPr>
        <w:widowControl w:val="0"/>
        <w:spacing w:line="360" w:lineRule="auto"/>
        <w:jc w:val="center"/>
        <w:rPr>
          <w:sz w:val="28"/>
          <w:szCs w:val="28"/>
        </w:rPr>
      </w:pPr>
      <w:bookmarkStart w:id="0" w:name="_GoBack"/>
      <w:bookmarkEnd w:id="0"/>
    </w:p>
    <w:p w14:paraId="62782D4C" w14:textId="77777777" w:rsidR="00A63A6D" w:rsidRPr="00237E47" w:rsidRDefault="00A63A6D" w:rsidP="00C51441">
      <w:pPr>
        <w:widowControl w:val="0"/>
        <w:spacing w:line="360" w:lineRule="auto"/>
        <w:jc w:val="center"/>
        <w:rPr>
          <w:sz w:val="22"/>
          <w:szCs w:val="22"/>
        </w:rPr>
      </w:pPr>
    </w:p>
    <w:p w14:paraId="2C8AFD8A" w14:textId="6EE3EFC7" w:rsidR="00A63A6D" w:rsidRPr="00004EAC" w:rsidRDefault="00A63A6D" w:rsidP="00C51441">
      <w:pPr>
        <w:widowControl w:val="0"/>
        <w:spacing w:line="360" w:lineRule="auto"/>
        <w:jc w:val="center"/>
        <w:rPr>
          <w:b/>
          <w:sz w:val="28"/>
          <w:szCs w:val="28"/>
          <w:lang w:val="vi-VN"/>
        </w:rPr>
      </w:pPr>
      <w:r w:rsidRPr="00004EAC">
        <w:rPr>
          <w:b/>
          <w:sz w:val="28"/>
          <w:szCs w:val="28"/>
        </w:rPr>
        <w:t>NGƯỜI HƯỚNG DẪN KHOA HỌC</w:t>
      </w:r>
    </w:p>
    <w:p w14:paraId="6B2D6B5A" w14:textId="7B4CED06" w:rsidR="00A63A6D" w:rsidRPr="00004EAC" w:rsidRDefault="00A63A6D" w:rsidP="00C51441">
      <w:pPr>
        <w:widowControl w:val="0"/>
        <w:spacing w:line="360" w:lineRule="auto"/>
        <w:jc w:val="center"/>
        <w:rPr>
          <w:b/>
          <w:sz w:val="28"/>
          <w:szCs w:val="28"/>
          <w:lang w:val="vi-VN"/>
        </w:rPr>
      </w:pPr>
      <w:r w:rsidRPr="00004EAC">
        <w:rPr>
          <w:b/>
          <w:sz w:val="28"/>
          <w:szCs w:val="28"/>
          <w:lang w:val="vi-VN"/>
        </w:rPr>
        <w:t xml:space="preserve">1. </w:t>
      </w:r>
      <w:hyperlink r:id="rId11">
        <w:r w:rsidRPr="00004EAC">
          <w:rPr>
            <w:b/>
            <w:sz w:val="28"/>
            <w:szCs w:val="28"/>
          </w:rPr>
          <w:t>PGS.TS</w:t>
        </w:r>
      </w:hyperlink>
      <w:r w:rsidRPr="00004EAC">
        <w:rPr>
          <w:b/>
          <w:sz w:val="28"/>
          <w:szCs w:val="28"/>
        </w:rPr>
        <w:t xml:space="preserve"> Phạm Hồng Long</w:t>
      </w:r>
    </w:p>
    <w:p w14:paraId="487C3BD4" w14:textId="69F66397" w:rsidR="00A63A6D" w:rsidRPr="00004EAC" w:rsidRDefault="00A63A6D" w:rsidP="00C51441">
      <w:pPr>
        <w:widowControl w:val="0"/>
        <w:spacing w:line="360" w:lineRule="auto"/>
        <w:jc w:val="center"/>
        <w:rPr>
          <w:b/>
          <w:sz w:val="28"/>
          <w:szCs w:val="28"/>
        </w:rPr>
      </w:pPr>
      <w:r w:rsidRPr="00004EAC">
        <w:rPr>
          <w:b/>
          <w:sz w:val="28"/>
          <w:szCs w:val="28"/>
          <w:lang w:val="vi-VN"/>
        </w:rPr>
        <w:t xml:space="preserve">2. </w:t>
      </w:r>
      <w:r w:rsidRPr="00004EAC">
        <w:rPr>
          <w:b/>
          <w:sz w:val="28"/>
          <w:szCs w:val="28"/>
        </w:rPr>
        <w:t>TS.Trịnh Lê Anh</w:t>
      </w:r>
    </w:p>
    <w:p w14:paraId="61100FA7" w14:textId="2C577AEA" w:rsidR="00A63A6D" w:rsidRPr="00004EAC" w:rsidRDefault="00A63A6D" w:rsidP="00C51441">
      <w:pPr>
        <w:widowControl w:val="0"/>
        <w:spacing w:line="360" w:lineRule="auto"/>
        <w:jc w:val="center"/>
        <w:rPr>
          <w:b/>
          <w:bCs/>
          <w:sz w:val="26"/>
          <w:szCs w:val="26"/>
        </w:rPr>
      </w:pPr>
    </w:p>
    <w:p w14:paraId="40355920" w14:textId="77777777" w:rsidR="00A63A6D" w:rsidRPr="00237E47" w:rsidRDefault="00A63A6D" w:rsidP="00C51441">
      <w:pPr>
        <w:widowControl w:val="0"/>
        <w:spacing w:line="360" w:lineRule="auto"/>
        <w:jc w:val="center"/>
        <w:rPr>
          <w:b/>
          <w:bCs/>
          <w:sz w:val="30"/>
          <w:szCs w:val="30"/>
          <w:lang w:val="en-US"/>
        </w:rPr>
      </w:pPr>
    </w:p>
    <w:p w14:paraId="50362D66" w14:textId="77777777" w:rsidR="00237E47" w:rsidRDefault="00237E47" w:rsidP="00C51441">
      <w:pPr>
        <w:widowControl w:val="0"/>
        <w:spacing w:line="360" w:lineRule="auto"/>
        <w:jc w:val="center"/>
        <w:rPr>
          <w:b/>
          <w:bCs/>
          <w:sz w:val="26"/>
          <w:szCs w:val="26"/>
          <w:lang w:val="en-US"/>
        </w:rPr>
      </w:pPr>
    </w:p>
    <w:p w14:paraId="312CAFB9" w14:textId="77777777" w:rsidR="00237E47" w:rsidRPr="00237E47" w:rsidRDefault="00237E47" w:rsidP="00C51441">
      <w:pPr>
        <w:widowControl w:val="0"/>
        <w:spacing w:line="360" w:lineRule="auto"/>
        <w:jc w:val="center"/>
        <w:rPr>
          <w:b/>
          <w:bCs/>
          <w:sz w:val="38"/>
          <w:szCs w:val="38"/>
          <w:lang w:val="en-US"/>
        </w:rPr>
      </w:pPr>
    </w:p>
    <w:p w14:paraId="59A90A33" w14:textId="33131B6E" w:rsidR="00A63A6D" w:rsidRPr="00004EAC" w:rsidRDefault="00A63A6D" w:rsidP="00C51441">
      <w:pPr>
        <w:widowControl w:val="0"/>
        <w:spacing w:line="360" w:lineRule="auto"/>
        <w:jc w:val="center"/>
        <w:rPr>
          <w:b/>
          <w:bCs/>
          <w:sz w:val="26"/>
          <w:szCs w:val="26"/>
          <w:lang w:val="en-US"/>
        </w:rPr>
      </w:pPr>
    </w:p>
    <w:p w14:paraId="7A146C3B" w14:textId="08DB504A" w:rsidR="006101FB" w:rsidRPr="00004EAC" w:rsidRDefault="00A63A6D" w:rsidP="006B124D">
      <w:pPr>
        <w:widowControl w:val="0"/>
        <w:spacing w:line="360" w:lineRule="auto"/>
        <w:jc w:val="center"/>
        <w:rPr>
          <w:b/>
          <w:bCs/>
          <w:caps/>
          <w:sz w:val="28"/>
          <w:szCs w:val="26"/>
          <w:lang w:val="vi-VN"/>
        </w:rPr>
        <w:sectPr w:rsidR="006101FB" w:rsidRPr="00004EAC" w:rsidSect="00A63A6D">
          <w:pgSz w:w="11906" w:h="16838"/>
          <w:pgMar w:top="1701" w:right="1134" w:bottom="1701" w:left="1985" w:header="720" w:footer="720" w:gutter="0"/>
          <w:pgBorders w:display="firstPage">
            <w:top w:val="thinThickSmallGap" w:sz="24" w:space="1" w:color="auto"/>
            <w:left w:val="thinThickSmallGap" w:sz="24" w:space="4" w:color="auto"/>
            <w:bottom w:val="thickThinSmallGap" w:sz="24" w:space="1" w:color="auto"/>
            <w:right w:val="thickThinSmallGap" w:sz="24" w:space="4" w:color="auto"/>
          </w:pgBorders>
          <w:pgNumType w:start="1"/>
          <w:cols w:space="720"/>
        </w:sectPr>
      </w:pPr>
      <w:r w:rsidRPr="00004EAC">
        <w:rPr>
          <w:b/>
          <w:bCs/>
          <w:caps/>
          <w:sz w:val="28"/>
          <w:szCs w:val="26"/>
        </w:rPr>
        <w:t xml:space="preserve">Hà Nội </w:t>
      </w:r>
      <w:r w:rsidR="007D1516">
        <w:rPr>
          <w:b/>
          <w:bCs/>
          <w:caps/>
          <w:sz w:val="28"/>
          <w:szCs w:val="26"/>
        </w:rPr>
        <w:t>-</w:t>
      </w:r>
      <w:r w:rsidRPr="00004EAC">
        <w:rPr>
          <w:b/>
          <w:bCs/>
          <w:caps/>
          <w:sz w:val="28"/>
          <w:szCs w:val="26"/>
        </w:rPr>
        <w:t xml:space="preserve"> 2026     </w:t>
      </w:r>
      <w:r w:rsidR="002C5E64" w:rsidRPr="00004EAC">
        <w:rPr>
          <w:b/>
          <w:bCs/>
          <w:caps/>
          <w:sz w:val="28"/>
          <w:szCs w:val="26"/>
        </w:rPr>
        <w:t xml:space="preserve">                                                                                                                   </w:t>
      </w:r>
    </w:p>
    <w:p w14:paraId="76E425CE" w14:textId="49148977" w:rsidR="00875F4E" w:rsidRPr="00004EAC" w:rsidRDefault="00691635" w:rsidP="00A63A6D">
      <w:pPr>
        <w:pStyle w:val="Heading1"/>
        <w:keepNext w:val="0"/>
        <w:keepLines w:val="0"/>
        <w:widowControl w:val="0"/>
        <w:spacing w:before="0" w:after="0" w:line="348" w:lineRule="auto"/>
        <w:rPr>
          <w:lang w:val="en-US"/>
        </w:rPr>
      </w:pPr>
      <w:bookmarkStart w:id="1" w:name="_heading=h.wilvid50rpyc" w:colFirst="0" w:colLast="0"/>
      <w:bookmarkStart w:id="2" w:name="_Toc235876946"/>
      <w:bookmarkStart w:id="3" w:name="_Toc242855996"/>
      <w:bookmarkEnd w:id="1"/>
      <w:r w:rsidRPr="00004EAC">
        <w:rPr>
          <w:lang w:val="vi-VN"/>
        </w:rPr>
        <w:lastRenderedPageBreak/>
        <w:t>LỜI CAM ĐOAN</w:t>
      </w:r>
      <w:bookmarkEnd w:id="2"/>
      <w:bookmarkEnd w:id="3"/>
    </w:p>
    <w:p w14:paraId="1AB55541" w14:textId="685B2233" w:rsidR="00B95FCA" w:rsidRPr="00004EAC" w:rsidRDefault="00B95FCA" w:rsidP="00A63A6D">
      <w:pPr>
        <w:widowControl w:val="0"/>
        <w:spacing w:line="348" w:lineRule="auto"/>
        <w:ind w:firstLine="720"/>
        <w:jc w:val="both"/>
        <w:rPr>
          <w:spacing w:val="-6"/>
          <w:sz w:val="26"/>
          <w:szCs w:val="26"/>
          <w:lang w:val="vi-VN"/>
        </w:rPr>
      </w:pPr>
      <w:r w:rsidRPr="00004EAC">
        <w:rPr>
          <w:spacing w:val="-6"/>
          <w:sz w:val="26"/>
          <w:szCs w:val="26"/>
          <w:lang w:val="en-US"/>
        </w:rPr>
        <w:t>Tôi xin cam đoan</w:t>
      </w:r>
      <w:r w:rsidR="00C61B12" w:rsidRPr="00004EAC">
        <w:rPr>
          <w:spacing w:val="-6"/>
          <w:sz w:val="26"/>
          <w:szCs w:val="26"/>
          <w:lang w:val="en-US"/>
        </w:rPr>
        <w:t xml:space="preserve"> đề tài </w:t>
      </w:r>
      <w:r w:rsidRPr="00004EAC">
        <w:rPr>
          <w:spacing w:val="-6"/>
          <w:sz w:val="26"/>
          <w:szCs w:val="26"/>
          <w:lang w:val="en-US"/>
        </w:rPr>
        <w:t xml:space="preserve">Luận văn thạc sĩ </w:t>
      </w:r>
      <w:r w:rsidRPr="00004EAC">
        <w:rPr>
          <w:b/>
          <w:bCs/>
          <w:spacing w:val="-6"/>
          <w:sz w:val="26"/>
          <w:szCs w:val="26"/>
          <w:lang w:val="en-US"/>
        </w:rPr>
        <w:t>“Đánh giá thương hiệu điểm đến du lịch MICE gắn với di sản ở Việt Nam”</w:t>
      </w:r>
      <w:r w:rsidR="001F34C5" w:rsidRPr="00004EAC">
        <w:rPr>
          <w:spacing w:val="-6"/>
          <w:sz w:val="26"/>
          <w:szCs w:val="26"/>
          <w:lang w:val="vi-VN"/>
        </w:rPr>
        <w:t xml:space="preserve"> là công trình do tôi nghiên cứu và thực hiện </w:t>
      </w:r>
      <w:r w:rsidRPr="00004EAC">
        <w:rPr>
          <w:spacing w:val="-6"/>
          <w:sz w:val="26"/>
          <w:szCs w:val="26"/>
          <w:lang w:val="en-US"/>
        </w:rPr>
        <w:t xml:space="preserve">dưới sự </w:t>
      </w:r>
      <w:r w:rsidR="001F34C5" w:rsidRPr="00004EAC">
        <w:rPr>
          <w:spacing w:val="-6"/>
          <w:sz w:val="26"/>
          <w:szCs w:val="26"/>
          <w:lang w:val="en-US"/>
        </w:rPr>
        <w:t>chỉ</w:t>
      </w:r>
      <w:r w:rsidR="001F34C5" w:rsidRPr="00004EAC">
        <w:rPr>
          <w:spacing w:val="-6"/>
          <w:sz w:val="26"/>
          <w:szCs w:val="26"/>
          <w:lang w:val="vi-VN"/>
        </w:rPr>
        <w:t xml:space="preserve"> </w:t>
      </w:r>
      <w:r w:rsidRPr="00004EAC">
        <w:rPr>
          <w:spacing w:val="-6"/>
          <w:sz w:val="26"/>
          <w:szCs w:val="26"/>
          <w:lang w:val="en-US"/>
        </w:rPr>
        <w:t xml:space="preserve">dẫn của PGS.TS. Phạm Hồng Long và TS. Trịnh Lê Anh. </w:t>
      </w:r>
      <w:r w:rsidR="001F34C5" w:rsidRPr="00004EAC">
        <w:rPr>
          <w:spacing w:val="-6"/>
          <w:sz w:val="26"/>
          <w:szCs w:val="26"/>
          <w:lang w:val="vi-VN"/>
        </w:rPr>
        <w:t>Các trích dẫn, dữ liệu khảo sát và kết quả được trình bày trong bài viết đều chính xác, có nguồn gốc rõ ràng và không vi phạm bất kỳ quy định nào về bản quyền hay sở hữu trí tuệ.</w:t>
      </w:r>
    </w:p>
    <w:p w14:paraId="12895895" w14:textId="5E2CE21A" w:rsidR="001F34C5" w:rsidRPr="00004EAC" w:rsidRDefault="001F34C5" w:rsidP="00A63A6D">
      <w:pPr>
        <w:widowControl w:val="0"/>
        <w:spacing w:line="348" w:lineRule="auto"/>
        <w:ind w:firstLine="720"/>
        <w:jc w:val="both"/>
        <w:rPr>
          <w:sz w:val="26"/>
          <w:szCs w:val="26"/>
          <w:lang w:val="vi-VN"/>
        </w:rPr>
      </w:pPr>
      <w:r w:rsidRPr="00004EAC">
        <w:rPr>
          <w:sz w:val="26"/>
          <w:szCs w:val="26"/>
          <w:lang w:val="vi-VN"/>
        </w:rPr>
        <w:t>Tôi hoàn toàn chịu trách nhiệm về cam kết này.</w:t>
      </w:r>
    </w:p>
    <w:p w14:paraId="399461F9" w14:textId="77777777" w:rsidR="00B95FCA" w:rsidRPr="00004EAC" w:rsidRDefault="00B95FCA" w:rsidP="00A63A6D">
      <w:pPr>
        <w:widowControl w:val="0"/>
        <w:spacing w:line="348" w:lineRule="auto"/>
        <w:ind w:left="4320"/>
        <w:jc w:val="center"/>
        <w:rPr>
          <w:i/>
          <w:sz w:val="26"/>
          <w:szCs w:val="26"/>
          <w:lang w:val="en-US"/>
        </w:rPr>
      </w:pPr>
      <w:r w:rsidRPr="00004EAC">
        <w:rPr>
          <w:i/>
          <w:sz w:val="26"/>
          <w:szCs w:val="26"/>
          <w:lang w:val="en-US"/>
        </w:rPr>
        <w:t>Hà Nội, ngày … tháng … năm 2026</w:t>
      </w:r>
    </w:p>
    <w:p w14:paraId="0C7F729D" w14:textId="77777777" w:rsidR="00B95FCA" w:rsidRPr="00004EAC" w:rsidRDefault="00B95FCA" w:rsidP="00A63A6D">
      <w:pPr>
        <w:widowControl w:val="0"/>
        <w:spacing w:line="348" w:lineRule="auto"/>
        <w:ind w:left="4320"/>
        <w:jc w:val="center"/>
        <w:rPr>
          <w:b/>
          <w:bCs/>
          <w:sz w:val="26"/>
          <w:szCs w:val="26"/>
          <w:lang w:val="en-US"/>
        </w:rPr>
      </w:pPr>
      <w:r w:rsidRPr="00004EAC">
        <w:rPr>
          <w:b/>
          <w:bCs/>
          <w:sz w:val="26"/>
          <w:szCs w:val="26"/>
          <w:lang w:val="en-US"/>
        </w:rPr>
        <w:t>Tác giả luận văn</w:t>
      </w:r>
    </w:p>
    <w:p w14:paraId="358DDC5D" w14:textId="77777777" w:rsidR="00B95FCA" w:rsidRDefault="00B95FCA" w:rsidP="00A63A6D">
      <w:pPr>
        <w:widowControl w:val="0"/>
        <w:spacing w:line="348" w:lineRule="auto"/>
        <w:ind w:left="4320"/>
        <w:jc w:val="center"/>
        <w:rPr>
          <w:b/>
          <w:bCs/>
          <w:sz w:val="26"/>
          <w:szCs w:val="26"/>
          <w:lang w:val="en-US"/>
        </w:rPr>
      </w:pPr>
    </w:p>
    <w:p w14:paraId="1080A4AA" w14:textId="77777777" w:rsidR="00574465" w:rsidRPr="00004EAC" w:rsidRDefault="00574465" w:rsidP="00A63A6D">
      <w:pPr>
        <w:widowControl w:val="0"/>
        <w:spacing w:line="348" w:lineRule="auto"/>
        <w:ind w:left="4320"/>
        <w:jc w:val="center"/>
        <w:rPr>
          <w:b/>
          <w:bCs/>
          <w:sz w:val="26"/>
          <w:szCs w:val="26"/>
          <w:lang w:val="en-US"/>
        </w:rPr>
      </w:pPr>
    </w:p>
    <w:p w14:paraId="5A892107" w14:textId="77777777" w:rsidR="00B95FCA" w:rsidRPr="00004EAC" w:rsidRDefault="00B95FCA" w:rsidP="00A63A6D">
      <w:pPr>
        <w:widowControl w:val="0"/>
        <w:spacing w:line="348" w:lineRule="auto"/>
        <w:ind w:left="4320"/>
        <w:jc w:val="center"/>
        <w:rPr>
          <w:b/>
          <w:bCs/>
          <w:sz w:val="26"/>
          <w:szCs w:val="26"/>
          <w:lang w:val="en-US"/>
        </w:rPr>
      </w:pPr>
    </w:p>
    <w:p w14:paraId="105CACC2" w14:textId="77777777" w:rsidR="00B95FCA" w:rsidRPr="00004EAC" w:rsidRDefault="00B95FCA" w:rsidP="00A63A6D">
      <w:pPr>
        <w:widowControl w:val="0"/>
        <w:spacing w:line="348" w:lineRule="auto"/>
        <w:ind w:left="4320"/>
        <w:jc w:val="center"/>
        <w:rPr>
          <w:b/>
          <w:bCs/>
          <w:sz w:val="26"/>
          <w:szCs w:val="26"/>
          <w:lang w:val="en-US"/>
        </w:rPr>
      </w:pPr>
      <w:r w:rsidRPr="00004EAC">
        <w:rPr>
          <w:b/>
          <w:bCs/>
          <w:sz w:val="26"/>
          <w:szCs w:val="26"/>
          <w:lang w:val="en-US"/>
        </w:rPr>
        <w:t>Nguyễn Thị Tuyết</w:t>
      </w:r>
    </w:p>
    <w:p w14:paraId="21B4B3B9" w14:textId="77777777" w:rsidR="00B95FCA" w:rsidRPr="00004EAC" w:rsidRDefault="00B95FCA" w:rsidP="00A63A6D">
      <w:pPr>
        <w:widowControl w:val="0"/>
        <w:spacing w:line="348" w:lineRule="auto"/>
        <w:rPr>
          <w:lang w:val="en-US"/>
        </w:rPr>
      </w:pPr>
    </w:p>
    <w:p w14:paraId="79A8CCB7" w14:textId="77777777" w:rsidR="00B95FCA" w:rsidRPr="00004EAC" w:rsidRDefault="00B95FCA" w:rsidP="00A63A6D">
      <w:pPr>
        <w:widowControl w:val="0"/>
        <w:spacing w:line="348" w:lineRule="auto"/>
        <w:rPr>
          <w:lang w:val="en-US"/>
        </w:rPr>
      </w:pPr>
    </w:p>
    <w:p w14:paraId="50B1F6F1" w14:textId="77777777" w:rsidR="00B95FCA" w:rsidRPr="00004EAC" w:rsidRDefault="00B95FCA" w:rsidP="00A63A6D">
      <w:pPr>
        <w:widowControl w:val="0"/>
        <w:spacing w:line="348" w:lineRule="auto"/>
        <w:rPr>
          <w:lang w:val="en-US"/>
        </w:rPr>
      </w:pPr>
    </w:p>
    <w:p w14:paraId="211E4F4E" w14:textId="77777777" w:rsidR="00B95FCA" w:rsidRPr="00004EAC" w:rsidRDefault="00B95FCA" w:rsidP="00A63A6D">
      <w:pPr>
        <w:widowControl w:val="0"/>
        <w:spacing w:line="348" w:lineRule="auto"/>
        <w:rPr>
          <w:lang w:val="en-US"/>
        </w:rPr>
      </w:pPr>
    </w:p>
    <w:p w14:paraId="4954D6CA" w14:textId="77777777" w:rsidR="00B95FCA" w:rsidRPr="00004EAC" w:rsidRDefault="00B95FCA" w:rsidP="00A63A6D">
      <w:pPr>
        <w:widowControl w:val="0"/>
        <w:spacing w:line="348" w:lineRule="auto"/>
        <w:rPr>
          <w:lang w:val="en-US"/>
        </w:rPr>
      </w:pPr>
    </w:p>
    <w:p w14:paraId="4FF8A793" w14:textId="77777777" w:rsidR="00B95FCA" w:rsidRPr="00004EAC" w:rsidRDefault="00B95FCA" w:rsidP="00A63A6D">
      <w:pPr>
        <w:widowControl w:val="0"/>
        <w:spacing w:line="348" w:lineRule="auto"/>
        <w:rPr>
          <w:lang w:val="en-US"/>
        </w:rPr>
      </w:pPr>
    </w:p>
    <w:p w14:paraId="195DFDE4" w14:textId="77777777" w:rsidR="00B95FCA" w:rsidRPr="00004EAC" w:rsidRDefault="00B95FCA" w:rsidP="00A63A6D">
      <w:pPr>
        <w:widowControl w:val="0"/>
        <w:spacing w:line="348" w:lineRule="auto"/>
        <w:rPr>
          <w:lang w:val="en-US"/>
        </w:rPr>
      </w:pPr>
    </w:p>
    <w:p w14:paraId="2644C7E9" w14:textId="77777777" w:rsidR="00B95FCA" w:rsidRPr="00004EAC" w:rsidRDefault="00B95FCA" w:rsidP="00A63A6D">
      <w:pPr>
        <w:widowControl w:val="0"/>
        <w:spacing w:line="348" w:lineRule="auto"/>
        <w:rPr>
          <w:lang w:val="en-US"/>
        </w:rPr>
      </w:pPr>
    </w:p>
    <w:p w14:paraId="1F67D4F6" w14:textId="77777777" w:rsidR="00B95FCA" w:rsidRPr="00004EAC" w:rsidRDefault="00B95FCA" w:rsidP="00A63A6D">
      <w:pPr>
        <w:widowControl w:val="0"/>
        <w:spacing w:line="348" w:lineRule="auto"/>
        <w:rPr>
          <w:lang w:val="en-US"/>
        </w:rPr>
      </w:pPr>
    </w:p>
    <w:p w14:paraId="50892FF8" w14:textId="77777777" w:rsidR="00B95FCA" w:rsidRPr="00004EAC" w:rsidRDefault="00B95FCA" w:rsidP="00A63A6D">
      <w:pPr>
        <w:widowControl w:val="0"/>
        <w:spacing w:line="348" w:lineRule="auto"/>
        <w:rPr>
          <w:lang w:val="en-US"/>
        </w:rPr>
      </w:pPr>
    </w:p>
    <w:p w14:paraId="411572E0" w14:textId="77777777" w:rsidR="00B95FCA" w:rsidRPr="00004EAC" w:rsidRDefault="00B95FCA" w:rsidP="00A63A6D">
      <w:pPr>
        <w:widowControl w:val="0"/>
        <w:spacing w:line="348" w:lineRule="auto"/>
        <w:rPr>
          <w:lang w:val="en-US"/>
        </w:rPr>
      </w:pPr>
    </w:p>
    <w:p w14:paraId="0FC45B40" w14:textId="77777777" w:rsidR="00B95FCA" w:rsidRPr="00004EAC" w:rsidRDefault="00B95FCA" w:rsidP="00A63A6D">
      <w:pPr>
        <w:widowControl w:val="0"/>
        <w:spacing w:line="348" w:lineRule="auto"/>
        <w:rPr>
          <w:lang w:val="en-US"/>
        </w:rPr>
      </w:pPr>
    </w:p>
    <w:p w14:paraId="36A5B067" w14:textId="77777777" w:rsidR="00B95FCA" w:rsidRPr="00004EAC" w:rsidRDefault="00B95FCA" w:rsidP="00A63A6D">
      <w:pPr>
        <w:widowControl w:val="0"/>
        <w:spacing w:line="348" w:lineRule="auto"/>
        <w:rPr>
          <w:lang w:val="en-US"/>
        </w:rPr>
      </w:pPr>
    </w:p>
    <w:p w14:paraId="71557498" w14:textId="77777777" w:rsidR="00B95FCA" w:rsidRPr="00004EAC" w:rsidRDefault="00B95FCA" w:rsidP="00A63A6D">
      <w:pPr>
        <w:widowControl w:val="0"/>
        <w:spacing w:line="348" w:lineRule="auto"/>
        <w:rPr>
          <w:lang w:val="en-US"/>
        </w:rPr>
      </w:pPr>
    </w:p>
    <w:p w14:paraId="75D584AB" w14:textId="77777777" w:rsidR="00B95FCA" w:rsidRPr="00004EAC" w:rsidRDefault="00B95FCA" w:rsidP="00A63A6D">
      <w:pPr>
        <w:widowControl w:val="0"/>
        <w:spacing w:line="348" w:lineRule="auto"/>
        <w:rPr>
          <w:lang w:val="en-US"/>
        </w:rPr>
      </w:pPr>
    </w:p>
    <w:p w14:paraId="4C5FB9DA" w14:textId="77777777" w:rsidR="00B95FCA" w:rsidRPr="00004EAC" w:rsidRDefault="00B95FCA" w:rsidP="00A63A6D">
      <w:pPr>
        <w:widowControl w:val="0"/>
        <w:spacing w:line="348" w:lineRule="auto"/>
        <w:rPr>
          <w:lang w:val="en-US"/>
        </w:rPr>
      </w:pPr>
    </w:p>
    <w:p w14:paraId="14FF21BF" w14:textId="77777777" w:rsidR="00B95FCA" w:rsidRPr="00004EAC" w:rsidRDefault="00B95FCA" w:rsidP="00A63A6D">
      <w:pPr>
        <w:widowControl w:val="0"/>
        <w:spacing w:line="348" w:lineRule="auto"/>
        <w:rPr>
          <w:lang w:val="en-US"/>
        </w:rPr>
      </w:pPr>
    </w:p>
    <w:p w14:paraId="3B03318D" w14:textId="77777777" w:rsidR="00B95FCA" w:rsidRPr="00004EAC" w:rsidRDefault="00B95FCA" w:rsidP="00A63A6D">
      <w:pPr>
        <w:widowControl w:val="0"/>
        <w:spacing w:line="348" w:lineRule="auto"/>
        <w:rPr>
          <w:lang w:val="en-US"/>
        </w:rPr>
      </w:pPr>
    </w:p>
    <w:p w14:paraId="6F80B2B8" w14:textId="77777777" w:rsidR="00B95FCA" w:rsidRPr="00004EAC" w:rsidRDefault="00B95FCA" w:rsidP="00A63A6D">
      <w:pPr>
        <w:widowControl w:val="0"/>
        <w:spacing w:line="348" w:lineRule="auto"/>
        <w:rPr>
          <w:lang w:val="en-US"/>
        </w:rPr>
      </w:pPr>
    </w:p>
    <w:p w14:paraId="439C11E9" w14:textId="5AFBF0C4" w:rsidR="00691635" w:rsidRPr="00004EAC" w:rsidRDefault="00691635" w:rsidP="00A63A6D">
      <w:pPr>
        <w:pStyle w:val="Heading1"/>
        <w:keepNext w:val="0"/>
        <w:keepLines w:val="0"/>
        <w:widowControl w:val="0"/>
        <w:spacing w:before="0" w:after="0" w:line="348" w:lineRule="auto"/>
        <w:rPr>
          <w:lang w:val="vi-VN"/>
        </w:rPr>
      </w:pPr>
      <w:bookmarkStart w:id="4" w:name="_Toc235876947"/>
      <w:bookmarkStart w:id="5" w:name="_Toc242855997"/>
      <w:r w:rsidRPr="00004EAC">
        <w:rPr>
          <w:lang w:val="vi-VN"/>
        </w:rPr>
        <w:lastRenderedPageBreak/>
        <w:t>LỜI CẢM ƠN</w:t>
      </w:r>
      <w:bookmarkEnd w:id="4"/>
      <w:bookmarkEnd w:id="5"/>
    </w:p>
    <w:p w14:paraId="6E4DABC0" w14:textId="22C2A7F0" w:rsidR="00F25DAC" w:rsidRPr="00004EAC" w:rsidRDefault="00F25DAC" w:rsidP="009A7ED7">
      <w:pPr>
        <w:widowControl w:val="0"/>
        <w:spacing w:line="300" w:lineRule="auto"/>
        <w:ind w:firstLine="720"/>
        <w:jc w:val="both"/>
        <w:rPr>
          <w:sz w:val="26"/>
          <w:szCs w:val="26"/>
          <w:lang w:val="vi-VN"/>
        </w:rPr>
      </w:pPr>
      <w:r w:rsidRPr="00004EAC">
        <w:rPr>
          <w:sz w:val="26"/>
          <w:szCs w:val="26"/>
        </w:rPr>
        <w:t>Mỗi di sản được gìn giữ là kết tinh của sự trân trọng đối với quá khứ</w:t>
      </w:r>
      <w:r w:rsidRPr="00004EAC">
        <w:rPr>
          <w:sz w:val="26"/>
          <w:szCs w:val="26"/>
          <w:lang w:val="vi-VN"/>
        </w:rPr>
        <w:t>,</w:t>
      </w:r>
      <w:r w:rsidRPr="00004EAC">
        <w:rPr>
          <w:sz w:val="26"/>
          <w:szCs w:val="26"/>
        </w:rPr>
        <w:t xml:space="preserve"> mỗi công trình nghiên cứu được hoàn thành cũng là kết quả của sự đồng hành, sẻ chia và nâng đỡ từ nhiều người. </w:t>
      </w:r>
      <w:r w:rsidR="00B06B8A" w:rsidRPr="00004EAC">
        <w:rPr>
          <w:sz w:val="26"/>
          <w:szCs w:val="26"/>
        </w:rPr>
        <w:t>Với tôi, hành trình thực hiện luận văn không chỉ là quá trình tìm kiếm tri thức mà còn là hành trình học cách biết ơn</w:t>
      </w:r>
      <w:r w:rsidR="0043098F" w:rsidRPr="00004EAC">
        <w:rPr>
          <w:sz w:val="26"/>
          <w:szCs w:val="26"/>
          <w:lang w:val="vi-VN"/>
        </w:rPr>
        <w:t>.</w:t>
      </w:r>
    </w:p>
    <w:p w14:paraId="34C2DBD0" w14:textId="2EACC1EE" w:rsidR="00F25DAC" w:rsidRPr="009A7ED7" w:rsidRDefault="00F25DAC" w:rsidP="009A7ED7">
      <w:pPr>
        <w:widowControl w:val="0"/>
        <w:spacing w:line="300" w:lineRule="auto"/>
        <w:ind w:firstLine="720"/>
        <w:jc w:val="both"/>
        <w:rPr>
          <w:spacing w:val="-2"/>
          <w:sz w:val="26"/>
          <w:szCs w:val="26"/>
          <w:lang w:val="vi-VN"/>
        </w:rPr>
      </w:pPr>
      <w:r w:rsidRPr="00F70539">
        <w:rPr>
          <w:spacing w:val="-6"/>
          <w:sz w:val="26"/>
          <w:szCs w:val="26"/>
        </w:rPr>
        <w:t xml:space="preserve">Bằng tất cả sự kính trọng tôi </w:t>
      </w:r>
      <w:r w:rsidR="00AD1750" w:rsidRPr="00F70539">
        <w:rPr>
          <w:spacing w:val="-6"/>
          <w:sz w:val="26"/>
          <w:szCs w:val="26"/>
        </w:rPr>
        <w:t>muốn</w:t>
      </w:r>
      <w:r w:rsidR="00AD1750" w:rsidRPr="00F70539">
        <w:rPr>
          <w:spacing w:val="-6"/>
          <w:sz w:val="26"/>
          <w:szCs w:val="26"/>
          <w:lang w:val="vi-VN"/>
        </w:rPr>
        <w:t xml:space="preserve"> bày tỏ lòng cảm kích </w:t>
      </w:r>
      <w:r w:rsidRPr="00F70539">
        <w:rPr>
          <w:spacing w:val="-6"/>
          <w:sz w:val="26"/>
          <w:szCs w:val="26"/>
        </w:rPr>
        <w:t xml:space="preserve">tới những tập thể và cá nhân đã hướng dẫn, hỗ trợ và </w:t>
      </w:r>
      <w:r w:rsidR="00AD1750" w:rsidRPr="00F70539">
        <w:rPr>
          <w:spacing w:val="-6"/>
          <w:sz w:val="26"/>
          <w:szCs w:val="26"/>
        </w:rPr>
        <w:t>tiếp</w:t>
      </w:r>
      <w:r w:rsidR="00AD1750" w:rsidRPr="00F70539">
        <w:rPr>
          <w:spacing w:val="-6"/>
          <w:sz w:val="26"/>
          <w:szCs w:val="26"/>
          <w:lang w:val="vi-VN"/>
        </w:rPr>
        <w:t xml:space="preserve"> thêm động lực để tôi hoàn thành công trình nghiên cứu</w:t>
      </w:r>
      <w:r w:rsidRPr="009A7ED7">
        <w:rPr>
          <w:spacing w:val="-2"/>
          <w:sz w:val="26"/>
          <w:szCs w:val="26"/>
        </w:rPr>
        <w:t xml:space="preserve"> </w:t>
      </w:r>
      <w:r w:rsidRPr="009A7ED7">
        <w:rPr>
          <w:rFonts w:eastAsiaTheme="majorEastAsia"/>
          <w:b/>
          <w:bCs/>
          <w:spacing w:val="-2"/>
          <w:sz w:val="26"/>
          <w:szCs w:val="26"/>
        </w:rPr>
        <w:t>“Đánh giá thương hiệu điểm đến du lịch MICE gắn với di sản ở Việt Nam”</w:t>
      </w:r>
      <w:r w:rsidRPr="009A7ED7">
        <w:rPr>
          <w:b/>
          <w:bCs/>
          <w:spacing w:val="-2"/>
          <w:sz w:val="26"/>
          <w:szCs w:val="26"/>
        </w:rPr>
        <w:t>.</w:t>
      </w:r>
    </w:p>
    <w:p w14:paraId="3277862B" w14:textId="15E5A0B4" w:rsidR="00F25DAC" w:rsidRPr="00004EAC" w:rsidRDefault="00F25DAC" w:rsidP="009A7ED7">
      <w:pPr>
        <w:widowControl w:val="0"/>
        <w:spacing w:line="300" w:lineRule="auto"/>
        <w:ind w:firstLine="720"/>
        <w:jc w:val="both"/>
        <w:rPr>
          <w:sz w:val="26"/>
          <w:szCs w:val="26"/>
          <w:lang w:val="vi-VN"/>
        </w:rPr>
      </w:pPr>
      <w:r w:rsidRPr="00004EAC">
        <w:rPr>
          <w:sz w:val="26"/>
          <w:szCs w:val="26"/>
        </w:rPr>
        <w:t xml:space="preserve">Trước hết, tôi xin trân trọng cảm ơn Quý Thầy, Cô Trường Đại học Khoa học Xã hội và Nhân văn, Đại học Quốc gia Hà Nội, đặc biệt là Quý Thầy, Cô Khoa Du lịch học đã tận tâm truyền đạt tri thức, khơi mở tư duy và tạo nền tảng </w:t>
      </w:r>
      <w:r w:rsidR="00120079" w:rsidRPr="00004EAC">
        <w:rPr>
          <w:sz w:val="26"/>
          <w:szCs w:val="26"/>
        </w:rPr>
        <w:t>giú</w:t>
      </w:r>
      <w:r w:rsidR="00120079" w:rsidRPr="00004EAC">
        <w:rPr>
          <w:sz w:val="26"/>
          <w:szCs w:val="26"/>
          <w:lang w:val="vi-VN"/>
        </w:rPr>
        <w:t>p</w:t>
      </w:r>
      <w:r w:rsidRPr="00004EAC">
        <w:rPr>
          <w:sz w:val="26"/>
          <w:szCs w:val="26"/>
        </w:rPr>
        <w:t xml:space="preserve"> tôi </w:t>
      </w:r>
      <w:r w:rsidR="00120079" w:rsidRPr="00004EAC">
        <w:rPr>
          <w:sz w:val="26"/>
          <w:szCs w:val="26"/>
        </w:rPr>
        <w:t>thực</w:t>
      </w:r>
      <w:r w:rsidR="00120079" w:rsidRPr="00004EAC">
        <w:rPr>
          <w:sz w:val="26"/>
          <w:szCs w:val="26"/>
          <w:lang w:val="vi-VN"/>
        </w:rPr>
        <w:t xml:space="preserve"> hiện </w:t>
      </w:r>
      <w:r w:rsidR="00120079" w:rsidRPr="00004EAC">
        <w:rPr>
          <w:sz w:val="26"/>
          <w:szCs w:val="26"/>
        </w:rPr>
        <w:t>thành</w:t>
      </w:r>
      <w:r w:rsidR="00120079" w:rsidRPr="00004EAC">
        <w:rPr>
          <w:sz w:val="26"/>
          <w:szCs w:val="26"/>
          <w:lang w:val="vi-VN"/>
        </w:rPr>
        <w:t xml:space="preserve"> công đề tài nghiên cứu này.</w:t>
      </w:r>
    </w:p>
    <w:p w14:paraId="2E62DDAA" w14:textId="1A7A6B30" w:rsidR="00F25DAC" w:rsidRPr="00004EAC" w:rsidRDefault="00F25DAC" w:rsidP="009A7ED7">
      <w:pPr>
        <w:widowControl w:val="0"/>
        <w:spacing w:line="300" w:lineRule="auto"/>
        <w:ind w:firstLine="720"/>
        <w:jc w:val="both"/>
        <w:rPr>
          <w:sz w:val="26"/>
          <w:szCs w:val="26"/>
        </w:rPr>
      </w:pPr>
      <w:r w:rsidRPr="00004EAC">
        <w:rPr>
          <w:sz w:val="26"/>
          <w:szCs w:val="26"/>
        </w:rPr>
        <w:t>Đặc</w:t>
      </w:r>
      <w:r w:rsidRPr="00004EAC">
        <w:rPr>
          <w:sz w:val="26"/>
          <w:szCs w:val="26"/>
          <w:lang w:val="vi-VN"/>
        </w:rPr>
        <w:t xml:space="preserve"> biệt, t</w:t>
      </w:r>
      <w:r w:rsidRPr="00004EAC">
        <w:rPr>
          <w:sz w:val="26"/>
          <w:szCs w:val="26"/>
        </w:rPr>
        <w:t xml:space="preserve">ôi xin </w:t>
      </w:r>
      <w:r w:rsidR="00F211AF" w:rsidRPr="00004EAC">
        <w:rPr>
          <w:sz w:val="26"/>
          <w:szCs w:val="26"/>
        </w:rPr>
        <w:t>gửi</w:t>
      </w:r>
      <w:r w:rsidR="00F211AF" w:rsidRPr="00004EAC">
        <w:rPr>
          <w:sz w:val="26"/>
          <w:szCs w:val="26"/>
          <w:lang w:val="vi-VN"/>
        </w:rPr>
        <w:t xml:space="preserve"> lời kính trọng, cùng sự tri ân sâu sắc </w:t>
      </w:r>
      <w:r w:rsidRPr="00004EAC">
        <w:rPr>
          <w:sz w:val="26"/>
          <w:szCs w:val="26"/>
        </w:rPr>
        <w:t>tới</w:t>
      </w:r>
      <w:r w:rsidRPr="00004EAC">
        <w:rPr>
          <w:rFonts w:eastAsiaTheme="majorEastAsia"/>
          <w:sz w:val="26"/>
          <w:szCs w:val="26"/>
        </w:rPr>
        <w:t> </w:t>
      </w:r>
      <w:r w:rsidRPr="00004EAC">
        <w:rPr>
          <w:rFonts w:eastAsiaTheme="majorEastAsia"/>
          <w:b/>
          <w:bCs/>
          <w:sz w:val="26"/>
          <w:szCs w:val="26"/>
        </w:rPr>
        <w:t>PGS.TS. Phạm Hồng Long </w:t>
      </w:r>
      <w:r w:rsidRPr="00004EAC">
        <w:rPr>
          <w:b/>
          <w:bCs/>
          <w:sz w:val="26"/>
          <w:szCs w:val="26"/>
        </w:rPr>
        <w:t>và</w:t>
      </w:r>
      <w:r w:rsidRPr="00004EAC">
        <w:rPr>
          <w:rFonts w:eastAsiaTheme="majorEastAsia"/>
          <w:b/>
          <w:bCs/>
          <w:sz w:val="26"/>
          <w:szCs w:val="26"/>
        </w:rPr>
        <w:t> TS. Trịnh Lê Anh</w:t>
      </w:r>
      <w:r w:rsidRPr="00004EAC">
        <w:rPr>
          <w:rFonts w:eastAsiaTheme="majorEastAsia"/>
          <w:sz w:val="26"/>
          <w:szCs w:val="26"/>
          <w:lang w:val="vi-VN"/>
        </w:rPr>
        <w:t>,</w:t>
      </w:r>
      <w:r w:rsidRPr="00004EAC">
        <w:rPr>
          <w:sz w:val="26"/>
          <w:szCs w:val="26"/>
        </w:rPr>
        <w:t xml:space="preserve"> hai người thầy đ</w:t>
      </w:r>
      <w:r w:rsidR="00F211AF" w:rsidRPr="00004EAC">
        <w:rPr>
          <w:sz w:val="26"/>
          <w:szCs w:val="26"/>
          <w:lang w:val="vi-VN"/>
        </w:rPr>
        <w:t>ã hết lòng dìu dắt</w:t>
      </w:r>
      <w:r w:rsidRPr="00004EAC">
        <w:rPr>
          <w:sz w:val="26"/>
          <w:szCs w:val="26"/>
        </w:rPr>
        <w:t xml:space="preserve">, </w:t>
      </w:r>
      <w:r w:rsidR="00F211AF" w:rsidRPr="00004EAC">
        <w:rPr>
          <w:sz w:val="26"/>
          <w:szCs w:val="26"/>
        </w:rPr>
        <w:t>chỉ</w:t>
      </w:r>
      <w:r w:rsidR="00F211AF" w:rsidRPr="00004EAC">
        <w:rPr>
          <w:sz w:val="26"/>
          <w:szCs w:val="26"/>
          <w:lang w:val="vi-VN"/>
        </w:rPr>
        <w:t xml:space="preserve"> lối học thuật, luôn sát cánh cùng bản thân trong chặng đường nghiên cứu. </w:t>
      </w:r>
      <w:r w:rsidRPr="00004EAC">
        <w:rPr>
          <w:sz w:val="26"/>
          <w:szCs w:val="26"/>
        </w:rPr>
        <w:t>Sự nghiêm cẩn trong chuyên môn, những góp ý sâu sắc và sự động viên chân thành của Quý Thầy đã giúp tôi hoàn thiện tư duy nghiên cứu, vững hành trang</w:t>
      </w:r>
      <w:r w:rsidR="00B06B8A" w:rsidRPr="00004EAC">
        <w:rPr>
          <w:sz w:val="26"/>
          <w:szCs w:val="26"/>
          <w:lang w:val="vi-VN"/>
        </w:rPr>
        <w:t xml:space="preserve"> cho</w:t>
      </w:r>
      <w:r w:rsidRPr="00004EAC">
        <w:rPr>
          <w:sz w:val="26"/>
          <w:szCs w:val="26"/>
        </w:rPr>
        <w:t xml:space="preserve"> con đường học tập và nghề nghiệp</w:t>
      </w:r>
      <w:r w:rsidR="00B06B8A" w:rsidRPr="00004EAC">
        <w:rPr>
          <w:sz w:val="26"/>
          <w:szCs w:val="26"/>
          <w:lang w:val="vi-VN"/>
        </w:rPr>
        <w:t xml:space="preserve"> của tôi</w:t>
      </w:r>
      <w:r w:rsidRPr="00004EAC">
        <w:rPr>
          <w:sz w:val="26"/>
          <w:szCs w:val="26"/>
        </w:rPr>
        <w:t xml:space="preserve"> sau này.</w:t>
      </w:r>
    </w:p>
    <w:p w14:paraId="21DE8585" w14:textId="49CC34CD" w:rsidR="00F25DAC" w:rsidRPr="00004EAC" w:rsidRDefault="00F211AF" w:rsidP="009A7ED7">
      <w:pPr>
        <w:widowControl w:val="0"/>
        <w:spacing w:line="300" w:lineRule="auto"/>
        <w:ind w:firstLine="720"/>
        <w:jc w:val="both"/>
        <w:rPr>
          <w:sz w:val="26"/>
          <w:szCs w:val="26"/>
          <w:lang w:val="vi-VN"/>
        </w:rPr>
      </w:pPr>
      <w:r w:rsidRPr="00004EAC">
        <w:rPr>
          <w:sz w:val="26"/>
          <w:szCs w:val="26"/>
        </w:rPr>
        <w:t>Tôi xin trân trọng cảm ơn tới các cơ quan quản lý du lịch nhà nước, các đơn vị quản lý di sản, doanh nghiệp du lịch MICE, các chuyên gia, nhà nghiên cứu và những người tham gia khảo sát, chia sẻ thông tin, kinh nghiệm thực tiễn. Sự đồng hành và giúp đỡ từ Quý vị đóng vai trò then chốt để đề tài của tôi được hoàn thành.</w:t>
      </w:r>
    </w:p>
    <w:p w14:paraId="70B51315" w14:textId="419D0461" w:rsidR="00F25DAC" w:rsidRPr="00004EAC" w:rsidRDefault="00F25DAC" w:rsidP="009A7ED7">
      <w:pPr>
        <w:widowControl w:val="0"/>
        <w:spacing w:line="300" w:lineRule="auto"/>
        <w:ind w:firstLine="720"/>
        <w:jc w:val="both"/>
        <w:rPr>
          <w:spacing w:val="-6"/>
          <w:sz w:val="26"/>
          <w:szCs w:val="26"/>
          <w:lang w:val="vi-VN"/>
        </w:rPr>
      </w:pPr>
      <w:r w:rsidRPr="00004EAC">
        <w:rPr>
          <w:spacing w:val="-6"/>
          <w:sz w:val="26"/>
          <w:szCs w:val="26"/>
        </w:rPr>
        <w:t>Tôi cũng xin cảm ơn các</w:t>
      </w:r>
      <w:r w:rsidR="0043098F" w:rsidRPr="00004EAC">
        <w:rPr>
          <w:spacing w:val="-6"/>
          <w:sz w:val="26"/>
          <w:szCs w:val="26"/>
          <w:lang w:val="vi-VN"/>
        </w:rPr>
        <w:t xml:space="preserve"> </w:t>
      </w:r>
      <w:r w:rsidRPr="00004EAC">
        <w:rPr>
          <w:spacing w:val="-6"/>
          <w:sz w:val="26"/>
          <w:szCs w:val="26"/>
        </w:rPr>
        <w:t>bạn bè, đồng nghiệp</w:t>
      </w:r>
      <w:r w:rsidR="0043098F" w:rsidRPr="00004EAC">
        <w:rPr>
          <w:spacing w:val="-6"/>
          <w:sz w:val="26"/>
          <w:szCs w:val="26"/>
          <w:lang w:val="vi-VN"/>
        </w:rPr>
        <w:t xml:space="preserve">, </w:t>
      </w:r>
      <w:r w:rsidRPr="00004EAC">
        <w:rPr>
          <w:spacing w:val="-6"/>
          <w:sz w:val="26"/>
          <w:szCs w:val="26"/>
        </w:rPr>
        <w:t xml:space="preserve">tập thể lớp cao học </w:t>
      </w:r>
      <w:r w:rsidR="0043098F" w:rsidRPr="00004EAC">
        <w:rPr>
          <w:spacing w:val="-6"/>
          <w:sz w:val="26"/>
          <w:szCs w:val="26"/>
        </w:rPr>
        <w:t>và</w:t>
      </w:r>
      <w:r w:rsidR="0043098F" w:rsidRPr="00004EAC">
        <w:rPr>
          <w:spacing w:val="-6"/>
          <w:sz w:val="26"/>
          <w:szCs w:val="26"/>
          <w:lang w:val="vi-VN"/>
        </w:rPr>
        <w:t xml:space="preserve"> các anh chị </w:t>
      </w:r>
      <w:r w:rsidRPr="00004EAC">
        <w:rPr>
          <w:spacing w:val="-6"/>
          <w:sz w:val="26"/>
          <w:szCs w:val="26"/>
        </w:rPr>
        <w:t xml:space="preserve">đã luôn đồng hành, sẻ chia và động viên tôi trong suốt quá trình </w:t>
      </w:r>
      <w:r w:rsidR="0043098F" w:rsidRPr="00004EAC">
        <w:rPr>
          <w:spacing w:val="-6"/>
          <w:sz w:val="26"/>
          <w:szCs w:val="26"/>
        </w:rPr>
        <w:t>nghiên</w:t>
      </w:r>
      <w:r w:rsidR="0043098F" w:rsidRPr="00004EAC">
        <w:rPr>
          <w:spacing w:val="-6"/>
          <w:sz w:val="26"/>
          <w:szCs w:val="26"/>
          <w:lang w:val="vi-VN"/>
        </w:rPr>
        <w:t xml:space="preserve"> cứu, học tập.</w:t>
      </w:r>
    </w:p>
    <w:p w14:paraId="6DAA0FAD" w14:textId="2552C9AF" w:rsidR="00F25DAC" w:rsidRPr="00004EAC" w:rsidRDefault="00F25DAC" w:rsidP="009A7ED7">
      <w:pPr>
        <w:widowControl w:val="0"/>
        <w:spacing w:line="300" w:lineRule="auto"/>
        <w:ind w:firstLine="720"/>
        <w:jc w:val="both"/>
        <w:rPr>
          <w:sz w:val="26"/>
          <w:szCs w:val="26"/>
        </w:rPr>
      </w:pPr>
      <w:r w:rsidRPr="00004EAC">
        <w:rPr>
          <w:sz w:val="26"/>
          <w:szCs w:val="26"/>
        </w:rPr>
        <w:t xml:space="preserve">Sau cùng, tôi xin gửi </w:t>
      </w:r>
      <w:r w:rsidR="0043098F" w:rsidRPr="00004EAC">
        <w:rPr>
          <w:sz w:val="26"/>
          <w:szCs w:val="26"/>
        </w:rPr>
        <w:t>niềm</w:t>
      </w:r>
      <w:r w:rsidR="0043098F" w:rsidRPr="00004EAC">
        <w:rPr>
          <w:sz w:val="26"/>
          <w:szCs w:val="26"/>
          <w:lang w:val="vi-VN"/>
        </w:rPr>
        <w:t xml:space="preserve"> yêu thương</w:t>
      </w:r>
      <w:r w:rsidRPr="00004EAC">
        <w:rPr>
          <w:sz w:val="26"/>
          <w:szCs w:val="26"/>
        </w:rPr>
        <w:t xml:space="preserve"> sâu sắc nhất tới gia đình</w:t>
      </w:r>
      <w:r w:rsidRPr="00004EAC">
        <w:rPr>
          <w:sz w:val="26"/>
          <w:szCs w:val="26"/>
          <w:lang w:val="vi-VN"/>
        </w:rPr>
        <w:t>,</w:t>
      </w:r>
      <w:r w:rsidRPr="00004EAC">
        <w:rPr>
          <w:sz w:val="26"/>
          <w:szCs w:val="26"/>
        </w:rPr>
        <w:t xml:space="preserve"> điểm tựa bền vững luôn tin tưởng và tiếp thêm cho tôi nghị lực để hoàn thành hành trình này.</w:t>
      </w:r>
    </w:p>
    <w:p w14:paraId="30285436" w14:textId="64EDA69E" w:rsidR="00F25DAC" w:rsidRPr="00F70539" w:rsidRDefault="00F25DAC" w:rsidP="009A7ED7">
      <w:pPr>
        <w:widowControl w:val="0"/>
        <w:spacing w:line="300" w:lineRule="auto"/>
        <w:ind w:firstLine="720"/>
        <w:jc w:val="both"/>
        <w:rPr>
          <w:spacing w:val="-7"/>
          <w:sz w:val="26"/>
          <w:szCs w:val="26"/>
        </w:rPr>
      </w:pPr>
      <w:r w:rsidRPr="00F70539">
        <w:rPr>
          <w:spacing w:val="-7"/>
          <w:sz w:val="26"/>
          <w:szCs w:val="26"/>
        </w:rPr>
        <w:t>Dù đã dành nhiều tâm huyết,</w:t>
      </w:r>
      <w:r w:rsidR="0043098F" w:rsidRPr="00F70539">
        <w:rPr>
          <w:spacing w:val="-7"/>
          <w:shd w:val="clear" w:color="auto" w:fill="FFFFFF"/>
        </w:rPr>
        <w:t xml:space="preserve"> </w:t>
      </w:r>
      <w:r w:rsidR="0043098F" w:rsidRPr="00F70539">
        <w:rPr>
          <w:spacing w:val="-7"/>
          <w:shd w:val="clear" w:color="auto" w:fill="FFFFFF"/>
          <w:lang w:val="vi-VN"/>
        </w:rPr>
        <w:t>n</w:t>
      </w:r>
      <w:r w:rsidR="0043098F" w:rsidRPr="00F70539">
        <w:rPr>
          <w:spacing w:val="-7"/>
          <w:sz w:val="26"/>
          <w:szCs w:val="26"/>
          <w:shd w:val="clear" w:color="auto" w:fill="FFFFFF"/>
        </w:rPr>
        <w:t>ghiên cứu vẫn khó lòng đạt tới sự hoàn mỹ.</w:t>
      </w:r>
      <w:r w:rsidRPr="00F70539">
        <w:rPr>
          <w:spacing w:val="-7"/>
          <w:sz w:val="26"/>
          <w:szCs w:val="26"/>
        </w:rPr>
        <w:t xml:space="preserve"> Tôi kính mong nhận được những ý kiến đóng góp quý báu để công trình được hoàn thiện hơn.</w:t>
      </w:r>
    </w:p>
    <w:p w14:paraId="6BF7FDBA" w14:textId="7B0145CC" w:rsidR="00691635" w:rsidRPr="00004EAC" w:rsidRDefault="00F25DAC" w:rsidP="00A63A6D">
      <w:pPr>
        <w:widowControl w:val="0"/>
        <w:spacing w:line="288" w:lineRule="auto"/>
        <w:ind w:firstLine="720"/>
        <w:jc w:val="both"/>
        <w:rPr>
          <w:rFonts w:eastAsiaTheme="majorEastAsia"/>
          <w:sz w:val="26"/>
          <w:szCs w:val="26"/>
          <w:lang w:val="en-US"/>
        </w:rPr>
      </w:pPr>
      <w:r w:rsidRPr="00004EAC">
        <w:rPr>
          <w:rFonts w:eastAsiaTheme="majorEastAsia"/>
          <w:sz w:val="26"/>
          <w:szCs w:val="26"/>
        </w:rPr>
        <w:t>Xin trân trọng cảm</w:t>
      </w:r>
      <w:r w:rsidR="00DA19DC">
        <w:rPr>
          <w:rFonts w:eastAsiaTheme="majorEastAsia"/>
          <w:sz w:val="26"/>
          <w:szCs w:val="26"/>
        </w:rPr>
        <w:t xml:space="preserve"> ơn</w:t>
      </w:r>
      <w:r w:rsidR="00B06B8A" w:rsidRPr="00004EAC">
        <w:rPr>
          <w:rFonts w:eastAsiaTheme="majorEastAsia"/>
          <w:sz w:val="26"/>
          <w:szCs w:val="26"/>
          <w:lang w:val="vi-VN"/>
        </w:rPr>
        <w:t>!</w:t>
      </w:r>
    </w:p>
    <w:p w14:paraId="3E1B5B43" w14:textId="77777777" w:rsidR="00A63A6D" w:rsidRPr="00004EAC" w:rsidRDefault="00A63A6D" w:rsidP="00A63A6D">
      <w:pPr>
        <w:widowControl w:val="0"/>
        <w:spacing w:line="348" w:lineRule="auto"/>
        <w:ind w:left="4320"/>
        <w:jc w:val="center"/>
        <w:rPr>
          <w:i/>
          <w:sz w:val="26"/>
          <w:szCs w:val="26"/>
          <w:lang w:val="en-US"/>
        </w:rPr>
      </w:pPr>
      <w:r w:rsidRPr="00004EAC">
        <w:rPr>
          <w:i/>
          <w:sz w:val="26"/>
          <w:szCs w:val="26"/>
          <w:lang w:val="en-US"/>
        </w:rPr>
        <w:t>Hà Nội, ngày … tháng … năm 2026</w:t>
      </w:r>
    </w:p>
    <w:p w14:paraId="3A88DCB3" w14:textId="77777777" w:rsidR="00A63A6D" w:rsidRPr="00004EAC" w:rsidRDefault="00A63A6D" w:rsidP="00A63A6D">
      <w:pPr>
        <w:widowControl w:val="0"/>
        <w:spacing w:line="348" w:lineRule="auto"/>
        <w:ind w:left="4320"/>
        <w:jc w:val="center"/>
        <w:rPr>
          <w:b/>
          <w:bCs/>
          <w:sz w:val="26"/>
          <w:szCs w:val="26"/>
          <w:lang w:val="en-US"/>
        </w:rPr>
      </w:pPr>
      <w:r w:rsidRPr="00004EAC">
        <w:rPr>
          <w:b/>
          <w:bCs/>
          <w:sz w:val="26"/>
          <w:szCs w:val="26"/>
          <w:lang w:val="en-US"/>
        </w:rPr>
        <w:t>Tác giả luận văn</w:t>
      </w:r>
    </w:p>
    <w:p w14:paraId="2F87A42F" w14:textId="77777777" w:rsidR="00A63A6D" w:rsidRDefault="00A63A6D" w:rsidP="00A63A6D">
      <w:pPr>
        <w:widowControl w:val="0"/>
        <w:spacing w:line="348" w:lineRule="auto"/>
        <w:ind w:left="4320"/>
        <w:jc w:val="center"/>
        <w:rPr>
          <w:b/>
          <w:bCs/>
          <w:sz w:val="26"/>
          <w:szCs w:val="26"/>
          <w:lang w:val="en-US"/>
        </w:rPr>
      </w:pPr>
    </w:p>
    <w:p w14:paraId="1F716B9C" w14:textId="77777777" w:rsidR="00F70539" w:rsidRDefault="00F70539" w:rsidP="00A63A6D">
      <w:pPr>
        <w:widowControl w:val="0"/>
        <w:spacing w:line="348" w:lineRule="auto"/>
        <w:ind w:left="4320"/>
        <w:jc w:val="center"/>
        <w:rPr>
          <w:b/>
          <w:bCs/>
          <w:sz w:val="26"/>
          <w:szCs w:val="26"/>
          <w:lang w:val="en-US"/>
        </w:rPr>
      </w:pPr>
    </w:p>
    <w:p w14:paraId="49ECE09B" w14:textId="77777777" w:rsidR="00F70539" w:rsidRPr="00F70539" w:rsidRDefault="00F70539" w:rsidP="00A63A6D">
      <w:pPr>
        <w:widowControl w:val="0"/>
        <w:spacing w:line="348" w:lineRule="auto"/>
        <w:ind w:left="4320"/>
        <w:jc w:val="center"/>
        <w:rPr>
          <w:b/>
          <w:bCs/>
          <w:sz w:val="14"/>
          <w:szCs w:val="26"/>
          <w:lang w:val="en-US"/>
        </w:rPr>
      </w:pPr>
    </w:p>
    <w:p w14:paraId="7F9CF2AF" w14:textId="77777777" w:rsidR="00C70F70" w:rsidRDefault="00A63A6D" w:rsidP="00A63A6D">
      <w:pPr>
        <w:widowControl w:val="0"/>
        <w:spacing w:line="348" w:lineRule="auto"/>
        <w:ind w:left="4320"/>
        <w:jc w:val="center"/>
        <w:rPr>
          <w:b/>
          <w:bCs/>
          <w:sz w:val="26"/>
          <w:szCs w:val="26"/>
          <w:lang w:val="en-US"/>
        </w:rPr>
        <w:sectPr w:rsidR="00C70F70" w:rsidSect="00F70539">
          <w:footerReference w:type="default" r:id="rId12"/>
          <w:pgSz w:w="11906" w:h="16838" w:code="9"/>
          <w:pgMar w:top="1985" w:right="1134" w:bottom="1701" w:left="1985" w:header="720" w:footer="62" w:gutter="0"/>
          <w:pgNumType w:start="1"/>
          <w:cols w:space="720"/>
        </w:sectPr>
      </w:pPr>
      <w:r w:rsidRPr="00004EAC">
        <w:rPr>
          <w:b/>
          <w:bCs/>
          <w:sz w:val="26"/>
          <w:szCs w:val="26"/>
          <w:lang w:val="en-US"/>
        </w:rPr>
        <w:t>Nguyễn Thị Tuyết</w:t>
      </w:r>
    </w:p>
    <w:p w14:paraId="745C7A9A" w14:textId="6ECF71B2" w:rsidR="00691635" w:rsidRDefault="00A63A6D" w:rsidP="00A63A6D">
      <w:pPr>
        <w:widowControl w:val="0"/>
        <w:spacing w:line="348" w:lineRule="auto"/>
        <w:jc w:val="center"/>
        <w:rPr>
          <w:b/>
          <w:sz w:val="26"/>
          <w:lang w:val="en-US"/>
        </w:rPr>
      </w:pPr>
      <w:r w:rsidRPr="00004EAC">
        <w:rPr>
          <w:b/>
          <w:sz w:val="26"/>
          <w:lang w:val="en-US"/>
        </w:rPr>
        <w:lastRenderedPageBreak/>
        <w:t>MỤC LỤC</w:t>
      </w:r>
    </w:p>
    <w:p w14:paraId="090123D2" w14:textId="0BC7D488" w:rsidR="0045484A" w:rsidRDefault="0045484A" w:rsidP="0045484A">
      <w:pPr>
        <w:widowControl w:val="0"/>
        <w:spacing w:line="348" w:lineRule="auto"/>
        <w:jc w:val="right"/>
        <w:rPr>
          <w:b/>
          <w:i/>
          <w:sz w:val="26"/>
          <w:lang w:val="en-US"/>
        </w:rPr>
      </w:pPr>
      <w:r w:rsidRPr="0045484A">
        <w:rPr>
          <w:b/>
          <w:i/>
          <w:sz w:val="26"/>
          <w:lang w:val="en-US"/>
        </w:rPr>
        <w:t>Trang</w:t>
      </w:r>
    </w:p>
    <w:p w14:paraId="7066A364" w14:textId="0C59CF52" w:rsidR="00313E77" w:rsidRPr="00516263" w:rsidRDefault="0045484A"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r w:rsidRPr="00516263">
        <w:rPr>
          <w:rFonts w:ascii="Times New Roman" w:hAnsi="Times New Roman" w:cs="Times New Roman"/>
          <w:b w:val="0"/>
          <w:i w:val="0"/>
          <w:sz w:val="26"/>
          <w:szCs w:val="26"/>
          <w:lang w:val="en-US"/>
        </w:rPr>
        <w:fldChar w:fldCharType="begin"/>
      </w:r>
      <w:r w:rsidRPr="00516263">
        <w:rPr>
          <w:rFonts w:ascii="Times New Roman" w:hAnsi="Times New Roman" w:cs="Times New Roman"/>
          <w:b w:val="0"/>
          <w:i w:val="0"/>
          <w:sz w:val="26"/>
          <w:szCs w:val="26"/>
          <w:lang w:val="en-US"/>
        </w:rPr>
        <w:instrText xml:space="preserve"> TOC \o "1-3" \h \z \u </w:instrText>
      </w:r>
      <w:r w:rsidRPr="00516263">
        <w:rPr>
          <w:rFonts w:ascii="Times New Roman" w:hAnsi="Times New Roman" w:cs="Times New Roman"/>
          <w:b w:val="0"/>
          <w:i w:val="0"/>
          <w:sz w:val="26"/>
          <w:szCs w:val="26"/>
          <w:lang w:val="en-US"/>
        </w:rPr>
        <w:fldChar w:fldCharType="separate"/>
      </w:r>
      <w:hyperlink w:anchor="_Toc242855996" w:history="1">
        <w:r w:rsidR="00313E77" w:rsidRPr="00516263">
          <w:rPr>
            <w:rStyle w:val="Hyperlink"/>
            <w:rFonts w:ascii="Times New Roman" w:hAnsi="Times New Roman" w:cs="Times New Roman"/>
            <w:bCs w:val="0"/>
            <w:i w:val="0"/>
            <w:noProof/>
            <w:color w:val="auto"/>
            <w:sz w:val="26"/>
            <w:szCs w:val="26"/>
            <w:u w:val="none"/>
            <w:lang w:val="vi-VN"/>
          </w:rPr>
          <w:t>LỜI CAM ĐOAN</w:t>
        </w:r>
      </w:hyperlink>
    </w:p>
    <w:p w14:paraId="2C973063" w14:textId="6C73264C"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5997" w:history="1">
        <w:r w:rsidR="00313E77" w:rsidRPr="00516263">
          <w:rPr>
            <w:rStyle w:val="Hyperlink"/>
            <w:rFonts w:ascii="Times New Roman" w:hAnsi="Times New Roman" w:cs="Times New Roman"/>
            <w:bCs w:val="0"/>
            <w:i w:val="0"/>
            <w:noProof/>
            <w:color w:val="auto"/>
            <w:sz w:val="26"/>
            <w:szCs w:val="26"/>
            <w:u w:val="none"/>
            <w:lang w:val="vi-VN"/>
          </w:rPr>
          <w:t>LỜI CẢM ƠN</w:t>
        </w:r>
      </w:hyperlink>
    </w:p>
    <w:p w14:paraId="3F27FF96" w14:textId="38A14453"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5998" w:history="1">
        <w:r w:rsidR="00313E77" w:rsidRPr="00516263">
          <w:rPr>
            <w:rStyle w:val="Hyperlink"/>
            <w:rFonts w:ascii="Times New Roman" w:hAnsi="Times New Roman" w:cs="Times New Roman"/>
            <w:bCs w:val="0"/>
            <w:i w:val="0"/>
            <w:noProof/>
            <w:color w:val="auto"/>
            <w:sz w:val="26"/>
            <w:szCs w:val="26"/>
            <w:u w:val="none"/>
            <w:lang w:val="vi-VN"/>
          </w:rPr>
          <w:t>DANH MỤC CÁC TỪ VIẾT TẮT</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_Toc242855998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4</w:t>
        </w:r>
        <w:r w:rsidR="00313E77" w:rsidRPr="00516263">
          <w:rPr>
            <w:rFonts w:ascii="Times New Roman" w:hAnsi="Times New Roman" w:cs="Times New Roman"/>
            <w:b w:val="0"/>
            <w:i w:val="0"/>
            <w:noProof/>
            <w:webHidden/>
            <w:sz w:val="26"/>
            <w:szCs w:val="26"/>
          </w:rPr>
          <w:fldChar w:fldCharType="end"/>
        </w:r>
      </w:hyperlink>
    </w:p>
    <w:p w14:paraId="7C84EB1D" w14:textId="7205B93E"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5999" w:history="1">
        <w:r w:rsidR="00313E77" w:rsidRPr="00516263">
          <w:rPr>
            <w:rStyle w:val="Hyperlink"/>
            <w:rFonts w:ascii="Times New Roman" w:hAnsi="Times New Roman" w:cs="Times New Roman"/>
            <w:bCs w:val="0"/>
            <w:i w:val="0"/>
            <w:noProof/>
            <w:color w:val="auto"/>
            <w:sz w:val="26"/>
            <w:szCs w:val="26"/>
            <w:u w:val="none"/>
            <w:lang w:val="vi-VN"/>
          </w:rPr>
          <w:t xml:space="preserve">DANH MỤC </w:t>
        </w:r>
        <w:r w:rsidR="00313E77" w:rsidRPr="00516263">
          <w:rPr>
            <w:rStyle w:val="Hyperlink"/>
            <w:rFonts w:ascii="Times New Roman" w:hAnsi="Times New Roman" w:cs="Times New Roman"/>
            <w:bCs w:val="0"/>
            <w:i w:val="0"/>
            <w:noProof/>
            <w:color w:val="auto"/>
            <w:sz w:val="26"/>
            <w:szCs w:val="26"/>
            <w:u w:val="none"/>
            <w:lang w:val="en-US"/>
          </w:rPr>
          <w:t xml:space="preserve">CÁC </w:t>
        </w:r>
        <w:r w:rsidR="00313E77" w:rsidRPr="00516263">
          <w:rPr>
            <w:rStyle w:val="Hyperlink"/>
            <w:rFonts w:ascii="Times New Roman" w:hAnsi="Times New Roman" w:cs="Times New Roman"/>
            <w:bCs w:val="0"/>
            <w:i w:val="0"/>
            <w:noProof/>
            <w:color w:val="auto"/>
            <w:sz w:val="26"/>
            <w:szCs w:val="26"/>
            <w:u w:val="none"/>
            <w:lang w:val="vi-VN"/>
          </w:rPr>
          <w:t>BẢNG</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_Toc242855999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6</w:t>
        </w:r>
        <w:r w:rsidR="00313E77" w:rsidRPr="00516263">
          <w:rPr>
            <w:rFonts w:ascii="Times New Roman" w:hAnsi="Times New Roman" w:cs="Times New Roman"/>
            <w:b w:val="0"/>
            <w:i w:val="0"/>
            <w:noProof/>
            <w:webHidden/>
            <w:sz w:val="26"/>
            <w:szCs w:val="26"/>
          </w:rPr>
          <w:fldChar w:fldCharType="end"/>
        </w:r>
      </w:hyperlink>
    </w:p>
    <w:p w14:paraId="123CBEA2" w14:textId="0520790D"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00" w:history="1">
        <w:r w:rsidR="00313E77" w:rsidRPr="00516263">
          <w:rPr>
            <w:rStyle w:val="Hyperlink"/>
            <w:rFonts w:ascii="Times New Roman" w:hAnsi="Times New Roman" w:cs="Times New Roman"/>
            <w:bCs w:val="0"/>
            <w:i w:val="0"/>
            <w:caps/>
            <w:noProof/>
            <w:color w:val="auto"/>
            <w:sz w:val="26"/>
            <w:szCs w:val="26"/>
            <w:u w:val="none"/>
            <w:lang w:val="vi-VN"/>
          </w:rPr>
          <w:t xml:space="preserve">DANH MỤC </w:t>
        </w:r>
        <w:r w:rsidR="00313E77" w:rsidRPr="00516263">
          <w:rPr>
            <w:rStyle w:val="Hyperlink"/>
            <w:rFonts w:ascii="Times New Roman" w:hAnsi="Times New Roman" w:cs="Times New Roman"/>
            <w:bCs w:val="0"/>
            <w:i w:val="0"/>
            <w:caps/>
            <w:noProof/>
            <w:color w:val="auto"/>
            <w:sz w:val="26"/>
            <w:szCs w:val="26"/>
            <w:u w:val="none"/>
            <w:lang w:val="en-US"/>
          </w:rPr>
          <w:t xml:space="preserve">các </w:t>
        </w:r>
        <w:r w:rsidR="00313E77" w:rsidRPr="00516263">
          <w:rPr>
            <w:rStyle w:val="Hyperlink"/>
            <w:rFonts w:ascii="Times New Roman" w:hAnsi="Times New Roman" w:cs="Times New Roman"/>
            <w:bCs w:val="0"/>
            <w:i w:val="0"/>
            <w:noProof/>
            <w:color w:val="auto"/>
            <w:sz w:val="26"/>
            <w:szCs w:val="26"/>
            <w:u w:val="none"/>
            <w:lang w:val="vi-VN"/>
          </w:rPr>
          <w:t>HÌNH</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_Toc242856000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7</w:t>
        </w:r>
        <w:r w:rsidR="00313E77" w:rsidRPr="00516263">
          <w:rPr>
            <w:rFonts w:ascii="Times New Roman" w:hAnsi="Times New Roman" w:cs="Times New Roman"/>
            <w:b w:val="0"/>
            <w:i w:val="0"/>
            <w:noProof/>
            <w:webHidden/>
            <w:sz w:val="26"/>
            <w:szCs w:val="26"/>
          </w:rPr>
          <w:fldChar w:fldCharType="end"/>
        </w:r>
      </w:hyperlink>
    </w:p>
    <w:p w14:paraId="3F6A1382" w14:textId="61047A89"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01" w:history="1">
        <w:r w:rsidR="00313E77" w:rsidRPr="00516263">
          <w:rPr>
            <w:rStyle w:val="Hyperlink"/>
            <w:rFonts w:ascii="Times New Roman" w:hAnsi="Times New Roman" w:cs="Times New Roman"/>
            <w:bCs w:val="0"/>
            <w:i w:val="0"/>
            <w:noProof/>
            <w:color w:val="auto"/>
            <w:sz w:val="26"/>
            <w:szCs w:val="26"/>
            <w:u w:val="none"/>
          </w:rPr>
          <w:t>MỞ</w:t>
        </w:r>
        <w:r w:rsidR="00313E77" w:rsidRPr="00516263">
          <w:rPr>
            <w:rStyle w:val="Hyperlink"/>
            <w:rFonts w:ascii="Times New Roman" w:hAnsi="Times New Roman" w:cs="Times New Roman"/>
            <w:bCs w:val="0"/>
            <w:i w:val="0"/>
            <w:noProof/>
            <w:color w:val="auto"/>
            <w:sz w:val="26"/>
            <w:szCs w:val="26"/>
            <w:u w:val="none"/>
            <w:lang w:val="vi-VN"/>
          </w:rPr>
          <w:t xml:space="preserve"> </w:t>
        </w:r>
        <w:r w:rsidR="00313E77" w:rsidRPr="00516263">
          <w:rPr>
            <w:rStyle w:val="Hyperlink"/>
            <w:rFonts w:ascii="Times New Roman" w:hAnsi="Times New Roman" w:cs="Times New Roman"/>
            <w:bCs w:val="0"/>
            <w:i w:val="0"/>
            <w:noProof/>
            <w:color w:val="auto"/>
            <w:sz w:val="26"/>
            <w:szCs w:val="26"/>
            <w:u w:val="none"/>
          </w:rPr>
          <w:t>ĐẦU</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_Toc242856001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8</w:t>
        </w:r>
        <w:r w:rsidR="00313E77" w:rsidRPr="00516263">
          <w:rPr>
            <w:rFonts w:ascii="Times New Roman" w:hAnsi="Times New Roman" w:cs="Times New Roman"/>
            <w:b w:val="0"/>
            <w:i w:val="0"/>
            <w:noProof/>
            <w:webHidden/>
            <w:sz w:val="26"/>
            <w:szCs w:val="26"/>
          </w:rPr>
          <w:fldChar w:fldCharType="end"/>
        </w:r>
      </w:hyperlink>
    </w:p>
    <w:p w14:paraId="637B4714" w14:textId="6F596A23"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2" w:history="1">
        <w:r w:rsidR="00313E77" w:rsidRPr="00516263">
          <w:rPr>
            <w:rStyle w:val="Hyperlink"/>
            <w:rFonts w:ascii="Times New Roman" w:hAnsi="Times New Roman" w:cs="Times New Roman"/>
            <w:b w:val="0"/>
            <w:iCs/>
            <w:noProof/>
            <w:color w:val="auto"/>
            <w:sz w:val="26"/>
            <w:szCs w:val="26"/>
            <w:u w:val="none"/>
            <w:lang w:val="vi-VN"/>
          </w:rPr>
          <w:t xml:space="preserve">1. </w:t>
        </w:r>
        <w:r w:rsidR="00313E77" w:rsidRPr="00516263">
          <w:rPr>
            <w:rStyle w:val="Hyperlink"/>
            <w:rFonts w:ascii="Times New Roman" w:hAnsi="Times New Roman" w:cs="Times New Roman"/>
            <w:b w:val="0"/>
            <w:iCs/>
            <w:noProof/>
            <w:color w:val="auto"/>
            <w:sz w:val="26"/>
            <w:szCs w:val="26"/>
            <w:u w:val="none"/>
          </w:rPr>
          <w:t>Lý do chọn đề tài</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_Toc242856002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8</w:t>
        </w:r>
        <w:r w:rsidR="00313E77" w:rsidRPr="00516263">
          <w:rPr>
            <w:rFonts w:ascii="Times New Roman" w:hAnsi="Times New Roman" w:cs="Times New Roman"/>
            <w:b w:val="0"/>
            <w:iCs/>
            <w:noProof/>
            <w:webHidden/>
            <w:sz w:val="26"/>
            <w:szCs w:val="26"/>
          </w:rPr>
          <w:fldChar w:fldCharType="end"/>
        </w:r>
      </w:hyperlink>
    </w:p>
    <w:p w14:paraId="0B62B6D7" w14:textId="2B35F7CF"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3" w:history="1">
        <w:r w:rsidR="00313E77" w:rsidRPr="00516263">
          <w:rPr>
            <w:rStyle w:val="Hyperlink"/>
            <w:rFonts w:ascii="Times New Roman" w:hAnsi="Times New Roman" w:cs="Times New Roman"/>
            <w:b w:val="0"/>
            <w:iCs/>
            <w:noProof/>
            <w:color w:val="auto"/>
            <w:sz w:val="26"/>
            <w:szCs w:val="26"/>
            <w:u w:val="none"/>
          </w:rPr>
          <w:t>2. Mục tiêu</w:t>
        </w:r>
        <w:r w:rsidR="00313E77" w:rsidRPr="00516263">
          <w:rPr>
            <w:rStyle w:val="Hyperlink"/>
            <w:rFonts w:ascii="Times New Roman" w:hAnsi="Times New Roman" w:cs="Times New Roman"/>
            <w:b w:val="0"/>
            <w:iCs/>
            <w:noProof/>
            <w:color w:val="auto"/>
            <w:sz w:val="26"/>
            <w:szCs w:val="26"/>
            <w:u w:val="none"/>
            <w:lang w:val="en-US"/>
          </w:rPr>
          <w:t xml:space="preserve"> và </w:t>
        </w:r>
        <w:r w:rsidR="00313E77" w:rsidRPr="00516263">
          <w:rPr>
            <w:rStyle w:val="Hyperlink"/>
            <w:rFonts w:ascii="Times New Roman" w:hAnsi="Times New Roman" w:cs="Times New Roman"/>
            <w:b w:val="0"/>
            <w:iCs/>
            <w:noProof/>
            <w:color w:val="auto"/>
            <w:sz w:val="26"/>
            <w:szCs w:val="26"/>
            <w:u w:val="none"/>
          </w:rPr>
          <w:t>nhiệm vụ nghiên cứu</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_Toc242856003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10</w:t>
        </w:r>
        <w:r w:rsidR="00313E77" w:rsidRPr="00516263">
          <w:rPr>
            <w:rFonts w:ascii="Times New Roman" w:hAnsi="Times New Roman" w:cs="Times New Roman"/>
            <w:b w:val="0"/>
            <w:iCs/>
            <w:noProof/>
            <w:webHidden/>
            <w:sz w:val="26"/>
            <w:szCs w:val="26"/>
          </w:rPr>
          <w:fldChar w:fldCharType="end"/>
        </w:r>
      </w:hyperlink>
    </w:p>
    <w:p w14:paraId="650D1126" w14:textId="07E40510"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4" w:history="1">
        <w:r w:rsidR="00313E77" w:rsidRPr="00516263">
          <w:rPr>
            <w:rStyle w:val="Hyperlink"/>
            <w:rFonts w:ascii="Times New Roman" w:hAnsi="Times New Roman" w:cs="Times New Roman"/>
            <w:b w:val="0"/>
            <w:iCs/>
            <w:noProof/>
            <w:color w:val="auto"/>
            <w:sz w:val="26"/>
            <w:szCs w:val="26"/>
            <w:u w:val="none"/>
            <w:lang w:val="en-US"/>
          </w:rPr>
          <w:t>3. Câu hỏi nghiên cứu</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_Toc242856004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11</w:t>
        </w:r>
        <w:r w:rsidR="00313E77" w:rsidRPr="00516263">
          <w:rPr>
            <w:rFonts w:ascii="Times New Roman" w:hAnsi="Times New Roman" w:cs="Times New Roman"/>
            <w:b w:val="0"/>
            <w:iCs/>
            <w:noProof/>
            <w:webHidden/>
            <w:sz w:val="26"/>
            <w:szCs w:val="26"/>
          </w:rPr>
          <w:fldChar w:fldCharType="end"/>
        </w:r>
      </w:hyperlink>
    </w:p>
    <w:p w14:paraId="4157BDBD" w14:textId="722848DF"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5" w:history="1">
        <w:r w:rsidR="00313E77" w:rsidRPr="00516263">
          <w:rPr>
            <w:rStyle w:val="Hyperlink"/>
            <w:rFonts w:ascii="Times New Roman" w:hAnsi="Times New Roman" w:cs="Times New Roman"/>
            <w:b w:val="0"/>
            <w:iCs/>
            <w:noProof/>
            <w:color w:val="auto"/>
            <w:sz w:val="26"/>
            <w:szCs w:val="26"/>
            <w:u w:val="none"/>
          </w:rPr>
          <w:t>4.</w:t>
        </w:r>
        <w:r w:rsidR="00313E77" w:rsidRPr="00516263">
          <w:rPr>
            <w:rStyle w:val="Hyperlink"/>
            <w:rFonts w:ascii="Times New Roman" w:hAnsi="Times New Roman" w:cs="Times New Roman"/>
            <w:b w:val="0"/>
            <w:iCs/>
            <w:noProof/>
            <w:color w:val="auto"/>
            <w:sz w:val="26"/>
            <w:szCs w:val="26"/>
            <w:u w:val="none"/>
            <w:lang w:val="vi-VN"/>
          </w:rPr>
          <w:t xml:space="preserve"> </w:t>
        </w:r>
        <w:r w:rsidR="00313E77" w:rsidRPr="00516263">
          <w:rPr>
            <w:rStyle w:val="Hyperlink"/>
            <w:rFonts w:ascii="Times New Roman" w:hAnsi="Times New Roman" w:cs="Times New Roman"/>
            <w:b w:val="0"/>
            <w:iCs/>
            <w:noProof/>
            <w:color w:val="auto"/>
            <w:sz w:val="26"/>
            <w:szCs w:val="26"/>
            <w:u w:val="none"/>
          </w:rPr>
          <w:t>Đối tượng và phạm vi nghiên cứu</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_Toc242856005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12</w:t>
        </w:r>
        <w:r w:rsidR="00313E77" w:rsidRPr="00516263">
          <w:rPr>
            <w:rFonts w:ascii="Times New Roman" w:hAnsi="Times New Roman" w:cs="Times New Roman"/>
            <w:b w:val="0"/>
            <w:iCs/>
            <w:noProof/>
            <w:webHidden/>
            <w:sz w:val="26"/>
            <w:szCs w:val="26"/>
          </w:rPr>
          <w:fldChar w:fldCharType="end"/>
        </w:r>
      </w:hyperlink>
    </w:p>
    <w:p w14:paraId="5E16DAD1" w14:textId="7343B1D4"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6" w:history="1">
        <w:r w:rsidR="00313E77" w:rsidRPr="00516263">
          <w:rPr>
            <w:rStyle w:val="Hyperlink"/>
            <w:rFonts w:ascii="Times New Roman" w:hAnsi="Times New Roman" w:cs="Times New Roman"/>
            <w:b w:val="0"/>
            <w:iCs/>
            <w:noProof/>
            <w:color w:val="auto"/>
            <w:sz w:val="26"/>
            <w:szCs w:val="26"/>
            <w:u w:val="none"/>
            <w:lang w:val="en-US"/>
          </w:rPr>
          <w:t>5. Khái quát về phương pháp nghiên cứu</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_Toc242856006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13</w:t>
        </w:r>
        <w:r w:rsidR="00313E77" w:rsidRPr="00516263">
          <w:rPr>
            <w:rFonts w:ascii="Times New Roman" w:hAnsi="Times New Roman" w:cs="Times New Roman"/>
            <w:b w:val="0"/>
            <w:iCs/>
            <w:noProof/>
            <w:webHidden/>
            <w:sz w:val="26"/>
            <w:szCs w:val="26"/>
          </w:rPr>
          <w:fldChar w:fldCharType="end"/>
        </w:r>
      </w:hyperlink>
    </w:p>
    <w:p w14:paraId="2DD577FE" w14:textId="27476D3B"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7" w:history="1">
        <w:r w:rsidR="00313E77" w:rsidRPr="00516263">
          <w:rPr>
            <w:rStyle w:val="Hyperlink"/>
            <w:rFonts w:ascii="Times New Roman" w:hAnsi="Times New Roman" w:cs="Times New Roman"/>
            <w:b w:val="0"/>
            <w:iCs/>
            <w:noProof/>
            <w:color w:val="auto"/>
            <w:sz w:val="26"/>
            <w:szCs w:val="26"/>
            <w:u w:val="none"/>
          </w:rPr>
          <w:t>6. Đóng góp của luận văn</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_Toc242856007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13</w:t>
        </w:r>
        <w:r w:rsidR="00313E77" w:rsidRPr="00516263">
          <w:rPr>
            <w:rFonts w:ascii="Times New Roman" w:hAnsi="Times New Roman" w:cs="Times New Roman"/>
            <w:b w:val="0"/>
            <w:iCs/>
            <w:noProof/>
            <w:webHidden/>
            <w:sz w:val="26"/>
            <w:szCs w:val="26"/>
          </w:rPr>
          <w:fldChar w:fldCharType="end"/>
        </w:r>
      </w:hyperlink>
    </w:p>
    <w:p w14:paraId="71690C9C" w14:textId="0B348600"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 w:val="0"/>
          <w:iCs/>
          <w:noProof/>
          <w:kern w:val="2"/>
          <w:sz w:val="26"/>
          <w:szCs w:val="26"/>
          <w:lang w:val="vi-VN" w:eastAsia="vi-VN"/>
          <w14:ligatures w14:val="standardContextual"/>
        </w:rPr>
      </w:pPr>
      <w:hyperlink w:anchor="_Toc242856008" w:history="1">
        <w:r w:rsidR="00313E77" w:rsidRPr="00516263">
          <w:rPr>
            <w:rStyle w:val="Hyperlink"/>
            <w:rFonts w:ascii="Times New Roman" w:hAnsi="Times New Roman" w:cs="Times New Roman"/>
            <w:b w:val="0"/>
            <w:iCs/>
            <w:noProof/>
            <w:color w:val="auto"/>
            <w:sz w:val="26"/>
            <w:szCs w:val="26"/>
            <w:u w:val="none"/>
          </w:rPr>
          <w:t>7. Bố cục luận văn</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_Toc242856008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16</w:t>
        </w:r>
        <w:r w:rsidR="00313E77" w:rsidRPr="00516263">
          <w:rPr>
            <w:rFonts w:ascii="Times New Roman" w:hAnsi="Times New Roman" w:cs="Times New Roman"/>
            <w:b w:val="0"/>
            <w:iCs/>
            <w:noProof/>
            <w:webHidden/>
            <w:sz w:val="26"/>
            <w:szCs w:val="26"/>
          </w:rPr>
          <w:fldChar w:fldCharType="end"/>
        </w:r>
      </w:hyperlink>
    </w:p>
    <w:p w14:paraId="677AD778" w14:textId="5E0C1BE8" w:rsidR="00313E77" w:rsidRPr="00516263" w:rsidRDefault="00F70539" w:rsidP="00516263">
      <w:pPr>
        <w:pStyle w:val="TOC1"/>
        <w:tabs>
          <w:tab w:val="right" w:leader="dot" w:pos="8777"/>
        </w:tabs>
        <w:spacing w:before="0" w:line="360" w:lineRule="auto"/>
        <w:jc w:val="both"/>
        <w:rPr>
          <w:rFonts w:ascii="Times New Roman" w:eastAsiaTheme="minorEastAsia" w:hAnsi="Times New Roman" w:cs="Times New Roman"/>
          <w:bCs w:val="0"/>
          <w:i w:val="0"/>
          <w:noProof/>
          <w:spacing w:val="6"/>
          <w:kern w:val="2"/>
          <w:sz w:val="26"/>
          <w:szCs w:val="26"/>
          <w:lang w:val="vi-VN" w:eastAsia="vi-VN"/>
          <w14:ligatures w14:val="standardContextual"/>
        </w:rPr>
      </w:pPr>
      <w:hyperlink w:anchor="_Toc242856009" w:history="1">
        <w:r w:rsidR="00313E77" w:rsidRPr="00516263">
          <w:rPr>
            <w:rStyle w:val="Hyperlink"/>
            <w:rFonts w:ascii="Times New Roman" w:hAnsi="Times New Roman" w:cs="Times New Roman"/>
            <w:bCs w:val="0"/>
            <w:i w:val="0"/>
            <w:noProof/>
            <w:color w:val="auto"/>
            <w:spacing w:val="6"/>
            <w:sz w:val="26"/>
            <w:szCs w:val="26"/>
            <w:u w:val="none"/>
          </w:rPr>
          <w:t xml:space="preserve">CHƯƠNG </w:t>
        </w:r>
        <w:r w:rsidR="00313E77" w:rsidRPr="00516263">
          <w:rPr>
            <w:rStyle w:val="Hyperlink"/>
            <w:rFonts w:ascii="Times New Roman" w:hAnsi="Times New Roman" w:cs="Times New Roman"/>
            <w:bCs w:val="0"/>
            <w:i w:val="0"/>
            <w:noProof/>
            <w:color w:val="auto"/>
            <w:spacing w:val="6"/>
            <w:sz w:val="26"/>
            <w:szCs w:val="26"/>
            <w:u w:val="none"/>
            <w:lang w:val="vi-VN"/>
          </w:rPr>
          <w:t>1</w:t>
        </w:r>
        <w:r w:rsidR="00313E77" w:rsidRPr="00516263">
          <w:rPr>
            <w:rStyle w:val="Hyperlink"/>
            <w:rFonts w:ascii="Times New Roman" w:hAnsi="Times New Roman" w:cs="Times New Roman"/>
            <w:bCs w:val="0"/>
            <w:i w:val="0"/>
            <w:noProof/>
            <w:color w:val="auto"/>
            <w:spacing w:val="6"/>
            <w:sz w:val="26"/>
            <w:szCs w:val="26"/>
            <w:u w:val="none"/>
            <w:lang w:val="en-US"/>
          </w:rPr>
          <w:t xml:space="preserve">. </w:t>
        </w:r>
        <w:r w:rsidR="00313E77" w:rsidRPr="00516263">
          <w:rPr>
            <w:rStyle w:val="Hyperlink"/>
            <w:rFonts w:ascii="Times New Roman" w:hAnsi="Times New Roman" w:cs="Times New Roman"/>
            <w:bCs w:val="0"/>
            <w:i w:val="0"/>
            <w:noProof/>
            <w:color w:val="auto"/>
            <w:spacing w:val="6"/>
            <w:sz w:val="26"/>
            <w:szCs w:val="26"/>
            <w:u w:val="none"/>
          </w:rPr>
          <w:t>TỔNG QUAN TÌNH HÌNH NGHIÊN CỨU</w:t>
        </w:r>
      </w:hyperlink>
      <w:r w:rsidR="00516263" w:rsidRPr="00516263">
        <w:rPr>
          <w:rStyle w:val="Hyperlink"/>
          <w:rFonts w:ascii="Times New Roman" w:hAnsi="Times New Roman" w:cs="Times New Roman"/>
          <w:bCs w:val="0"/>
          <w:i w:val="0"/>
          <w:noProof/>
          <w:color w:val="auto"/>
          <w:spacing w:val="6"/>
          <w:sz w:val="26"/>
          <w:szCs w:val="26"/>
          <w:u w:val="none"/>
        </w:rPr>
        <w:t xml:space="preserve"> </w:t>
      </w:r>
      <w:hyperlink w:anchor="_Toc242856010" w:history="1">
        <w:r w:rsidR="00313E77" w:rsidRPr="00516263">
          <w:rPr>
            <w:rStyle w:val="Hyperlink"/>
            <w:rFonts w:ascii="Times New Roman" w:hAnsi="Times New Roman" w:cs="Times New Roman"/>
            <w:bCs w:val="0"/>
            <w:i w:val="0"/>
            <w:noProof/>
            <w:color w:val="auto"/>
            <w:spacing w:val="6"/>
            <w:sz w:val="26"/>
            <w:szCs w:val="26"/>
            <w:u w:val="none"/>
          </w:rPr>
          <w:t>VÀ CƠ SỞ LÝ LUẬN</w:t>
        </w:r>
        <w:r w:rsidR="00313E77" w:rsidRPr="00516263">
          <w:rPr>
            <w:rFonts w:ascii="Times New Roman" w:hAnsi="Times New Roman" w:cs="Times New Roman"/>
            <w:b w:val="0"/>
            <w:i w:val="0"/>
            <w:noProof/>
            <w:webHidden/>
            <w:spacing w:val="6"/>
            <w:sz w:val="26"/>
            <w:szCs w:val="26"/>
          </w:rPr>
          <w:tab/>
        </w:r>
        <w:r w:rsidR="00313E77" w:rsidRPr="00516263">
          <w:rPr>
            <w:rFonts w:ascii="Times New Roman" w:hAnsi="Times New Roman" w:cs="Times New Roman"/>
            <w:b w:val="0"/>
            <w:i w:val="0"/>
            <w:noProof/>
            <w:webHidden/>
            <w:spacing w:val="6"/>
            <w:sz w:val="26"/>
            <w:szCs w:val="26"/>
          </w:rPr>
          <w:fldChar w:fldCharType="begin"/>
        </w:r>
        <w:r w:rsidR="00313E77" w:rsidRPr="00516263">
          <w:rPr>
            <w:rFonts w:ascii="Times New Roman" w:hAnsi="Times New Roman" w:cs="Times New Roman"/>
            <w:b w:val="0"/>
            <w:i w:val="0"/>
            <w:noProof/>
            <w:webHidden/>
            <w:spacing w:val="6"/>
            <w:sz w:val="26"/>
            <w:szCs w:val="26"/>
          </w:rPr>
          <w:instrText xml:space="preserve"> PAGEREF _Toc242856010 \h </w:instrText>
        </w:r>
        <w:r w:rsidR="00313E77" w:rsidRPr="00516263">
          <w:rPr>
            <w:rFonts w:ascii="Times New Roman" w:hAnsi="Times New Roman" w:cs="Times New Roman"/>
            <w:b w:val="0"/>
            <w:i w:val="0"/>
            <w:noProof/>
            <w:webHidden/>
            <w:spacing w:val="6"/>
            <w:sz w:val="26"/>
            <w:szCs w:val="26"/>
          </w:rPr>
        </w:r>
        <w:r w:rsidR="00313E77" w:rsidRPr="00516263">
          <w:rPr>
            <w:rFonts w:ascii="Times New Roman" w:hAnsi="Times New Roman" w:cs="Times New Roman"/>
            <w:b w:val="0"/>
            <w:i w:val="0"/>
            <w:noProof/>
            <w:webHidden/>
            <w:spacing w:val="6"/>
            <w:sz w:val="26"/>
            <w:szCs w:val="26"/>
          </w:rPr>
          <w:fldChar w:fldCharType="separate"/>
        </w:r>
        <w:r w:rsidR="006C573A">
          <w:rPr>
            <w:rFonts w:ascii="Times New Roman" w:hAnsi="Times New Roman" w:cs="Times New Roman"/>
            <w:b w:val="0"/>
            <w:i w:val="0"/>
            <w:noProof/>
            <w:webHidden/>
            <w:spacing w:val="6"/>
            <w:sz w:val="26"/>
            <w:szCs w:val="26"/>
          </w:rPr>
          <w:t>17</w:t>
        </w:r>
        <w:r w:rsidR="00313E77" w:rsidRPr="00516263">
          <w:rPr>
            <w:rFonts w:ascii="Times New Roman" w:hAnsi="Times New Roman" w:cs="Times New Roman"/>
            <w:b w:val="0"/>
            <w:i w:val="0"/>
            <w:noProof/>
            <w:webHidden/>
            <w:spacing w:val="6"/>
            <w:sz w:val="26"/>
            <w:szCs w:val="26"/>
          </w:rPr>
          <w:fldChar w:fldCharType="end"/>
        </w:r>
      </w:hyperlink>
    </w:p>
    <w:p w14:paraId="6EA90ABB" w14:textId="79A98B46" w:rsidR="00313E77" w:rsidRPr="00BD0529" w:rsidRDefault="00F70539" w:rsidP="00BD0529">
      <w:pPr>
        <w:pStyle w:val="TOC2"/>
        <w:tabs>
          <w:tab w:val="right" w:leader="dot" w:pos="878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11" w:history="1">
        <w:r w:rsidR="00313E77" w:rsidRPr="00BD0529">
          <w:rPr>
            <w:rStyle w:val="Hyperlink"/>
            <w:rFonts w:ascii="Times New Roman" w:eastAsiaTheme="majorEastAsia" w:hAnsi="Times New Roman" w:cs="Times New Roman"/>
            <w:bCs w:val="0"/>
            <w:iCs/>
            <w:noProof/>
            <w:color w:val="auto"/>
            <w:sz w:val="26"/>
            <w:szCs w:val="26"/>
            <w:u w:val="none"/>
            <w:lang w:val="vi-VN"/>
          </w:rPr>
          <w:t xml:space="preserve">1.1. </w:t>
        </w:r>
        <w:r w:rsidR="00313E77" w:rsidRPr="00BD0529">
          <w:rPr>
            <w:rStyle w:val="Hyperlink"/>
            <w:rFonts w:ascii="Times New Roman" w:eastAsiaTheme="majorEastAsia" w:hAnsi="Times New Roman" w:cs="Times New Roman"/>
            <w:bCs w:val="0"/>
            <w:iCs/>
            <w:noProof/>
            <w:color w:val="auto"/>
            <w:sz w:val="26"/>
            <w:szCs w:val="26"/>
            <w:u w:val="none"/>
          </w:rPr>
          <w:t>Tổng quan tình hình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_Toc242856011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17</w:t>
        </w:r>
        <w:r w:rsidR="00313E77" w:rsidRPr="00BD0529">
          <w:rPr>
            <w:rFonts w:ascii="Times New Roman" w:hAnsi="Times New Roman" w:cs="Times New Roman"/>
            <w:b w:val="0"/>
            <w:iCs/>
            <w:noProof/>
            <w:webHidden/>
            <w:sz w:val="26"/>
            <w:szCs w:val="26"/>
          </w:rPr>
          <w:fldChar w:fldCharType="end"/>
        </w:r>
      </w:hyperlink>
    </w:p>
    <w:p w14:paraId="660D969A" w14:textId="56AADC94"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2" w:history="1">
        <w:r w:rsidR="00313E77" w:rsidRPr="00516263">
          <w:rPr>
            <w:rStyle w:val="Hyperlink"/>
            <w:rFonts w:ascii="Times New Roman" w:eastAsiaTheme="majorEastAsia" w:hAnsi="Times New Roman" w:cs="Times New Roman"/>
            <w:bCs/>
            <w:iCs/>
            <w:noProof/>
            <w:color w:val="auto"/>
            <w:sz w:val="26"/>
            <w:szCs w:val="26"/>
            <w:u w:val="none"/>
            <w:lang w:val="vi-VN"/>
          </w:rPr>
          <w:t>1.1.1. Tổng quan nghiên cứu bằng phương pháp trắc lượng thư mục khoa học</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_Toc242856012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17</w:t>
        </w:r>
        <w:r w:rsidR="00313E77" w:rsidRPr="00516263">
          <w:rPr>
            <w:rFonts w:ascii="Times New Roman" w:hAnsi="Times New Roman" w:cs="Times New Roman"/>
            <w:bCs/>
            <w:iCs/>
            <w:noProof/>
            <w:webHidden/>
            <w:sz w:val="26"/>
            <w:szCs w:val="26"/>
          </w:rPr>
          <w:fldChar w:fldCharType="end"/>
        </w:r>
      </w:hyperlink>
    </w:p>
    <w:p w14:paraId="325776BA" w14:textId="016B711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3" w:history="1">
        <w:r w:rsidR="00313E77" w:rsidRPr="00516263">
          <w:rPr>
            <w:rStyle w:val="Hyperlink"/>
            <w:rFonts w:ascii="Times New Roman" w:eastAsiaTheme="majorEastAsia" w:hAnsi="Times New Roman" w:cs="Times New Roman"/>
            <w:bCs/>
            <w:iCs/>
            <w:noProof/>
            <w:color w:val="auto"/>
            <w:sz w:val="26"/>
            <w:szCs w:val="26"/>
            <w:u w:val="none"/>
          </w:rPr>
          <w:t>1.</w:t>
        </w:r>
        <w:r w:rsidR="00313E77" w:rsidRPr="00516263">
          <w:rPr>
            <w:rStyle w:val="Hyperlink"/>
            <w:rFonts w:ascii="Times New Roman" w:eastAsiaTheme="majorEastAsia" w:hAnsi="Times New Roman" w:cs="Times New Roman"/>
            <w:bCs/>
            <w:iCs/>
            <w:noProof/>
            <w:color w:val="auto"/>
            <w:sz w:val="26"/>
            <w:szCs w:val="26"/>
            <w:u w:val="none"/>
            <w:lang w:val="vi-VN"/>
          </w:rPr>
          <w:t>1.</w:t>
        </w:r>
        <w:r w:rsidR="00313E77" w:rsidRPr="00516263">
          <w:rPr>
            <w:rStyle w:val="Hyperlink"/>
            <w:rFonts w:ascii="Times New Roman" w:eastAsiaTheme="majorEastAsia" w:hAnsi="Times New Roman" w:cs="Times New Roman"/>
            <w:bCs/>
            <w:iCs/>
            <w:noProof/>
            <w:color w:val="auto"/>
            <w:sz w:val="26"/>
            <w:szCs w:val="26"/>
            <w:u w:val="none"/>
          </w:rPr>
          <w:t>2. Tổng</w:t>
        </w:r>
        <w:r w:rsidR="00313E77" w:rsidRPr="00516263">
          <w:rPr>
            <w:rStyle w:val="Hyperlink"/>
            <w:rFonts w:ascii="Times New Roman" w:eastAsiaTheme="majorEastAsia" w:hAnsi="Times New Roman" w:cs="Times New Roman"/>
            <w:bCs/>
            <w:iCs/>
            <w:noProof/>
            <w:color w:val="auto"/>
            <w:sz w:val="26"/>
            <w:szCs w:val="26"/>
            <w:u w:val="none"/>
            <w:lang w:val="vi-VN"/>
          </w:rPr>
          <w:t xml:space="preserve"> quan nghiên cứu theo nội dung</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_Toc242856013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23</w:t>
        </w:r>
        <w:r w:rsidR="00313E77" w:rsidRPr="00516263">
          <w:rPr>
            <w:rFonts w:ascii="Times New Roman" w:hAnsi="Times New Roman" w:cs="Times New Roman"/>
            <w:bCs/>
            <w:iCs/>
            <w:noProof/>
            <w:webHidden/>
            <w:sz w:val="26"/>
            <w:szCs w:val="26"/>
          </w:rPr>
          <w:fldChar w:fldCharType="end"/>
        </w:r>
      </w:hyperlink>
    </w:p>
    <w:p w14:paraId="60727CCF" w14:textId="24AA2AC1"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4" w:history="1">
        <w:r w:rsidR="00313E77" w:rsidRPr="00516263">
          <w:rPr>
            <w:rStyle w:val="Hyperlink"/>
            <w:rFonts w:ascii="Times New Roman" w:hAnsi="Times New Roman" w:cs="Times New Roman"/>
            <w:bCs/>
            <w:iCs/>
            <w:noProof/>
            <w:color w:val="auto"/>
            <w:sz w:val="26"/>
            <w:szCs w:val="26"/>
            <w:u w:val="none"/>
          </w:rPr>
          <w:t>1.1.3. Khoảng trống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_Toc242856014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42</w:t>
        </w:r>
        <w:r w:rsidR="00313E77" w:rsidRPr="00516263">
          <w:rPr>
            <w:rFonts w:ascii="Times New Roman" w:hAnsi="Times New Roman" w:cs="Times New Roman"/>
            <w:bCs/>
            <w:iCs/>
            <w:noProof/>
            <w:webHidden/>
            <w:sz w:val="26"/>
            <w:szCs w:val="26"/>
          </w:rPr>
          <w:fldChar w:fldCharType="end"/>
        </w:r>
      </w:hyperlink>
    </w:p>
    <w:p w14:paraId="232AF6BB" w14:textId="6C8B0522"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15" w:history="1">
        <w:r w:rsidR="00313E77" w:rsidRPr="00BD0529">
          <w:rPr>
            <w:rStyle w:val="Hyperlink"/>
            <w:rFonts w:ascii="Times New Roman" w:eastAsiaTheme="majorEastAsia" w:hAnsi="Times New Roman" w:cs="Times New Roman"/>
            <w:bCs w:val="0"/>
            <w:iCs/>
            <w:noProof/>
            <w:color w:val="auto"/>
            <w:sz w:val="26"/>
            <w:szCs w:val="26"/>
            <w:u w:val="none"/>
          </w:rPr>
          <w:t>1.2</w:t>
        </w:r>
        <w:r w:rsidR="00313E77" w:rsidRPr="00BD0529">
          <w:rPr>
            <w:rStyle w:val="Hyperlink"/>
            <w:rFonts w:ascii="Times New Roman" w:eastAsiaTheme="majorEastAsia" w:hAnsi="Times New Roman" w:cs="Times New Roman"/>
            <w:bCs w:val="0"/>
            <w:iCs/>
            <w:noProof/>
            <w:color w:val="auto"/>
            <w:sz w:val="26"/>
            <w:szCs w:val="26"/>
            <w:u w:val="none"/>
            <w:lang w:val="vi-VN"/>
          </w:rPr>
          <w:t xml:space="preserve">. </w:t>
        </w:r>
        <w:r w:rsidR="00313E77" w:rsidRPr="00BD0529">
          <w:rPr>
            <w:rStyle w:val="Hyperlink"/>
            <w:rFonts w:ascii="Times New Roman" w:eastAsiaTheme="majorEastAsia" w:hAnsi="Times New Roman" w:cs="Times New Roman"/>
            <w:bCs w:val="0"/>
            <w:iCs/>
            <w:noProof/>
            <w:color w:val="auto"/>
            <w:sz w:val="26"/>
            <w:szCs w:val="26"/>
            <w:u w:val="none"/>
          </w:rPr>
          <w:t>Cơ sở lý luận</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_Toc242856015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44</w:t>
        </w:r>
        <w:r w:rsidR="00313E77" w:rsidRPr="00BD0529">
          <w:rPr>
            <w:rFonts w:ascii="Times New Roman" w:hAnsi="Times New Roman" w:cs="Times New Roman"/>
            <w:b w:val="0"/>
            <w:iCs/>
            <w:noProof/>
            <w:webHidden/>
            <w:sz w:val="26"/>
            <w:szCs w:val="26"/>
          </w:rPr>
          <w:fldChar w:fldCharType="end"/>
        </w:r>
      </w:hyperlink>
    </w:p>
    <w:p w14:paraId="42481C21" w14:textId="370A0F36"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6" w:history="1">
        <w:r w:rsidR="00313E77" w:rsidRPr="00516263">
          <w:rPr>
            <w:rStyle w:val="Hyperlink"/>
            <w:rFonts w:ascii="Times New Roman" w:hAnsi="Times New Roman" w:cs="Times New Roman"/>
            <w:bCs/>
            <w:iCs/>
            <w:noProof/>
            <w:color w:val="auto"/>
            <w:sz w:val="26"/>
            <w:szCs w:val="26"/>
            <w:u w:val="none"/>
          </w:rPr>
          <w:t>1.2.1</w:t>
        </w:r>
        <w:r w:rsidR="00313E77" w:rsidRPr="00516263">
          <w:rPr>
            <w:rStyle w:val="Hyperlink"/>
            <w:rFonts w:ascii="Times New Roman" w:hAnsi="Times New Roman" w:cs="Times New Roman"/>
            <w:bCs/>
            <w:iCs/>
            <w:noProof/>
            <w:color w:val="auto"/>
            <w:sz w:val="26"/>
            <w:szCs w:val="26"/>
            <w:u w:val="none"/>
            <w:lang w:val="vi-VN"/>
          </w:rPr>
          <w:t xml:space="preserve">. </w:t>
        </w:r>
        <w:r w:rsidR="00313E77" w:rsidRPr="00516263">
          <w:rPr>
            <w:rStyle w:val="Hyperlink"/>
            <w:rFonts w:ascii="Times New Roman" w:hAnsi="Times New Roman" w:cs="Times New Roman"/>
            <w:bCs/>
            <w:iCs/>
            <w:noProof/>
            <w:color w:val="auto"/>
            <w:sz w:val="26"/>
            <w:szCs w:val="26"/>
            <w:u w:val="none"/>
          </w:rPr>
          <w:t>Khái niệm thương hiệu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_Toc242856016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44</w:t>
        </w:r>
        <w:r w:rsidR="00313E77" w:rsidRPr="00516263">
          <w:rPr>
            <w:rFonts w:ascii="Times New Roman" w:hAnsi="Times New Roman" w:cs="Times New Roman"/>
            <w:bCs/>
            <w:iCs/>
            <w:noProof/>
            <w:webHidden/>
            <w:sz w:val="26"/>
            <w:szCs w:val="26"/>
          </w:rPr>
          <w:fldChar w:fldCharType="end"/>
        </w:r>
      </w:hyperlink>
    </w:p>
    <w:p w14:paraId="636C00AB" w14:textId="623C50E4"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7" w:history="1">
        <w:r w:rsidR="00313E77" w:rsidRPr="00516263">
          <w:rPr>
            <w:rStyle w:val="Hyperlink"/>
            <w:rFonts w:ascii="Times New Roman" w:hAnsi="Times New Roman" w:cs="Times New Roman"/>
            <w:bCs/>
            <w:iCs/>
            <w:noProof/>
            <w:color w:val="auto"/>
            <w:sz w:val="26"/>
            <w:szCs w:val="26"/>
            <w:u w:val="none"/>
          </w:rPr>
          <w:t>1.2.2</w:t>
        </w:r>
        <w:r w:rsidR="00313E77" w:rsidRPr="00516263">
          <w:rPr>
            <w:rStyle w:val="Hyperlink"/>
            <w:rFonts w:ascii="Times New Roman" w:hAnsi="Times New Roman" w:cs="Times New Roman"/>
            <w:bCs/>
            <w:iCs/>
            <w:noProof/>
            <w:color w:val="auto"/>
            <w:sz w:val="26"/>
            <w:szCs w:val="26"/>
            <w:u w:val="none"/>
            <w:lang w:val="vi-VN"/>
          </w:rPr>
          <w:t>.</w:t>
        </w:r>
        <w:r w:rsidR="00313E77" w:rsidRPr="00516263">
          <w:rPr>
            <w:rStyle w:val="Hyperlink"/>
            <w:rFonts w:ascii="Times New Roman" w:hAnsi="Times New Roman" w:cs="Times New Roman"/>
            <w:bCs/>
            <w:iCs/>
            <w:noProof/>
            <w:color w:val="auto"/>
            <w:sz w:val="26"/>
            <w:szCs w:val="26"/>
            <w:u w:val="none"/>
          </w:rPr>
          <w:t xml:space="preserve"> Khái niệm giá trị thương hiệu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_Toc242856017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45</w:t>
        </w:r>
        <w:r w:rsidR="00313E77" w:rsidRPr="00516263">
          <w:rPr>
            <w:rFonts w:ascii="Times New Roman" w:hAnsi="Times New Roman" w:cs="Times New Roman"/>
            <w:bCs/>
            <w:iCs/>
            <w:noProof/>
            <w:webHidden/>
            <w:sz w:val="26"/>
            <w:szCs w:val="26"/>
          </w:rPr>
          <w:fldChar w:fldCharType="end"/>
        </w:r>
      </w:hyperlink>
    </w:p>
    <w:p w14:paraId="4162826D" w14:textId="4FA505A0"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8" w:history="1">
        <w:r w:rsidR="00313E77" w:rsidRPr="00516263">
          <w:rPr>
            <w:rStyle w:val="Hyperlink"/>
            <w:rFonts w:ascii="Times New Roman" w:eastAsiaTheme="majorEastAsia" w:hAnsi="Times New Roman" w:cs="Times New Roman"/>
            <w:bCs/>
            <w:iCs/>
            <w:noProof/>
            <w:color w:val="auto"/>
            <w:sz w:val="26"/>
            <w:szCs w:val="26"/>
            <w:u w:val="none"/>
          </w:rPr>
          <w:t>1.2.3</w:t>
        </w:r>
        <w:r w:rsidR="00313E77" w:rsidRPr="00516263">
          <w:rPr>
            <w:rStyle w:val="Hyperlink"/>
            <w:rFonts w:ascii="Times New Roman" w:eastAsiaTheme="majorEastAsia" w:hAnsi="Times New Roman" w:cs="Times New Roman"/>
            <w:bCs/>
            <w:iCs/>
            <w:noProof/>
            <w:color w:val="auto"/>
            <w:sz w:val="26"/>
            <w:szCs w:val="26"/>
            <w:u w:val="none"/>
            <w:lang w:val="vi-VN"/>
          </w:rPr>
          <w:t>.</w:t>
        </w:r>
        <w:r w:rsidR="00313E77" w:rsidRPr="00516263">
          <w:rPr>
            <w:rStyle w:val="Hyperlink"/>
            <w:rFonts w:ascii="Times New Roman" w:eastAsiaTheme="majorEastAsia" w:hAnsi="Times New Roman" w:cs="Times New Roman"/>
            <w:bCs/>
            <w:iCs/>
            <w:noProof/>
            <w:color w:val="auto"/>
            <w:sz w:val="26"/>
            <w:szCs w:val="26"/>
            <w:u w:val="none"/>
          </w:rPr>
          <w:t xml:space="preserve"> Khái niệm thương hiệu điểm đến</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_Toc242856018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47</w:t>
        </w:r>
        <w:r w:rsidR="00313E77" w:rsidRPr="00516263">
          <w:rPr>
            <w:rFonts w:ascii="Times New Roman" w:hAnsi="Times New Roman" w:cs="Times New Roman"/>
            <w:bCs/>
            <w:iCs/>
            <w:noProof/>
            <w:webHidden/>
            <w:sz w:val="26"/>
            <w:szCs w:val="26"/>
          </w:rPr>
          <w:fldChar w:fldCharType="end"/>
        </w:r>
      </w:hyperlink>
    </w:p>
    <w:p w14:paraId="7B32756C" w14:textId="0A5F644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19" w:history="1">
        <w:r w:rsidR="00313E77" w:rsidRPr="00516263">
          <w:rPr>
            <w:rStyle w:val="Hyperlink"/>
            <w:rFonts w:ascii="Times New Roman" w:hAnsi="Times New Roman" w:cs="Times New Roman"/>
            <w:bCs/>
            <w:iCs/>
            <w:noProof/>
            <w:color w:val="auto"/>
            <w:sz w:val="26"/>
            <w:szCs w:val="26"/>
            <w:u w:val="none"/>
          </w:rPr>
          <w:t>1.2.4</w:t>
        </w:r>
        <w:r w:rsidR="00313E77" w:rsidRPr="00516263">
          <w:rPr>
            <w:rStyle w:val="Hyperlink"/>
            <w:rFonts w:ascii="Times New Roman" w:hAnsi="Times New Roman" w:cs="Times New Roman"/>
            <w:bCs/>
            <w:iCs/>
            <w:noProof/>
            <w:color w:val="auto"/>
            <w:sz w:val="26"/>
            <w:szCs w:val="26"/>
            <w:u w:val="none"/>
            <w:lang w:val="vi-VN"/>
          </w:rPr>
          <w:t>.</w:t>
        </w:r>
        <w:r w:rsidR="00313E77" w:rsidRPr="00516263">
          <w:rPr>
            <w:rStyle w:val="Hyperlink"/>
            <w:rFonts w:ascii="Times New Roman" w:hAnsi="Times New Roman" w:cs="Times New Roman"/>
            <w:bCs/>
            <w:iCs/>
            <w:noProof/>
            <w:color w:val="auto"/>
            <w:sz w:val="26"/>
            <w:szCs w:val="26"/>
            <w:u w:val="none"/>
          </w:rPr>
          <w:t xml:space="preserve"> Khái niệm du lịch MICE</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_Toc242856019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48</w:t>
        </w:r>
        <w:r w:rsidR="00313E77" w:rsidRPr="00516263">
          <w:rPr>
            <w:rFonts w:ascii="Times New Roman" w:hAnsi="Times New Roman" w:cs="Times New Roman"/>
            <w:bCs/>
            <w:iCs/>
            <w:noProof/>
            <w:webHidden/>
            <w:sz w:val="26"/>
            <w:szCs w:val="26"/>
          </w:rPr>
          <w:fldChar w:fldCharType="end"/>
        </w:r>
      </w:hyperlink>
    </w:p>
    <w:p w14:paraId="59CFAAAA" w14:textId="295D569F"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0" w:history="1">
        <w:r w:rsidR="00313E77" w:rsidRPr="00516263">
          <w:rPr>
            <w:rStyle w:val="Hyperlink"/>
            <w:rFonts w:ascii="Times New Roman" w:eastAsiaTheme="majorEastAsia" w:hAnsi="Times New Roman" w:cs="Times New Roman"/>
            <w:bCs/>
            <w:iCs/>
            <w:noProof/>
            <w:color w:val="auto"/>
            <w:sz w:val="26"/>
            <w:szCs w:val="26"/>
            <w:u w:val="none"/>
          </w:rPr>
          <w:t>1.2.5</w:t>
        </w:r>
        <w:r w:rsidR="00313E77" w:rsidRPr="00516263">
          <w:rPr>
            <w:rStyle w:val="Hyperlink"/>
            <w:rFonts w:ascii="Times New Roman" w:eastAsiaTheme="majorEastAsia" w:hAnsi="Times New Roman" w:cs="Times New Roman"/>
            <w:bCs/>
            <w:iCs/>
            <w:noProof/>
            <w:color w:val="auto"/>
            <w:sz w:val="26"/>
            <w:szCs w:val="26"/>
            <w:u w:val="none"/>
            <w:lang w:val="vi-VN"/>
          </w:rPr>
          <w:t>.</w:t>
        </w:r>
        <w:r w:rsidR="00313E77" w:rsidRPr="00516263">
          <w:rPr>
            <w:rStyle w:val="Hyperlink"/>
            <w:rFonts w:ascii="Times New Roman" w:eastAsiaTheme="majorEastAsia" w:hAnsi="Times New Roman" w:cs="Times New Roman"/>
            <w:bCs/>
            <w:iCs/>
            <w:noProof/>
            <w:color w:val="auto"/>
            <w:sz w:val="26"/>
            <w:szCs w:val="26"/>
            <w:u w:val="none"/>
          </w:rPr>
          <w:t xml:space="preserve"> Khái niệm thương hiệu điểm đến du lịch MICE</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_Toc242856020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50</w:t>
        </w:r>
        <w:r w:rsidR="00313E77" w:rsidRPr="00516263">
          <w:rPr>
            <w:rFonts w:ascii="Times New Roman" w:hAnsi="Times New Roman" w:cs="Times New Roman"/>
            <w:bCs/>
            <w:iCs/>
            <w:noProof/>
            <w:webHidden/>
            <w:sz w:val="26"/>
            <w:szCs w:val="26"/>
          </w:rPr>
          <w:fldChar w:fldCharType="end"/>
        </w:r>
      </w:hyperlink>
    </w:p>
    <w:p w14:paraId="0ED33478" w14:textId="71D213D2"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1" w:history="1">
        <w:r w:rsidR="00313E77" w:rsidRPr="00516263">
          <w:rPr>
            <w:rStyle w:val="Hyperlink"/>
            <w:rFonts w:ascii="Times New Roman" w:eastAsiaTheme="majorEastAsia" w:hAnsi="Times New Roman" w:cs="Times New Roman"/>
            <w:bCs/>
            <w:iCs/>
            <w:noProof/>
            <w:color w:val="auto"/>
            <w:sz w:val="26"/>
            <w:szCs w:val="26"/>
            <w:u w:val="none"/>
          </w:rPr>
          <w:t>1.2.6</w:t>
        </w:r>
        <w:r w:rsidR="00313E77" w:rsidRPr="00516263">
          <w:rPr>
            <w:rStyle w:val="Hyperlink"/>
            <w:rFonts w:ascii="Times New Roman" w:eastAsiaTheme="majorEastAsia" w:hAnsi="Times New Roman" w:cs="Times New Roman"/>
            <w:bCs/>
            <w:iCs/>
            <w:noProof/>
            <w:color w:val="auto"/>
            <w:sz w:val="26"/>
            <w:szCs w:val="26"/>
            <w:u w:val="none"/>
            <w:lang w:val="vi-VN"/>
          </w:rPr>
          <w:t>.</w:t>
        </w:r>
        <w:r w:rsidR="00313E77" w:rsidRPr="00516263">
          <w:rPr>
            <w:rStyle w:val="Hyperlink"/>
            <w:rFonts w:ascii="Times New Roman" w:eastAsiaTheme="majorEastAsia" w:hAnsi="Times New Roman" w:cs="Times New Roman"/>
            <w:bCs/>
            <w:iCs/>
            <w:noProof/>
            <w:color w:val="auto"/>
            <w:sz w:val="26"/>
            <w:szCs w:val="26"/>
            <w:u w:val="none"/>
          </w:rPr>
          <w:t xml:space="preserve"> Khái niệm về di sản</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_Toc242856021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51</w:t>
        </w:r>
        <w:r w:rsidR="00313E77" w:rsidRPr="00516263">
          <w:rPr>
            <w:rFonts w:ascii="Times New Roman" w:hAnsi="Times New Roman" w:cs="Times New Roman"/>
            <w:bCs/>
            <w:iCs/>
            <w:noProof/>
            <w:webHidden/>
            <w:sz w:val="26"/>
            <w:szCs w:val="26"/>
          </w:rPr>
          <w:fldChar w:fldCharType="end"/>
        </w:r>
      </w:hyperlink>
    </w:p>
    <w:p w14:paraId="5790AAF8" w14:textId="3274AB8C"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22" w:history="1">
        <w:r w:rsidR="00313E77" w:rsidRPr="00BD0529">
          <w:rPr>
            <w:rStyle w:val="Hyperlink"/>
            <w:rFonts w:ascii="Times New Roman" w:hAnsi="Times New Roman" w:cs="Times New Roman"/>
            <w:bCs w:val="0"/>
            <w:iCs/>
            <w:noProof/>
            <w:color w:val="auto"/>
            <w:sz w:val="26"/>
            <w:szCs w:val="26"/>
            <w:u w:val="none"/>
          </w:rPr>
          <w:t>1.3. Các lý thuyết áp dụng trong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_Toc242856022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55</w:t>
        </w:r>
        <w:r w:rsidR="00313E77" w:rsidRPr="00BD0529">
          <w:rPr>
            <w:rFonts w:ascii="Times New Roman" w:hAnsi="Times New Roman" w:cs="Times New Roman"/>
            <w:b w:val="0"/>
            <w:iCs/>
            <w:noProof/>
            <w:webHidden/>
            <w:sz w:val="26"/>
            <w:szCs w:val="26"/>
          </w:rPr>
          <w:fldChar w:fldCharType="end"/>
        </w:r>
      </w:hyperlink>
    </w:p>
    <w:p w14:paraId="63FBE1F4" w14:textId="4C3C7FD1"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3" w:history="1">
        <w:r w:rsidR="00313E77" w:rsidRPr="00516263">
          <w:rPr>
            <w:rStyle w:val="Hyperlink"/>
            <w:rFonts w:ascii="Times New Roman" w:hAnsi="Times New Roman" w:cs="Times New Roman"/>
            <w:bCs/>
            <w:iCs/>
            <w:noProof/>
            <w:color w:val="auto"/>
            <w:sz w:val="26"/>
            <w:szCs w:val="26"/>
            <w:u w:val="none"/>
          </w:rPr>
          <w:t>1.3.1. Lý thuyết giá trị thương hiệu dựa trên khách hàng</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_Toc242856023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55</w:t>
        </w:r>
        <w:r w:rsidR="00313E77" w:rsidRPr="00516263">
          <w:rPr>
            <w:rFonts w:ascii="Times New Roman" w:hAnsi="Times New Roman" w:cs="Times New Roman"/>
            <w:bCs/>
            <w:iCs/>
            <w:noProof/>
            <w:webHidden/>
            <w:sz w:val="26"/>
            <w:szCs w:val="26"/>
          </w:rPr>
          <w:fldChar w:fldCharType="end"/>
        </w:r>
      </w:hyperlink>
    </w:p>
    <w:p w14:paraId="51184321" w14:textId="50759461"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4" w:history="1">
        <w:r w:rsidR="00313E77" w:rsidRPr="00516263">
          <w:rPr>
            <w:rStyle w:val="Hyperlink"/>
            <w:rFonts w:ascii="Times New Roman" w:hAnsi="Times New Roman" w:cs="Times New Roman"/>
            <w:bCs/>
            <w:iCs/>
            <w:noProof/>
            <w:color w:val="auto"/>
            <w:sz w:val="26"/>
            <w:szCs w:val="26"/>
            <w:u w:val="none"/>
          </w:rPr>
          <w:t>1.3.2. Lý thuyết trải nghiệm thương hiệu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_Toc242856024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57</w:t>
        </w:r>
        <w:r w:rsidR="00313E77" w:rsidRPr="00516263">
          <w:rPr>
            <w:rFonts w:ascii="Times New Roman" w:hAnsi="Times New Roman" w:cs="Times New Roman"/>
            <w:bCs/>
            <w:iCs/>
            <w:noProof/>
            <w:webHidden/>
            <w:sz w:val="26"/>
            <w:szCs w:val="26"/>
          </w:rPr>
          <w:fldChar w:fldCharType="end"/>
        </w:r>
      </w:hyperlink>
    </w:p>
    <w:p w14:paraId="2AD41BA3" w14:textId="6EE4B26C"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25" w:history="1">
        <w:r w:rsidR="00313E77" w:rsidRPr="00BD0529">
          <w:rPr>
            <w:rStyle w:val="Hyperlink"/>
            <w:rFonts w:ascii="Times New Roman" w:eastAsiaTheme="majorEastAsia" w:hAnsi="Times New Roman" w:cs="Times New Roman"/>
            <w:bCs w:val="0"/>
            <w:iCs/>
            <w:noProof/>
            <w:color w:val="auto"/>
            <w:sz w:val="26"/>
            <w:szCs w:val="26"/>
            <w:u w:val="none"/>
          </w:rPr>
          <w:t>1.4</w:t>
        </w:r>
        <w:r w:rsidR="00313E77" w:rsidRPr="00BD0529">
          <w:rPr>
            <w:rStyle w:val="Hyperlink"/>
            <w:rFonts w:ascii="Times New Roman" w:eastAsiaTheme="majorEastAsia" w:hAnsi="Times New Roman" w:cs="Times New Roman"/>
            <w:bCs w:val="0"/>
            <w:iCs/>
            <w:noProof/>
            <w:color w:val="auto"/>
            <w:sz w:val="26"/>
            <w:szCs w:val="26"/>
            <w:u w:val="none"/>
            <w:lang w:val="vi-VN"/>
          </w:rPr>
          <w:t>.</w:t>
        </w:r>
        <w:r w:rsidR="00313E77" w:rsidRPr="00BD0529">
          <w:rPr>
            <w:rStyle w:val="Hyperlink"/>
            <w:rFonts w:ascii="Times New Roman" w:eastAsiaTheme="majorEastAsia" w:hAnsi="Times New Roman" w:cs="Times New Roman"/>
            <w:bCs w:val="0"/>
            <w:iCs/>
            <w:noProof/>
            <w:color w:val="auto"/>
            <w:sz w:val="26"/>
            <w:szCs w:val="26"/>
            <w:u w:val="none"/>
          </w:rPr>
          <w:t xml:space="preserve"> Mô hình nghiên cứu và giả thuyết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_Toc242856025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58</w:t>
        </w:r>
        <w:r w:rsidR="00313E77" w:rsidRPr="00BD0529">
          <w:rPr>
            <w:rFonts w:ascii="Times New Roman" w:hAnsi="Times New Roman" w:cs="Times New Roman"/>
            <w:b w:val="0"/>
            <w:iCs/>
            <w:noProof/>
            <w:webHidden/>
            <w:sz w:val="26"/>
            <w:szCs w:val="26"/>
          </w:rPr>
          <w:fldChar w:fldCharType="end"/>
        </w:r>
      </w:hyperlink>
    </w:p>
    <w:p w14:paraId="2634FD1B" w14:textId="7DD4303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6" w:history="1">
        <w:r w:rsidR="00313E77" w:rsidRPr="00516263">
          <w:rPr>
            <w:rStyle w:val="Hyperlink"/>
            <w:rFonts w:ascii="Times New Roman" w:hAnsi="Times New Roman" w:cs="Times New Roman"/>
            <w:bCs/>
            <w:iCs/>
            <w:noProof/>
            <w:color w:val="auto"/>
            <w:sz w:val="26"/>
            <w:szCs w:val="26"/>
            <w:u w:val="none"/>
          </w:rPr>
          <w:t>1.4.1. Mô hình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_Toc242856026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58</w:t>
        </w:r>
        <w:r w:rsidR="00313E77" w:rsidRPr="00516263">
          <w:rPr>
            <w:rFonts w:ascii="Times New Roman" w:hAnsi="Times New Roman" w:cs="Times New Roman"/>
            <w:bCs/>
            <w:iCs/>
            <w:noProof/>
            <w:webHidden/>
            <w:sz w:val="26"/>
            <w:szCs w:val="26"/>
          </w:rPr>
          <w:fldChar w:fldCharType="end"/>
        </w:r>
      </w:hyperlink>
    </w:p>
    <w:p w14:paraId="59DEB3D2" w14:textId="6A938B6B" w:rsidR="00313E77" w:rsidRPr="00516263" w:rsidRDefault="00F70539" w:rsidP="001B3820">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27" w:history="1">
        <w:r w:rsidR="00313E77" w:rsidRPr="00516263">
          <w:rPr>
            <w:rStyle w:val="Hyperlink"/>
            <w:rFonts w:ascii="Times New Roman" w:hAnsi="Times New Roman" w:cs="Times New Roman"/>
            <w:bCs/>
            <w:iCs/>
            <w:noProof/>
            <w:color w:val="auto"/>
            <w:sz w:val="26"/>
            <w:szCs w:val="26"/>
            <w:u w:val="none"/>
          </w:rPr>
          <w:t>1.4.2. Các giả thuyết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_Toc242856027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61</w:t>
        </w:r>
        <w:r w:rsidR="00313E77" w:rsidRPr="00516263">
          <w:rPr>
            <w:rFonts w:ascii="Times New Roman" w:hAnsi="Times New Roman" w:cs="Times New Roman"/>
            <w:bCs/>
            <w:iCs/>
            <w:noProof/>
            <w:webHidden/>
            <w:sz w:val="26"/>
            <w:szCs w:val="26"/>
          </w:rPr>
          <w:fldChar w:fldCharType="end"/>
        </w:r>
      </w:hyperlink>
    </w:p>
    <w:p w14:paraId="4FA57646" w14:textId="100AE4E3" w:rsidR="00313E77" w:rsidRPr="00516263" w:rsidRDefault="00F70539" w:rsidP="001B3820">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28" w:history="1">
        <w:r w:rsidR="00313E77" w:rsidRPr="00516263">
          <w:rPr>
            <w:rStyle w:val="Hyperlink"/>
            <w:rFonts w:ascii="Times New Roman" w:hAnsi="Times New Roman" w:cs="Times New Roman"/>
            <w:bCs w:val="0"/>
            <w:iCs/>
            <w:noProof/>
            <w:color w:val="auto"/>
            <w:sz w:val="26"/>
            <w:szCs w:val="26"/>
            <w:u w:val="none"/>
            <w:lang w:val="vi-VN"/>
          </w:rPr>
          <w:t>Tiểu kết chương 1</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_Toc242856028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65</w:t>
        </w:r>
        <w:r w:rsidR="00313E77" w:rsidRPr="00516263">
          <w:rPr>
            <w:rFonts w:ascii="Times New Roman" w:hAnsi="Times New Roman" w:cs="Times New Roman"/>
            <w:b w:val="0"/>
            <w:iCs/>
            <w:noProof/>
            <w:webHidden/>
            <w:sz w:val="26"/>
            <w:szCs w:val="26"/>
          </w:rPr>
          <w:fldChar w:fldCharType="end"/>
        </w:r>
      </w:hyperlink>
    </w:p>
    <w:p w14:paraId="19B7465B" w14:textId="27E9DD19" w:rsidR="00313E77" w:rsidRPr="00516263" w:rsidRDefault="00F70539" w:rsidP="001B3820">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29" w:history="1">
        <w:r w:rsidR="00313E77" w:rsidRPr="00516263">
          <w:rPr>
            <w:rStyle w:val="Hyperlink"/>
            <w:rFonts w:ascii="Times New Roman" w:hAnsi="Times New Roman" w:cs="Times New Roman"/>
            <w:bCs w:val="0"/>
            <w:i w:val="0"/>
            <w:noProof/>
            <w:color w:val="auto"/>
            <w:sz w:val="26"/>
            <w:szCs w:val="26"/>
            <w:u w:val="none"/>
          </w:rPr>
          <w:t>CH</w:t>
        </w:r>
        <w:r w:rsidR="00313E77" w:rsidRPr="00516263">
          <w:rPr>
            <w:rStyle w:val="Hyperlink"/>
            <w:rFonts w:ascii="Times New Roman Bold" w:hAnsi="Times New Roman Bold" w:cs="Times New Roman"/>
            <w:bCs w:val="0"/>
            <w:i w:val="0"/>
            <w:noProof/>
            <w:color w:val="auto"/>
            <w:spacing w:val="-6"/>
            <w:sz w:val="26"/>
            <w:szCs w:val="26"/>
            <w:u w:val="none"/>
          </w:rPr>
          <w:t>ƯƠNG 2. BỐI CẢNH, QUY TRÌNH VÀ PHƯƠNG PHÁP NGHIÊN CỨU</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_Toc242856029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66</w:t>
        </w:r>
        <w:r w:rsidR="00313E77" w:rsidRPr="00516263">
          <w:rPr>
            <w:rFonts w:ascii="Times New Roman" w:hAnsi="Times New Roman" w:cs="Times New Roman"/>
            <w:b w:val="0"/>
            <w:i w:val="0"/>
            <w:noProof/>
            <w:webHidden/>
            <w:sz w:val="26"/>
            <w:szCs w:val="26"/>
          </w:rPr>
          <w:fldChar w:fldCharType="end"/>
        </w:r>
      </w:hyperlink>
    </w:p>
    <w:p w14:paraId="2712CC41" w14:textId="44C637FD" w:rsidR="00313E77" w:rsidRPr="00BD0529" w:rsidRDefault="00F70539" w:rsidP="001B3820">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30" w:history="1">
        <w:r w:rsidR="00313E77" w:rsidRPr="00BD0529">
          <w:rPr>
            <w:rStyle w:val="Hyperlink"/>
            <w:rFonts w:ascii="Times New Roman" w:hAnsi="Times New Roman" w:cs="Times New Roman"/>
            <w:bCs w:val="0"/>
            <w:iCs/>
            <w:noProof/>
            <w:color w:val="auto"/>
            <w:sz w:val="26"/>
            <w:szCs w:val="26"/>
            <w:u w:val="none"/>
          </w:rPr>
          <w:t>2.1. Bối cảnh và địa bàn nghiên cứu</w:t>
        </w:r>
        <w:r w:rsidR="00313E77" w:rsidRPr="00BD0529">
          <w:rPr>
            <w:rFonts w:ascii="Times New Roman" w:hAnsi="Times New Roman" w:cs="Times New Roman"/>
            <w:bCs w:val="0"/>
            <w:iCs/>
            <w:noProof/>
            <w:webHidden/>
            <w:sz w:val="26"/>
            <w:szCs w:val="26"/>
          </w:rPr>
          <w:tab/>
        </w:r>
        <w:r w:rsidR="00313E77" w:rsidRPr="00BD0529">
          <w:rPr>
            <w:rFonts w:ascii="Times New Roman" w:hAnsi="Times New Roman" w:cs="Times New Roman"/>
            <w:bCs w:val="0"/>
            <w:iCs/>
            <w:noProof/>
            <w:webHidden/>
            <w:sz w:val="26"/>
            <w:szCs w:val="26"/>
          </w:rPr>
          <w:fldChar w:fldCharType="begin"/>
        </w:r>
        <w:r w:rsidR="00313E77" w:rsidRPr="00BD0529">
          <w:rPr>
            <w:rFonts w:ascii="Times New Roman" w:hAnsi="Times New Roman" w:cs="Times New Roman"/>
            <w:bCs w:val="0"/>
            <w:iCs/>
            <w:noProof/>
            <w:webHidden/>
            <w:sz w:val="26"/>
            <w:szCs w:val="26"/>
          </w:rPr>
          <w:instrText xml:space="preserve"> PAGEREF _Toc242856030 \h </w:instrText>
        </w:r>
        <w:r w:rsidR="00313E77" w:rsidRPr="00BD0529">
          <w:rPr>
            <w:rFonts w:ascii="Times New Roman" w:hAnsi="Times New Roman" w:cs="Times New Roman"/>
            <w:bCs w:val="0"/>
            <w:iCs/>
            <w:noProof/>
            <w:webHidden/>
            <w:sz w:val="26"/>
            <w:szCs w:val="26"/>
          </w:rPr>
        </w:r>
        <w:r w:rsidR="00313E77" w:rsidRPr="00BD0529">
          <w:rPr>
            <w:rFonts w:ascii="Times New Roman" w:hAnsi="Times New Roman" w:cs="Times New Roman"/>
            <w:bCs w:val="0"/>
            <w:iCs/>
            <w:noProof/>
            <w:webHidden/>
            <w:sz w:val="26"/>
            <w:szCs w:val="26"/>
          </w:rPr>
          <w:fldChar w:fldCharType="separate"/>
        </w:r>
        <w:r w:rsidR="006C573A">
          <w:rPr>
            <w:rFonts w:ascii="Times New Roman" w:hAnsi="Times New Roman" w:cs="Times New Roman"/>
            <w:bCs w:val="0"/>
            <w:iCs/>
            <w:noProof/>
            <w:webHidden/>
            <w:sz w:val="26"/>
            <w:szCs w:val="26"/>
          </w:rPr>
          <w:t>66</w:t>
        </w:r>
        <w:r w:rsidR="00313E77" w:rsidRPr="00BD0529">
          <w:rPr>
            <w:rFonts w:ascii="Times New Roman" w:hAnsi="Times New Roman" w:cs="Times New Roman"/>
            <w:bCs w:val="0"/>
            <w:iCs/>
            <w:noProof/>
            <w:webHidden/>
            <w:sz w:val="26"/>
            <w:szCs w:val="26"/>
          </w:rPr>
          <w:fldChar w:fldCharType="end"/>
        </w:r>
      </w:hyperlink>
    </w:p>
    <w:p w14:paraId="1732A020" w14:textId="65DF70E0" w:rsidR="00313E77" w:rsidRPr="00516263" w:rsidRDefault="00F70539" w:rsidP="001B3820">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1" w:history="1">
        <w:r w:rsidR="00313E77" w:rsidRPr="00516263">
          <w:rPr>
            <w:rStyle w:val="Hyperlink"/>
            <w:rFonts w:ascii="Times New Roman" w:hAnsi="Times New Roman" w:cs="Times New Roman"/>
            <w:bCs/>
            <w:iCs/>
            <w:noProof/>
            <w:color w:val="auto"/>
            <w:sz w:val="26"/>
            <w:szCs w:val="26"/>
            <w:u w:val="none"/>
          </w:rPr>
          <w:t>2.1.1. Bối cảnh phát triển du lịch MICE gắn với di sản ở Việt Nam</w:t>
        </w:r>
        <w:r w:rsidR="00313E77" w:rsidRPr="00516263">
          <w:rPr>
            <w:rStyle w:val="Hyperlink"/>
            <w:rFonts w:ascii="Times New Roman" w:hAnsi="Times New Roman" w:cs="Times New Roman"/>
            <w:bCs/>
            <w:iCs/>
            <w:noProof/>
            <w:color w:val="auto"/>
            <w:sz w:val="26"/>
            <w:szCs w:val="26"/>
            <w:u w:val="none"/>
            <w:lang w:val="vi-VN"/>
          </w:rPr>
          <w:t>.</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_Toc242856031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66</w:t>
        </w:r>
        <w:r w:rsidR="00313E77" w:rsidRPr="00516263">
          <w:rPr>
            <w:rFonts w:ascii="Times New Roman" w:hAnsi="Times New Roman" w:cs="Times New Roman"/>
            <w:bCs/>
            <w:iCs/>
            <w:noProof/>
            <w:webHidden/>
            <w:sz w:val="26"/>
            <w:szCs w:val="26"/>
          </w:rPr>
          <w:fldChar w:fldCharType="end"/>
        </w:r>
      </w:hyperlink>
    </w:p>
    <w:p w14:paraId="0C359C2F" w14:textId="64375904" w:rsidR="00313E77" w:rsidRPr="00516263" w:rsidRDefault="00F70539" w:rsidP="001B3820">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2" w:history="1">
        <w:r w:rsidR="00313E77" w:rsidRPr="00516263">
          <w:rPr>
            <w:rStyle w:val="Hyperlink"/>
            <w:rFonts w:ascii="Times New Roman" w:hAnsi="Times New Roman" w:cs="Times New Roman"/>
            <w:bCs/>
            <w:iCs/>
            <w:noProof/>
            <w:color w:val="auto"/>
            <w:sz w:val="26"/>
            <w:szCs w:val="26"/>
            <w:u w:val="none"/>
          </w:rPr>
          <w:t>2.1.2</w:t>
        </w:r>
        <w:r w:rsidR="00313E77" w:rsidRPr="00516263">
          <w:rPr>
            <w:rStyle w:val="Hyperlink"/>
            <w:rFonts w:ascii="Times New Roman" w:hAnsi="Times New Roman" w:cs="Times New Roman"/>
            <w:bCs/>
            <w:iCs/>
            <w:noProof/>
            <w:color w:val="auto"/>
            <w:sz w:val="26"/>
            <w:szCs w:val="26"/>
            <w:u w:val="none"/>
            <w:lang w:val="vi-VN"/>
          </w:rPr>
          <w:t>.</w:t>
        </w:r>
        <w:r w:rsidR="00313E77" w:rsidRPr="00516263">
          <w:rPr>
            <w:rStyle w:val="Hyperlink"/>
            <w:rFonts w:ascii="Times New Roman" w:hAnsi="Times New Roman" w:cs="Times New Roman"/>
            <w:bCs/>
            <w:iCs/>
            <w:noProof/>
            <w:color w:val="auto"/>
            <w:sz w:val="26"/>
            <w:szCs w:val="26"/>
            <w:u w:val="none"/>
          </w:rPr>
          <w:t xml:space="preserve"> Tiêu chí lựa chọn địa bàn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_Toc242856032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70</w:t>
        </w:r>
        <w:r w:rsidR="00313E77" w:rsidRPr="00516263">
          <w:rPr>
            <w:rFonts w:ascii="Times New Roman" w:hAnsi="Times New Roman" w:cs="Times New Roman"/>
            <w:bCs/>
            <w:iCs/>
            <w:noProof/>
            <w:webHidden/>
            <w:sz w:val="26"/>
            <w:szCs w:val="26"/>
          </w:rPr>
          <w:fldChar w:fldCharType="end"/>
        </w:r>
      </w:hyperlink>
    </w:p>
    <w:p w14:paraId="7FB55F28" w14:textId="6566E6AD" w:rsidR="00313E77" w:rsidRPr="00BD0529" w:rsidRDefault="00F70539" w:rsidP="001B3820">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33" w:history="1">
        <w:r w:rsidR="00313E77" w:rsidRPr="00BD0529">
          <w:rPr>
            <w:rStyle w:val="Hyperlink"/>
            <w:rFonts w:ascii="Times New Roman" w:hAnsi="Times New Roman" w:cs="Times New Roman"/>
            <w:bCs w:val="0"/>
            <w:iCs/>
            <w:noProof/>
            <w:color w:val="auto"/>
            <w:sz w:val="26"/>
            <w:szCs w:val="26"/>
            <w:u w:val="none"/>
          </w:rPr>
          <w:t>2.2</w:t>
        </w:r>
        <w:r w:rsidR="00313E77" w:rsidRPr="00BD0529">
          <w:rPr>
            <w:rStyle w:val="Hyperlink"/>
            <w:rFonts w:ascii="Times New Roman" w:hAnsi="Times New Roman" w:cs="Times New Roman"/>
            <w:bCs w:val="0"/>
            <w:iCs/>
            <w:noProof/>
            <w:color w:val="auto"/>
            <w:sz w:val="26"/>
            <w:szCs w:val="26"/>
            <w:u w:val="none"/>
            <w:lang w:val="vi-VN"/>
          </w:rPr>
          <w:t>.</w:t>
        </w:r>
        <w:r w:rsidR="00313E77" w:rsidRPr="00BD0529">
          <w:rPr>
            <w:rStyle w:val="Hyperlink"/>
            <w:rFonts w:ascii="Times New Roman" w:hAnsi="Times New Roman" w:cs="Times New Roman"/>
            <w:bCs w:val="0"/>
            <w:iCs/>
            <w:noProof/>
            <w:color w:val="auto"/>
            <w:sz w:val="26"/>
            <w:szCs w:val="26"/>
            <w:u w:val="none"/>
          </w:rPr>
          <w:t xml:space="preserve"> </w:t>
        </w:r>
        <w:r w:rsidR="00313E77" w:rsidRPr="00BD0529">
          <w:rPr>
            <w:rStyle w:val="Hyperlink"/>
            <w:rFonts w:ascii="Times New Roman" w:hAnsi="Times New Roman" w:cs="Times New Roman"/>
            <w:bCs w:val="0"/>
            <w:iCs/>
            <w:noProof/>
            <w:color w:val="auto"/>
            <w:sz w:val="26"/>
            <w:szCs w:val="26"/>
            <w:u w:val="none"/>
            <w:lang w:val="vi-VN"/>
          </w:rPr>
          <w:t>Thiết kế và q</w:t>
        </w:r>
        <w:r w:rsidR="00313E77" w:rsidRPr="00BD0529">
          <w:rPr>
            <w:rStyle w:val="Hyperlink"/>
            <w:rFonts w:ascii="Times New Roman" w:hAnsi="Times New Roman" w:cs="Times New Roman"/>
            <w:bCs w:val="0"/>
            <w:iCs/>
            <w:noProof/>
            <w:color w:val="auto"/>
            <w:sz w:val="26"/>
            <w:szCs w:val="26"/>
            <w:u w:val="none"/>
          </w:rPr>
          <w:t>uy trình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_Toc242856033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71</w:t>
        </w:r>
        <w:r w:rsidR="00313E77" w:rsidRPr="00BD0529">
          <w:rPr>
            <w:rFonts w:ascii="Times New Roman" w:hAnsi="Times New Roman" w:cs="Times New Roman"/>
            <w:b w:val="0"/>
            <w:iCs/>
            <w:noProof/>
            <w:webHidden/>
            <w:sz w:val="26"/>
            <w:szCs w:val="26"/>
          </w:rPr>
          <w:fldChar w:fldCharType="end"/>
        </w:r>
      </w:hyperlink>
    </w:p>
    <w:p w14:paraId="6C10888D" w14:textId="6E8398B2"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4" w:history="1">
        <w:r w:rsidR="00313E77" w:rsidRPr="00516263">
          <w:rPr>
            <w:rStyle w:val="Hyperlink"/>
            <w:rFonts w:ascii="Times New Roman" w:hAnsi="Times New Roman" w:cs="Times New Roman"/>
            <w:bCs/>
            <w:iCs/>
            <w:noProof/>
            <w:color w:val="auto"/>
            <w:sz w:val="26"/>
            <w:szCs w:val="26"/>
            <w:u w:val="none"/>
            <w:lang w:val="vi-VN"/>
          </w:rPr>
          <w:t>2.2.1. Thiết kế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_Toc242856034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71</w:t>
        </w:r>
        <w:r w:rsidR="00313E77" w:rsidRPr="00516263">
          <w:rPr>
            <w:rFonts w:ascii="Times New Roman" w:hAnsi="Times New Roman" w:cs="Times New Roman"/>
            <w:bCs/>
            <w:iCs/>
            <w:noProof/>
            <w:webHidden/>
            <w:sz w:val="26"/>
            <w:szCs w:val="26"/>
          </w:rPr>
          <w:fldChar w:fldCharType="end"/>
        </w:r>
      </w:hyperlink>
    </w:p>
    <w:p w14:paraId="51536F59" w14:textId="2D2BF28B"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5" w:history="1">
        <w:r w:rsidR="00313E77" w:rsidRPr="00516263">
          <w:rPr>
            <w:rStyle w:val="Hyperlink"/>
            <w:rFonts w:ascii="Times New Roman" w:hAnsi="Times New Roman" w:cs="Times New Roman"/>
            <w:bCs/>
            <w:iCs/>
            <w:noProof/>
            <w:color w:val="auto"/>
            <w:sz w:val="26"/>
            <w:szCs w:val="26"/>
            <w:u w:val="none"/>
            <w:lang w:val="vi-VN"/>
          </w:rPr>
          <w:t>2.2.2. Quy trình nghiên cứu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_Toc242856035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72</w:t>
        </w:r>
        <w:r w:rsidR="00313E77" w:rsidRPr="00516263">
          <w:rPr>
            <w:rFonts w:ascii="Times New Roman" w:hAnsi="Times New Roman" w:cs="Times New Roman"/>
            <w:bCs/>
            <w:iCs/>
            <w:noProof/>
            <w:webHidden/>
            <w:sz w:val="26"/>
            <w:szCs w:val="26"/>
          </w:rPr>
          <w:fldChar w:fldCharType="end"/>
        </w:r>
      </w:hyperlink>
    </w:p>
    <w:p w14:paraId="08E3995A" w14:textId="69DCB4E0"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36" w:history="1">
        <w:r w:rsidR="00313E77" w:rsidRPr="00BD0529">
          <w:rPr>
            <w:rStyle w:val="Hyperlink"/>
            <w:rFonts w:ascii="Times New Roman" w:hAnsi="Times New Roman" w:cs="Times New Roman"/>
            <w:bCs w:val="0"/>
            <w:iCs/>
            <w:noProof/>
            <w:color w:val="auto"/>
            <w:sz w:val="26"/>
            <w:szCs w:val="26"/>
            <w:u w:val="none"/>
            <w:lang w:val="en-US"/>
          </w:rPr>
          <w:t>2.3. Xây dựng và đánh giá sơ bộ thang đo</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_Toc242856036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73</w:t>
        </w:r>
        <w:r w:rsidR="00313E77" w:rsidRPr="00BD0529">
          <w:rPr>
            <w:rFonts w:ascii="Times New Roman" w:hAnsi="Times New Roman" w:cs="Times New Roman"/>
            <w:b w:val="0"/>
            <w:iCs/>
            <w:noProof/>
            <w:webHidden/>
            <w:sz w:val="26"/>
            <w:szCs w:val="26"/>
          </w:rPr>
          <w:fldChar w:fldCharType="end"/>
        </w:r>
      </w:hyperlink>
    </w:p>
    <w:p w14:paraId="1E7EDA61" w14:textId="3B0C96A0"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7" w:history="1">
        <w:r w:rsidR="00313E77" w:rsidRPr="00516263">
          <w:rPr>
            <w:rStyle w:val="Hyperlink"/>
            <w:rFonts w:ascii="Times New Roman" w:hAnsi="Times New Roman" w:cs="Times New Roman"/>
            <w:bCs/>
            <w:iCs/>
            <w:noProof/>
            <w:color w:val="auto"/>
            <w:sz w:val="26"/>
            <w:szCs w:val="26"/>
            <w:u w:val="none"/>
            <w:lang w:val="en-US"/>
          </w:rPr>
          <w:t>2.3.1. Nguồn gốc và quá trình xây dựng thang đo sơ bộ</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_Toc242856037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74</w:t>
        </w:r>
        <w:r w:rsidR="00313E77" w:rsidRPr="00516263">
          <w:rPr>
            <w:rFonts w:ascii="Times New Roman" w:hAnsi="Times New Roman" w:cs="Times New Roman"/>
            <w:bCs/>
            <w:iCs/>
            <w:noProof/>
            <w:webHidden/>
            <w:sz w:val="26"/>
            <w:szCs w:val="26"/>
          </w:rPr>
          <w:fldChar w:fldCharType="end"/>
        </w:r>
      </w:hyperlink>
    </w:p>
    <w:p w14:paraId="038C7610" w14:textId="00816289"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8" w:history="1">
        <w:r w:rsidR="00313E77" w:rsidRPr="00516263">
          <w:rPr>
            <w:rStyle w:val="Hyperlink"/>
            <w:rFonts w:ascii="Times New Roman" w:hAnsi="Times New Roman" w:cs="Times New Roman"/>
            <w:bCs/>
            <w:iCs/>
            <w:noProof/>
            <w:color w:val="auto"/>
            <w:sz w:val="26"/>
            <w:szCs w:val="26"/>
            <w:u w:val="none"/>
            <w:lang w:val="en-US"/>
          </w:rPr>
          <w:t>2.3.2. Tham vấn chuyên gia</w:t>
        </w:r>
        <w:r w:rsidR="00313E77" w:rsidRPr="00516263">
          <w:rPr>
            <w:rStyle w:val="Hyperlink"/>
            <w:rFonts w:ascii="Times New Roman" w:hAnsi="Times New Roman" w:cs="Times New Roman"/>
            <w:bCs/>
            <w:iCs/>
            <w:noProof/>
            <w:color w:val="auto"/>
            <w:sz w:val="26"/>
            <w:szCs w:val="26"/>
            <w:u w:val="none"/>
            <w:lang w:val="vi-VN"/>
          </w:rPr>
          <w:t xml:space="preserve"> về</w:t>
        </w:r>
        <w:r w:rsidR="00313E77" w:rsidRPr="00516263">
          <w:rPr>
            <w:rStyle w:val="Hyperlink"/>
            <w:rFonts w:ascii="Times New Roman" w:hAnsi="Times New Roman" w:cs="Times New Roman"/>
            <w:bCs/>
            <w:iCs/>
            <w:noProof/>
            <w:color w:val="auto"/>
            <w:sz w:val="26"/>
            <w:szCs w:val="26"/>
            <w:u w:val="none"/>
            <w:lang w:val="en-US"/>
          </w:rPr>
          <w:t xml:space="preserve"> thang đo</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_Toc242856038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78</w:t>
        </w:r>
        <w:r w:rsidR="00313E77" w:rsidRPr="00516263">
          <w:rPr>
            <w:rFonts w:ascii="Times New Roman" w:hAnsi="Times New Roman" w:cs="Times New Roman"/>
            <w:bCs/>
            <w:iCs/>
            <w:noProof/>
            <w:webHidden/>
            <w:sz w:val="26"/>
            <w:szCs w:val="26"/>
          </w:rPr>
          <w:fldChar w:fldCharType="end"/>
        </w:r>
      </w:hyperlink>
    </w:p>
    <w:p w14:paraId="3E99E77B" w14:textId="6E6A5D17"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39" w:history="1">
        <w:r w:rsidR="00313E77" w:rsidRPr="00516263">
          <w:rPr>
            <w:rStyle w:val="Hyperlink"/>
            <w:rFonts w:ascii="Times New Roman" w:hAnsi="Times New Roman" w:cs="Times New Roman"/>
            <w:bCs/>
            <w:iCs/>
            <w:noProof/>
            <w:color w:val="auto"/>
            <w:sz w:val="26"/>
            <w:szCs w:val="26"/>
            <w:u w:val="none"/>
            <w:lang w:val="en-US"/>
          </w:rPr>
          <w:t>2.3.3. Kết quả tham vấn chuyên gia và thang đo điều chỉnh</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_Toc242856039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80</w:t>
        </w:r>
        <w:r w:rsidR="00313E77" w:rsidRPr="00516263">
          <w:rPr>
            <w:rFonts w:ascii="Times New Roman" w:hAnsi="Times New Roman" w:cs="Times New Roman"/>
            <w:bCs/>
            <w:iCs/>
            <w:noProof/>
            <w:webHidden/>
            <w:sz w:val="26"/>
            <w:szCs w:val="26"/>
          </w:rPr>
          <w:fldChar w:fldCharType="end"/>
        </w:r>
      </w:hyperlink>
    </w:p>
    <w:p w14:paraId="31521ED8" w14:textId="7BBAF420"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0" w:history="1">
        <w:r w:rsidR="00313E77" w:rsidRPr="00516263">
          <w:rPr>
            <w:rStyle w:val="Hyperlink"/>
            <w:rFonts w:ascii="Times New Roman" w:hAnsi="Times New Roman" w:cs="Times New Roman"/>
            <w:bCs/>
            <w:iCs/>
            <w:noProof/>
            <w:color w:val="auto"/>
            <w:sz w:val="26"/>
            <w:szCs w:val="26"/>
            <w:u w:val="none"/>
            <w:lang w:val="en-US"/>
          </w:rPr>
          <w:t>2.3.4. Khảo sát thử nghiệm và đánh giá sơ bộ độ tin cậy thang đo</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_Toc242856040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85</w:t>
        </w:r>
        <w:r w:rsidR="00313E77" w:rsidRPr="00516263">
          <w:rPr>
            <w:rFonts w:ascii="Times New Roman" w:hAnsi="Times New Roman" w:cs="Times New Roman"/>
            <w:bCs/>
            <w:iCs/>
            <w:noProof/>
            <w:webHidden/>
            <w:sz w:val="26"/>
            <w:szCs w:val="26"/>
          </w:rPr>
          <w:fldChar w:fldCharType="end"/>
        </w:r>
      </w:hyperlink>
    </w:p>
    <w:p w14:paraId="3676110C" w14:textId="4ADE6A4E"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41" w:history="1">
        <w:r w:rsidR="00313E77" w:rsidRPr="00BD0529">
          <w:rPr>
            <w:rStyle w:val="Hyperlink"/>
            <w:rFonts w:ascii="Times New Roman" w:hAnsi="Times New Roman" w:cs="Times New Roman"/>
            <w:bCs w:val="0"/>
            <w:iCs/>
            <w:noProof/>
            <w:color w:val="auto"/>
            <w:sz w:val="26"/>
            <w:szCs w:val="26"/>
            <w:u w:val="none"/>
            <w:lang w:val="en-US"/>
          </w:rPr>
          <w:t>2.4. Nghiên cứu định lượng chính thức</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_Toc242856041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86</w:t>
        </w:r>
        <w:r w:rsidR="00313E77" w:rsidRPr="00BD0529">
          <w:rPr>
            <w:rFonts w:ascii="Times New Roman" w:hAnsi="Times New Roman" w:cs="Times New Roman"/>
            <w:b w:val="0"/>
            <w:iCs/>
            <w:noProof/>
            <w:webHidden/>
            <w:sz w:val="26"/>
            <w:szCs w:val="26"/>
          </w:rPr>
          <w:fldChar w:fldCharType="end"/>
        </w:r>
      </w:hyperlink>
    </w:p>
    <w:p w14:paraId="6A78C542" w14:textId="2D11ACD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2" w:history="1">
        <w:r w:rsidR="00313E77" w:rsidRPr="00516263">
          <w:rPr>
            <w:rStyle w:val="Hyperlink"/>
            <w:rFonts w:ascii="Times New Roman" w:hAnsi="Times New Roman" w:cs="Times New Roman"/>
            <w:bCs/>
            <w:iCs/>
            <w:noProof/>
            <w:color w:val="auto"/>
            <w:sz w:val="26"/>
            <w:szCs w:val="26"/>
            <w:u w:val="none"/>
            <w:lang w:val="en-US"/>
          </w:rPr>
          <w:t>2.4.1. Đối tượng khảo sát và điều kiện lựa chọn người tham gia</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_Toc242856042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87</w:t>
        </w:r>
        <w:r w:rsidR="00313E77" w:rsidRPr="00516263">
          <w:rPr>
            <w:rFonts w:ascii="Times New Roman" w:hAnsi="Times New Roman" w:cs="Times New Roman"/>
            <w:bCs/>
            <w:iCs/>
            <w:noProof/>
            <w:webHidden/>
            <w:sz w:val="26"/>
            <w:szCs w:val="26"/>
          </w:rPr>
          <w:fldChar w:fldCharType="end"/>
        </w:r>
      </w:hyperlink>
    </w:p>
    <w:p w14:paraId="36347541" w14:textId="7FC42158"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3" w:history="1">
        <w:r w:rsidR="00313E77" w:rsidRPr="00516263">
          <w:rPr>
            <w:rStyle w:val="Hyperlink"/>
            <w:rFonts w:ascii="Times New Roman" w:hAnsi="Times New Roman" w:cs="Times New Roman"/>
            <w:bCs/>
            <w:iCs/>
            <w:noProof/>
            <w:color w:val="auto"/>
            <w:sz w:val="26"/>
            <w:szCs w:val="26"/>
            <w:u w:val="none"/>
            <w:lang w:val="en-US"/>
          </w:rPr>
          <w:t>2.4.2. Thiết kế bảng hỏi</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_Toc242856043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87</w:t>
        </w:r>
        <w:r w:rsidR="00313E77" w:rsidRPr="00516263">
          <w:rPr>
            <w:rFonts w:ascii="Times New Roman" w:hAnsi="Times New Roman" w:cs="Times New Roman"/>
            <w:bCs/>
            <w:iCs/>
            <w:noProof/>
            <w:webHidden/>
            <w:sz w:val="26"/>
            <w:szCs w:val="26"/>
          </w:rPr>
          <w:fldChar w:fldCharType="end"/>
        </w:r>
      </w:hyperlink>
    </w:p>
    <w:p w14:paraId="15831742" w14:textId="1040431F"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4" w:history="1">
        <w:r w:rsidR="00313E77" w:rsidRPr="00516263">
          <w:rPr>
            <w:rStyle w:val="Hyperlink"/>
            <w:rFonts w:ascii="Times New Roman" w:hAnsi="Times New Roman" w:cs="Times New Roman"/>
            <w:bCs/>
            <w:iCs/>
            <w:noProof/>
            <w:color w:val="auto"/>
            <w:sz w:val="26"/>
            <w:szCs w:val="26"/>
            <w:u w:val="none"/>
            <w:lang w:val="en-US"/>
          </w:rPr>
          <w:t>2.4.3. Phương pháp chọn mẫu và xác định cỡ mẫu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_Toc242856044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89</w:t>
        </w:r>
        <w:r w:rsidR="00313E77" w:rsidRPr="00516263">
          <w:rPr>
            <w:rFonts w:ascii="Times New Roman" w:hAnsi="Times New Roman" w:cs="Times New Roman"/>
            <w:bCs/>
            <w:iCs/>
            <w:noProof/>
            <w:webHidden/>
            <w:sz w:val="26"/>
            <w:szCs w:val="26"/>
          </w:rPr>
          <w:fldChar w:fldCharType="end"/>
        </w:r>
      </w:hyperlink>
    </w:p>
    <w:p w14:paraId="611FEDE1" w14:textId="3429DA91"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5" w:history="1">
        <w:r w:rsidR="00313E77" w:rsidRPr="00516263">
          <w:rPr>
            <w:rStyle w:val="Hyperlink"/>
            <w:rFonts w:ascii="Times New Roman" w:hAnsi="Times New Roman" w:cs="Times New Roman"/>
            <w:bCs/>
            <w:iCs/>
            <w:noProof/>
            <w:color w:val="auto"/>
            <w:sz w:val="26"/>
            <w:szCs w:val="26"/>
            <w:u w:val="none"/>
            <w:lang w:val="en-US"/>
          </w:rPr>
          <w:t>2.4.4. Quy trình thu thập và làm sạch dữ liệu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_Toc242856045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90</w:t>
        </w:r>
        <w:r w:rsidR="00313E77" w:rsidRPr="00516263">
          <w:rPr>
            <w:rFonts w:ascii="Times New Roman" w:hAnsi="Times New Roman" w:cs="Times New Roman"/>
            <w:bCs/>
            <w:iCs/>
            <w:noProof/>
            <w:webHidden/>
            <w:sz w:val="26"/>
            <w:szCs w:val="26"/>
          </w:rPr>
          <w:fldChar w:fldCharType="end"/>
        </w:r>
      </w:hyperlink>
    </w:p>
    <w:p w14:paraId="20F5C5B4" w14:textId="17967D3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46" w:history="1">
        <w:r w:rsidR="00313E77" w:rsidRPr="00516263">
          <w:rPr>
            <w:rStyle w:val="Hyperlink"/>
            <w:rFonts w:ascii="Times New Roman" w:hAnsi="Times New Roman" w:cs="Times New Roman"/>
            <w:bCs/>
            <w:iCs/>
            <w:noProof/>
            <w:color w:val="auto"/>
            <w:sz w:val="26"/>
            <w:szCs w:val="26"/>
            <w:u w:val="none"/>
            <w:lang w:val="en-US"/>
          </w:rPr>
          <w:t>2.4.5. Phương pháp phân tích dữ liệu</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_Toc242856046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91</w:t>
        </w:r>
        <w:r w:rsidR="00313E77" w:rsidRPr="00516263">
          <w:rPr>
            <w:rFonts w:ascii="Times New Roman" w:hAnsi="Times New Roman" w:cs="Times New Roman"/>
            <w:bCs/>
            <w:iCs/>
            <w:noProof/>
            <w:webHidden/>
            <w:sz w:val="26"/>
            <w:szCs w:val="26"/>
          </w:rPr>
          <w:fldChar w:fldCharType="end"/>
        </w:r>
      </w:hyperlink>
    </w:p>
    <w:p w14:paraId="0FAE52A0" w14:textId="00C5EA52"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47" w:history="1">
        <w:r w:rsidR="00313E77" w:rsidRPr="00516263">
          <w:rPr>
            <w:rStyle w:val="Hyperlink"/>
            <w:rFonts w:ascii="Times New Roman" w:hAnsi="Times New Roman" w:cs="Times New Roman"/>
            <w:bCs w:val="0"/>
            <w:iCs/>
            <w:noProof/>
            <w:color w:val="auto"/>
            <w:sz w:val="26"/>
            <w:szCs w:val="26"/>
            <w:u w:val="none"/>
            <w:lang w:val="vi-VN"/>
          </w:rPr>
          <w:t>Tiểu kết chương 2</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_Toc242856047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95</w:t>
        </w:r>
        <w:r w:rsidR="00313E77" w:rsidRPr="00516263">
          <w:rPr>
            <w:rFonts w:ascii="Times New Roman" w:hAnsi="Times New Roman" w:cs="Times New Roman"/>
            <w:b w:val="0"/>
            <w:iCs/>
            <w:noProof/>
            <w:webHidden/>
            <w:sz w:val="26"/>
            <w:szCs w:val="26"/>
          </w:rPr>
          <w:fldChar w:fldCharType="end"/>
        </w:r>
      </w:hyperlink>
    </w:p>
    <w:p w14:paraId="2DA47B80" w14:textId="77A91ED4"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48" w:history="1">
        <w:r w:rsidR="00313E77" w:rsidRPr="00516263">
          <w:rPr>
            <w:rStyle w:val="Hyperlink"/>
            <w:rFonts w:ascii="Times New Roman" w:hAnsi="Times New Roman" w:cs="Times New Roman"/>
            <w:bCs w:val="0"/>
            <w:i w:val="0"/>
            <w:noProof/>
            <w:color w:val="auto"/>
            <w:sz w:val="26"/>
            <w:szCs w:val="26"/>
            <w:u w:val="none"/>
            <w:lang w:val="vi-VN"/>
          </w:rPr>
          <w:t>CHƯƠNG 3</w:t>
        </w:r>
        <w:r w:rsidR="00313E77" w:rsidRPr="00516263">
          <w:rPr>
            <w:rStyle w:val="Hyperlink"/>
            <w:rFonts w:ascii="Times New Roman" w:hAnsi="Times New Roman" w:cs="Times New Roman"/>
            <w:bCs w:val="0"/>
            <w:i w:val="0"/>
            <w:noProof/>
            <w:color w:val="auto"/>
            <w:sz w:val="26"/>
            <w:szCs w:val="26"/>
            <w:u w:val="none"/>
            <w:lang w:val="en-US"/>
          </w:rPr>
          <w:t xml:space="preserve">. </w:t>
        </w:r>
        <w:r w:rsidR="00313E77" w:rsidRPr="00516263">
          <w:rPr>
            <w:rStyle w:val="Hyperlink"/>
            <w:rFonts w:ascii="Times New Roman" w:hAnsi="Times New Roman" w:cs="Times New Roman"/>
            <w:bCs w:val="0"/>
            <w:i w:val="0"/>
            <w:noProof/>
            <w:color w:val="auto"/>
            <w:sz w:val="26"/>
            <w:szCs w:val="26"/>
            <w:u w:val="none"/>
            <w:lang w:val="vi-VN"/>
          </w:rPr>
          <w:t>KẾT QUẢ NGHIÊN CỨU VÀ THẢO LUẬN</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_Toc242856048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96</w:t>
        </w:r>
        <w:r w:rsidR="00313E77" w:rsidRPr="00516263">
          <w:rPr>
            <w:rFonts w:ascii="Times New Roman" w:hAnsi="Times New Roman" w:cs="Times New Roman"/>
            <w:b w:val="0"/>
            <w:i w:val="0"/>
            <w:noProof/>
            <w:webHidden/>
            <w:sz w:val="26"/>
            <w:szCs w:val="26"/>
          </w:rPr>
          <w:fldChar w:fldCharType="end"/>
        </w:r>
      </w:hyperlink>
    </w:p>
    <w:p w14:paraId="1A2299E5" w14:textId="4C77A3DA"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49" w:history="1">
        <w:r w:rsidR="00313E77" w:rsidRPr="00BD0529">
          <w:rPr>
            <w:rStyle w:val="Hyperlink"/>
            <w:rFonts w:ascii="Times New Roman" w:hAnsi="Times New Roman" w:cs="Times New Roman"/>
            <w:bCs w:val="0"/>
            <w:iCs/>
            <w:noProof/>
            <w:color w:val="auto"/>
            <w:sz w:val="26"/>
            <w:szCs w:val="26"/>
            <w:u w:val="none"/>
            <w:lang w:val="vi-VN"/>
          </w:rPr>
          <w:t>3.1. Thống kê mô tả mẫu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_Toc242856049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96</w:t>
        </w:r>
        <w:r w:rsidR="00313E77" w:rsidRPr="00BD0529">
          <w:rPr>
            <w:rFonts w:ascii="Times New Roman" w:hAnsi="Times New Roman" w:cs="Times New Roman"/>
            <w:b w:val="0"/>
            <w:iCs/>
            <w:noProof/>
            <w:webHidden/>
            <w:sz w:val="26"/>
            <w:szCs w:val="26"/>
          </w:rPr>
          <w:fldChar w:fldCharType="end"/>
        </w:r>
      </w:hyperlink>
    </w:p>
    <w:p w14:paraId="3C76A91A" w14:textId="375C0E47"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50" w:history="1">
        <w:r w:rsidR="00313E77" w:rsidRPr="00BD0529">
          <w:rPr>
            <w:rStyle w:val="Hyperlink"/>
            <w:rFonts w:ascii="Times New Roman" w:hAnsi="Times New Roman" w:cs="Times New Roman"/>
            <w:bCs w:val="0"/>
            <w:iCs/>
            <w:noProof/>
            <w:color w:val="auto"/>
            <w:sz w:val="26"/>
            <w:szCs w:val="26"/>
            <w:u w:val="none"/>
            <w:lang w:val="vi-VN"/>
          </w:rPr>
          <w:t>3.2. Kiểm định thang đo bằng hệ số Cronbach’s Alpha</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_Toc242856050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100</w:t>
        </w:r>
        <w:r w:rsidR="00313E77" w:rsidRPr="00BD0529">
          <w:rPr>
            <w:rFonts w:ascii="Times New Roman" w:hAnsi="Times New Roman" w:cs="Times New Roman"/>
            <w:b w:val="0"/>
            <w:iCs/>
            <w:noProof/>
            <w:webHidden/>
            <w:sz w:val="26"/>
            <w:szCs w:val="26"/>
          </w:rPr>
          <w:fldChar w:fldCharType="end"/>
        </w:r>
      </w:hyperlink>
    </w:p>
    <w:p w14:paraId="2F422C27" w14:textId="4DA4ED5C"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51" w:history="1">
        <w:r w:rsidR="00313E77" w:rsidRPr="00BD0529">
          <w:rPr>
            <w:rStyle w:val="Hyperlink"/>
            <w:rFonts w:ascii="Times New Roman" w:hAnsi="Times New Roman" w:cs="Times New Roman"/>
            <w:bCs w:val="0"/>
            <w:iCs/>
            <w:noProof/>
            <w:color w:val="auto"/>
            <w:sz w:val="26"/>
            <w:szCs w:val="26"/>
            <w:u w:val="none"/>
            <w:lang w:val="vi-VN"/>
          </w:rPr>
          <w:t>3</w:t>
        </w:r>
        <w:r w:rsidR="00313E77" w:rsidRPr="00BD0529">
          <w:rPr>
            <w:rStyle w:val="Hyperlink"/>
            <w:rFonts w:ascii="Times New Roman" w:hAnsi="Times New Roman" w:cs="Times New Roman"/>
            <w:bCs w:val="0"/>
            <w:iCs/>
            <w:noProof/>
            <w:color w:val="auto"/>
            <w:sz w:val="26"/>
            <w:szCs w:val="26"/>
            <w:u w:val="none"/>
            <w:lang w:val="en-US"/>
          </w:rPr>
          <w:t>.</w:t>
        </w:r>
        <w:r w:rsidR="00313E77" w:rsidRPr="00BD0529">
          <w:rPr>
            <w:rStyle w:val="Hyperlink"/>
            <w:rFonts w:ascii="Times New Roman" w:hAnsi="Times New Roman" w:cs="Times New Roman"/>
            <w:bCs w:val="0"/>
            <w:iCs/>
            <w:noProof/>
            <w:color w:val="auto"/>
            <w:sz w:val="26"/>
            <w:szCs w:val="26"/>
            <w:u w:val="none"/>
            <w:lang w:val="vi-VN"/>
          </w:rPr>
          <w:t xml:space="preserve">3. </w:t>
        </w:r>
        <w:r w:rsidR="00313E77" w:rsidRPr="00BD0529">
          <w:rPr>
            <w:rStyle w:val="Hyperlink"/>
            <w:rFonts w:ascii="Times New Roman" w:hAnsi="Times New Roman" w:cs="Times New Roman"/>
            <w:bCs w:val="0"/>
            <w:iCs/>
            <w:noProof/>
            <w:color w:val="auto"/>
            <w:sz w:val="26"/>
            <w:szCs w:val="26"/>
            <w:u w:val="none"/>
            <w:lang w:val="en-US"/>
          </w:rPr>
          <w:t xml:space="preserve">Phân tích nhân tố khám phá </w:t>
        </w:r>
        <w:r w:rsidR="00313E77" w:rsidRPr="00BD0529">
          <w:rPr>
            <w:rStyle w:val="Hyperlink"/>
            <w:rFonts w:ascii="Times New Roman" w:hAnsi="Times New Roman" w:cs="Times New Roman"/>
            <w:bCs w:val="0"/>
            <w:iCs/>
            <w:noProof/>
            <w:color w:val="auto"/>
            <w:sz w:val="26"/>
            <w:szCs w:val="26"/>
            <w:u w:val="none"/>
            <w:lang w:val="vi-VN"/>
          </w:rPr>
          <w:t>(</w:t>
        </w:r>
        <w:r w:rsidR="00313E77" w:rsidRPr="00BD0529">
          <w:rPr>
            <w:rStyle w:val="Hyperlink"/>
            <w:rFonts w:ascii="Times New Roman" w:hAnsi="Times New Roman" w:cs="Times New Roman"/>
            <w:bCs w:val="0"/>
            <w:iCs/>
            <w:noProof/>
            <w:color w:val="auto"/>
            <w:sz w:val="26"/>
            <w:szCs w:val="26"/>
            <w:u w:val="none"/>
            <w:lang w:val="en-US"/>
          </w:rPr>
          <w:t>EFA</w:t>
        </w:r>
        <w:r w:rsidR="00313E77" w:rsidRPr="00BD0529">
          <w:rPr>
            <w:rStyle w:val="Hyperlink"/>
            <w:rFonts w:ascii="Times New Roman" w:hAnsi="Times New Roman" w:cs="Times New Roman"/>
            <w:bCs w:val="0"/>
            <w:iCs/>
            <w:noProof/>
            <w:color w:val="auto"/>
            <w:sz w:val="26"/>
            <w:szCs w:val="26"/>
            <w:u w:val="none"/>
            <w:lang w:val="vi-VN"/>
          </w:rPr>
          <w:t>)</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_Toc242856051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103</w:t>
        </w:r>
        <w:r w:rsidR="00313E77" w:rsidRPr="00BD0529">
          <w:rPr>
            <w:rFonts w:ascii="Times New Roman" w:hAnsi="Times New Roman" w:cs="Times New Roman"/>
            <w:b w:val="0"/>
            <w:iCs/>
            <w:noProof/>
            <w:webHidden/>
            <w:sz w:val="26"/>
            <w:szCs w:val="26"/>
          </w:rPr>
          <w:fldChar w:fldCharType="end"/>
        </w:r>
      </w:hyperlink>
    </w:p>
    <w:p w14:paraId="18A4A89D" w14:textId="77332811"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52" w:history="1">
        <w:r w:rsidR="00313E77" w:rsidRPr="00BD0529">
          <w:rPr>
            <w:rStyle w:val="Hyperlink"/>
            <w:rFonts w:ascii="Times New Roman" w:hAnsi="Times New Roman" w:cs="Times New Roman"/>
            <w:bCs w:val="0"/>
            <w:iCs/>
            <w:noProof/>
            <w:color w:val="auto"/>
            <w:sz w:val="26"/>
            <w:szCs w:val="26"/>
            <w:u w:val="none"/>
            <w:lang w:val="vi-VN"/>
          </w:rPr>
          <w:t>3</w:t>
        </w:r>
        <w:r w:rsidR="00313E77" w:rsidRPr="00BD0529">
          <w:rPr>
            <w:rStyle w:val="Hyperlink"/>
            <w:rFonts w:ascii="Times New Roman" w:hAnsi="Times New Roman" w:cs="Times New Roman"/>
            <w:bCs w:val="0"/>
            <w:iCs/>
            <w:noProof/>
            <w:color w:val="auto"/>
            <w:sz w:val="26"/>
            <w:szCs w:val="26"/>
            <w:u w:val="none"/>
            <w:lang w:val="en-US"/>
          </w:rPr>
          <w:t>.</w:t>
        </w:r>
        <w:r w:rsidR="00313E77" w:rsidRPr="00BD0529">
          <w:rPr>
            <w:rStyle w:val="Hyperlink"/>
            <w:rFonts w:ascii="Times New Roman" w:hAnsi="Times New Roman" w:cs="Times New Roman"/>
            <w:bCs w:val="0"/>
            <w:iCs/>
            <w:noProof/>
            <w:color w:val="auto"/>
            <w:sz w:val="26"/>
            <w:szCs w:val="26"/>
            <w:u w:val="none"/>
            <w:lang w:val="vi-VN"/>
          </w:rPr>
          <w:t xml:space="preserve">4. </w:t>
        </w:r>
        <w:r w:rsidR="00313E77" w:rsidRPr="00BD0529">
          <w:rPr>
            <w:rStyle w:val="Hyperlink"/>
            <w:rFonts w:ascii="Times New Roman" w:hAnsi="Times New Roman" w:cs="Times New Roman"/>
            <w:bCs w:val="0"/>
            <w:iCs/>
            <w:noProof/>
            <w:color w:val="auto"/>
            <w:sz w:val="26"/>
            <w:szCs w:val="26"/>
            <w:u w:val="none"/>
            <w:lang w:val="en-US"/>
          </w:rPr>
          <w:t xml:space="preserve">Phân tích nhân tố </w:t>
        </w:r>
        <w:r w:rsidR="00313E77" w:rsidRPr="00BD0529">
          <w:rPr>
            <w:rStyle w:val="Hyperlink"/>
            <w:rFonts w:ascii="Times New Roman" w:hAnsi="Times New Roman" w:cs="Times New Roman"/>
            <w:bCs w:val="0"/>
            <w:iCs/>
            <w:noProof/>
            <w:color w:val="auto"/>
            <w:sz w:val="26"/>
            <w:szCs w:val="26"/>
            <w:u w:val="none"/>
            <w:lang w:val="vi-VN"/>
          </w:rPr>
          <w:t>khẳng định (CFA)</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_Toc242856052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105</w:t>
        </w:r>
        <w:r w:rsidR="00313E77" w:rsidRPr="00BD0529">
          <w:rPr>
            <w:rFonts w:ascii="Times New Roman" w:hAnsi="Times New Roman" w:cs="Times New Roman"/>
            <w:b w:val="0"/>
            <w:iCs/>
            <w:noProof/>
            <w:webHidden/>
            <w:sz w:val="26"/>
            <w:szCs w:val="26"/>
          </w:rPr>
          <w:fldChar w:fldCharType="end"/>
        </w:r>
      </w:hyperlink>
    </w:p>
    <w:p w14:paraId="7FE55DB5" w14:textId="6F19A2FD"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3" w:history="1">
        <w:r w:rsidR="00313E77" w:rsidRPr="00516263">
          <w:rPr>
            <w:rStyle w:val="Hyperlink"/>
            <w:rFonts w:ascii="Times New Roman" w:hAnsi="Times New Roman" w:cs="Times New Roman"/>
            <w:b w:val="0"/>
            <w:i w:val="0"/>
            <w:noProof/>
            <w:color w:val="auto"/>
            <w:sz w:val="26"/>
            <w:szCs w:val="26"/>
            <w:u w:val="none"/>
            <w:lang w:val="vi-VN"/>
          </w:rPr>
          <w:t>3.4.1</w:t>
        </w:r>
        <w:r w:rsidR="00313E77" w:rsidRPr="00516263">
          <w:rPr>
            <w:rStyle w:val="Hyperlink"/>
            <w:rFonts w:ascii="Times New Roman" w:hAnsi="Times New Roman" w:cs="Times New Roman"/>
            <w:b w:val="0"/>
            <w:i w:val="0"/>
            <w:noProof/>
            <w:color w:val="auto"/>
            <w:sz w:val="26"/>
            <w:szCs w:val="26"/>
            <w:u w:val="none"/>
            <w:lang w:val="en-US"/>
          </w:rPr>
          <w:t>.</w:t>
        </w:r>
        <w:r w:rsidR="00313E77" w:rsidRPr="00516263">
          <w:rPr>
            <w:rStyle w:val="Hyperlink"/>
            <w:rFonts w:ascii="Times New Roman" w:hAnsi="Times New Roman" w:cs="Times New Roman"/>
            <w:b w:val="0"/>
            <w:i w:val="0"/>
            <w:noProof/>
            <w:color w:val="auto"/>
            <w:sz w:val="26"/>
            <w:szCs w:val="26"/>
            <w:u w:val="none"/>
            <w:lang w:val="vi-VN"/>
          </w:rPr>
          <w:t xml:space="preserve"> Phân tích hệ số tải nhân tố</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_Toc242856053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108</w:t>
        </w:r>
        <w:r w:rsidR="00313E77" w:rsidRPr="00516263">
          <w:rPr>
            <w:rFonts w:ascii="Times New Roman" w:hAnsi="Times New Roman" w:cs="Times New Roman"/>
            <w:b w:val="0"/>
            <w:i w:val="0"/>
            <w:noProof/>
            <w:webHidden/>
            <w:sz w:val="26"/>
            <w:szCs w:val="26"/>
          </w:rPr>
          <w:fldChar w:fldCharType="end"/>
        </w:r>
      </w:hyperlink>
    </w:p>
    <w:p w14:paraId="1D48DE52" w14:textId="10CA0C77"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4" w:history="1">
        <w:r w:rsidR="00313E77" w:rsidRPr="00516263">
          <w:rPr>
            <w:rStyle w:val="Hyperlink"/>
            <w:rFonts w:ascii="Times New Roman" w:hAnsi="Times New Roman" w:cs="Times New Roman"/>
            <w:b w:val="0"/>
            <w:i w:val="0"/>
            <w:noProof/>
            <w:color w:val="auto"/>
            <w:sz w:val="26"/>
            <w:szCs w:val="26"/>
            <w:u w:val="none"/>
            <w:lang w:val="vi-VN"/>
          </w:rPr>
          <w:t xml:space="preserve">3.4.2. </w:t>
        </w:r>
        <w:r w:rsidR="00313E77" w:rsidRPr="00516263">
          <w:rPr>
            <w:rStyle w:val="Hyperlink"/>
            <w:rFonts w:ascii="Times New Roman" w:hAnsi="Times New Roman" w:cs="Times New Roman"/>
            <w:b w:val="0"/>
            <w:i w:val="0"/>
            <w:noProof/>
            <w:color w:val="auto"/>
            <w:sz w:val="26"/>
            <w:szCs w:val="26"/>
            <w:u w:val="none"/>
          </w:rPr>
          <w:t>Kiểm tra độ chính xác hội tụ và độ chính xác phân biệt</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_Toc242856054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109</w:t>
        </w:r>
        <w:r w:rsidR="00313E77" w:rsidRPr="00516263">
          <w:rPr>
            <w:rFonts w:ascii="Times New Roman" w:hAnsi="Times New Roman" w:cs="Times New Roman"/>
            <w:b w:val="0"/>
            <w:i w:val="0"/>
            <w:noProof/>
            <w:webHidden/>
            <w:sz w:val="26"/>
            <w:szCs w:val="26"/>
          </w:rPr>
          <w:fldChar w:fldCharType="end"/>
        </w:r>
      </w:hyperlink>
    </w:p>
    <w:p w14:paraId="0F85A31E" w14:textId="4C2DD712"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55" w:history="1">
        <w:r w:rsidR="00313E77" w:rsidRPr="00BD0529">
          <w:rPr>
            <w:rStyle w:val="Hyperlink"/>
            <w:rFonts w:ascii="Times New Roman" w:hAnsi="Times New Roman" w:cs="Times New Roman"/>
            <w:bCs w:val="0"/>
            <w:iCs/>
            <w:noProof/>
            <w:color w:val="auto"/>
            <w:sz w:val="26"/>
            <w:szCs w:val="26"/>
            <w:u w:val="none"/>
            <w:lang w:val="vi-VN"/>
          </w:rPr>
          <w:t>3.5. Phân tích mô hình phương trình cấu trúc (SEM)</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_Toc242856055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110</w:t>
        </w:r>
        <w:r w:rsidR="00313E77" w:rsidRPr="00BD0529">
          <w:rPr>
            <w:rFonts w:ascii="Times New Roman" w:hAnsi="Times New Roman" w:cs="Times New Roman"/>
            <w:b w:val="0"/>
            <w:iCs/>
            <w:noProof/>
            <w:webHidden/>
            <w:sz w:val="26"/>
            <w:szCs w:val="26"/>
          </w:rPr>
          <w:fldChar w:fldCharType="end"/>
        </w:r>
      </w:hyperlink>
    </w:p>
    <w:p w14:paraId="14CF79A3" w14:textId="4FA0E1A4"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6" w:history="1">
        <w:r w:rsidR="00313E77" w:rsidRPr="00516263">
          <w:rPr>
            <w:rStyle w:val="Hyperlink"/>
            <w:rFonts w:ascii="Times New Roman" w:hAnsi="Times New Roman" w:cs="Times New Roman"/>
            <w:b w:val="0"/>
            <w:i w:val="0"/>
            <w:noProof/>
            <w:color w:val="auto"/>
            <w:sz w:val="26"/>
            <w:szCs w:val="26"/>
            <w:u w:val="none"/>
            <w:lang w:val="vi-VN"/>
          </w:rPr>
          <w:t xml:space="preserve">3.5.1. </w:t>
        </w:r>
        <w:r w:rsidR="00313E77" w:rsidRPr="00516263">
          <w:rPr>
            <w:rStyle w:val="Hyperlink"/>
            <w:rFonts w:ascii="Times New Roman" w:hAnsi="Times New Roman" w:cs="Times New Roman"/>
            <w:b w:val="0"/>
            <w:i w:val="0"/>
            <w:noProof/>
            <w:color w:val="auto"/>
            <w:sz w:val="26"/>
            <w:szCs w:val="26"/>
            <w:u w:val="none"/>
          </w:rPr>
          <w:t>Trọng số chưa chuẩn hóa và ý nghĩa thống kê của các tác động</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_Toc242856056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111</w:t>
        </w:r>
        <w:r w:rsidR="00313E77" w:rsidRPr="00516263">
          <w:rPr>
            <w:rFonts w:ascii="Times New Roman" w:hAnsi="Times New Roman" w:cs="Times New Roman"/>
            <w:b w:val="0"/>
            <w:i w:val="0"/>
            <w:noProof/>
            <w:webHidden/>
            <w:sz w:val="26"/>
            <w:szCs w:val="26"/>
          </w:rPr>
          <w:fldChar w:fldCharType="end"/>
        </w:r>
      </w:hyperlink>
    </w:p>
    <w:p w14:paraId="767A1D7B" w14:textId="32DD9F30"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7" w:history="1">
        <w:r w:rsidR="00313E77" w:rsidRPr="00516263">
          <w:rPr>
            <w:rStyle w:val="Hyperlink"/>
            <w:rFonts w:ascii="Times New Roman" w:hAnsi="Times New Roman" w:cs="Times New Roman"/>
            <w:b w:val="0"/>
            <w:i w:val="0"/>
            <w:noProof/>
            <w:color w:val="auto"/>
            <w:sz w:val="26"/>
            <w:szCs w:val="26"/>
            <w:u w:val="none"/>
            <w:lang w:val="vi-VN"/>
          </w:rPr>
          <w:t xml:space="preserve">3.5.2. </w:t>
        </w:r>
        <w:r w:rsidR="00313E77" w:rsidRPr="00516263">
          <w:rPr>
            <w:rStyle w:val="Hyperlink"/>
            <w:rFonts w:ascii="Times New Roman" w:hAnsi="Times New Roman" w:cs="Times New Roman"/>
            <w:b w:val="0"/>
            <w:i w:val="0"/>
            <w:noProof/>
            <w:color w:val="auto"/>
            <w:sz w:val="26"/>
            <w:szCs w:val="26"/>
            <w:u w:val="none"/>
          </w:rPr>
          <w:t>Hệ số hồi quy chuẩn hóa và mức độ tác động trực tiếp</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_Toc242856057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112</w:t>
        </w:r>
        <w:r w:rsidR="00313E77" w:rsidRPr="00516263">
          <w:rPr>
            <w:rFonts w:ascii="Times New Roman" w:hAnsi="Times New Roman" w:cs="Times New Roman"/>
            <w:b w:val="0"/>
            <w:i w:val="0"/>
            <w:noProof/>
            <w:webHidden/>
            <w:sz w:val="26"/>
            <w:szCs w:val="26"/>
          </w:rPr>
          <w:fldChar w:fldCharType="end"/>
        </w:r>
      </w:hyperlink>
    </w:p>
    <w:p w14:paraId="45C9EB86" w14:textId="181EC5B9"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8" w:history="1">
        <w:r w:rsidR="00313E77" w:rsidRPr="00516263">
          <w:rPr>
            <w:rStyle w:val="Hyperlink"/>
            <w:rFonts w:ascii="Times New Roman" w:hAnsi="Times New Roman" w:cs="Times New Roman"/>
            <w:b w:val="0"/>
            <w:i w:val="0"/>
            <w:noProof/>
            <w:color w:val="auto"/>
            <w:sz w:val="26"/>
            <w:szCs w:val="26"/>
            <w:u w:val="none"/>
            <w:lang w:val="vi-VN"/>
          </w:rPr>
          <w:t xml:space="preserve">3.5.3. </w:t>
        </w:r>
        <w:r w:rsidR="00313E77" w:rsidRPr="00516263">
          <w:rPr>
            <w:rStyle w:val="Hyperlink"/>
            <w:rFonts w:ascii="Times New Roman" w:hAnsi="Times New Roman" w:cs="Times New Roman"/>
            <w:b w:val="0"/>
            <w:i w:val="0"/>
            <w:noProof/>
            <w:color w:val="auto"/>
            <w:sz w:val="26"/>
            <w:szCs w:val="26"/>
            <w:u w:val="none"/>
          </w:rPr>
          <w:t>Kiểm định tác động gián tiếp bằng phương pháp Bootstrapping</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_Toc242856058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113</w:t>
        </w:r>
        <w:r w:rsidR="00313E77" w:rsidRPr="00516263">
          <w:rPr>
            <w:rFonts w:ascii="Times New Roman" w:hAnsi="Times New Roman" w:cs="Times New Roman"/>
            <w:b w:val="0"/>
            <w:i w:val="0"/>
            <w:noProof/>
            <w:webHidden/>
            <w:sz w:val="26"/>
            <w:szCs w:val="26"/>
          </w:rPr>
          <w:fldChar w:fldCharType="end"/>
        </w:r>
      </w:hyperlink>
    </w:p>
    <w:p w14:paraId="6E5D469F" w14:textId="1A4D01B3"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59" w:history="1">
        <w:r w:rsidR="00313E77" w:rsidRPr="00516263">
          <w:rPr>
            <w:rStyle w:val="Hyperlink"/>
            <w:rFonts w:ascii="Times New Roman" w:hAnsi="Times New Roman" w:cs="Times New Roman"/>
            <w:b w:val="0"/>
            <w:i w:val="0"/>
            <w:noProof/>
            <w:color w:val="auto"/>
            <w:sz w:val="26"/>
            <w:szCs w:val="26"/>
            <w:u w:val="none"/>
          </w:rPr>
          <w:t>3.5.4. Hệ số xác định R² và mức độ giải thích của mô hình cấu trúc</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_Toc242856059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114</w:t>
        </w:r>
        <w:r w:rsidR="00313E77" w:rsidRPr="00516263">
          <w:rPr>
            <w:rFonts w:ascii="Times New Roman" w:hAnsi="Times New Roman" w:cs="Times New Roman"/>
            <w:b w:val="0"/>
            <w:i w:val="0"/>
            <w:noProof/>
            <w:webHidden/>
            <w:sz w:val="26"/>
            <w:szCs w:val="26"/>
          </w:rPr>
          <w:fldChar w:fldCharType="end"/>
        </w:r>
      </w:hyperlink>
    </w:p>
    <w:p w14:paraId="0B6B44E4" w14:textId="168412AD"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60" w:history="1">
        <w:r w:rsidR="00313E77" w:rsidRPr="00BD0529">
          <w:rPr>
            <w:rStyle w:val="Hyperlink"/>
            <w:rFonts w:ascii="Times New Roman" w:hAnsi="Times New Roman" w:cs="Times New Roman"/>
            <w:bCs w:val="0"/>
            <w:iCs/>
            <w:noProof/>
            <w:color w:val="auto"/>
            <w:sz w:val="26"/>
            <w:szCs w:val="26"/>
            <w:u w:val="none"/>
            <w:shd w:val="clear" w:color="auto" w:fill="FFFFFF"/>
          </w:rPr>
          <w:t>3.6</w:t>
        </w:r>
        <w:r w:rsidR="00313E77" w:rsidRPr="00BD0529">
          <w:rPr>
            <w:rStyle w:val="Hyperlink"/>
            <w:rFonts w:ascii="Times New Roman" w:hAnsi="Times New Roman" w:cs="Times New Roman"/>
            <w:bCs w:val="0"/>
            <w:iCs/>
            <w:noProof/>
            <w:color w:val="auto"/>
            <w:sz w:val="26"/>
            <w:szCs w:val="26"/>
            <w:u w:val="none"/>
            <w:shd w:val="clear" w:color="auto" w:fill="FFFFFF"/>
            <w:lang w:val="vi-VN"/>
          </w:rPr>
          <w:t>.</w:t>
        </w:r>
        <w:r w:rsidR="00313E77" w:rsidRPr="00BD0529">
          <w:rPr>
            <w:rStyle w:val="Hyperlink"/>
            <w:rFonts w:ascii="Times New Roman" w:hAnsi="Times New Roman" w:cs="Times New Roman"/>
            <w:bCs w:val="0"/>
            <w:iCs/>
            <w:noProof/>
            <w:color w:val="auto"/>
            <w:sz w:val="26"/>
            <w:szCs w:val="26"/>
            <w:u w:val="none"/>
            <w:shd w:val="clear" w:color="auto" w:fill="FFFFFF"/>
          </w:rPr>
          <w:t xml:space="preserve"> Phân tích phương sai một yếu tố</w:t>
        </w:r>
        <w:r w:rsidR="00313E77" w:rsidRPr="00BD0529">
          <w:rPr>
            <w:rStyle w:val="Hyperlink"/>
            <w:rFonts w:ascii="Times New Roman" w:hAnsi="Times New Roman" w:cs="Times New Roman"/>
            <w:bCs w:val="0"/>
            <w:iCs/>
            <w:noProof/>
            <w:color w:val="auto"/>
            <w:sz w:val="26"/>
            <w:szCs w:val="26"/>
            <w:u w:val="none"/>
            <w:shd w:val="clear" w:color="auto" w:fill="FFFFFF"/>
            <w:lang w:val="vi-VN"/>
          </w:rPr>
          <w:t xml:space="preserve"> (One way-ANOVA)</w:t>
        </w:r>
        <w:r w:rsidR="00313E77" w:rsidRPr="00BD0529">
          <w:rPr>
            <w:rStyle w:val="Hyperlink"/>
            <w:rFonts w:ascii="Times New Roman" w:hAnsi="Times New Roman" w:cs="Times New Roman"/>
            <w:bCs w:val="0"/>
            <w:iCs/>
            <w:noProof/>
            <w:color w:val="auto"/>
            <w:sz w:val="26"/>
            <w:szCs w:val="26"/>
            <w:u w:val="none"/>
            <w:shd w:val="clear" w:color="auto" w:fill="FFFFFF"/>
          </w:rPr>
          <w:t xml:space="preserve"> về sự khác biệt giữa các địa bàn khảo sát</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_Toc242856060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117</w:t>
        </w:r>
        <w:r w:rsidR="00313E77" w:rsidRPr="00BD0529">
          <w:rPr>
            <w:rFonts w:ascii="Times New Roman" w:hAnsi="Times New Roman" w:cs="Times New Roman"/>
            <w:b w:val="0"/>
            <w:iCs/>
            <w:noProof/>
            <w:webHidden/>
            <w:sz w:val="26"/>
            <w:szCs w:val="26"/>
          </w:rPr>
          <w:fldChar w:fldCharType="end"/>
        </w:r>
      </w:hyperlink>
    </w:p>
    <w:p w14:paraId="2D3E8D83" w14:textId="50A9C627"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61" w:history="1">
        <w:r w:rsidR="00313E77" w:rsidRPr="00BD0529">
          <w:rPr>
            <w:rStyle w:val="Hyperlink"/>
            <w:rFonts w:ascii="Times New Roman" w:hAnsi="Times New Roman" w:cs="Times New Roman"/>
            <w:bCs w:val="0"/>
            <w:iCs/>
            <w:noProof/>
            <w:color w:val="auto"/>
            <w:sz w:val="26"/>
            <w:szCs w:val="26"/>
            <w:u w:val="none"/>
            <w:lang w:val="vi-VN"/>
          </w:rPr>
          <w:t>3.7. Thảo luận kết quả nghiên cứu</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_Toc242856061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118</w:t>
        </w:r>
        <w:r w:rsidR="00313E77" w:rsidRPr="00BD0529">
          <w:rPr>
            <w:rFonts w:ascii="Times New Roman" w:hAnsi="Times New Roman" w:cs="Times New Roman"/>
            <w:b w:val="0"/>
            <w:iCs/>
            <w:noProof/>
            <w:webHidden/>
            <w:sz w:val="26"/>
            <w:szCs w:val="26"/>
          </w:rPr>
          <w:fldChar w:fldCharType="end"/>
        </w:r>
      </w:hyperlink>
    </w:p>
    <w:p w14:paraId="53C79449" w14:textId="1D4B4393"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62" w:history="1">
        <w:r w:rsidR="00313E77" w:rsidRPr="00516263">
          <w:rPr>
            <w:rStyle w:val="Hyperlink"/>
            <w:rFonts w:ascii="Times New Roman" w:hAnsi="Times New Roman" w:cs="Times New Roman"/>
            <w:b w:val="0"/>
            <w:i w:val="0"/>
            <w:noProof/>
            <w:color w:val="auto"/>
            <w:sz w:val="26"/>
            <w:szCs w:val="26"/>
            <w:u w:val="none"/>
            <w:lang w:val="vi-VN"/>
          </w:rPr>
          <w:t>3.7.1. Những kết quả phù hợp với lý thuyết nền và các nghiên cứu đi trước</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_Toc242856062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118</w:t>
        </w:r>
        <w:r w:rsidR="00313E77" w:rsidRPr="00516263">
          <w:rPr>
            <w:rFonts w:ascii="Times New Roman" w:hAnsi="Times New Roman" w:cs="Times New Roman"/>
            <w:b w:val="0"/>
            <w:i w:val="0"/>
            <w:noProof/>
            <w:webHidden/>
            <w:sz w:val="26"/>
            <w:szCs w:val="26"/>
          </w:rPr>
          <w:fldChar w:fldCharType="end"/>
        </w:r>
      </w:hyperlink>
    </w:p>
    <w:p w14:paraId="2A90891D" w14:textId="2D9A6388"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63" w:history="1">
        <w:r w:rsidR="00313E77" w:rsidRPr="00516263">
          <w:rPr>
            <w:rStyle w:val="Hyperlink"/>
            <w:rFonts w:ascii="Times New Roman" w:hAnsi="Times New Roman" w:cs="Times New Roman"/>
            <w:b w:val="0"/>
            <w:i w:val="0"/>
            <w:noProof/>
            <w:color w:val="auto"/>
            <w:sz w:val="26"/>
            <w:szCs w:val="26"/>
            <w:u w:val="none"/>
            <w:lang w:val="vi-VN"/>
          </w:rPr>
          <w:t>3.7.2. Những kết quả khác biệt và nguyên nhân</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_Toc242856063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121</w:t>
        </w:r>
        <w:r w:rsidR="00313E77" w:rsidRPr="00516263">
          <w:rPr>
            <w:rFonts w:ascii="Times New Roman" w:hAnsi="Times New Roman" w:cs="Times New Roman"/>
            <w:b w:val="0"/>
            <w:i w:val="0"/>
            <w:noProof/>
            <w:webHidden/>
            <w:sz w:val="26"/>
            <w:szCs w:val="26"/>
          </w:rPr>
          <w:fldChar w:fldCharType="end"/>
        </w:r>
      </w:hyperlink>
    </w:p>
    <w:p w14:paraId="05E8FA27" w14:textId="073A1A9A"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64" w:history="1">
        <w:r w:rsidR="00313E77" w:rsidRPr="00516263">
          <w:rPr>
            <w:rStyle w:val="Hyperlink"/>
            <w:rFonts w:ascii="Times New Roman" w:hAnsi="Times New Roman" w:cs="Times New Roman"/>
            <w:bCs/>
            <w:iCs/>
            <w:noProof/>
            <w:color w:val="auto"/>
            <w:sz w:val="26"/>
            <w:szCs w:val="26"/>
            <w:u w:val="none"/>
            <w:lang w:val="en-US"/>
          </w:rPr>
          <w:t>3.7.3. Thảo luận về các biến quan sát bị loại khỏi thang đo Trải nghiệm thương hiệu điểm đến</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_Toc242856064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123</w:t>
        </w:r>
        <w:r w:rsidR="00313E77" w:rsidRPr="00516263">
          <w:rPr>
            <w:rFonts w:ascii="Times New Roman" w:hAnsi="Times New Roman" w:cs="Times New Roman"/>
            <w:bCs/>
            <w:iCs/>
            <w:noProof/>
            <w:webHidden/>
            <w:sz w:val="26"/>
            <w:szCs w:val="26"/>
          </w:rPr>
          <w:fldChar w:fldCharType="end"/>
        </w:r>
      </w:hyperlink>
    </w:p>
    <w:p w14:paraId="55D14AC3" w14:textId="3FC9E6A5"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65" w:history="1">
        <w:r w:rsidR="00313E77" w:rsidRPr="00516263">
          <w:rPr>
            <w:rStyle w:val="Hyperlink"/>
            <w:rFonts w:ascii="Times New Roman" w:hAnsi="Times New Roman" w:cs="Times New Roman"/>
            <w:bCs/>
            <w:iCs/>
            <w:noProof/>
            <w:color w:val="auto"/>
            <w:sz w:val="26"/>
            <w:szCs w:val="26"/>
            <w:u w:val="none"/>
            <w:lang w:val="en-US"/>
          </w:rPr>
          <w:t>3.</w:t>
        </w:r>
        <w:r w:rsidR="00313E77" w:rsidRPr="00516263">
          <w:rPr>
            <w:rStyle w:val="Hyperlink"/>
            <w:rFonts w:ascii="Times New Roman" w:hAnsi="Times New Roman" w:cs="Times New Roman"/>
            <w:bCs/>
            <w:iCs/>
            <w:noProof/>
            <w:color w:val="auto"/>
            <w:sz w:val="26"/>
            <w:szCs w:val="26"/>
            <w:u w:val="none"/>
            <w:lang w:val="vi-VN"/>
          </w:rPr>
          <w:t>7</w:t>
        </w:r>
        <w:r w:rsidR="00313E77" w:rsidRPr="00516263">
          <w:rPr>
            <w:rStyle w:val="Hyperlink"/>
            <w:rFonts w:ascii="Times New Roman" w:hAnsi="Times New Roman" w:cs="Times New Roman"/>
            <w:bCs/>
            <w:iCs/>
            <w:noProof/>
            <w:color w:val="auto"/>
            <w:sz w:val="26"/>
            <w:szCs w:val="26"/>
            <w:u w:val="none"/>
            <w:lang w:val="en-US"/>
          </w:rPr>
          <w:t>.4</w:t>
        </w:r>
        <w:r w:rsidR="00313E77" w:rsidRPr="00516263">
          <w:rPr>
            <w:rStyle w:val="Hyperlink"/>
            <w:rFonts w:ascii="Times New Roman" w:hAnsi="Times New Roman" w:cs="Times New Roman"/>
            <w:bCs/>
            <w:iCs/>
            <w:noProof/>
            <w:color w:val="auto"/>
            <w:sz w:val="26"/>
            <w:szCs w:val="26"/>
            <w:u w:val="none"/>
            <w:lang w:val="vi-VN"/>
          </w:rPr>
          <w:t>.</w:t>
        </w:r>
        <w:r w:rsidR="00313E77" w:rsidRPr="00516263">
          <w:rPr>
            <w:rStyle w:val="Hyperlink"/>
            <w:rFonts w:ascii="Times New Roman" w:hAnsi="Times New Roman" w:cs="Times New Roman"/>
            <w:bCs/>
            <w:iCs/>
            <w:noProof/>
            <w:color w:val="auto"/>
            <w:sz w:val="26"/>
            <w:szCs w:val="26"/>
            <w:u w:val="none"/>
            <w:lang w:val="en-US"/>
          </w:rPr>
          <w:t xml:space="preserve"> </w:t>
        </w:r>
        <w:r w:rsidR="00313E77" w:rsidRPr="00516263">
          <w:rPr>
            <w:rStyle w:val="Hyperlink"/>
            <w:rFonts w:ascii="Times New Roman" w:hAnsi="Times New Roman" w:cs="Times New Roman"/>
            <w:bCs/>
            <w:iCs/>
            <w:noProof/>
            <w:color w:val="auto"/>
            <w:sz w:val="26"/>
            <w:szCs w:val="26"/>
            <w:u w:val="none"/>
          </w:rPr>
          <w:t>Thảo luận bổ trợ kết quả so sánh giữa ba địa bàn khảo sát</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_Toc242856065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126</w:t>
        </w:r>
        <w:r w:rsidR="00313E77" w:rsidRPr="00516263">
          <w:rPr>
            <w:rFonts w:ascii="Times New Roman" w:hAnsi="Times New Roman" w:cs="Times New Roman"/>
            <w:bCs/>
            <w:iCs/>
            <w:noProof/>
            <w:webHidden/>
            <w:sz w:val="26"/>
            <w:szCs w:val="26"/>
          </w:rPr>
          <w:fldChar w:fldCharType="end"/>
        </w:r>
      </w:hyperlink>
    </w:p>
    <w:p w14:paraId="592DF534" w14:textId="4BC2B2A3" w:rsidR="00313E77" w:rsidRPr="00516263" w:rsidRDefault="00F70539" w:rsidP="00313E77">
      <w:pPr>
        <w:pStyle w:val="TOC3"/>
        <w:tabs>
          <w:tab w:val="right" w:leader="dot" w:pos="8777"/>
        </w:tabs>
        <w:spacing w:line="360" w:lineRule="auto"/>
        <w:ind w:left="0"/>
        <w:jc w:val="both"/>
        <w:rPr>
          <w:rFonts w:ascii="Times New Roman" w:eastAsiaTheme="minorEastAsia" w:hAnsi="Times New Roman" w:cs="Times New Roman"/>
          <w:bCs/>
          <w:iCs/>
          <w:noProof/>
          <w:kern w:val="2"/>
          <w:sz w:val="26"/>
          <w:szCs w:val="26"/>
          <w:lang w:val="vi-VN" w:eastAsia="vi-VN"/>
          <w14:ligatures w14:val="standardContextual"/>
        </w:rPr>
      </w:pPr>
      <w:hyperlink w:anchor="_Toc242856066" w:history="1">
        <w:r w:rsidR="00313E77" w:rsidRPr="00516263">
          <w:rPr>
            <w:rStyle w:val="Hyperlink"/>
            <w:rFonts w:ascii="Times New Roman" w:hAnsi="Times New Roman" w:cs="Times New Roman"/>
            <w:bCs/>
            <w:iCs/>
            <w:noProof/>
            <w:color w:val="auto"/>
            <w:sz w:val="26"/>
            <w:szCs w:val="26"/>
            <w:u w:val="none"/>
            <w:lang w:val="vi-VN"/>
          </w:rPr>
          <w:t>3.7.</w:t>
        </w:r>
        <w:r w:rsidR="00313E77" w:rsidRPr="00516263">
          <w:rPr>
            <w:rStyle w:val="Hyperlink"/>
            <w:rFonts w:ascii="Times New Roman" w:hAnsi="Times New Roman" w:cs="Times New Roman"/>
            <w:bCs/>
            <w:iCs/>
            <w:noProof/>
            <w:color w:val="auto"/>
            <w:sz w:val="26"/>
            <w:szCs w:val="26"/>
            <w:u w:val="none"/>
            <w:lang w:val="en-US"/>
          </w:rPr>
          <w:t>5</w:t>
        </w:r>
        <w:r w:rsidR="00313E77" w:rsidRPr="00516263">
          <w:rPr>
            <w:rStyle w:val="Hyperlink"/>
            <w:rFonts w:ascii="Times New Roman" w:hAnsi="Times New Roman" w:cs="Times New Roman"/>
            <w:bCs/>
            <w:iCs/>
            <w:noProof/>
            <w:color w:val="auto"/>
            <w:sz w:val="26"/>
            <w:szCs w:val="26"/>
            <w:u w:val="none"/>
            <w:lang w:val="vi-VN"/>
          </w:rPr>
          <w:t>. Đóng góp của nghiên cứu trong phạm vi kiểm chứng</w:t>
        </w:r>
        <w:r w:rsidR="00313E77" w:rsidRPr="00516263">
          <w:rPr>
            <w:rFonts w:ascii="Times New Roman" w:hAnsi="Times New Roman" w:cs="Times New Roman"/>
            <w:bCs/>
            <w:iCs/>
            <w:noProof/>
            <w:webHidden/>
            <w:sz w:val="26"/>
            <w:szCs w:val="26"/>
          </w:rPr>
          <w:tab/>
        </w:r>
        <w:r w:rsidR="00313E77" w:rsidRPr="00516263">
          <w:rPr>
            <w:rFonts w:ascii="Times New Roman" w:hAnsi="Times New Roman" w:cs="Times New Roman"/>
            <w:bCs/>
            <w:iCs/>
            <w:noProof/>
            <w:webHidden/>
            <w:sz w:val="26"/>
            <w:szCs w:val="26"/>
          </w:rPr>
          <w:fldChar w:fldCharType="begin"/>
        </w:r>
        <w:r w:rsidR="00313E77" w:rsidRPr="00516263">
          <w:rPr>
            <w:rFonts w:ascii="Times New Roman" w:hAnsi="Times New Roman" w:cs="Times New Roman"/>
            <w:bCs/>
            <w:iCs/>
            <w:noProof/>
            <w:webHidden/>
            <w:sz w:val="26"/>
            <w:szCs w:val="26"/>
          </w:rPr>
          <w:instrText xml:space="preserve"> PAGEREF _Toc242856066 \h </w:instrText>
        </w:r>
        <w:r w:rsidR="00313E77" w:rsidRPr="00516263">
          <w:rPr>
            <w:rFonts w:ascii="Times New Roman" w:hAnsi="Times New Roman" w:cs="Times New Roman"/>
            <w:bCs/>
            <w:iCs/>
            <w:noProof/>
            <w:webHidden/>
            <w:sz w:val="26"/>
            <w:szCs w:val="26"/>
          </w:rPr>
        </w:r>
        <w:r w:rsidR="00313E77" w:rsidRPr="00516263">
          <w:rPr>
            <w:rFonts w:ascii="Times New Roman" w:hAnsi="Times New Roman" w:cs="Times New Roman"/>
            <w:bCs/>
            <w:iCs/>
            <w:noProof/>
            <w:webHidden/>
            <w:sz w:val="26"/>
            <w:szCs w:val="26"/>
          </w:rPr>
          <w:fldChar w:fldCharType="separate"/>
        </w:r>
        <w:r w:rsidR="006C573A">
          <w:rPr>
            <w:rFonts w:ascii="Times New Roman" w:hAnsi="Times New Roman" w:cs="Times New Roman"/>
            <w:bCs/>
            <w:iCs/>
            <w:noProof/>
            <w:webHidden/>
            <w:sz w:val="26"/>
            <w:szCs w:val="26"/>
          </w:rPr>
          <w:t>128</w:t>
        </w:r>
        <w:r w:rsidR="00313E77" w:rsidRPr="00516263">
          <w:rPr>
            <w:rFonts w:ascii="Times New Roman" w:hAnsi="Times New Roman" w:cs="Times New Roman"/>
            <w:bCs/>
            <w:iCs/>
            <w:noProof/>
            <w:webHidden/>
            <w:sz w:val="26"/>
            <w:szCs w:val="26"/>
          </w:rPr>
          <w:fldChar w:fldCharType="end"/>
        </w:r>
      </w:hyperlink>
    </w:p>
    <w:p w14:paraId="5324A7FA" w14:textId="064644F4"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67" w:history="1">
        <w:r w:rsidR="00313E77" w:rsidRPr="00516263">
          <w:rPr>
            <w:rStyle w:val="Hyperlink"/>
            <w:rFonts w:ascii="Times New Roman" w:hAnsi="Times New Roman" w:cs="Times New Roman"/>
            <w:bCs w:val="0"/>
            <w:iCs/>
            <w:noProof/>
            <w:color w:val="auto"/>
            <w:sz w:val="26"/>
            <w:szCs w:val="26"/>
            <w:u w:val="none"/>
          </w:rPr>
          <w:t>Tiểu kết chương 3</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_Toc242856067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130</w:t>
        </w:r>
        <w:r w:rsidR="00313E77" w:rsidRPr="00516263">
          <w:rPr>
            <w:rFonts w:ascii="Times New Roman" w:hAnsi="Times New Roman" w:cs="Times New Roman"/>
            <w:b w:val="0"/>
            <w:iCs/>
            <w:noProof/>
            <w:webHidden/>
            <w:sz w:val="26"/>
            <w:szCs w:val="26"/>
          </w:rPr>
          <w:fldChar w:fldCharType="end"/>
        </w:r>
      </w:hyperlink>
    </w:p>
    <w:p w14:paraId="404D04BA" w14:textId="551DEC31"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68" w:history="1">
        <w:r w:rsidR="00313E77" w:rsidRPr="00516263">
          <w:rPr>
            <w:rStyle w:val="Hyperlink"/>
            <w:rFonts w:ascii="Times New Roman" w:hAnsi="Times New Roman" w:cs="Times New Roman"/>
            <w:bCs w:val="0"/>
            <w:i w:val="0"/>
            <w:noProof/>
            <w:color w:val="auto"/>
            <w:sz w:val="26"/>
            <w:szCs w:val="26"/>
            <w:u w:val="none"/>
            <w:lang w:val="vi-VN"/>
          </w:rPr>
          <w:t>CHƯƠNG 4. HÀM Ý NGHIÊN CỨU VÀ KẾT LUẬN</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_Toc242856068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131</w:t>
        </w:r>
        <w:r w:rsidR="00313E77" w:rsidRPr="00516263">
          <w:rPr>
            <w:rFonts w:ascii="Times New Roman" w:hAnsi="Times New Roman" w:cs="Times New Roman"/>
            <w:b w:val="0"/>
            <w:i w:val="0"/>
            <w:noProof/>
            <w:webHidden/>
            <w:sz w:val="26"/>
            <w:szCs w:val="26"/>
          </w:rPr>
          <w:fldChar w:fldCharType="end"/>
        </w:r>
      </w:hyperlink>
    </w:p>
    <w:p w14:paraId="65BB246A" w14:textId="7075BE82"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69" w:history="1">
        <w:r w:rsidR="00313E77" w:rsidRPr="00BD0529">
          <w:rPr>
            <w:rStyle w:val="Hyperlink"/>
            <w:rFonts w:ascii="Times New Roman" w:hAnsi="Times New Roman" w:cs="Times New Roman"/>
            <w:bCs w:val="0"/>
            <w:iCs/>
            <w:noProof/>
            <w:color w:val="auto"/>
            <w:sz w:val="26"/>
            <w:szCs w:val="26"/>
            <w:u w:val="none"/>
            <w:lang w:val="vi-VN"/>
          </w:rPr>
          <w:t>4.1. Kết luận</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_Toc242856069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131</w:t>
        </w:r>
        <w:r w:rsidR="00313E77" w:rsidRPr="00BD0529">
          <w:rPr>
            <w:rFonts w:ascii="Times New Roman" w:hAnsi="Times New Roman" w:cs="Times New Roman"/>
            <w:b w:val="0"/>
            <w:iCs/>
            <w:noProof/>
            <w:webHidden/>
            <w:sz w:val="26"/>
            <w:szCs w:val="26"/>
          </w:rPr>
          <w:fldChar w:fldCharType="end"/>
        </w:r>
      </w:hyperlink>
    </w:p>
    <w:p w14:paraId="5770F656" w14:textId="3F4F5F79" w:rsidR="00313E77" w:rsidRPr="00BD0529"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70" w:history="1">
        <w:r w:rsidR="00313E77" w:rsidRPr="00BD0529">
          <w:rPr>
            <w:rStyle w:val="Hyperlink"/>
            <w:rFonts w:ascii="Times New Roman" w:hAnsi="Times New Roman" w:cs="Times New Roman"/>
            <w:bCs w:val="0"/>
            <w:iCs/>
            <w:noProof/>
            <w:color w:val="auto"/>
            <w:sz w:val="26"/>
            <w:szCs w:val="26"/>
            <w:u w:val="none"/>
            <w:lang w:val="vi-VN"/>
          </w:rPr>
          <w:t>4.2. Hàm ý quản trị</w:t>
        </w:r>
        <w:r w:rsidR="00313E77" w:rsidRPr="00BD0529">
          <w:rPr>
            <w:rFonts w:ascii="Times New Roman" w:hAnsi="Times New Roman" w:cs="Times New Roman"/>
            <w:b w:val="0"/>
            <w:iCs/>
            <w:noProof/>
            <w:webHidden/>
            <w:sz w:val="26"/>
            <w:szCs w:val="26"/>
          </w:rPr>
          <w:tab/>
        </w:r>
        <w:r w:rsidR="00313E77" w:rsidRPr="00BD0529">
          <w:rPr>
            <w:rFonts w:ascii="Times New Roman" w:hAnsi="Times New Roman" w:cs="Times New Roman"/>
            <w:b w:val="0"/>
            <w:iCs/>
            <w:noProof/>
            <w:webHidden/>
            <w:sz w:val="26"/>
            <w:szCs w:val="26"/>
          </w:rPr>
          <w:fldChar w:fldCharType="begin"/>
        </w:r>
        <w:r w:rsidR="00313E77" w:rsidRPr="00BD0529">
          <w:rPr>
            <w:rFonts w:ascii="Times New Roman" w:hAnsi="Times New Roman" w:cs="Times New Roman"/>
            <w:b w:val="0"/>
            <w:iCs/>
            <w:noProof/>
            <w:webHidden/>
            <w:sz w:val="26"/>
            <w:szCs w:val="26"/>
          </w:rPr>
          <w:instrText xml:space="preserve"> PAGEREF _Toc242856070 \h </w:instrText>
        </w:r>
        <w:r w:rsidR="00313E77" w:rsidRPr="00BD0529">
          <w:rPr>
            <w:rFonts w:ascii="Times New Roman" w:hAnsi="Times New Roman" w:cs="Times New Roman"/>
            <w:b w:val="0"/>
            <w:iCs/>
            <w:noProof/>
            <w:webHidden/>
            <w:sz w:val="26"/>
            <w:szCs w:val="26"/>
          </w:rPr>
        </w:r>
        <w:r w:rsidR="00313E77" w:rsidRPr="00BD0529">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132</w:t>
        </w:r>
        <w:r w:rsidR="00313E77" w:rsidRPr="00BD0529">
          <w:rPr>
            <w:rFonts w:ascii="Times New Roman" w:hAnsi="Times New Roman" w:cs="Times New Roman"/>
            <w:b w:val="0"/>
            <w:iCs/>
            <w:noProof/>
            <w:webHidden/>
            <w:sz w:val="26"/>
            <w:szCs w:val="26"/>
          </w:rPr>
          <w:fldChar w:fldCharType="end"/>
        </w:r>
      </w:hyperlink>
    </w:p>
    <w:p w14:paraId="1BA4AC25" w14:textId="3E2329C8"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73" w:history="1">
        <w:r w:rsidR="00313E77" w:rsidRPr="00516263">
          <w:rPr>
            <w:rStyle w:val="Hyperlink"/>
            <w:rFonts w:ascii="Times New Roman" w:hAnsi="Times New Roman" w:cs="Times New Roman"/>
            <w:b w:val="0"/>
            <w:i w:val="0"/>
            <w:noProof/>
            <w:color w:val="auto"/>
            <w:sz w:val="26"/>
            <w:szCs w:val="26"/>
            <w:u w:val="none"/>
            <w:lang w:val="vi-VN"/>
          </w:rPr>
          <w:t>4</w:t>
        </w:r>
        <w:r w:rsidR="00313E77" w:rsidRPr="00516263">
          <w:rPr>
            <w:rStyle w:val="Hyperlink"/>
            <w:rFonts w:ascii="Times New Roman" w:hAnsi="Times New Roman" w:cs="Times New Roman"/>
            <w:b w:val="0"/>
            <w:i w:val="0"/>
            <w:noProof/>
            <w:color w:val="auto"/>
            <w:sz w:val="26"/>
            <w:szCs w:val="26"/>
            <w:u w:val="none"/>
          </w:rPr>
          <w:t>.2.1</w:t>
        </w:r>
        <w:r w:rsidR="00313E77" w:rsidRPr="00516263">
          <w:rPr>
            <w:rStyle w:val="Hyperlink"/>
            <w:rFonts w:ascii="Times New Roman" w:hAnsi="Times New Roman" w:cs="Times New Roman"/>
            <w:b w:val="0"/>
            <w:i w:val="0"/>
            <w:noProof/>
            <w:color w:val="auto"/>
            <w:sz w:val="26"/>
            <w:szCs w:val="26"/>
            <w:u w:val="none"/>
            <w:lang w:val="vi-VN"/>
          </w:rPr>
          <w:t>.</w:t>
        </w:r>
        <w:r w:rsidR="00313E77" w:rsidRPr="00516263">
          <w:rPr>
            <w:rStyle w:val="Hyperlink"/>
            <w:rFonts w:ascii="Times New Roman" w:hAnsi="Times New Roman" w:cs="Times New Roman"/>
            <w:b w:val="0"/>
            <w:i w:val="0"/>
            <w:noProof/>
            <w:color w:val="auto"/>
            <w:sz w:val="26"/>
            <w:szCs w:val="26"/>
            <w:u w:val="none"/>
          </w:rPr>
          <w:t xml:space="preserve"> Hàm ý quản trị dựa trên cấu trúc giá trị thương hiệu</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_Toc242856073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132</w:t>
        </w:r>
        <w:r w:rsidR="00313E77" w:rsidRPr="00516263">
          <w:rPr>
            <w:rFonts w:ascii="Times New Roman" w:hAnsi="Times New Roman" w:cs="Times New Roman"/>
            <w:b w:val="0"/>
            <w:i w:val="0"/>
            <w:noProof/>
            <w:webHidden/>
            <w:sz w:val="26"/>
            <w:szCs w:val="26"/>
          </w:rPr>
          <w:fldChar w:fldCharType="end"/>
        </w:r>
      </w:hyperlink>
    </w:p>
    <w:p w14:paraId="176CBE71" w14:textId="2AA91596"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74" w:history="1">
        <w:r w:rsidR="00313E77" w:rsidRPr="00516263">
          <w:rPr>
            <w:rStyle w:val="Hyperlink"/>
            <w:rFonts w:ascii="Times New Roman" w:hAnsi="Times New Roman" w:cs="Times New Roman"/>
            <w:b w:val="0"/>
            <w:i w:val="0"/>
            <w:noProof/>
            <w:color w:val="auto"/>
            <w:sz w:val="26"/>
            <w:szCs w:val="26"/>
            <w:u w:val="none"/>
            <w:lang w:val="vi-VN"/>
          </w:rPr>
          <w:t>4</w:t>
        </w:r>
        <w:r w:rsidR="00313E77" w:rsidRPr="00516263">
          <w:rPr>
            <w:rStyle w:val="Hyperlink"/>
            <w:rFonts w:ascii="Times New Roman" w:hAnsi="Times New Roman" w:cs="Times New Roman"/>
            <w:b w:val="0"/>
            <w:i w:val="0"/>
            <w:noProof/>
            <w:color w:val="auto"/>
            <w:sz w:val="26"/>
            <w:szCs w:val="26"/>
            <w:u w:val="none"/>
          </w:rPr>
          <w:t>.2.2</w:t>
        </w:r>
        <w:r w:rsidR="00313E77" w:rsidRPr="00516263">
          <w:rPr>
            <w:rStyle w:val="Hyperlink"/>
            <w:rFonts w:ascii="Times New Roman" w:hAnsi="Times New Roman" w:cs="Times New Roman"/>
            <w:b w:val="0"/>
            <w:i w:val="0"/>
            <w:noProof/>
            <w:color w:val="auto"/>
            <w:sz w:val="26"/>
            <w:szCs w:val="26"/>
            <w:u w:val="none"/>
            <w:lang w:val="vi-VN"/>
          </w:rPr>
          <w:t xml:space="preserve">. </w:t>
        </w:r>
        <w:r w:rsidR="00313E77" w:rsidRPr="00516263">
          <w:rPr>
            <w:rStyle w:val="Hyperlink"/>
            <w:rFonts w:ascii="Times New Roman" w:hAnsi="Times New Roman" w:cs="Times New Roman"/>
            <w:b w:val="0"/>
            <w:i w:val="0"/>
            <w:noProof/>
            <w:color w:val="auto"/>
            <w:sz w:val="26"/>
            <w:szCs w:val="26"/>
            <w:u w:val="none"/>
          </w:rPr>
          <w:t>Hàm ý đối với các bên liên quan</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_Toc242856074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135</w:t>
        </w:r>
        <w:r w:rsidR="00313E77" w:rsidRPr="00516263">
          <w:rPr>
            <w:rFonts w:ascii="Times New Roman" w:hAnsi="Times New Roman" w:cs="Times New Roman"/>
            <w:b w:val="0"/>
            <w:i w:val="0"/>
            <w:noProof/>
            <w:webHidden/>
            <w:sz w:val="26"/>
            <w:szCs w:val="26"/>
          </w:rPr>
          <w:fldChar w:fldCharType="end"/>
        </w:r>
      </w:hyperlink>
    </w:p>
    <w:p w14:paraId="41D2B4F7" w14:textId="318D27DD" w:rsidR="00313E77" w:rsidRPr="00BD0529"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75" w:history="1">
        <w:r w:rsidR="00313E77" w:rsidRPr="00BD0529">
          <w:rPr>
            <w:rStyle w:val="Hyperlink"/>
            <w:rFonts w:ascii="Times New Roman" w:eastAsiaTheme="majorEastAsia" w:hAnsi="Times New Roman" w:cs="Times New Roman"/>
            <w:bCs w:val="0"/>
            <w:i w:val="0"/>
            <w:noProof/>
            <w:color w:val="auto"/>
            <w:sz w:val="26"/>
            <w:szCs w:val="26"/>
            <w:u w:val="none"/>
          </w:rPr>
          <w:t>4.3. Hạn chế của nghiên cứu và hướng nghiên cứu tiếp theo</w:t>
        </w:r>
        <w:r w:rsidR="00313E77" w:rsidRPr="00BD0529">
          <w:rPr>
            <w:rFonts w:ascii="Times New Roman" w:hAnsi="Times New Roman" w:cs="Times New Roman"/>
            <w:b w:val="0"/>
            <w:i w:val="0"/>
            <w:noProof/>
            <w:webHidden/>
            <w:sz w:val="26"/>
            <w:szCs w:val="26"/>
          </w:rPr>
          <w:tab/>
        </w:r>
        <w:r w:rsidR="00313E77" w:rsidRPr="00BD0529">
          <w:rPr>
            <w:rFonts w:ascii="Times New Roman" w:hAnsi="Times New Roman" w:cs="Times New Roman"/>
            <w:b w:val="0"/>
            <w:i w:val="0"/>
            <w:noProof/>
            <w:webHidden/>
            <w:sz w:val="26"/>
            <w:szCs w:val="26"/>
          </w:rPr>
          <w:fldChar w:fldCharType="begin"/>
        </w:r>
        <w:r w:rsidR="00313E77" w:rsidRPr="00BD0529">
          <w:rPr>
            <w:rFonts w:ascii="Times New Roman" w:hAnsi="Times New Roman" w:cs="Times New Roman"/>
            <w:b w:val="0"/>
            <w:i w:val="0"/>
            <w:noProof/>
            <w:webHidden/>
            <w:sz w:val="26"/>
            <w:szCs w:val="26"/>
          </w:rPr>
          <w:instrText xml:space="preserve"> PAGEREF _Toc242856075 \h </w:instrText>
        </w:r>
        <w:r w:rsidR="00313E77" w:rsidRPr="00BD0529">
          <w:rPr>
            <w:rFonts w:ascii="Times New Roman" w:hAnsi="Times New Roman" w:cs="Times New Roman"/>
            <w:b w:val="0"/>
            <w:i w:val="0"/>
            <w:noProof/>
            <w:webHidden/>
            <w:sz w:val="26"/>
            <w:szCs w:val="26"/>
          </w:rPr>
        </w:r>
        <w:r w:rsidR="00313E77" w:rsidRPr="00BD0529">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137</w:t>
        </w:r>
        <w:r w:rsidR="00313E77" w:rsidRPr="00BD0529">
          <w:rPr>
            <w:rFonts w:ascii="Times New Roman" w:hAnsi="Times New Roman" w:cs="Times New Roman"/>
            <w:b w:val="0"/>
            <w:i w:val="0"/>
            <w:noProof/>
            <w:webHidden/>
            <w:sz w:val="26"/>
            <w:szCs w:val="26"/>
          </w:rPr>
          <w:fldChar w:fldCharType="end"/>
        </w:r>
      </w:hyperlink>
    </w:p>
    <w:p w14:paraId="4B753F3F" w14:textId="05418825"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76" w:history="1">
        <w:r w:rsidR="00313E77" w:rsidRPr="00516263">
          <w:rPr>
            <w:rStyle w:val="Hyperlink"/>
            <w:rFonts w:ascii="Times New Roman" w:hAnsi="Times New Roman" w:cs="Times New Roman"/>
            <w:b w:val="0"/>
            <w:i w:val="0"/>
            <w:noProof/>
            <w:color w:val="auto"/>
            <w:sz w:val="26"/>
            <w:szCs w:val="26"/>
            <w:u w:val="none"/>
          </w:rPr>
          <w:t>4.3.1. Hạn chế của nghiên cứu</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_Toc242856076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137</w:t>
        </w:r>
        <w:r w:rsidR="00313E77" w:rsidRPr="00516263">
          <w:rPr>
            <w:rFonts w:ascii="Times New Roman" w:hAnsi="Times New Roman" w:cs="Times New Roman"/>
            <w:b w:val="0"/>
            <w:i w:val="0"/>
            <w:noProof/>
            <w:webHidden/>
            <w:sz w:val="26"/>
            <w:szCs w:val="26"/>
          </w:rPr>
          <w:fldChar w:fldCharType="end"/>
        </w:r>
      </w:hyperlink>
    </w:p>
    <w:p w14:paraId="6C0833B8" w14:textId="1F3F5E4A"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 w:val="0"/>
          <w:i w:val="0"/>
          <w:noProof/>
          <w:kern w:val="2"/>
          <w:sz w:val="26"/>
          <w:szCs w:val="26"/>
          <w:lang w:val="vi-VN" w:eastAsia="vi-VN"/>
          <w14:ligatures w14:val="standardContextual"/>
        </w:rPr>
      </w:pPr>
      <w:hyperlink w:anchor="_Toc242856077" w:history="1">
        <w:r w:rsidR="00313E77" w:rsidRPr="00516263">
          <w:rPr>
            <w:rStyle w:val="Hyperlink"/>
            <w:rFonts w:ascii="Times New Roman" w:hAnsi="Times New Roman" w:cs="Times New Roman"/>
            <w:b w:val="0"/>
            <w:i w:val="0"/>
            <w:noProof/>
            <w:color w:val="auto"/>
            <w:sz w:val="26"/>
            <w:szCs w:val="26"/>
            <w:u w:val="none"/>
          </w:rPr>
          <w:t>4.3.2. Hướng nghiên cứu tiếp theo</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_Toc242856077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139</w:t>
        </w:r>
        <w:r w:rsidR="00313E77" w:rsidRPr="00516263">
          <w:rPr>
            <w:rFonts w:ascii="Times New Roman" w:hAnsi="Times New Roman" w:cs="Times New Roman"/>
            <w:b w:val="0"/>
            <w:i w:val="0"/>
            <w:noProof/>
            <w:webHidden/>
            <w:sz w:val="26"/>
            <w:szCs w:val="26"/>
          </w:rPr>
          <w:fldChar w:fldCharType="end"/>
        </w:r>
      </w:hyperlink>
    </w:p>
    <w:p w14:paraId="11B4FFE6" w14:textId="6DE78AD5" w:rsidR="00313E77" w:rsidRPr="00516263" w:rsidRDefault="00F70539" w:rsidP="00313E77">
      <w:pPr>
        <w:pStyle w:val="TOC2"/>
        <w:tabs>
          <w:tab w:val="right" w:leader="dot" w:pos="8777"/>
        </w:tabs>
        <w:spacing w:before="0" w:line="360" w:lineRule="auto"/>
        <w:ind w:left="0"/>
        <w:jc w:val="both"/>
        <w:rPr>
          <w:rFonts w:ascii="Times New Roman" w:eastAsiaTheme="minorEastAsia" w:hAnsi="Times New Roman" w:cs="Times New Roman"/>
          <w:bCs w:val="0"/>
          <w:iCs/>
          <w:noProof/>
          <w:kern w:val="2"/>
          <w:sz w:val="26"/>
          <w:szCs w:val="26"/>
          <w:lang w:val="vi-VN" w:eastAsia="vi-VN"/>
          <w14:ligatures w14:val="standardContextual"/>
        </w:rPr>
      </w:pPr>
      <w:hyperlink w:anchor="_Toc242856078" w:history="1">
        <w:r w:rsidR="00313E77" w:rsidRPr="00516263">
          <w:rPr>
            <w:rStyle w:val="Hyperlink"/>
            <w:rFonts w:ascii="Times New Roman" w:hAnsi="Times New Roman" w:cs="Times New Roman"/>
            <w:bCs w:val="0"/>
            <w:iCs/>
            <w:noProof/>
            <w:color w:val="auto"/>
            <w:sz w:val="26"/>
            <w:szCs w:val="26"/>
            <w:u w:val="none"/>
            <w:lang w:val="vi-VN"/>
          </w:rPr>
          <w:t>Tiểu kết chương 4</w:t>
        </w:r>
        <w:r w:rsidR="00313E77" w:rsidRPr="00516263">
          <w:rPr>
            <w:rFonts w:ascii="Times New Roman" w:hAnsi="Times New Roman" w:cs="Times New Roman"/>
            <w:b w:val="0"/>
            <w:iCs/>
            <w:noProof/>
            <w:webHidden/>
            <w:sz w:val="26"/>
            <w:szCs w:val="26"/>
          </w:rPr>
          <w:tab/>
        </w:r>
        <w:r w:rsidR="00313E77" w:rsidRPr="00516263">
          <w:rPr>
            <w:rFonts w:ascii="Times New Roman" w:hAnsi="Times New Roman" w:cs="Times New Roman"/>
            <w:b w:val="0"/>
            <w:iCs/>
            <w:noProof/>
            <w:webHidden/>
            <w:sz w:val="26"/>
            <w:szCs w:val="26"/>
          </w:rPr>
          <w:fldChar w:fldCharType="begin"/>
        </w:r>
        <w:r w:rsidR="00313E77" w:rsidRPr="00516263">
          <w:rPr>
            <w:rFonts w:ascii="Times New Roman" w:hAnsi="Times New Roman" w:cs="Times New Roman"/>
            <w:b w:val="0"/>
            <w:iCs/>
            <w:noProof/>
            <w:webHidden/>
            <w:sz w:val="26"/>
            <w:szCs w:val="26"/>
          </w:rPr>
          <w:instrText xml:space="preserve"> PAGEREF _Toc242856078 \h </w:instrText>
        </w:r>
        <w:r w:rsidR="00313E77" w:rsidRPr="00516263">
          <w:rPr>
            <w:rFonts w:ascii="Times New Roman" w:hAnsi="Times New Roman" w:cs="Times New Roman"/>
            <w:b w:val="0"/>
            <w:iCs/>
            <w:noProof/>
            <w:webHidden/>
            <w:sz w:val="26"/>
            <w:szCs w:val="26"/>
          </w:rPr>
        </w:r>
        <w:r w:rsidR="00313E77" w:rsidRPr="00516263">
          <w:rPr>
            <w:rFonts w:ascii="Times New Roman" w:hAnsi="Times New Roman" w:cs="Times New Roman"/>
            <w:b w:val="0"/>
            <w:iCs/>
            <w:noProof/>
            <w:webHidden/>
            <w:sz w:val="26"/>
            <w:szCs w:val="26"/>
          </w:rPr>
          <w:fldChar w:fldCharType="separate"/>
        </w:r>
        <w:r w:rsidR="006C573A">
          <w:rPr>
            <w:rFonts w:ascii="Times New Roman" w:hAnsi="Times New Roman" w:cs="Times New Roman"/>
            <w:b w:val="0"/>
            <w:iCs/>
            <w:noProof/>
            <w:webHidden/>
            <w:sz w:val="26"/>
            <w:szCs w:val="26"/>
          </w:rPr>
          <w:t>140</w:t>
        </w:r>
        <w:r w:rsidR="00313E77" w:rsidRPr="00516263">
          <w:rPr>
            <w:rFonts w:ascii="Times New Roman" w:hAnsi="Times New Roman" w:cs="Times New Roman"/>
            <w:b w:val="0"/>
            <w:iCs/>
            <w:noProof/>
            <w:webHidden/>
            <w:sz w:val="26"/>
            <w:szCs w:val="26"/>
          </w:rPr>
          <w:fldChar w:fldCharType="end"/>
        </w:r>
      </w:hyperlink>
    </w:p>
    <w:p w14:paraId="463C4032" w14:textId="55B66DE0"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79" w:history="1">
        <w:r w:rsidR="00313E77" w:rsidRPr="00516263">
          <w:rPr>
            <w:rStyle w:val="Hyperlink"/>
            <w:rFonts w:ascii="Times New Roman" w:hAnsi="Times New Roman" w:cs="Times New Roman"/>
            <w:bCs w:val="0"/>
            <w:i w:val="0"/>
            <w:noProof/>
            <w:color w:val="auto"/>
            <w:sz w:val="26"/>
            <w:szCs w:val="26"/>
            <w:u w:val="none"/>
          </w:rPr>
          <w:t xml:space="preserve">DANH MỤC </w:t>
        </w:r>
        <w:r w:rsidR="00313E77" w:rsidRPr="00516263">
          <w:rPr>
            <w:rStyle w:val="Hyperlink"/>
            <w:rFonts w:ascii="Times New Roman" w:hAnsi="Times New Roman" w:cs="Times New Roman"/>
            <w:bCs w:val="0"/>
            <w:i w:val="0"/>
            <w:noProof/>
            <w:color w:val="auto"/>
            <w:sz w:val="26"/>
            <w:szCs w:val="26"/>
            <w:u w:val="none"/>
            <w:lang w:val="vi-VN"/>
          </w:rPr>
          <w:t xml:space="preserve">CÔNG BỐ KHOA HỌC </w:t>
        </w:r>
        <w:r w:rsidR="00313E77" w:rsidRPr="00516263">
          <w:rPr>
            <w:rStyle w:val="Hyperlink"/>
            <w:rFonts w:ascii="Times New Roman" w:hAnsi="Times New Roman" w:cs="Times New Roman"/>
            <w:bCs w:val="0"/>
            <w:i w:val="0"/>
            <w:noProof/>
            <w:color w:val="auto"/>
            <w:sz w:val="26"/>
            <w:szCs w:val="26"/>
            <w:u w:val="none"/>
          </w:rPr>
          <w:t>CỦA TÁC GIẢ</w:t>
        </w:r>
      </w:hyperlink>
      <w:r w:rsidR="00313E77" w:rsidRPr="00516263">
        <w:rPr>
          <w:rStyle w:val="Hyperlink"/>
          <w:rFonts w:ascii="Times New Roman" w:hAnsi="Times New Roman" w:cs="Times New Roman"/>
          <w:bCs w:val="0"/>
          <w:i w:val="0"/>
          <w:noProof/>
          <w:color w:val="auto"/>
          <w:sz w:val="26"/>
          <w:szCs w:val="26"/>
          <w:u w:val="none"/>
        </w:rPr>
        <w:t xml:space="preserve"> </w:t>
      </w:r>
      <w:hyperlink w:anchor="_Toc242856080" w:history="1">
        <w:r w:rsidR="00313E77" w:rsidRPr="00516263">
          <w:rPr>
            <w:rStyle w:val="Hyperlink"/>
            <w:rFonts w:ascii="Times New Roman" w:hAnsi="Times New Roman" w:cs="Times New Roman"/>
            <w:bCs w:val="0"/>
            <w:i w:val="0"/>
            <w:noProof/>
            <w:color w:val="auto"/>
            <w:sz w:val="26"/>
            <w:szCs w:val="26"/>
            <w:u w:val="none"/>
          </w:rPr>
          <w:t>LIÊN QUAN ĐẾN LUẬN VĂN</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_Toc242856080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141</w:t>
        </w:r>
        <w:r w:rsidR="00313E77" w:rsidRPr="00516263">
          <w:rPr>
            <w:rFonts w:ascii="Times New Roman" w:hAnsi="Times New Roman" w:cs="Times New Roman"/>
            <w:b w:val="0"/>
            <w:i w:val="0"/>
            <w:noProof/>
            <w:webHidden/>
            <w:sz w:val="26"/>
            <w:szCs w:val="26"/>
          </w:rPr>
          <w:fldChar w:fldCharType="end"/>
        </w:r>
      </w:hyperlink>
    </w:p>
    <w:p w14:paraId="10779ADB" w14:textId="3028F9E2"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81" w:history="1">
        <w:r w:rsidR="00313E77" w:rsidRPr="00516263">
          <w:rPr>
            <w:rStyle w:val="Hyperlink"/>
            <w:rFonts w:ascii="Times New Roman" w:hAnsi="Times New Roman" w:cs="Times New Roman"/>
            <w:bCs w:val="0"/>
            <w:i w:val="0"/>
            <w:noProof/>
            <w:color w:val="auto"/>
            <w:sz w:val="26"/>
            <w:szCs w:val="26"/>
            <w:u w:val="none"/>
            <w:lang w:val="vi-VN"/>
          </w:rPr>
          <w:t>TÀI LIỆU THAM KHẢO</w:t>
        </w:r>
        <w:r w:rsidR="00313E77" w:rsidRPr="00516263">
          <w:rPr>
            <w:rFonts w:ascii="Times New Roman" w:hAnsi="Times New Roman" w:cs="Times New Roman"/>
            <w:b w:val="0"/>
            <w:i w:val="0"/>
            <w:noProof/>
            <w:webHidden/>
            <w:sz w:val="26"/>
            <w:szCs w:val="26"/>
          </w:rPr>
          <w:tab/>
        </w:r>
        <w:r w:rsidR="00313E77" w:rsidRPr="00516263">
          <w:rPr>
            <w:rFonts w:ascii="Times New Roman" w:hAnsi="Times New Roman" w:cs="Times New Roman"/>
            <w:b w:val="0"/>
            <w:i w:val="0"/>
            <w:noProof/>
            <w:webHidden/>
            <w:sz w:val="26"/>
            <w:szCs w:val="26"/>
          </w:rPr>
          <w:fldChar w:fldCharType="begin"/>
        </w:r>
        <w:r w:rsidR="00313E77" w:rsidRPr="00516263">
          <w:rPr>
            <w:rFonts w:ascii="Times New Roman" w:hAnsi="Times New Roman" w:cs="Times New Roman"/>
            <w:b w:val="0"/>
            <w:i w:val="0"/>
            <w:noProof/>
            <w:webHidden/>
            <w:sz w:val="26"/>
            <w:szCs w:val="26"/>
          </w:rPr>
          <w:instrText xml:space="preserve"> PAGEREF _Toc242856081 \h </w:instrText>
        </w:r>
        <w:r w:rsidR="00313E77" w:rsidRPr="00516263">
          <w:rPr>
            <w:rFonts w:ascii="Times New Roman" w:hAnsi="Times New Roman" w:cs="Times New Roman"/>
            <w:b w:val="0"/>
            <w:i w:val="0"/>
            <w:noProof/>
            <w:webHidden/>
            <w:sz w:val="26"/>
            <w:szCs w:val="26"/>
          </w:rPr>
        </w:r>
        <w:r w:rsidR="00313E77" w:rsidRPr="00516263">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142</w:t>
        </w:r>
        <w:r w:rsidR="00313E77" w:rsidRPr="00516263">
          <w:rPr>
            <w:rFonts w:ascii="Times New Roman" w:hAnsi="Times New Roman" w:cs="Times New Roman"/>
            <w:b w:val="0"/>
            <w:i w:val="0"/>
            <w:noProof/>
            <w:webHidden/>
            <w:sz w:val="26"/>
            <w:szCs w:val="26"/>
          </w:rPr>
          <w:fldChar w:fldCharType="end"/>
        </w:r>
      </w:hyperlink>
    </w:p>
    <w:p w14:paraId="577C6B1F" w14:textId="60DCA95A" w:rsidR="00313E77" w:rsidRPr="00516263" w:rsidRDefault="00F70539" w:rsidP="00313E77">
      <w:pPr>
        <w:pStyle w:val="TOC1"/>
        <w:tabs>
          <w:tab w:val="right" w:leader="dot" w:pos="8777"/>
        </w:tabs>
        <w:spacing w:before="0" w:line="360" w:lineRule="auto"/>
        <w:jc w:val="both"/>
        <w:rPr>
          <w:rFonts w:ascii="Times New Roman" w:eastAsiaTheme="minorEastAsia" w:hAnsi="Times New Roman" w:cs="Times New Roman"/>
          <w:bCs w:val="0"/>
          <w:i w:val="0"/>
          <w:noProof/>
          <w:kern w:val="2"/>
          <w:sz w:val="26"/>
          <w:szCs w:val="26"/>
          <w:lang w:val="vi-VN" w:eastAsia="vi-VN"/>
          <w14:ligatures w14:val="standardContextual"/>
        </w:rPr>
      </w:pPr>
      <w:hyperlink w:anchor="_Toc242856082" w:history="1">
        <w:r w:rsidR="00313E77" w:rsidRPr="00516263">
          <w:rPr>
            <w:rStyle w:val="Hyperlink"/>
            <w:rFonts w:ascii="Times New Roman" w:hAnsi="Times New Roman" w:cs="Times New Roman"/>
            <w:bCs w:val="0"/>
            <w:i w:val="0"/>
            <w:noProof/>
            <w:color w:val="auto"/>
            <w:sz w:val="26"/>
            <w:szCs w:val="26"/>
            <w:u w:val="none"/>
            <w:lang w:val="en-US"/>
          </w:rPr>
          <w:t>PHỤ LỤC</w:t>
        </w:r>
      </w:hyperlink>
    </w:p>
    <w:p w14:paraId="0C312373" w14:textId="696AE353" w:rsidR="0045484A" w:rsidRPr="0045484A" w:rsidRDefault="0045484A" w:rsidP="00313E77">
      <w:pPr>
        <w:widowControl w:val="0"/>
        <w:spacing w:line="360" w:lineRule="auto"/>
        <w:jc w:val="both"/>
        <w:rPr>
          <w:sz w:val="26"/>
          <w:szCs w:val="26"/>
          <w:lang w:val="en-US"/>
        </w:rPr>
      </w:pPr>
      <w:r w:rsidRPr="00516263">
        <w:rPr>
          <w:bCs/>
          <w:iCs/>
          <w:sz w:val="26"/>
          <w:szCs w:val="26"/>
          <w:lang w:val="en-US"/>
        </w:rPr>
        <w:fldChar w:fldCharType="end"/>
      </w:r>
    </w:p>
    <w:p w14:paraId="7C96C6DB" w14:textId="7CABA4DF" w:rsidR="00C70F70" w:rsidRPr="00004EAC" w:rsidRDefault="00C70F70" w:rsidP="00C70F70">
      <w:pPr>
        <w:pStyle w:val="Heading1"/>
        <w:keepNext w:val="0"/>
        <w:keepLines w:val="0"/>
        <w:widowControl w:val="0"/>
        <w:spacing w:before="0" w:after="0" w:line="348" w:lineRule="auto"/>
        <w:rPr>
          <w:lang w:val="vi-VN"/>
        </w:rPr>
      </w:pPr>
      <w:bookmarkStart w:id="6" w:name="_Toc235876950"/>
      <w:bookmarkStart w:id="7" w:name="_Toc242855998"/>
      <w:bookmarkStart w:id="8" w:name="_Toc235876948"/>
      <w:r w:rsidRPr="00004EAC">
        <w:rPr>
          <w:lang w:val="vi-VN"/>
        </w:rPr>
        <w:lastRenderedPageBreak/>
        <w:t xml:space="preserve">DANH MỤC </w:t>
      </w:r>
      <w:r w:rsidR="002430F2">
        <w:rPr>
          <w:lang w:val="vi-VN"/>
        </w:rPr>
        <w:t xml:space="preserve">CÁC </w:t>
      </w:r>
      <w:r w:rsidRPr="00004EAC">
        <w:rPr>
          <w:lang w:val="vi-VN"/>
        </w:rPr>
        <w:t>TỪ VIẾT TẮT</w:t>
      </w:r>
      <w:bookmarkEnd w:id="6"/>
      <w:bookmarkEnd w:id="7"/>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1440"/>
        <w:gridCol w:w="3060"/>
        <w:gridCol w:w="4050"/>
      </w:tblGrid>
      <w:tr w:rsidR="00C70F70" w:rsidRPr="00004EAC" w14:paraId="22F7614A" w14:textId="77777777" w:rsidTr="000175A9">
        <w:trPr>
          <w:jc w:val="center"/>
        </w:trPr>
        <w:tc>
          <w:tcPr>
            <w:tcW w:w="895" w:type="dxa"/>
            <w:vAlign w:val="center"/>
            <w:hideMark/>
          </w:tcPr>
          <w:p w14:paraId="3F57C3A8" w14:textId="77777777" w:rsidR="00C70F70" w:rsidRPr="00004EAC" w:rsidRDefault="00C70F70" w:rsidP="000175A9">
            <w:pPr>
              <w:widowControl w:val="0"/>
              <w:spacing w:line="348" w:lineRule="auto"/>
              <w:jc w:val="center"/>
              <w:rPr>
                <w:b/>
                <w:bCs/>
                <w:sz w:val="26"/>
                <w:szCs w:val="26"/>
              </w:rPr>
            </w:pPr>
            <w:r w:rsidRPr="00004EAC">
              <w:rPr>
                <w:b/>
                <w:bCs/>
                <w:sz w:val="26"/>
                <w:szCs w:val="26"/>
              </w:rPr>
              <w:t>STT</w:t>
            </w:r>
          </w:p>
        </w:tc>
        <w:tc>
          <w:tcPr>
            <w:tcW w:w="1440" w:type="dxa"/>
            <w:vAlign w:val="center"/>
            <w:hideMark/>
          </w:tcPr>
          <w:p w14:paraId="24F9E6DD" w14:textId="77777777" w:rsidR="00C70F70" w:rsidRPr="00004EAC" w:rsidRDefault="00C70F70" w:rsidP="000175A9">
            <w:pPr>
              <w:widowControl w:val="0"/>
              <w:spacing w:line="348" w:lineRule="auto"/>
              <w:jc w:val="center"/>
              <w:rPr>
                <w:b/>
                <w:bCs/>
                <w:sz w:val="26"/>
                <w:szCs w:val="26"/>
              </w:rPr>
            </w:pPr>
            <w:r w:rsidRPr="00004EAC">
              <w:rPr>
                <w:b/>
                <w:bCs/>
                <w:sz w:val="26"/>
                <w:szCs w:val="26"/>
              </w:rPr>
              <w:t>Ký tự</w:t>
            </w:r>
          </w:p>
        </w:tc>
        <w:tc>
          <w:tcPr>
            <w:tcW w:w="3060" w:type="dxa"/>
            <w:vAlign w:val="center"/>
            <w:hideMark/>
          </w:tcPr>
          <w:p w14:paraId="221A762B" w14:textId="77777777" w:rsidR="00C70F70" w:rsidRPr="00004EAC" w:rsidRDefault="00C70F70" w:rsidP="000175A9">
            <w:pPr>
              <w:widowControl w:val="0"/>
              <w:spacing w:line="348" w:lineRule="auto"/>
              <w:jc w:val="center"/>
              <w:rPr>
                <w:b/>
                <w:bCs/>
                <w:sz w:val="26"/>
                <w:szCs w:val="26"/>
              </w:rPr>
            </w:pPr>
            <w:r w:rsidRPr="00004EAC">
              <w:rPr>
                <w:b/>
                <w:bCs/>
                <w:sz w:val="26"/>
                <w:szCs w:val="26"/>
              </w:rPr>
              <w:t>Tên tiếng Anh</w:t>
            </w:r>
          </w:p>
        </w:tc>
        <w:tc>
          <w:tcPr>
            <w:tcW w:w="4050" w:type="dxa"/>
            <w:vAlign w:val="center"/>
            <w:hideMark/>
          </w:tcPr>
          <w:p w14:paraId="6C3406D7" w14:textId="77777777" w:rsidR="00C70F70" w:rsidRPr="00004EAC" w:rsidRDefault="00C70F70" w:rsidP="000175A9">
            <w:pPr>
              <w:widowControl w:val="0"/>
              <w:spacing w:line="348" w:lineRule="auto"/>
              <w:jc w:val="center"/>
              <w:rPr>
                <w:b/>
                <w:bCs/>
                <w:sz w:val="26"/>
                <w:szCs w:val="26"/>
              </w:rPr>
            </w:pPr>
            <w:r w:rsidRPr="00004EAC">
              <w:rPr>
                <w:b/>
                <w:bCs/>
                <w:sz w:val="26"/>
                <w:szCs w:val="26"/>
              </w:rPr>
              <w:t>Tên tiếng Việt</w:t>
            </w:r>
          </w:p>
        </w:tc>
      </w:tr>
      <w:tr w:rsidR="00C70F70" w:rsidRPr="00004EAC" w14:paraId="11790D5C" w14:textId="77777777" w:rsidTr="000175A9">
        <w:trPr>
          <w:jc w:val="center"/>
        </w:trPr>
        <w:tc>
          <w:tcPr>
            <w:tcW w:w="895" w:type="dxa"/>
            <w:vAlign w:val="center"/>
            <w:hideMark/>
          </w:tcPr>
          <w:p w14:paraId="075C1F0A" w14:textId="77777777" w:rsidR="00C70F70" w:rsidRPr="00004EAC" w:rsidRDefault="00C70F70" w:rsidP="000175A9">
            <w:pPr>
              <w:widowControl w:val="0"/>
              <w:spacing w:line="348" w:lineRule="auto"/>
              <w:jc w:val="center"/>
              <w:rPr>
                <w:sz w:val="26"/>
                <w:szCs w:val="26"/>
              </w:rPr>
            </w:pPr>
            <w:r w:rsidRPr="00004EAC">
              <w:rPr>
                <w:sz w:val="26"/>
                <w:szCs w:val="26"/>
              </w:rPr>
              <w:t>1</w:t>
            </w:r>
          </w:p>
        </w:tc>
        <w:tc>
          <w:tcPr>
            <w:tcW w:w="1440" w:type="dxa"/>
            <w:vAlign w:val="center"/>
            <w:hideMark/>
          </w:tcPr>
          <w:p w14:paraId="741F7D39" w14:textId="77777777" w:rsidR="00C70F70" w:rsidRPr="00004EAC" w:rsidRDefault="00C70F70" w:rsidP="000175A9">
            <w:pPr>
              <w:widowControl w:val="0"/>
              <w:spacing w:line="348" w:lineRule="auto"/>
              <w:jc w:val="center"/>
              <w:rPr>
                <w:sz w:val="26"/>
                <w:szCs w:val="26"/>
              </w:rPr>
            </w:pPr>
            <w:r w:rsidRPr="00004EAC">
              <w:rPr>
                <w:sz w:val="26"/>
                <w:szCs w:val="26"/>
              </w:rPr>
              <w:t>AMOS</w:t>
            </w:r>
          </w:p>
        </w:tc>
        <w:tc>
          <w:tcPr>
            <w:tcW w:w="3060" w:type="dxa"/>
            <w:vAlign w:val="center"/>
            <w:hideMark/>
          </w:tcPr>
          <w:p w14:paraId="7713F58E" w14:textId="77777777" w:rsidR="00C70F70" w:rsidRPr="00004EAC" w:rsidRDefault="00C70F70" w:rsidP="000175A9">
            <w:pPr>
              <w:widowControl w:val="0"/>
              <w:spacing w:line="348" w:lineRule="auto"/>
              <w:jc w:val="center"/>
              <w:rPr>
                <w:sz w:val="26"/>
                <w:szCs w:val="26"/>
              </w:rPr>
            </w:pPr>
            <w:r w:rsidRPr="00004EAC">
              <w:rPr>
                <w:sz w:val="26"/>
                <w:szCs w:val="26"/>
              </w:rPr>
              <w:t>Analysis of Moment Structures</w:t>
            </w:r>
          </w:p>
        </w:tc>
        <w:tc>
          <w:tcPr>
            <w:tcW w:w="4050" w:type="dxa"/>
            <w:vAlign w:val="center"/>
            <w:hideMark/>
          </w:tcPr>
          <w:p w14:paraId="53C0408C" w14:textId="77777777" w:rsidR="00C70F70" w:rsidRPr="00004EAC" w:rsidRDefault="00C70F70" w:rsidP="000175A9">
            <w:pPr>
              <w:widowControl w:val="0"/>
              <w:spacing w:line="348" w:lineRule="auto"/>
              <w:jc w:val="center"/>
              <w:rPr>
                <w:sz w:val="26"/>
                <w:szCs w:val="26"/>
              </w:rPr>
            </w:pPr>
            <w:r w:rsidRPr="00004EAC">
              <w:rPr>
                <w:sz w:val="26"/>
                <w:szCs w:val="26"/>
              </w:rPr>
              <w:t>Phần mềm phân tích mô hình cấu trúc tuyến tính</w:t>
            </w:r>
          </w:p>
        </w:tc>
      </w:tr>
      <w:tr w:rsidR="00C70F70" w:rsidRPr="00004EAC" w14:paraId="31725FC8" w14:textId="77777777" w:rsidTr="000175A9">
        <w:trPr>
          <w:jc w:val="center"/>
        </w:trPr>
        <w:tc>
          <w:tcPr>
            <w:tcW w:w="895" w:type="dxa"/>
            <w:vAlign w:val="center"/>
            <w:hideMark/>
          </w:tcPr>
          <w:p w14:paraId="6C02355F" w14:textId="77777777" w:rsidR="00C70F70" w:rsidRPr="00004EAC" w:rsidRDefault="00C70F70" w:rsidP="000175A9">
            <w:pPr>
              <w:widowControl w:val="0"/>
              <w:spacing w:line="348" w:lineRule="auto"/>
              <w:jc w:val="center"/>
              <w:rPr>
                <w:sz w:val="26"/>
                <w:szCs w:val="26"/>
              </w:rPr>
            </w:pPr>
            <w:r w:rsidRPr="00004EAC">
              <w:rPr>
                <w:sz w:val="26"/>
                <w:szCs w:val="26"/>
              </w:rPr>
              <w:t>2</w:t>
            </w:r>
          </w:p>
        </w:tc>
        <w:tc>
          <w:tcPr>
            <w:tcW w:w="1440" w:type="dxa"/>
            <w:vAlign w:val="center"/>
            <w:hideMark/>
          </w:tcPr>
          <w:p w14:paraId="2BC66B22" w14:textId="77777777" w:rsidR="00C70F70" w:rsidRPr="00004EAC" w:rsidRDefault="00C70F70" w:rsidP="000175A9">
            <w:pPr>
              <w:widowControl w:val="0"/>
              <w:spacing w:line="348" w:lineRule="auto"/>
              <w:jc w:val="center"/>
              <w:rPr>
                <w:sz w:val="26"/>
                <w:szCs w:val="26"/>
              </w:rPr>
            </w:pPr>
            <w:r w:rsidRPr="00004EAC">
              <w:rPr>
                <w:sz w:val="26"/>
                <w:szCs w:val="26"/>
              </w:rPr>
              <w:t>ANOVA</w:t>
            </w:r>
          </w:p>
        </w:tc>
        <w:tc>
          <w:tcPr>
            <w:tcW w:w="3060" w:type="dxa"/>
            <w:vAlign w:val="center"/>
            <w:hideMark/>
          </w:tcPr>
          <w:p w14:paraId="7608C74C" w14:textId="77777777" w:rsidR="00C70F70" w:rsidRPr="00004EAC" w:rsidRDefault="00C70F70" w:rsidP="000175A9">
            <w:pPr>
              <w:widowControl w:val="0"/>
              <w:spacing w:line="348" w:lineRule="auto"/>
              <w:jc w:val="center"/>
              <w:rPr>
                <w:sz w:val="26"/>
                <w:szCs w:val="26"/>
              </w:rPr>
            </w:pPr>
            <w:r w:rsidRPr="00004EAC">
              <w:rPr>
                <w:sz w:val="26"/>
                <w:szCs w:val="26"/>
              </w:rPr>
              <w:t>Analysis of Variance</w:t>
            </w:r>
          </w:p>
        </w:tc>
        <w:tc>
          <w:tcPr>
            <w:tcW w:w="4050" w:type="dxa"/>
            <w:vAlign w:val="center"/>
            <w:hideMark/>
          </w:tcPr>
          <w:p w14:paraId="49D2A78B" w14:textId="77777777" w:rsidR="00C70F70" w:rsidRPr="00004EAC" w:rsidRDefault="00C70F70" w:rsidP="000175A9">
            <w:pPr>
              <w:widowControl w:val="0"/>
              <w:spacing w:line="348" w:lineRule="auto"/>
              <w:jc w:val="center"/>
              <w:rPr>
                <w:sz w:val="26"/>
                <w:szCs w:val="26"/>
              </w:rPr>
            </w:pPr>
            <w:r w:rsidRPr="00004EAC">
              <w:rPr>
                <w:sz w:val="26"/>
                <w:szCs w:val="26"/>
              </w:rPr>
              <w:t>Phân tích phương sai</w:t>
            </w:r>
          </w:p>
        </w:tc>
      </w:tr>
      <w:tr w:rsidR="00C70F70" w:rsidRPr="00004EAC" w14:paraId="7EA24B92" w14:textId="77777777" w:rsidTr="000175A9">
        <w:trPr>
          <w:jc w:val="center"/>
        </w:trPr>
        <w:tc>
          <w:tcPr>
            <w:tcW w:w="895" w:type="dxa"/>
            <w:vAlign w:val="center"/>
            <w:hideMark/>
          </w:tcPr>
          <w:p w14:paraId="0BD13ECC" w14:textId="77777777" w:rsidR="00C70F70" w:rsidRPr="00004EAC" w:rsidRDefault="00C70F70" w:rsidP="000175A9">
            <w:pPr>
              <w:widowControl w:val="0"/>
              <w:spacing w:line="348" w:lineRule="auto"/>
              <w:jc w:val="center"/>
              <w:rPr>
                <w:sz w:val="26"/>
                <w:szCs w:val="26"/>
              </w:rPr>
            </w:pPr>
            <w:r w:rsidRPr="00004EAC">
              <w:rPr>
                <w:sz w:val="26"/>
                <w:szCs w:val="26"/>
              </w:rPr>
              <w:t>3</w:t>
            </w:r>
          </w:p>
        </w:tc>
        <w:tc>
          <w:tcPr>
            <w:tcW w:w="1440" w:type="dxa"/>
            <w:vAlign w:val="center"/>
            <w:hideMark/>
          </w:tcPr>
          <w:p w14:paraId="7562C1FE" w14:textId="77777777" w:rsidR="00C70F70" w:rsidRPr="00004EAC" w:rsidRDefault="00C70F70" w:rsidP="000175A9">
            <w:pPr>
              <w:widowControl w:val="0"/>
              <w:spacing w:line="348" w:lineRule="auto"/>
              <w:jc w:val="center"/>
              <w:rPr>
                <w:sz w:val="26"/>
                <w:szCs w:val="26"/>
              </w:rPr>
            </w:pPr>
            <w:r w:rsidRPr="00004EAC">
              <w:rPr>
                <w:sz w:val="26"/>
                <w:szCs w:val="26"/>
              </w:rPr>
              <w:t>AVE</w:t>
            </w:r>
          </w:p>
        </w:tc>
        <w:tc>
          <w:tcPr>
            <w:tcW w:w="3060" w:type="dxa"/>
            <w:vAlign w:val="center"/>
            <w:hideMark/>
          </w:tcPr>
          <w:p w14:paraId="68B91BB7" w14:textId="77777777" w:rsidR="00C70F70" w:rsidRPr="00004EAC" w:rsidRDefault="00C70F70" w:rsidP="006C573A">
            <w:pPr>
              <w:widowControl w:val="0"/>
              <w:spacing w:line="360" w:lineRule="auto"/>
              <w:jc w:val="center"/>
              <w:rPr>
                <w:sz w:val="26"/>
                <w:szCs w:val="26"/>
              </w:rPr>
            </w:pPr>
            <w:r w:rsidRPr="00004EAC">
              <w:rPr>
                <w:sz w:val="26"/>
                <w:szCs w:val="26"/>
              </w:rPr>
              <w:t>Average Variance Extracted</w:t>
            </w:r>
          </w:p>
        </w:tc>
        <w:tc>
          <w:tcPr>
            <w:tcW w:w="4050" w:type="dxa"/>
            <w:vAlign w:val="center"/>
            <w:hideMark/>
          </w:tcPr>
          <w:p w14:paraId="206931A5" w14:textId="77777777" w:rsidR="00C70F70" w:rsidRPr="00004EAC" w:rsidRDefault="00C70F70" w:rsidP="006C573A">
            <w:pPr>
              <w:widowControl w:val="0"/>
              <w:spacing w:line="360" w:lineRule="auto"/>
              <w:jc w:val="center"/>
              <w:rPr>
                <w:sz w:val="26"/>
                <w:szCs w:val="26"/>
              </w:rPr>
            </w:pPr>
            <w:r w:rsidRPr="00004EAC">
              <w:rPr>
                <w:sz w:val="26"/>
                <w:szCs w:val="26"/>
              </w:rPr>
              <w:t>Phương sai trích trung bình</w:t>
            </w:r>
          </w:p>
        </w:tc>
      </w:tr>
      <w:tr w:rsidR="00C70F70" w:rsidRPr="00004EAC" w14:paraId="62F2C7D7" w14:textId="77777777" w:rsidTr="000175A9">
        <w:trPr>
          <w:jc w:val="center"/>
        </w:trPr>
        <w:tc>
          <w:tcPr>
            <w:tcW w:w="895" w:type="dxa"/>
            <w:vAlign w:val="center"/>
            <w:hideMark/>
          </w:tcPr>
          <w:p w14:paraId="333A2EEE" w14:textId="77777777" w:rsidR="00C70F70" w:rsidRPr="00004EAC" w:rsidRDefault="00C70F70" w:rsidP="000175A9">
            <w:pPr>
              <w:widowControl w:val="0"/>
              <w:spacing w:line="348" w:lineRule="auto"/>
              <w:jc w:val="center"/>
              <w:rPr>
                <w:sz w:val="26"/>
                <w:szCs w:val="26"/>
              </w:rPr>
            </w:pPr>
            <w:r w:rsidRPr="00004EAC">
              <w:rPr>
                <w:sz w:val="26"/>
                <w:szCs w:val="26"/>
              </w:rPr>
              <w:t>4</w:t>
            </w:r>
          </w:p>
        </w:tc>
        <w:tc>
          <w:tcPr>
            <w:tcW w:w="1440" w:type="dxa"/>
            <w:vAlign w:val="center"/>
            <w:hideMark/>
          </w:tcPr>
          <w:p w14:paraId="5A2722EC" w14:textId="77777777" w:rsidR="00C70F70" w:rsidRPr="00004EAC" w:rsidRDefault="00C70F70" w:rsidP="000175A9">
            <w:pPr>
              <w:widowControl w:val="0"/>
              <w:spacing w:line="348" w:lineRule="auto"/>
              <w:jc w:val="center"/>
              <w:rPr>
                <w:sz w:val="26"/>
                <w:szCs w:val="26"/>
              </w:rPr>
            </w:pPr>
            <w:r w:rsidRPr="00004EAC">
              <w:rPr>
                <w:sz w:val="26"/>
                <w:szCs w:val="26"/>
              </w:rPr>
              <w:t>B2B</w:t>
            </w:r>
          </w:p>
        </w:tc>
        <w:tc>
          <w:tcPr>
            <w:tcW w:w="3060" w:type="dxa"/>
            <w:vAlign w:val="center"/>
            <w:hideMark/>
          </w:tcPr>
          <w:p w14:paraId="2A7395FF" w14:textId="77777777" w:rsidR="00C70F70" w:rsidRPr="00004EAC" w:rsidRDefault="00C70F70" w:rsidP="006C573A">
            <w:pPr>
              <w:widowControl w:val="0"/>
              <w:spacing w:line="360" w:lineRule="auto"/>
              <w:jc w:val="center"/>
              <w:rPr>
                <w:sz w:val="26"/>
                <w:szCs w:val="26"/>
              </w:rPr>
            </w:pPr>
            <w:r w:rsidRPr="00004EAC">
              <w:rPr>
                <w:sz w:val="26"/>
                <w:szCs w:val="26"/>
              </w:rPr>
              <w:t>Business to Business</w:t>
            </w:r>
          </w:p>
        </w:tc>
        <w:tc>
          <w:tcPr>
            <w:tcW w:w="4050" w:type="dxa"/>
            <w:vAlign w:val="center"/>
            <w:hideMark/>
          </w:tcPr>
          <w:p w14:paraId="2F4E1E72" w14:textId="77777777" w:rsidR="00C70F70" w:rsidRPr="00004EAC" w:rsidRDefault="00C70F70" w:rsidP="006C573A">
            <w:pPr>
              <w:widowControl w:val="0"/>
              <w:spacing w:line="360" w:lineRule="auto"/>
              <w:jc w:val="center"/>
              <w:rPr>
                <w:sz w:val="26"/>
                <w:szCs w:val="26"/>
              </w:rPr>
            </w:pPr>
            <w:r w:rsidRPr="00004EAC">
              <w:rPr>
                <w:sz w:val="26"/>
                <w:szCs w:val="26"/>
              </w:rPr>
              <w:t>Giao dịch giữa doanh nghiệp với doanh nghiệp</w:t>
            </w:r>
          </w:p>
        </w:tc>
      </w:tr>
      <w:tr w:rsidR="00C70F70" w:rsidRPr="00004EAC" w14:paraId="207455EE" w14:textId="77777777" w:rsidTr="000175A9">
        <w:trPr>
          <w:jc w:val="center"/>
        </w:trPr>
        <w:tc>
          <w:tcPr>
            <w:tcW w:w="895" w:type="dxa"/>
            <w:vAlign w:val="center"/>
            <w:hideMark/>
          </w:tcPr>
          <w:p w14:paraId="16E96770" w14:textId="77777777" w:rsidR="00C70F70" w:rsidRPr="00004EAC" w:rsidRDefault="00C70F70" w:rsidP="000175A9">
            <w:pPr>
              <w:widowControl w:val="0"/>
              <w:spacing w:line="348" w:lineRule="auto"/>
              <w:jc w:val="center"/>
              <w:rPr>
                <w:sz w:val="26"/>
                <w:szCs w:val="26"/>
              </w:rPr>
            </w:pPr>
            <w:r w:rsidRPr="00004EAC">
              <w:rPr>
                <w:sz w:val="26"/>
                <w:szCs w:val="26"/>
              </w:rPr>
              <w:t>5</w:t>
            </w:r>
          </w:p>
        </w:tc>
        <w:tc>
          <w:tcPr>
            <w:tcW w:w="1440" w:type="dxa"/>
            <w:vAlign w:val="center"/>
            <w:hideMark/>
          </w:tcPr>
          <w:p w14:paraId="1331EF7C" w14:textId="77777777" w:rsidR="00C70F70" w:rsidRPr="00004EAC" w:rsidRDefault="00C70F70" w:rsidP="000175A9">
            <w:pPr>
              <w:widowControl w:val="0"/>
              <w:spacing w:line="348" w:lineRule="auto"/>
              <w:jc w:val="center"/>
              <w:rPr>
                <w:sz w:val="26"/>
                <w:szCs w:val="26"/>
              </w:rPr>
            </w:pPr>
            <w:r w:rsidRPr="00004EAC">
              <w:rPr>
                <w:sz w:val="26"/>
                <w:szCs w:val="26"/>
              </w:rPr>
              <w:t>B2C</w:t>
            </w:r>
          </w:p>
        </w:tc>
        <w:tc>
          <w:tcPr>
            <w:tcW w:w="3060" w:type="dxa"/>
            <w:vAlign w:val="center"/>
            <w:hideMark/>
          </w:tcPr>
          <w:p w14:paraId="7DBD1992" w14:textId="77777777" w:rsidR="00C70F70" w:rsidRPr="00004EAC" w:rsidRDefault="00C70F70" w:rsidP="006C573A">
            <w:pPr>
              <w:widowControl w:val="0"/>
              <w:spacing w:line="360" w:lineRule="auto"/>
              <w:jc w:val="center"/>
              <w:rPr>
                <w:sz w:val="26"/>
                <w:szCs w:val="26"/>
              </w:rPr>
            </w:pPr>
            <w:r w:rsidRPr="00004EAC">
              <w:rPr>
                <w:sz w:val="26"/>
                <w:szCs w:val="26"/>
              </w:rPr>
              <w:t>Business to Consumer</w:t>
            </w:r>
          </w:p>
        </w:tc>
        <w:tc>
          <w:tcPr>
            <w:tcW w:w="4050" w:type="dxa"/>
            <w:vAlign w:val="center"/>
            <w:hideMark/>
          </w:tcPr>
          <w:p w14:paraId="5A8AF8B6" w14:textId="77777777" w:rsidR="00C70F70" w:rsidRPr="00004EAC" w:rsidRDefault="00C70F70" w:rsidP="006C573A">
            <w:pPr>
              <w:widowControl w:val="0"/>
              <w:spacing w:line="360" w:lineRule="auto"/>
              <w:jc w:val="center"/>
              <w:rPr>
                <w:sz w:val="26"/>
                <w:szCs w:val="26"/>
              </w:rPr>
            </w:pPr>
            <w:r w:rsidRPr="00004EAC">
              <w:rPr>
                <w:sz w:val="26"/>
                <w:szCs w:val="26"/>
              </w:rPr>
              <w:t>Giao dịch giữa doanh nghiệp với người tiêu dùng</w:t>
            </w:r>
          </w:p>
        </w:tc>
      </w:tr>
      <w:tr w:rsidR="00C70F70" w:rsidRPr="00004EAC" w14:paraId="1F5A3966" w14:textId="77777777" w:rsidTr="000175A9">
        <w:trPr>
          <w:jc w:val="center"/>
        </w:trPr>
        <w:tc>
          <w:tcPr>
            <w:tcW w:w="895" w:type="dxa"/>
            <w:vAlign w:val="center"/>
            <w:hideMark/>
          </w:tcPr>
          <w:p w14:paraId="2A114FF2" w14:textId="77777777" w:rsidR="00C70F70" w:rsidRPr="00004EAC" w:rsidRDefault="00C70F70" w:rsidP="000175A9">
            <w:pPr>
              <w:widowControl w:val="0"/>
              <w:spacing w:line="348" w:lineRule="auto"/>
              <w:jc w:val="center"/>
              <w:rPr>
                <w:sz w:val="26"/>
                <w:szCs w:val="26"/>
              </w:rPr>
            </w:pPr>
            <w:r w:rsidRPr="00004EAC">
              <w:rPr>
                <w:sz w:val="26"/>
                <w:szCs w:val="26"/>
              </w:rPr>
              <w:t>6</w:t>
            </w:r>
          </w:p>
        </w:tc>
        <w:tc>
          <w:tcPr>
            <w:tcW w:w="1440" w:type="dxa"/>
            <w:vAlign w:val="center"/>
            <w:hideMark/>
          </w:tcPr>
          <w:p w14:paraId="7534D180" w14:textId="77777777" w:rsidR="00C70F70" w:rsidRPr="00004EAC" w:rsidRDefault="00C70F70" w:rsidP="000175A9">
            <w:pPr>
              <w:widowControl w:val="0"/>
              <w:spacing w:line="348" w:lineRule="auto"/>
              <w:jc w:val="center"/>
              <w:rPr>
                <w:sz w:val="26"/>
                <w:szCs w:val="26"/>
              </w:rPr>
            </w:pPr>
            <w:r w:rsidRPr="00004EAC">
              <w:rPr>
                <w:sz w:val="26"/>
                <w:szCs w:val="26"/>
              </w:rPr>
              <w:t>CBBE</w:t>
            </w:r>
          </w:p>
        </w:tc>
        <w:tc>
          <w:tcPr>
            <w:tcW w:w="3060" w:type="dxa"/>
            <w:vAlign w:val="center"/>
            <w:hideMark/>
          </w:tcPr>
          <w:p w14:paraId="06560C7F" w14:textId="77777777" w:rsidR="00C70F70" w:rsidRPr="00004EAC" w:rsidRDefault="00C70F70" w:rsidP="006C573A">
            <w:pPr>
              <w:widowControl w:val="0"/>
              <w:spacing w:line="360" w:lineRule="auto"/>
              <w:jc w:val="center"/>
              <w:rPr>
                <w:sz w:val="26"/>
                <w:szCs w:val="26"/>
              </w:rPr>
            </w:pPr>
            <w:r w:rsidRPr="00004EAC">
              <w:rPr>
                <w:sz w:val="26"/>
                <w:szCs w:val="26"/>
              </w:rPr>
              <w:t>Customer-Based Brand Equity</w:t>
            </w:r>
          </w:p>
        </w:tc>
        <w:tc>
          <w:tcPr>
            <w:tcW w:w="4050" w:type="dxa"/>
            <w:vAlign w:val="center"/>
            <w:hideMark/>
          </w:tcPr>
          <w:p w14:paraId="2E2A1451" w14:textId="77777777" w:rsidR="00C70F70" w:rsidRPr="00004EAC" w:rsidRDefault="00C70F70" w:rsidP="006C573A">
            <w:pPr>
              <w:widowControl w:val="0"/>
              <w:spacing w:line="360" w:lineRule="auto"/>
              <w:jc w:val="center"/>
              <w:rPr>
                <w:sz w:val="26"/>
                <w:szCs w:val="26"/>
              </w:rPr>
            </w:pPr>
            <w:r w:rsidRPr="00004EAC">
              <w:rPr>
                <w:sz w:val="26"/>
                <w:szCs w:val="26"/>
              </w:rPr>
              <w:t>Giá trị thương hiệu dựa trên khách hàng</w:t>
            </w:r>
          </w:p>
        </w:tc>
      </w:tr>
      <w:tr w:rsidR="00C70F70" w:rsidRPr="00004EAC" w14:paraId="1A1EDFC9" w14:textId="77777777" w:rsidTr="000175A9">
        <w:trPr>
          <w:jc w:val="center"/>
        </w:trPr>
        <w:tc>
          <w:tcPr>
            <w:tcW w:w="895" w:type="dxa"/>
            <w:vAlign w:val="center"/>
            <w:hideMark/>
          </w:tcPr>
          <w:p w14:paraId="6358CCF4" w14:textId="77777777" w:rsidR="00C70F70" w:rsidRPr="00004EAC" w:rsidRDefault="00C70F70" w:rsidP="000175A9">
            <w:pPr>
              <w:widowControl w:val="0"/>
              <w:spacing w:line="348" w:lineRule="auto"/>
              <w:jc w:val="center"/>
              <w:rPr>
                <w:sz w:val="26"/>
                <w:szCs w:val="26"/>
              </w:rPr>
            </w:pPr>
            <w:r w:rsidRPr="00004EAC">
              <w:rPr>
                <w:sz w:val="26"/>
                <w:szCs w:val="26"/>
              </w:rPr>
              <w:t>7</w:t>
            </w:r>
          </w:p>
        </w:tc>
        <w:tc>
          <w:tcPr>
            <w:tcW w:w="1440" w:type="dxa"/>
            <w:vAlign w:val="center"/>
            <w:hideMark/>
          </w:tcPr>
          <w:p w14:paraId="60BB90BE" w14:textId="77777777" w:rsidR="00C70F70" w:rsidRPr="00004EAC" w:rsidRDefault="00C70F70" w:rsidP="000175A9">
            <w:pPr>
              <w:widowControl w:val="0"/>
              <w:spacing w:line="348" w:lineRule="auto"/>
              <w:jc w:val="center"/>
              <w:rPr>
                <w:sz w:val="26"/>
                <w:szCs w:val="26"/>
              </w:rPr>
            </w:pPr>
            <w:r w:rsidRPr="00004EAC">
              <w:rPr>
                <w:sz w:val="26"/>
                <w:szCs w:val="26"/>
              </w:rPr>
              <w:t>CFA</w:t>
            </w:r>
          </w:p>
        </w:tc>
        <w:tc>
          <w:tcPr>
            <w:tcW w:w="3060" w:type="dxa"/>
            <w:vAlign w:val="center"/>
            <w:hideMark/>
          </w:tcPr>
          <w:p w14:paraId="16ACBCA4" w14:textId="77777777" w:rsidR="00C70F70" w:rsidRPr="00004EAC" w:rsidRDefault="00C70F70" w:rsidP="006C573A">
            <w:pPr>
              <w:widowControl w:val="0"/>
              <w:spacing w:line="360" w:lineRule="auto"/>
              <w:jc w:val="center"/>
              <w:rPr>
                <w:sz w:val="26"/>
                <w:szCs w:val="26"/>
              </w:rPr>
            </w:pPr>
            <w:r w:rsidRPr="00004EAC">
              <w:rPr>
                <w:sz w:val="26"/>
                <w:szCs w:val="26"/>
              </w:rPr>
              <w:t>Confirmatory Factor Analysis</w:t>
            </w:r>
          </w:p>
        </w:tc>
        <w:tc>
          <w:tcPr>
            <w:tcW w:w="4050" w:type="dxa"/>
            <w:vAlign w:val="center"/>
            <w:hideMark/>
          </w:tcPr>
          <w:p w14:paraId="7BCD9D77" w14:textId="77777777" w:rsidR="00C70F70" w:rsidRPr="00004EAC" w:rsidRDefault="00C70F70" w:rsidP="006C573A">
            <w:pPr>
              <w:widowControl w:val="0"/>
              <w:spacing w:line="360" w:lineRule="auto"/>
              <w:jc w:val="center"/>
              <w:rPr>
                <w:sz w:val="26"/>
                <w:szCs w:val="26"/>
              </w:rPr>
            </w:pPr>
            <w:r w:rsidRPr="00004EAC">
              <w:rPr>
                <w:sz w:val="26"/>
                <w:szCs w:val="26"/>
              </w:rPr>
              <w:t>Phân tích nhân tố khẳng định</w:t>
            </w:r>
          </w:p>
        </w:tc>
      </w:tr>
      <w:tr w:rsidR="00C70F70" w:rsidRPr="00004EAC" w14:paraId="338D0875" w14:textId="77777777" w:rsidTr="000175A9">
        <w:trPr>
          <w:jc w:val="center"/>
        </w:trPr>
        <w:tc>
          <w:tcPr>
            <w:tcW w:w="895" w:type="dxa"/>
            <w:vAlign w:val="center"/>
            <w:hideMark/>
          </w:tcPr>
          <w:p w14:paraId="2D7BD7BF" w14:textId="77777777" w:rsidR="00C70F70" w:rsidRPr="00004EAC" w:rsidRDefault="00C70F70" w:rsidP="000175A9">
            <w:pPr>
              <w:widowControl w:val="0"/>
              <w:spacing w:line="348" w:lineRule="auto"/>
              <w:jc w:val="center"/>
              <w:rPr>
                <w:sz w:val="26"/>
                <w:szCs w:val="26"/>
              </w:rPr>
            </w:pPr>
            <w:r w:rsidRPr="00004EAC">
              <w:rPr>
                <w:sz w:val="26"/>
                <w:szCs w:val="26"/>
              </w:rPr>
              <w:t>8</w:t>
            </w:r>
          </w:p>
        </w:tc>
        <w:tc>
          <w:tcPr>
            <w:tcW w:w="1440" w:type="dxa"/>
            <w:vAlign w:val="center"/>
            <w:hideMark/>
          </w:tcPr>
          <w:p w14:paraId="031076EF" w14:textId="77777777" w:rsidR="00C70F70" w:rsidRPr="00004EAC" w:rsidRDefault="00C70F70" w:rsidP="000175A9">
            <w:pPr>
              <w:widowControl w:val="0"/>
              <w:spacing w:line="348" w:lineRule="auto"/>
              <w:jc w:val="center"/>
              <w:rPr>
                <w:sz w:val="26"/>
                <w:szCs w:val="26"/>
              </w:rPr>
            </w:pPr>
            <w:r w:rsidRPr="00004EAC">
              <w:rPr>
                <w:sz w:val="26"/>
                <w:szCs w:val="26"/>
              </w:rPr>
              <w:t>CFI</w:t>
            </w:r>
          </w:p>
        </w:tc>
        <w:tc>
          <w:tcPr>
            <w:tcW w:w="3060" w:type="dxa"/>
            <w:vAlign w:val="center"/>
            <w:hideMark/>
          </w:tcPr>
          <w:p w14:paraId="29AF594F" w14:textId="77777777" w:rsidR="00C70F70" w:rsidRPr="00004EAC" w:rsidRDefault="00C70F70" w:rsidP="006C573A">
            <w:pPr>
              <w:widowControl w:val="0"/>
              <w:spacing w:line="360" w:lineRule="auto"/>
              <w:jc w:val="center"/>
              <w:rPr>
                <w:sz w:val="26"/>
                <w:szCs w:val="26"/>
              </w:rPr>
            </w:pPr>
            <w:r w:rsidRPr="00004EAC">
              <w:rPr>
                <w:sz w:val="26"/>
                <w:szCs w:val="26"/>
              </w:rPr>
              <w:t>Comparative Fit Index</w:t>
            </w:r>
          </w:p>
        </w:tc>
        <w:tc>
          <w:tcPr>
            <w:tcW w:w="4050" w:type="dxa"/>
            <w:vAlign w:val="center"/>
            <w:hideMark/>
          </w:tcPr>
          <w:p w14:paraId="4702052A" w14:textId="77777777" w:rsidR="00C70F70" w:rsidRPr="00004EAC" w:rsidRDefault="00C70F70" w:rsidP="006C573A">
            <w:pPr>
              <w:widowControl w:val="0"/>
              <w:spacing w:line="360" w:lineRule="auto"/>
              <w:jc w:val="center"/>
              <w:rPr>
                <w:sz w:val="26"/>
                <w:szCs w:val="26"/>
              </w:rPr>
            </w:pPr>
            <w:r w:rsidRPr="00004EAC">
              <w:rPr>
                <w:sz w:val="26"/>
                <w:szCs w:val="26"/>
              </w:rPr>
              <w:t>Chỉ số phù hợp so sánh</w:t>
            </w:r>
          </w:p>
        </w:tc>
      </w:tr>
      <w:tr w:rsidR="00C70F70" w:rsidRPr="00004EAC" w14:paraId="03722E3B" w14:textId="77777777" w:rsidTr="000175A9">
        <w:trPr>
          <w:jc w:val="center"/>
        </w:trPr>
        <w:tc>
          <w:tcPr>
            <w:tcW w:w="895" w:type="dxa"/>
            <w:vAlign w:val="center"/>
            <w:hideMark/>
          </w:tcPr>
          <w:p w14:paraId="448A2F12" w14:textId="77777777" w:rsidR="00C70F70" w:rsidRPr="00004EAC" w:rsidRDefault="00C70F70" w:rsidP="000175A9">
            <w:pPr>
              <w:widowControl w:val="0"/>
              <w:spacing w:line="348" w:lineRule="auto"/>
              <w:jc w:val="center"/>
              <w:rPr>
                <w:sz w:val="26"/>
                <w:szCs w:val="26"/>
              </w:rPr>
            </w:pPr>
            <w:r w:rsidRPr="00004EAC">
              <w:rPr>
                <w:sz w:val="26"/>
                <w:szCs w:val="26"/>
              </w:rPr>
              <w:t>9</w:t>
            </w:r>
          </w:p>
        </w:tc>
        <w:tc>
          <w:tcPr>
            <w:tcW w:w="1440" w:type="dxa"/>
            <w:vAlign w:val="center"/>
            <w:hideMark/>
          </w:tcPr>
          <w:p w14:paraId="043C92B8" w14:textId="77777777" w:rsidR="00C70F70" w:rsidRPr="00004EAC" w:rsidRDefault="00C70F70" w:rsidP="000175A9">
            <w:pPr>
              <w:widowControl w:val="0"/>
              <w:spacing w:line="348" w:lineRule="auto"/>
              <w:jc w:val="center"/>
              <w:rPr>
                <w:sz w:val="26"/>
                <w:szCs w:val="26"/>
              </w:rPr>
            </w:pPr>
            <w:r w:rsidRPr="00004EAC">
              <w:rPr>
                <w:sz w:val="26"/>
                <w:szCs w:val="26"/>
              </w:rPr>
              <w:t>CMDBM</w:t>
            </w:r>
          </w:p>
        </w:tc>
        <w:tc>
          <w:tcPr>
            <w:tcW w:w="3060" w:type="dxa"/>
            <w:vAlign w:val="center"/>
            <w:hideMark/>
          </w:tcPr>
          <w:p w14:paraId="22D553C5" w14:textId="77777777" w:rsidR="00C70F70" w:rsidRPr="00004EAC" w:rsidRDefault="00C70F70" w:rsidP="006C573A">
            <w:pPr>
              <w:widowControl w:val="0"/>
              <w:spacing w:line="360" w:lineRule="auto"/>
              <w:jc w:val="center"/>
              <w:rPr>
                <w:sz w:val="26"/>
                <w:szCs w:val="26"/>
              </w:rPr>
            </w:pPr>
            <w:r w:rsidRPr="00004EAC">
              <w:rPr>
                <w:sz w:val="26"/>
                <w:szCs w:val="26"/>
              </w:rPr>
              <w:t>Creative MICE Destination Branding Model</w:t>
            </w:r>
          </w:p>
        </w:tc>
        <w:tc>
          <w:tcPr>
            <w:tcW w:w="4050" w:type="dxa"/>
            <w:vAlign w:val="center"/>
            <w:hideMark/>
          </w:tcPr>
          <w:p w14:paraId="6CFB6582" w14:textId="77777777" w:rsidR="00C70F70" w:rsidRPr="00004EAC" w:rsidRDefault="00C70F70" w:rsidP="006C573A">
            <w:pPr>
              <w:widowControl w:val="0"/>
              <w:spacing w:line="360" w:lineRule="auto"/>
              <w:jc w:val="center"/>
              <w:rPr>
                <w:sz w:val="26"/>
                <w:szCs w:val="26"/>
              </w:rPr>
            </w:pPr>
            <w:r w:rsidRPr="00004EAC">
              <w:rPr>
                <w:sz w:val="26"/>
                <w:szCs w:val="26"/>
              </w:rPr>
              <w:t>Mô hình thương hiệu điểm đến du lịch MICE sáng tạo</w:t>
            </w:r>
          </w:p>
        </w:tc>
      </w:tr>
      <w:tr w:rsidR="00C70F70" w:rsidRPr="00004EAC" w14:paraId="57ADDBD5" w14:textId="77777777" w:rsidTr="000175A9">
        <w:trPr>
          <w:jc w:val="center"/>
        </w:trPr>
        <w:tc>
          <w:tcPr>
            <w:tcW w:w="895" w:type="dxa"/>
            <w:vAlign w:val="center"/>
            <w:hideMark/>
          </w:tcPr>
          <w:p w14:paraId="4E64469A" w14:textId="77777777" w:rsidR="00C70F70" w:rsidRPr="00004EAC" w:rsidRDefault="00C70F70" w:rsidP="000175A9">
            <w:pPr>
              <w:widowControl w:val="0"/>
              <w:spacing w:line="348" w:lineRule="auto"/>
              <w:jc w:val="center"/>
              <w:rPr>
                <w:sz w:val="26"/>
                <w:szCs w:val="26"/>
              </w:rPr>
            </w:pPr>
            <w:r w:rsidRPr="00004EAC">
              <w:rPr>
                <w:sz w:val="26"/>
                <w:szCs w:val="26"/>
              </w:rPr>
              <w:t>10</w:t>
            </w:r>
          </w:p>
        </w:tc>
        <w:tc>
          <w:tcPr>
            <w:tcW w:w="1440" w:type="dxa"/>
            <w:vAlign w:val="center"/>
            <w:hideMark/>
          </w:tcPr>
          <w:p w14:paraId="77F5727C" w14:textId="77777777" w:rsidR="00C70F70" w:rsidRPr="00004EAC" w:rsidRDefault="00C70F70" w:rsidP="000175A9">
            <w:pPr>
              <w:widowControl w:val="0"/>
              <w:spacing w:line="348" w:lineRule="auto"/>
              <w:jc w:val="center"/>
              <w:rPr>
                <w:sz w:val="26"/>
                <w:szCs w:val="26"/>
              </w:rPr>
            </w:pPr>
            <w:r w:rsidRPr="00004EAC">
              <w:rPr>
                <w:sz w:val="26"/>
                <w:szCs w:val="26"/>
              </w:rPr>
              <w:t>CMIN/DF</w:t>
            </w:r>
          </w:p>
        </w:tc>
        <w:tc>
          <w:tcPr>
            <w:tcW w:w="3060" w:type="dxa"/>
            <w:vAlign w:val="center"/>
            <w:hideMark/>
          </w:tcPr>
          <w:p w14:paraId="1E35F882" w14:textId="77777777" w:rsidR="00C70F70" w:rsidRPr="00004EAC" w:rsidRDefault="00C70F70" w:rsidP="006C573A">
            <w:pPr>
              <w:widowControl w:val="0"/>
              <w:spacing w:line="360" w:lineRule="auto"/>
              <w:jc w:val="center"/>
              <w:rPr>
                <w:sz w:val="26"/>
                <w:szCs w:val="26"/>
              </w:rPr>
            </w:pPr>
            <w:r w:rsidRPr="00004EAC">
              <w:rPr>
                <w:sz w:val="26"/>
                <w:szCs w:val="26"/>
              </w:rPr>
              <w:t>Chi-square/df</w:t>
            </w:r>
          </w:p>
        </w:tc>
        <w:tc>
          <w:tcPr>
            <w:tcW w:w="4050" w:type="dxa"/>
            <w:vAlign w:val="center"/>
            <w:hideMark/>
          </w:tcPr>
          <w:p w14:paraId="178B57A4" w14:textId="77777777" w:rsidR="00C70F70" w:rsidRPr="00004EAC" w:rsidRDefault="00C70F70" w:rsidP="006C573A">
            <w:pPr>
              <w:widowControl w:val="0"/>
              <w:spacing w:line="360" w:lineRule="auto"/>
              <w:jc w:val="center"/>
              <w:rPr>
                <w:sz w:val="26"/>
                <w:szCs w:val="26"/>
              </w:rPr>
            </w:pPr>
            <w:r w:rsidRPr="00004EAC">
              <w:rPr>
                <w:sz w:val="26"/>
                <w:szCs w:val="26"/>
              </w:rPr>
              <w:t>Chi bình phương trên bậc tự do</w:t>
            </w:r>
          </w:p>
        </w:tc>
      </w:tr>
      <w:tr w:rsidR="00C70F70" w:rsidRPr="00004EAC" w14:paraId="75B4D2BA" w14:textId="77777777" w:rsidTr="000175A9">
        <w:trPr>
          <w:jc w:val="center"/>
        </w:trPr>
        <w:tc>
          <w:tcPr>
            <w:tcW w:w="895" w:type="dxa"/>
            <w:vAlign w:val="center"/>
            <w:hideMark/>
          </w:tcPr>
          <w:p w14:paraId="43D76F7E" w14:textId="77777777" w:rsidR="00C70F70" w:rsidRPr="00004EAC" w:rsidRDefault="00C70F70" w:rsidP="000175A9">
            <w:pPr>
              <w:widowControl w:val="0"/>
              <w:spacing w:line="348" w:lineRule="auto"/>
              <w:jc w:val="center"/>
              <w:rPr>
                <w:sz w:val="26"/>
                <w:szCs w:val="26"/>
              </w:rPr>
            </w:pPr>
            <w:r w:rsidRPr="00004EAC">
              <w:rPr>
                <w:sz w:val="26"/>
                <w:szCs w:val="26"/>
              </w:rPr>
              <w:t>11</w:t>
            </w:r>
          </w:p>
        </w:tc>
        <w:tc>
          <w:tcPr>
            <w:tcW w:w="1440" w:type="dxa"/>
            <w:vAlign w:val="center"/>
            <w:hideMark/>
          </w:tcPr>
          <w:p w14:paraId="3ADD0AF1" w14:textId="77777777" w:rsidR="00C70F70" w:rsidRPr="00004EAC" w:rsidRDefault="00C70F70" w:rsidP="000175A9">
            <w:pPr>
              <w:widowControl w:val="0"/>
              <w:spacing w:line="348" w:lineRule="auto"/>
              <w:jc w:val="center"/>
              <w:rPr>
                <w:sz w:val="26"/>
                <w:szCs w:val="26"/>
              </w:rPr>
            </w:pPr>
            <w:r w:rsidRPr="00004EAC">
              <w:rPr>
                <w:sz w:val="26"/>
                <w:szCs w:val="26"/>
              </w:rPr>
              <w:t>CR</w:t>
            </w:r>
          </w:p>
        </w:tc>
        <w:tc>
          <w:tcPr>
            <w:tcW w:w="3060" w:type="dxa"/>
            <w:vAlign w:val="center"/>
            <w:hideMark/>
          </w:tcPr>
          <w:p w14:paraId="4CF9950B" w14:textId="77777777" w:rsidR="00C70F70" w:rsidRPr="00004EAC" w:rsidRDefault="00C70F70" w:rsidP="006C573A">
            <w:pPr>
              <w:widowControl w:val="0"/>
              <w:spacing w:line="360" w:lineRule="auto"/>
              <w:jc w:val="center"/>
              <w:rPr>
                <w:sz w:val="26"/>
                <w:szCs w:val="26"/>
              </w:rPr>
            </w:pPr>
            <w:r w:rsidRPr="00004EAC">
              <w:rPr>
                <w:sz w:val="26"/>
                <w:szCs w:val="26"/>
              </w:rPr>
              <w:t>Composite Reliability</w:t>
            </w:r>
          </w:p>
        </w:tc>
        <w:tc>
          <w:tcPr>
            <w:tcW w:w="4050" w:type="dxa"/>
            <w:vAlign w:val="center"/>
            <w:hideMark/>
          </w:tcPr>
          <w:p w14:paraId="1DD7AA81" w14:textId="77777777" w:rsidR="00C70F70" w:rsidRPr="00004EAC" w:rsidRDefault="00C70F70" w:rsidP="006C573A">
            <w:pPr>
              <w:widowControl w:val="0"/>
              <w:spacing w:line="360" w:lineRule="auto"/>
              <w:jc w:val="center"/>
              <w:rPr>
                <w:sz w:val="26"/>
                <w:szCs w:val="26"/>
              </w:rPr>
            </w:pPr>
            <w:r w:rsidRPr="00004EAC">
              <w:rPr>
                <w:sz w:val="26"/>
                <w:szCs w:val="26"/>
              </w:rPr>
              <w:t>Độ tin cậy tổng hợp</w:t>
            </w:r>
          </w:p>
        </w:tc>
      </w:tr>
      <w:tr w:rsidR="00C70F70" w:rsidRPr="00004EAC" w14:paraId="65327111" w14:textId="77777777" w:rsidTr="000175A9">
        <w:trPr>
          <w:jc w:val="center"/>
        </w:trPr>
        <w:tc>
          <w:tcPr>
            <w:tcW w:w="895" w:type="dxa"/>
            <w:vAlign w:val="center"/>
            <w:hideMark/>
          </w:tcPr>
          <w:p w14:paraId="35052ECB" w14:textId="77777777" w:rsidR="00C70F70" w:rsidRPr="00004EAC" w:rsidRDefault="00C70F70" w:rsidP="000175A9">
            <w:pPr>
              <w:widowControl w:val="0"/>
              <w:spacing w:line="348" w:lineRule="auto"/>
              <w:jc w:val="center"/>
              <w:rPr>
                <w:sz w:val="26"/>
                <w:szCs w:val="26"/>
              </w:rPr>
            </w:pPr>
            <w:r w:rsidRPr="00004EAC">
              <w:rPr>
                <w:sz w:val="26"/>
                <w:szCs w:val="26"/>
              </w:rPr>
              <w:t>12</w:t>
            </w:r>
          </w:p>
        </w:tc>
        <w:tc>
          <w:tcPr>
            <w:tcW w:w="1440" w:type="dxa"/>
            <w:vAlign w:val="center"/>
            <w:hideMark/>
          </w:tcPr>
          <w:p w14:paraId="22E0F9F0" w14:textId="77777777" w:rsidR="00C70F70" w:rsidRPr="00004EAC" w:rsidRDefault="00C70F70" w:rsidP="000175A9">
            <w:pPr>
              <w:widowControl w:val="0"/>
              <w:spacing w:line="348" w:lineRule="auto"/>
              <w:jc w:val="center"/>
              <w:rPr>
                <w:sz w:val="26"/>
                <w:szCs w:val="26"/>
              </w:rPr>
            </w:pPr>
            <w:r w:rsidRPr="00004EAC">
              <w:rPr>
                <w:sz w:val="26"/>
                <w:szCs w:val="26"/>
              </w:rPr>
              <w:t>DB</w:t>
            </w:r>
          </w:p>
        </w:tc>
        <w:tc>
          <w:tcPr>
            <w:tcW w:w="3060" w:type="dxa"/>
            <w:vAlign w:val="center"/>
            <w:hideMark/>
          </w:tcPr>
          <w:p w14:paraId="2BE13E03" w14:textId="77777777" w:rsidR="00C70F70" w:rsidRPr="00004EAC" w:rsidRDefault="00C70F70" w:rsidP="000175A9">
            <w:pPr>
              <w:widowControl w:val="0"/>
              <w:spacing w:line="348" w:lineRule="auto"/>
              <w:jc w:val="center"/>
              <w:rPr>
                <w:sz w:val="26"/>
                <w:szCs w:val="26"/>
              </w:rPr>
            </w:pPr>
            <w:r w:rsidRPr="00004EAC">
              <w:rPr>
                <w:sz w:val="26"/>
                <w:szCs w:val="26"/>
              </w:rPr>
              <w:t>Destination Brand</w:t>
            </w:r>
          </w:p>
        </w:tc>
        <w:tc>
          <w:tcPr>
            <w:tcW w:w="4050" w:type="dxa"/>
            <w:vAlign w:val="center"/>
            <w:hideMark/>
          </w:tcPr>
          <w:p w14:paraId="7B14BA0D" w14:textId="77777777" w:rsidR="00C70F70" w:rsidRPr="00004EAC" w:rsidRDefault="00C70F70" w:rsidP="000175A9">
            <w:pPr>
              <w:widowControl w:val="0"/>
              <w:spacing w:line="348" w:lineRule="auto"/>
              <w:jc w:val="center"/>
              <w:rPr>
                <w:sz w:val="26"/>
                <w:szCs w:val="26"/>
              </w:rPr>
            </w:pPr>
            <w:r w:rsidRPr="00004EAC">
              <w:rPr>
                <w:sz w:val="26"/>
                <w:szCs w:val="26"/>
              </w:rPr>
              <w:t>Thương hiệu điểm đến</w:t>
            </w:r>
          </w:p>
        </w:tc>
      </w:tr>
      <w:tr w:rsidR="00C70F70" w:rsidRPr="00004EAC" w14:paraId="3AF9CE35" w14:textId="77777777" w:rsidTr="000175A9">
        <w:trPr>
          <w:jc w:val="center"/>
        </w:trPr>
        <w:tc>
          <w:tcPr>
            <w:tcW w:w="895" w:type="dxa"/>
            <w:vAlign w:val="center"/>
            <w:hideMark/>
          </w:tcPr>
          <w:p w14:paraId="5B288C0A" w14:textId="77777777" w:rsidR="00C70F70" w:rsidRPr="00004EAC" w:rsidRDefault="00C70F70" w:rsidP="000175A9">
            <w:pPr>
              <w:widowControl w:val="0"/>
              <w:spacing w:line="348" w:lineRule="auto"/>
              <w:jc w:val="center"/>
              <w:rPr>
                <w:sz w:val="26"/>
                <w:szCs w:val="26"/>
              </w:rPr>
            </w:pPr>
            <w:r w:rsidRPr="00004EAC">
              <w:rPr>
                <w:sz w:val="26"/>
                <w:szCs w:val="26"/>
              </w:rPr>
              <w:t>13</w:t>
            </w:r>
          </w:p>
        </w:tc>
        <w:tc>
          <w:tcPr>
            <w:tcW w:w="1440" w:type="dxa"/>
            <w:vAlign w:val="center"/>
            <w:hideMark/>
          </w:tcPr>
          <w:p w14:paraId="3D9146EE" w14:textId="77777777" w:rsidR="00C70F70" w:rsidRPr="00004EAC" w:rsidRDefault="00C70F70" w:rsidP="000175A9">
            <w:pPr>
              <w:widowControl w:val="0"/>
              <w:spacing w:line="348" w:lineRule="auto"/>
              <w:jc w:val="center"/>
              <w:rPr>
                <w:sz w:val="26"/>
                <w:szCs w:val="26"/>
              </w:rPr>
            </w:pPr>
            <w:r w:rsidRPr="00004EAC">
              <w:rPr>
                <w:sz w:val="26"/>
                <w:szCs w:val="26"/>
              </w:rPr>
              <w:t>DBA</w:t>
            </w:r>
          </w:p>
        </w:tc>
        <w:tc>
          <w:tcPr>
            <w:tcW w:w="3060" w:type="dxa"/>
            <w:vAlign w:val="center"/>
            <w:hideMark/>
          </w:tcPr>
          <w:p w14:paraId="095AF680" w14:textId="77777777" w:rsidR="00C70F70" w:rsidRPr="00004EAC" w:rsidRDefault="00C70F70" w:rsidP="006C573A">
            <w:pPr>
              <w:widowControl w:val="0"/>
              <w:spacing w:line="360" w:lineRule="auto"/>
              <w:jc w:val="center"/>
              <w:rPr>
                <w:sz w:val="26"/>
                <w:szCs w:val="26"/>
              </w:rPr>
            </w:pPr>
            <w:r w:rsidRPr="00004EAC">
              <w:rPr>
                <w:sz w:val="26"/>
                <w:szCs w:val="26"/>
              </w:rPr>
              <w:t>Destination Brand Awareness</w:t>
            </w:r>
          </w:p>
        </w:tc>
        <w:tc>
          <w:tcPr>
            <w:tcW w:w="4050" w:type="dxa"/>
            <w:vAlign w:val="center"/>
            <w:hideMark/>
          </w:tcPr>
          <w:p w14:paraId="01AF3E68" w14:textId="77777777" w:rsidR="00C70F70" w:rsidRPr="00004EAC" w:rsidRDefault="00C70F70" w:rsidP="006C573A">
            <w:pPr>
              <w:widowControl w:val="0"/>
              <w:spacing w:line="360" w:lineRule="auto"/>
              <w:jc w:val="center"/>
              <w:rPr>
                <w:sz w:val="26"/>
                <w:szCs w:val="26"/>
              </w:rPr>
            </w:pPr>
            <w:r w:rsidRPr="00004EAC">
              <w:rPr>
                <w:sz w:val="26"/>
                <w:szCs w:val="26"/>
              </w:rPr>
              <w:t>Nhận biết thương hiệu điểm đến</w:t>
            </w:r>
          </w:p>
        </w:tc>
      </w:tr>
      <w:tr w:rsidR="00C70F70" w:rsidRPr="00004EAC" w14:paraId="0AA0B28A" w14:textId="77777777" w:rsidTr="000175A9">
        <w:trPr>
          <w:jc w:val="center"/>
        </w:trPr>
        <w:tc>
          <w:tcPr>
            <w:tcW w:w="895" w:type="dxa"/>
            <w:vAlign w:val="center"/>
            <w:hideMark/>
          </w:tcPr>
          <w:p w14:paraId="1C68AA77" w14:textId="77777777" w:rsidR="00C70F70" w:rsidRPr="00004EAC" w:rsidRDefault="00C70F70" w:rsidP="000175A9">
            <w:pPr>
              <w:widowControl w:val="0"/>
              <w:spacing w:line="348" w:lineRule="auto"/>
              <w:jc w:val="center"/>
              <w:rPr>
                <w:sz w:val="26"/>
                <w:szCs w:val="26"/>
              </w:rPr>
            </w:pPr>
            <w:r w:rsidRPr="00004EAC">
              <w:rPr>
                <w:sz w:val="26"/>
                <w:szCs w:val="26"/>
              </w:rPr>
              <w:t>14</w:t>
            </w:r>
          </w:p>
        </w:tc>
        <w:tc>
          <w:tcPr>
            <w:tcW w:w="1440" w:type="dxa"/>
            <w:vAlign w:val="center"/>
            <w:hideMark/>
          </w:tcPr>
          <w:p w14:paraId="76604E3A" w14:textId="77777777" w:rsidR="00C70F70" w:rsidRPr="00004EAC" w:rsidRDefault="00C70F70" w:rsidP="000175A9">
            <w:pPr>
              <w:widowControl w:val="0"/>
              <w:spacing w:line="348" w:lineRule="auto"/>
              <w:jc w:val="center"/>
              <w:rPr>
                <w:sz w:val="26"/>
                <w:szCs w:val="26"/>
              </w:rPr>
            </w:pPr>
            <w:r w:rsidRPr="00004EAC">
              <w:rPr>
                <w:sz w:val="26"/>
                <w:szCs w:val="26"/>
              </w:rPr>
              <w:t>DBE</w:t>
            </w:r>
          </w:p>
        </w:tc>
        <w:tc>
          <w:tcPr>
            <w:tcW w:w="3060" w:type="dxa"/>
            <w:vAlign w:val="center"/>
            <w:hideMark/>
          </w:tcPr>
          <w:p w14:paraId="67A5ED58" w14:textId="77777777" w:rsidR="00C70F70" w:rsidRPr="00004EAC" w:rsidRDefault="00C70F70" w:rsidP="006C573A">
            <w:pPr>
              <w:widowControl w:val="0"/>
              <w:spacing w:line="360" w:lineRule="auto"/>
              <w:jc w:val="center"/>
              <w:rPr>
                <w:sz w:val="26"/>
                <w:szCs w:val="26"/>
              </w:rPr>
            </w:pPr>
            <w:r w:rsidRPr="00004EAC">
              <w:rPr>
                <w:sz w:val="26"/>
                <w:szCs w:val="26"/>
              </w:rPr>
              <w:t>Destination Brand Equity</w:t>
            </w:r>
          </w:p>
        </w:tc>
        <w:tc>
          <w:tcPr>
            <w:tcW w:w="4050" w:type="dxa"/>
            <w:vAlign w:val="center"/>
            <w:hideMark/>
          </w:tcPr>
          <w:p w14:paraId="638F46EC" w14:textId="77777777" w:rsidR="00C70F70" w:rsidRPr="00004EAC" w:rsidRDefault="00C70F70" w:rsidP="006C573A">
            <w:pPr>
              <w:widowControl w:val="0"/>
              <w:spacing w:line="360" w:lineRule="auto"/>
              <w:jc w:val="center"/>
              <w:rPr>
                <w:sz w:val="26"/>
                <w:szCs w:val="26"/>
              </w:rPr>
            </w:pPr>
            <w:r w:rsidRPr="00004EAC">
              <w:rPr>
                <w:sz w:val="26"/>
                <w:szCs w:val="26"/>
              </w:rPr>
              <w:t>Giá trị thương hiệu điểm đến</w:t>
            </w:r>
          </w:p>
        </w:tc>
      </w:tr>
      <w:tr w:rsidR="00C70F70" w:rsidRPr="00004EAC" w14:paraId="77B268E8" w14:textId="77777777" w:rsidTr="000175A9">
        <w:trPr>
          <w:jc w:val="center"/>
        </w:trPr>
        <w:tc>
          <w:tcPr>
            <w:tcW w:w="895" w:type="dxa"/>
            <w:vAlign w:val="center"/>
            <w:hideMark/>
          </w:tcPr>
          <w:p w14:paraId="51EE13B3" w14:textId="77777777" w:rsidR="00C70F70" w:rsidRPr="00004EAC" w:rsidRDefault="00C70F70" w:rsidP="000175A9">
            <w:pPr>
              <w:widowControl w:val="0"/>
              <w:spacing w:line="348" w:lineRule="auto"/>
              <w:jc w:val="center"/>
              <w:rPr>
                <w:sz w:val="26"/>
                <w:szCs w:val="26"/>
              </w:rPr>
            </w:pPr>
            <w:r w:rsidRPr="00004EAC">
              <w:rPr>
                <w:sz w:val="26"/>
                <w:szCs w:val="26"/>
              </w:rPr>
              <w:t>15</w:t>
            </w:r>
          </w:p>
        </w:tc>
        <w:tc>
          <w:tcPr>
            <w:tcW w:w="1440" w:type="dxa"/>
            <w:vAlign w:val="center"/>
            <w:hideMark/>
          </w:tcPr>
          <w:p w14:paraId="3576A361" w14:textId="77777777" w:rsidR="00C70F70" w:rsidRPr="00004EAC" w:rsidRDefault="00C70F70" w:rsidP="000175A9">
            <w:pPr>
              <w:widowControl w:val="0"/>
              <w:spacing w:line="348" w:lineRule="auto"/>
              <w:jc w:val="center"/>
              <w:rPr>
                <w:sz w:val="26"/>
                <w:szCs w:val="26"/>
              </w:rPr>
            </w:pPr>
            <w:r w:rsidRPr="00004EAC">
              <w:rPr>
                <w:sz w:val="26"/>
                <w:szCs w:val="26"/>
              </w:rPr>
              <w:t>DBEX</w:t>
            </w:r>
          </w:p>
        </w:tc>
        <w:tc>
          <w:tcPr>
            <w:tcW w:w="3060" w:type="dxa"/>
            <w:vAlign w:val="center"/>
            <w:hideMark/>
          </w:tcPr>
          <w:p w14:paraId="2366828D" w14:textId="77777777" w:rsidR="00C70F70" w:rsidRPr="00004EAC" w:rsidRDefault="00C70F70" w:rsidP="006C573A">
            <w:pPr>
              <w:widowControl w:val="0"/>
              <w:spacing w:line="360" w:lineRule="auto"/>
              <w:jc w:val="center"/>
              <w:rPr>
                <w:sz w:val="26"/>
                <w:szCs w:val="26"/>
              </w:rPr>
            </w:pPr>
            <w:r w:rsidRPr="00004EAC">
              <w:rPr>
                <w:sz w:val="26"/>
                <w:szCs w:val="26"/>
              </w:rPr>
              <w:t>Destination Brand Experience</w:t>
            </w:r>
          </w:p>
        </w:tc>
        <w:tc>
          <w:tcPr>
            <w:tcW w:w="4050" w:type="dxa"/>
            <w:vAlign w:val="center"/>
            <w:hideMark/>
          </w:tcPr>
          <w:p w14:paraId="2EAB2B8C" w14:textId="77777777" w:rsidR="00C70F70" w:rsidRPr="00004EAC" w:rsidRDefault="00C70F70" w:rsidP="006C573A">
            <w:pPr>
              <w:widowControl w:val="0"/>
              <w:spacing w:line="360" w:lineRule="auto"/>
              <w:jc w:val="center"/>
              <w:rPr>
                <w:sz w:val="26"/>
                <w:szCs w:val="26"/>
              </w:rPr>
            </w:pPr>
            <w:r w:rsidRPr="00004EAC">
              <w:rPr>
                <w:sz w:val="26"/>
                <w:szCs w:val="26"/>
              </w:rPr>
              <w:t>Trải nghiệm thương hiệu điểm đến</w:t>
            </w:r>
          </w:p>
        </w:tc>
      </w:tr>
      <w:tr w:rsidR="00C70F70" w:rsidRPr="00004EAC" w14:paraId="17ACE345" w14:textId="77777777" w:rsidTr="000175A9">
        <w:trPr>
          <w:jc w:val="center"/>
        </w:trPr>
        <w:tc>
          <w:tcPr>
            <w:tcW w:w="895" w:type="dxa"/>
            <w:vAlign w:val="center"/>
            <w:hideMark/>
          </w:tcPr>
          <w:p w14:paraId="126F7E53" w14:textId="77777777" w:rsidR="00C70F70" w:rsidRPr="00004EAC" w:rsidRDefault="00C70F70" w:rsidP="000175A9">
            <w:pPr>
              <w:widowControl w:val="0"/>
              <w:spacing w:line="348" w:lineRule="auto"/>
              <w:jc w:val="center"/>
              <w:rPr>
                <w:sz w:val="26"/>
                <w:szCs w:val="26"/>
              </w:rPr>
            </w:pPr>
            <w:r w:rsidRPr="00004EAC">
              <w:rPr>
                <w:sz w:val="26"/>
                <w:szCs w:val="26"/>
              </w:rPr>
              <w:t>16</w:t>
            </w:r>
          </w:p>
        </w:tc>
        <w:tc>
          <w:tcPr>
            <w:tcW w:w="1440" w:type="dxa"/>
            <w:vAlign w:val="center"/>
            <w:hideMark/>
          </w:tcPr>
          <w:p w14:paraId="5A4DFB29" w14:textId="77777777" w:rsidR="00C70F70" w:rsidRPr="00004EAC" w:rsidRDefault="00C70F70" w:rsidP="000175A9">
            <w:pPr>
              <w:widowControl w:val="0"/>
              <w:spacing w:line="348" w:lineRule="auto"/>
              <w:jc w:val="center"/>
              <w:rPr>
                <w:sz w:val="26"/>
                <w:szCs w:val="26"/>
              </w:rPr>
            </w:pPr>
            <w:r w:rsidRPr="00004EAC">
              <w:rPr>
                <w:sz w:val="26"/>
                <w:szCs w:val="26"/>
              </w:rPr>
              <w:t>DBP</w:t>
            </w:r>
          </w:p>
        </w:tc>
        <w:tc>
          <w:tcPr>
            <w:tcW w:w="3060" w:type="dxa"/>
            <w:vAlign w:val="center"/>
            <w:hideMark/>
          </w:tcPr>
          <w:p w14:paraId="7CA938E5" w14:textId="77777777" w:rsidR="00C70F70" w:rsidRPr="00004EAC" w:rsidRDefault="00C70F70" w:rsidP="006C573A">
            <w:pPr>
              <w:widowControl w:val="0"/>
              <w:spacing w:line="360" w:lineRule="auto"/>
              <w:jc w:val="center"/>
              <w:rPr>
                <w:sz w:val="26"/>
                <w:szCs w:val="26"/>
              </w:rPr>
            </w:pPr>
            <w:r w:rsidRPr="00004EAC">
              <w:rPr>
                <w:sz w:val="26"/>
                <w:szCs w:val="26"/>
              </w:rPr>
              <w:t>Destination Brand Personality</w:t>
            </w:r>
          </w:p>
        </w:tc>
        <w:tc>
          <w:tcPr>
            <w:tcW w:w="4050" w:type="dxa"/>
            <w:vAlign w:val="center"/>
            <w:hideMark/>
          </w:tcPr>
          <w:p w14:paraId="02F8A3B4" w14:textId="77777777" w:rsidR="00C70F70" w:rsidRPr="00004EAC" w:rsidRDefault="00C70F70" w:rsidP="006C573A">
            <w:pPr>
              <w:widowControl w:val="0"/>
              <w:spacing w:line="360" w:lineRule="auto"/>
              <w:jc w:val="center"/>
              <w:rPr>
                <w:sz w:val="26"/>
                <w:szCs w:val="26"/>
              </w:rPr>
            </w:pPr>
            <w:r w:rsidRPr="00004EAC">
              <w:rPr>
                <w:sz w:val="26"/>
                <w:szCs w:val="26"/>
              </w:rPr>
              <w:t>Tính cách thương hiệu điểm đến</w:t>
            </w:r>
          </w:p>
        </w:tc>
      </w:tr>
      <w:tr w:rsidR="00C70F70" w:rsidRPr="00004EAC" w14:paraId="2FFAE879" w14:textId="77777777" w:rsidTr="000175A9">
        <w:trPr>
          <w:jc w:val="center"/>
        </w:trPr>
        <w:tc>
          <w:tcPr>
            <w:tcW w:w="895" w:type="dxa"/>
            <w:vAlign w:val="center"/>
            <w:hideMark/>
          </w:tcPr>
          <w:p w14:paraId="5E978E5B" w14:textId="77777777" w:rsidR="00C70F70" w:rsidRPr="00004EAC" w:rsidRDefault="00C70F70" w:rsidP="000175A9">
            <w:pPr>
              <w:widowControl w:val="0"/>
              <w:spacing w:line="348" w:lineRule="auto"/>
              <w:jc w:val="center"/>
              <w:rPr>
                <w:sz w:val="26"/>
                <w:szCs w:val="26"/>
              </w:rPr>
            </w:pPr>
            <w:r w:rsidRPr="00004EAC">
              <w:rPr>
                <w:sz w:val="26"/>
                <w:szCs w:val="26"/>
              </w:rPr>
              <w:lastRenderedPageBreak/>
              <w:t>17</w:t>
            </w:r>
          </w:p>
        </w:tc>
        <w:tc>
          <w:tcPr>
            <w:tcW w:w="1440" w:type="dxa"/>
            <w:vAlign w:val="center"/>
            <w:hideMark/>
          </w:tcPr>
          <w:p w14:paraId="773D240E" w14:textId="77777777" w:rsidR="00C70F70" w:rsidRPr="00004EAC" w:rsidRDefault="00C70F70" w:rsidP="000175A9">
            <w:pPr>
              <w:widowControl w:val="0"/>
              <w:spacing w:line="348" w:lineRule="auto"/>
              <w:jc w:val="center"/>
              <w:rPr>
                <w:sz w:val="26"/>
                <w:szCs w:val="26"/>
              </w:rPr>
            </w:pPr>
            <w:r w:rsidRPr="00004EAC">
              <w:rPr>
                <w:sz w:val="26"/>
                <w:szCs w:val="26"/>
              </w:rPr>
              <w:t>DMOs</w:t>
            </w:r>
          </w:p>
        </w:tc>
        <w:tc>
          <w:tcPr>
            <w:tcW w:w="3060" w:type="dxa"/>
            <w:vAlign w:val="center"/>
            <w:hideMark/>
          </w:tcPr>
          <w:p w14:paraId="7F9D159B" w14:textId="77777777" w:rsidR="00C70F70" w:rsidRPr="00004EAC" w:rsidRDefault="00C70F70" w:rsidP="006C573A">
            <w:pPr>
              <w:widowControl w:val="0"/>
              <w:spacing w:line="360" w:lineRule="auto"/>
              <w:jc w:val="center"/>
              <w:rPr>
                <w:sz w:val="26"/>
                <w:szCs w:val="26"/>
              </w:rPr>
            </w:pPr>
            <w:r w:rsidRPr="00004EAC">
              <w:rPr>
                <w:sz w:val="26"/>
                <w:szCs w:val="26"/>
              </w:rPr>
              <w:t>Destination Management Organizations</w:t>
            </w:r>
          </w:p>
        </w:tc>
        <w:tc>
          <w:tcPr>
            <w:tcW w:w="4050" w:type="dxa"/>
            <w:vAlign w:val="center"/>
            <w:hideMark/>
          </w:tcPr>
          <w:p w14:paraId="4852EA7F" w14:textId="77777777" w:rsidR="00C70F70" w:rsidRPr="00004EAC" w:rsidRDefault="00C70F70" w:rsidP="006C573A">
            <w:pPr>
              <w:widowControl w:val="0"/>
              <w:spacing w:line="360" w:lineRule="auto"/>
              <w:jc w:val="center"/>
              <w:rPr>
                <w:sz w:val="26"/>
                <w:szCs w:val="26"/>
              </w:rPr>
            </w:pPr>
            <w:r w:rsidRPr="00004EAC">
              <w:rPr>
                <w:sz w:val="26"/>
                <w:szCs w:val="26"/>
              </w:rPr>
              <w:t>Tổ chức quản lý điểm đến</w:t>
            </w:r>
          </w:p>
        </w:tc>
      </w:tr>
      <w:tr w:rsidR="00C70F70" w:rsidRPr="00004EAC" w14:paraId="6DF049D5" w14:textId="77777777" w:rsidTr="000175A9">
        <w:trPr>
          <w:jc w:val="center"/>
        </w:trPr>
        <w:tc>
          <w:tcPr>
            <w:tcW w:w="895" w:type="dxa"/>
            <w:vAlign w:val="center"/>
            <w:hideMark/>
          </w:tcPr>
          <w:p w14:paraId="47B537BC" w14:textId="77777777" w:rsidR="00C70F70" w:rsidRPr="00004EAC" w:rsidRDefault="00C70F70" w:rsidP="000175A9">
            <w:pPr>
              <w:widowControl w:val="0"/>
              <w:spacing w:line="348" w:lineRule="auto"/>
              <w:jc w:val="center"/>
              <w:rPr>
                <w:sz w:val="26"/>
                <w:szCs w:val="26"/>
              </w:rPr>
            </w:pPr>
            <w:r w:rsidRPr="00004EAC">
              <w:rPr>
                <w:sz w:val="26"/>
                <w:szCs w:val="26"/>
              </w:rPr>
              <w:t>18</w:t>
            </w:r>
          </w:p>
        </w:tc>
        <w:tc>
          <w:tcPr>
            <w:tcW w:w="1440" w:type="dxa"/>
            <w:vAlign w:val="center"/>
            <w:hideMark/>
          </w:tcPr>
          <w:p w14:paraId="0E27EF9B" w14:textId="77777777" w:rsidR="00C70F70" w:rsidRPr="00004EAC" w:rsidRDefault="00C70F70" w:rsidP="000175A9">
            <w:pPr>
              <w:widowControl w:val="0"/>
              <w:spacing w:line="348" w:lineRule="auto"/>
              <w:jc w:val="center"/>
              <w:rPr>
                <w:sz w:val="26"/>
                <w:szCs w:val="26"/>
              </w:rPr>
            </w:pPr>
            <w:r w:rsidRPr="00004EAC">
              <w:rPr>
                <w:sz w:val="26"/>
                <w:szCs w:val="26"/>
              </w:rPr>
              <w:t>EFA</w:t>
            </w:r>
          </w:p>
        </w:tc>
        <w:tc>
          <w:tcPr>
            <w:tcW w:w="3060" w:type="dxa"/>
            <w:vAlign w:val="center"/>
            <w:hideMark/>
          </w:tcPr>
          <w:p w14:paraId="2D1FCBA7" w14:textId="77777777" w:rsidR="00C70F70" w:rsidRPr="00004EAC" w:rsidRDefault="00C70F70" w:rsidP="000175A9">
            <w:pPr>
              <w:widowControl w:val="0"/>
              <w:spacing w:line="348" w:lineRule="auto"/>
              <w:jc w:val="center"/>
              <w:rPr>
                <w:sz w:val="26"/>
                <w:szCs w:val="26"/>
              </w:rPr>
            </w:pPr>
            <w:r w:rsidRPr="00004EAC">
              <w:rPr>
                <w:sz w:val="26"/>
                <w:szCs w:val="26"/>
              </w:rPr>
              <w:t>Exploratory Factor Analysis</w:t>
            </w:r>
          </w:p>
        </w:tc>
        <w:tc>
          <w:tcPr>
            <w:tcW w:w="4050" w:type="dxa"/>
            <w:vAlign w:val="center"/>
            <w:hideMark/>
          </w:tcPr>
          <w:p w14:paraId="37D47DF1" w14:textId="77777777" w:rsidR="00C70F70" w:rsidRPr="00004EAC" w:rsidRDefault="00C70F70" w:rsidP="000175A9">
            <w:pPr>
              <w:widowControl w:val="0"/>
              <w:spacing w:line="348" w:lineRule="auto"/>
              <w:jc w:val="center"/>
              <w:rPr>
                <w:sz w:val="26"/>
                <w:szCs w:val="26"/>
              </w:rPr>
            </w:pPr>
            <w:r w:rsidRPr="00004EAC">
              <w:rPr>
                <w:sz w:val="26"/>
                <w:szCs w:val="26"/>
              </w:rPr>
              <w:t>Phân tích nhân tố khám phá</w:t>
            </w:r>
          </w:p>
        </w:tc>
      </w:tr>
      <w:tr w:rsidR="00C70F70" w:rsidRPr="00004EAC" w14:paraId="76B646F2" w14:textId="77777777" w:rsidTr="000175A9">
        <w:trPr>
          <w:jc w:val="center"/>
        </w:trPr>
        <w:tc>
          <w:tcPr>
            <w:tcW w:w="895" w:type="dxa"/>
            <w:vAlign w:val="center"/>
            <w:hideMark/>
          </w:tcPr>
          <w:p w14:paraId="364D74EE" w14:textId="77777777" w:rsidR="00C70F70" w:rsidRPr="00004EAC" w:rsidRDefault="00C70F70" w:rsidP="000175A9">
            <w:pPr>
              <w:widowControl w:val="0"/>
              <w:spacing w:line="348" w:lineRule="auto"/>
              <w:jc w:val="center"/>
              <w:rPr>
                <w:sz w:val="26"/>
                <w:szCs w:val="26"/>
              </w:rPr>
            </w:pPr>
            <w:r w:rsidRPr="00004EAC">
              <w:rPr>
                <w:sz w:val="26"/>
                <w:szCs w:val="26"/>
              </w:rPr>
              <w:t>19</w:t>
            </w:r>
          </w:p>
        </w:tc>
        <w:tc>
          <w:tcPr>
            <w:tcW w:w="1440" w:type="dxa"/>
            <w:vAlign w:val="center"/>
            <w:hideMark/>
          </w:tcPr>
          <w:p w14:paraId="548B8E60" w14:textId="77777777" w:rsidR="00C70F70" w:rsidRPr="00004EAC" w:rsidRDefault="00C70F70" w:rsidP="000175A9">
            <w:pPr>
              <w:widowControl w:val="0"/>
              <w:spacing w:line="348" w:lineRule="auto"/>
              <w:jc w:val="center"/>
              <w:rPr>
                <w:sz w:val="26"/>
                <w:szCs w:val="26"/>
              </w:rPr>
            </w:pPr>
            <w:r w:rsidRPr="00004EAC">
              <w:rPr>
                <w:sz w:val="26"/>
                <w:szCs w:val="26"/>
              </w:rPr>
              <w:t>GFI</w:t>
            </w:r>
          </w:p>
        </w:tc>
        <w:tc>
          <w:tcPr>
            <w:tcW w:w="3060" w:type="dxa"/>
            <w:vAlign w:val="center"/>
            <w:hideMark/>
          </w:tcPr>
          <w:p w14:paraId="08E1D065" w14:textId="77777777" w:rsidR="00C70F70" w:rsidRPr="00004EAC" w:rsidRDefault="00C70F70" w:rsidP="000175A9">
            <w:pPr>
              <w:widowControl w:val="0"/>
              <w:spacing w:line="348" w:lineRule="auto"/>
              <w:jc w:val="center"/>
              <w:rPr>
                <w:sz w:val="26"/>
                <w:szCs w:val="26"/>
              </w:rPr>
            </w:pPr>
            <w:r w:rsidRPr="00004EAC">
              <w:rPr>
                <w:sz w:val="26"/>
                <w:szCs w:val="26"/>
              </w:rPr>
              <w:t>Goodness-of-Fit Index</w:t>
            </w:r>
          </w:p>
        </w:tc>
        <w:tc>
          <w:tcPr>
            <w:tcW w:w="4050" w:type="dxa"/>
            <w:vAlign w:val="center"/>
            <w:hideMark/>
          </w:tcPr>
          <w:p w14:paraId="5A046C29" w14:textId="77777777" w:rsidR="00C70F70" w:rsidRPr="00004EAC" w:rsidRDefault="00C70F70" w:rsidP="000175A9">
            <w:pPr>
              <w:widowControl w:val="0"/>
              <w:spacing w:line="348" w:lineRule="auto"/>
              <w:jc w:val="center"/>
              <w:rPr>
                <w:sz w:val="26"/>
                <w:szCs w:val="26"/>
              </w:rPr>
            </w:pPr>
            <w:r w:rsidRPr="00004EAC">
              <w:rPr>
                <w:sz w:val="26"/>
                <w:szCs w:val="26"/>
              </w:rPr>
              <w:t>Chỉ số phù hợp</w:t>
            </w:r>
          </w:p>
        </w:tc>
      </w:tr>
      <w:tr w:rsidR="00C70F70" w:rsidRPr="00004EAC" w14:paraId="5B634F01" w14:textId="77777777" w:rsidTr="000175A9">
        <w:trPr>
          <w:jc w:val="center"/>
        </w:trPr>
        <w:tc>
          <w:tcPr>
            <w:tcW w:w="895" w:type="dxa"/>
            <w:vAlign w:val="center"/>
            <w:hideMark/>
          </w:tcPr>
          <w:p w14:paraId="49CC9AE3" w14:textId="77777777" w:rsidR="00C70F70" w:rsidRPr="00004EAC" w:rsidRDefault="00C70F70" w:rsidP="000175A9">
            <w:pPr>
              <w:widowControl w:val="0"/>
              <w:spacing w:line="348" w:lineRule="auto"/>
              <w:jc w:val="center"/>
              <w:rPr>
                <w:sz w:val="26"/>
                <w:szCs w:val="26"/>
              </w:rPr>
            </w:pPr>
            <w:r w:rsidRPr="00004EAC">
              <w:rPr>
                <w:sz w:val="26"/>
                <w:szCs w:val="26"/>
              </w:rPr>
              <w:t>20</w:t>
            </w:r>
          </w:p>
        </w:tc>
        <w:tc>
          <w:tcPr>
            <w:tcW w:w="1440" w:type="dxa"/>
            <w:vAlign w:val="center"/>
            <w:hideMark/>
          </w:tcPr>
          <w:p w14:paraId="495EE2BC" w14:textId="77777777" w:rsidR="00C70F70" w:rsidRPr="00004EAC" w:rsidRDefault="00C70F70" w:rsidP="000175A9">
            <w:pPr>
              <w:widowControl w:val="0"/>
              <w:spacing w:line="348" w:lineRule="auto"/>
              <w:jc w:val="center"/>
              <w:rPr>
                <w:sz w:val="26"/>
                <w:szCs w:val="26"/>
              </w:rPr>
            </w:pPr>
            <w:r w:rsidRPr="00004EAC">
              <w:rPr>
                <w:sz w:val="26"/>
                <w:szCs w:val="26"/>
              </w:rPr>
              <w:t>KMO</w:t>
            </w:r>
          </w:p>
        </w:tc>
        <w:tc>
          <w:tcPr>
            <w:tcW w:w="3060" w:type="dxa"/>
            <w:vAlign w:val="center"/>
            <w:hideMark/>
          </w:tcPr>
          <w:p w14:paraId="582D3231" w14:textId="77777777" w:rsidR="00C70F70" w:rsidRPr="00004EAC" w:rsidRDefault="00C70F70" w:rsidP="000175A9">
            <w:pPr>
              <w:widowControl w:val="0"/>
              <w:spacing w:line="348" w:lineRule="auto"/>
              <w:jc w:val="center"/>
              <w:rPr>
                <w:sz w:val="26"/>
                <w:szCs w:val="26"/>
              </w:rPr>
            </w:pPr>
            <w:r w:rsidRPr="00004EAC">
              <w:rPr>
                <w:sz w:val="26"/>
                <w:szCs w:val="26"/>
              </w:rPr>
              <w:t>Kaiser-Meyer-Olkin</w:t>
            </w:r>
          </w:p>
        </w:tc>
        <w:tc>
          <w:tcPr>
            <w:tcW w:w="4050" w:type="dxa"/>
            <w:vAlign w:val="center"/>
            <w:hideMark/>
          </w:tcPr>
          <w:p w14:paraId="58EB7138" w14:textId="77777777" w:rsidR="00C70F70" w:rsidRPr="00004EAC" w:rsidRDefault="00C70F70" w:rsidP="000175A9">
            <w:pPr>
              <w:widowControl w:val="0"/>
              <w:spacing w:line="348" w:lineRule="auto"/>
              <w:jc w:val="center"/>
              <w:rPr>
                <w:sz w:val="26"/>
                <w:szCs w:val="26"/>
              </w:rPr>
            </w:pPr>
            <w:r w:rsidRPr="00004EAC">
              <w:rPr>
                <w:sz w:val="26"/>
                <w:szCs w:val="26"/>
              </w:rPr>
              <w:t>Hệ số xem xét sự thích hợp của phân tích nhân tố</w:t>
            </w:r>
          </w:p>
        </w:tc>
      </w:tr>
      <w:tr w:rsidR="00C70F70" w:rsidRPr="00004EAC" w14:paraId="58D067BE" w14:textId="77777777" w:rsidTr="000175A9">
        <w:trPr>
          <w:jc w:val="center"/>
        </w:trPr>
        <w:tc>
          <w:tcPr>
            <w:tcW w:w="895" w:type="dxa"/>
            <w:vAlign w:val="center"/>
            <w:hideMark/>
          </w:tcPr>
          <w:p w14:paraId="0BDAB527" w14:textId="77777777" w:rsidR="00C70F70" w:rsidRPr="00004EAC" w:rsidRDefault="00C70F70" w:rsidP="000175A9">
            <w:pPr>
              <w:widowControl w:val="0"/>
              <w:spacing w:line="348" w:lineRule="auto"/>
              <w:jc w:val="center"/>
              <w:rPr>
                <w:sz w:val="26"/>
                <w:szCs w:val="26"/>
              </w:rPr>
            </w:pPr>
            <w:r w:rsidRPr="00004EAC">
              <w:rPr>
                <w:sz w:val="26"/>
                <w:szCs w:val="26"/>
              </w:rPr>
              <w:t>21</w:t>
            </w:r>
          </w:p>
        </w:tc>
        <w:tc>
          <w:tcPr>
            <w:tcW w:w="1440" w:type="dxa"/>
            <w:vAlign w:val="center"/>
            <w:hideMark/>
          </w:tcPr>
          <w:p w14:paraId="60646033" w14:textId="77777777" w:rsidR="00C70F70" w:rsidRPr="00004EAC" w:rsidRDefault="00C70F70" w:rsidP="000175A9">
            <w:pPr>
              <w:widowControl w:val="0"/>
              <w:spacing w:line="348" w:lineRule="auto"/>
              <w:jc w:val="center"/>
              <w:rPr>
                <w:sz w:val="26"/>
                <w:szCs w:val="26"/>
              </w:rPr>
            </w:pPr>
            <w:r w:rsidRPr="00004EAC">
              <w:rPr>
                <w:sz w:val="26"/>
                <w:szCs w:val="26"/>
              </w:rPr>
              <w:t>MICE</w:t>
            </w:r>
          </w:p>
        </w:tc>
        <w:tc>
          <w:tcPr>
            <w:tcW w:w="3060" w:type="dxa"/>
            <w:vAlign w:val="center"/>
            <w:hideMark/>
          </w:tcPr>
          <w:p w14:paraId="05CB65DD" w14:textId="77777777" w:rsidR="00C70F70" w:rsidRPr="00004EAC" w:rsidRDefault="00C70F70" w:rsidP="000175A9">
            <w:pPr>
              <w:widowControl w:val="0"/>
              <w:spacing w:line="348" w:lineRule="auto"/>
              <w:jc w:val="center"/>
              <w:rPr>
                <w:sz w:val="26"/>
                <w:szCs w:val="26"/>
              </w:rPr>
            </w:pPr>
            <w:r w:rsidRPr="00004EAC">
              <w:rPr>
                <w:sz w:val="26"/>
                <w:szCs w:val="26"/>
              </w:rPr>
              <w:t>Meetings, Incentives, Conferences and Exhibitions</w:t>
            </w:r>
          </w:p>
        </w:tc>
        <w:tc>
          <w:tcPr>
            <w:tcW w:w="4050" w:type="dxa"/>
            <w:vAlign w:val="center"/>
            <w:hideMark/>
          </w:tcPr>
          <w:p w14:paraId="670F80E3" w14:textId="77777777" w:rsidR="00C70F70" w:rsidRPr="00004EAC" w:rsidRDefault="00C70F70" w:rsidP="000175A9">
            <w:pPr>
              <w:widowControl w:val="0"/>
              <w:spacing w:line="348" w:lineRule="auto"/>
              <w:jc w:val="center"/>
              <w:rPr>
                <w:sz w:val="26"/>
                <w:szCs w:val="26"/>
              </w:rPr>
            </w:pPr>
            <w:r w:rsidRPr="00004EAC">
              <w:rPr>
                <w:sz w:val="26"/>
                <w:szCs w:val="26"/>
              </w:rPr>
              <w:t>Hội họp, khen thưởng, hội nghị/hội thảo và triển lãm</w:t>
            </w:r>
          </w:p>
        </w:tc>
      </w:tr>
      <w:tr w:rsidR="00C70F70" w:rsidRPr="00004EAC" w14:paraId="24DD796E" w14:textId="77777777" w:rsidTr="000175A9">
        <w:trPr>
          <w:jc w:val="center"/>
        </w:trPr>
        <w:tc>
          <w:tcPr>
            <w:tcW w:w="895" w:type="dxa"/>
            <w:vAlign w:val="center"/>
            <w:hideMark/>
          </w:tcPr>
          <w:p w14:paraId="4E28D7B6" w14:textId="77777777" w:rsidR="00C70F70" w:rsidRPr="00004EAC" w:rsidRDefault="00C70F70" w:rsidP="000175A9">
            <w:pPr>
              <w:widowControl w:val="0"/>
              <w:spacing w:line="348" w:lineRule="auto"/>
              <w:jc w:val="center"/>
              <w:rPr>
                <w:sz w:val="26"/>
                <w:szCs w:val="26"/>
              </w:rPr>
            </w:pPr>
            <w:r w:rsidRPr="00004EAC">
              <w:rPr>
                <w:sz w:val="26"/>
                <w:szCs w:val="26"/>
              </w:rPr>
              <w:t>22</w:t>
            </w:r>
          </w:p>
        </w:tc>
        <w:tc>
          <w:tcPr>
            <w:tcW w:w="1440" w:type="dxa"/>
            <w:vAlign w:val="center"/>
            <w:hideMark/>
          </w:tcPr>
          <w:p w14:paraId="0FE84C58" w14:textId="77777777" w:rsidR="00C70F70" w:rsidRPr="00004EAC" w:rsidRDefault="00C70F70" w:rsidP="000175A9">
            <w:pPr>
              <w:widowControl w:val="0"/>
              <w:spacing w:line="348" w:lineRule="auto"/>
              <w:jc w:val="center"/>
              <w:rPr>
                <w:sz w:val="26"/>
                <w:szCs w:val="26"/>
              </w:rPr>
            </w:pPr>
            <w:r w:rsidRPr="00004EAC">
              <w:rPr>
                <w:sz w:val="26"/>
                <w:szCs w:val="26"/>
              </w:rPr>
              <w:t>MSV</w:t>
            </w:r>
          </w:p>
        </w:tc>
        <w:tc>
          <w:tcPr>
            <w:tcW w:w="3060" w:type="dxa"/>
            <w:vAlign w:val="center"/>
            <w:hideMark/>
          </w:tcPr>
          <w:p w14:paraId="5DC57CAC" w14:textId="77777777" w:rsidR="00C70F70" w:rsidRPr="00004EAC" w:rsidRDefault="00C70F70" w:rsidP="000175A9">
            <w:pPr>
              <w:widowControl w:val="0"/>
              <w:spacing w:line="348" w:lineRule="auto"/>
              <w:jc w:val="center"/>
              <w:rPr>
                <w:sz w:val="26"/>
                <w:szCs w:val="26"/>
              </w:rPr>
            </w:pPr>
            <w:r w:rsidRPr="00004EAC">
              <w:rPr>
                <w:sz w:val="26"/>
                <w:szCs w:val="26"/>
              </w:rPr>
              <w:t>Maximum Shared Variance</w:t>
            </w:r>
          </w:p>
        </w:tc>
        <w:tc>
          <w:tcPr>
            <w:tcW w:w="4050" w:type="dxa"/>
            <w:vAlign w:val="center"/>
            <w:hideMark/>
          </w:tcPr>
          <w:p w14:paraId="7C4CAEDE" w14:textId="77777777" w:rsidR="00C70F70" w:rsidRPr="00004EAC" w:rsidRDefault="00C70F70" w:rsidP="000175A9">
            <w:pPr>
              <w:widowControl w:val="0"/>
              <w:spacing w:line="348" w:lineRule="auto"/>
              <w:jc w:val="center"/>
              <w:rPr>
                <w:sz w:val="26"/>
                <w:szCs w:val="26"/>
              </w:rPr>
            </w:pPr>
            <w:r w:rsidRPr="00004EAC">
              <w:rPr>
                <w:sz w:val="26"/>
                <w:szCs w:val="26"/>
              </w:rPr>
              <w:t>Phương sai chia sẻ tối đa</w:t>
            </w:r>
          </w:p>
        </w:tc>
      </w:tr>
      <w:tr w:rsidR="00C70F70" w:rsidRPr="00004EAC" w14:paraId="1F33D19B" w14:textId="77777777" w:rsidTr="000175A9">
        <w:trPr>
          <w:jc w:val="center"/>
        </w:trPr>
        <w:tc>
          <w:tcPr>
            <w:tcW w:w="895" w:type="dxa"/>
            <w:vAlign w:val="center"/>
            <w:hideMark/>
          </w:tcPr>
          <w:p w14:paraId="5F883153" w14:textId="77777777" w:rsidR="00C70F70" w:rsidRPr="00004EAC" w:rsidRDefault="00C70F70" w:rsidP="000175A9">
            <w:pPr>
              <w:widowControl w:val="0"/>
              <w:spacing w:line="348" w:lineRule="auto"/>
              <w:jc w:val="center"/>
              <w:rPr>
                <w:sz w:val="26"/>
                <w:szCs w:val="26"/>
              </w:rPr>
            </w:pPr>
            <w:r w:rsidRPr="00004EAC">
              <w:rPr>
                <w:sz w:val="26"/>
                <w:szCs w:val="26"/>
              </w:rPr>
              <w:t>23</w:t>
            </w:r>
          </w:p>
        </w:tc>
        <w:tc>
          <w:tcPr>
            <w:tcW w:w="1440" w:type="dxa"/>
            <w:vAlign w:val="center"/>
            <w:hideMark/>
          </w:tcPr>
          <w:p w14:paraId="06D9181E" w14:textId="77777777" w:rsidR="00C70F70" w:rsidRPr="00004EAC" w:rsidRDefault="00C70F70" w:rsidP="000175A9">
            <w:pPr>
              <w:widowControl w:val="0"/>
              <w:spacing w:line="348" w:lineRule="auto"/>
              <w:jc w:val="center"/>
              <w:rPr>
                <w:sz w:val="26"/>
                <w:szCs w:val="26"/>
              </w:rPr>
            </w:pPr>
            <w:r w:rsidRPr="00004EAC">
              <w:rPr>
                <w:sz w:val="26"/>
                <w:szCs w:val="26"/>
              </w:rPr>
              <w:t>PCLOSE</w:t>
            </w:r>
          </w:p>
        </w:tc>
        <w:tc>
          <w:tcPr>
            <w:tcW w:w="3060" w:type="dxa"/>
            <w:vAlign w:val="center"/>
            <w:hideMark/>
          </w:tcPr>
          <w:p w14:paraId="517EFE01" w14:textId="77777777" w:rsidR="00C70F70" w:rsidRPr="00004EAC" w:rsidRDefault="00C70F70" w:rsidP="000175A9">
            <w:pPr>
              <w:widowControl w:val="0"/>
              <w:spacing w:line="348" w:lineRule="auto"/>
              <w:jc w:val="center"/>
              <w:rPr>
                <w:sz w:val="26"/>
                <w:szCs w:val="26"/>
              </w:rPr>
            </w:pPr>
            <w:r w:rsidRPr="00004EAC">
              <w:rPr>
                <w:sz w:val="26"/>
                <w:szCs w:val="26"/>
              </w:rPr>
              <w:t>Probability of Close Fit</w:t>
            </w:r>
          </w:p>
        </w:tc>
        <w:tc>
          <w:tcPr>
            <w:tcW w:w="4050" w:type="dxa"/>
            <w:vAlign w:val="center"/>
            <w:hideMark/>
          </w:tcPr>
          <w:p w14:paraId="0FE354AB" w14:textId="77777777" w:rsidR="00C70F70" w:rsidRPr="00004EAC" w:rsidRDefault="00C70F70" w:rsidP="000175A9">
            <w:pPr>
              <w:widowControl w:val="0"/>
              <w:spacing w:line="348" w:lineRule="auto"/>
              <w:jc w:val="center"/>
              <w:rPr>
                <w:sz w:val="26"/>
                <w:szCs w:val="26"/>
              </w:rPr>
            </w:pPr>
            <w:r w:rsidRPr="00004EAC">
              <w:rPr>
                <w:sz w:val="26"/>
                <w:szCs w:val="26"/>
              </w:rPr>
              <w:t>Xác suất phù hợp gần đúng</w:t>
            </w:r>
          </w:p>
        </w:tc>
      </w:tr>
      <w:tr w:rsidR="00C70F70" w:rsidRPr="00004EAC" w14:paraId="15B80123" w14:textId="77777777" w:rsidTr="000175A9">
        <w:trPr>
          <w:jc w:val="center"/>
        </w:trPr>
        <w:tc>
          <w:tcPr>
            <w:tcW w:w="895" w:type="dxa"/>
            <w:vAlign w:val="center"/>
            <w:hideMark/>
          </w:tcPr>
          <w:p w14:paraId="21FCE49A" w14:textId="77777777" w:rsidR="00C70F70" w:rsidRPr="00004EAC" w:rsidRDefault="00C70F70" w:rsidP="000175A9">
            <w:pPr>
              <w:widowControl w:val="0"/>
              <w:spacing w:line="348" w:lineRule="auto"/>
              <w:jc w:val="center"/>
              <w:rPr>
                <w:sz w:val="26"/>
                <w:szCs w:val="26"/>
              </w:rPr>
            </w:pPr>
            <w:r w:rsidRPr="00004EAC">
              <w:rPr>
                <w:sz w:val="26"/>
                <w:szCs w:val="26"/>
              </w:rPr>
              <w:t>24</w:t>
            </w:r>
          </w:p>
        </w:tc>
        <w:tc>
          <w:tcPr>
            <w:tcW w:w="1440" w:type="dxa"/>
            <w:vAlign w:val="center"/>
            <w:hideMark/>
          </w:tcPr>
          <w:p w14:paraId="7DDAB1BF" w14:textId="77777777" w:rsidR="00C70F70" w:rsidRPr="00004EAC" w:rsidRDefault="00C70F70" w:rsidP="000175A9">
            <w:pPr>
              <w:widowControl w:val="0"/>
              <w:spacing w:line="348" w:lineRule="auto"/>
              <w:jc w:val="center"/>
              <w:rPr>
                <w:sz w:val="26"/>
                <w:szCs w:val="26"/>
              </w:rPr>
            </w:pPr>
            <w:r w:rsidRPr="00004EAC">
              <w:rPr>
                <w:sz w:val="26"/>
                <w:szCs w:val="26"/>
              </w:rPr>
              <w:t>RMSEA</w:t>
            </w:r>
          </w:p>
        </w:tc>
        <w:tc>
          <w:tcPr>
            <w:tcW w:w="3060" w:type="dxa"/>
            <w:vAlign w:val="center"/>
            <w:hideMark/>
          </w:tcPr>
          <w:p w14:paraId="49E1E95E" w14:textId="77777777" w:rsidR="00C70F70" w:rsidRPr="00004EAC" w:rsidRDefault="00C70F70" w:rsidP="000175A9">
            <w:pPr>
              <w:widowControl w:val="0"/>
              <w:spacing w:line="348" w:lineRule="auto"/>
              <w:jc w:val="center"/>
              <w:rPr>
                <w:sz w:val="26"/>
                <w:szCs w:val="26"/>
              </w:rPr>
            </w:pPr>
            <w:r w:rsidRPr="00004EAC">
              <w:rPr>
                <w:sz w:val="26"/>
                <w:szCs w:val="26"/>
              </w:rPr>
              <w:t>Root Mean Square Error of Approximation</w:t>
            </w:r>
          </w:p>
        </w:tc>
        <w:tc>
          <w:tcPr>
            <w:tcW w:w="4050" w:type="dxa"/>
            <w:vAlign w:val="center"/>
            <w:hideMark/>
          </w:tcPr>
          <w:p w14:paraId="7AC29416" w14:textId="77777777" w:rsidR="00C70F70" w:rsidRPr="00004EAC" w:rsidRDefault="00C70F70" w:rsidP="000175A9">
            <w:pPr>
              <w:widowControl w:val="0"/>
              <w:spacing w:line="348" w:lineRule="auto"/>
              <w:jc w:val="center"/>
              <w:rPr>
                <w:sz w:val="26"/>
                <w:szCs w:val="26"/>
              </w:rPr>
            </w:pPr>
            <w:r w:rsidRPr="00004EAC">
              <w:rPr>
                <w:sz w:val="26"/>
                <w:szCs w:val="26"/>
              </w:rPr>
              <w:t>Sai số bình phương trung bình xấp xỉ</w:t>
            </w:r>
          </w:p>
        </w:tc>
      </w:tr>
      <w:tr w:rsidR="00C70F70" w:rsidRPr="00004EAC" w14:paraId="0059231A" w14:textId="77777777" w:rsidTr="000175A9">
        <w:trPr>
          <w:jc w:val="center"/>
        </w:trPr>
        <w:tc>
          <w:tcPr>
            <w:tcW w:w="895" w:type="dxa"/>
            <w:vAlign w:val="center"/>
            <w:hideMark/>
          </w:tcPr>
          <w:p w14:paraId="4F1059D4" w14:textId="77777777" w:rsidR="00C70F70" w:rsidRPr="00004EAC" w:rsidRDefault="00C70F70" w:rsidP="000175A9">
            <w:pPr>
              <w:widowControl w:val="0"/>
              <w:spacing w:line="348" w:lineRule="auto"/>
              <w:jc w:val="center"/>
              <w:rPr>
                <w:sz w:val="26"/>
                <w:szCs w:val="26"/>
              </w:rPr>
            </w:pPr>
            <w:r w:rsidRPr="00004EAC">
              <w:rPr>
                <w:sz w:val="26"/>
                <w:szCs w:val="26"/>
              </w:rPr>
              <w:t>25</w:t>
            </w:r>
          </w:p>
        </w:tc>
        <w:tc>
          <w:tcPr>
            <w:tcW w:w="1440" w:type="dxa"/>
            <w:vAlign w:val="center"/>
            <w:hideMark/>
          </w:tcPr>
          <w:p w14:paraId="41530A1C" w14:textId="77777777" w:rsidR="00C70F70" w:rsidRPr="00004EAC" w:rsidRDefault="00C70F70" w:rsidP="000175A9">
            <w:pPr>
              <w:widowControl w:val="0"/>
              <w:spacing w:line="348" w:lineRule="auto"/>
              <w:jc w:val="center"/>
              <w:rPr>
                <w:sz w:val="26"/>
                <w:szCs w:val="26"/>
              </w:rPr>
            </w:pPr>
            <w:r w:rsidRPr="00004EAC">
              <w:rPr>
                <w:sz w:val="26"/>
                <w:szCs w:val="26"/>
              </w:rPr>
              <w:t>SEM</w:t>
            </w:r>
          </w:p>
        </w:tc>
        <w:tc>
          <w:tcPr>
            <w:tcW w:w="3060" w:type="dxa"/>
            <w:vAlign w:val="center"/>
            <w:hideMark/>
          </w:tcPr>
          <w:p w14:paraId="29B7A3D3" w14:textId="77777777" w:rsidR="00C70F70" w:rsidRPr="00004EAC" w:rsidRDefault="00C70F70" w:rsidP="000175A9">
            <w:pPr>
              <w:widowControl w:val="0"/>
              <w:spacing w:line="348" w:lineRule="auto"/>
              <w:jc w:val="center"/>
              <w:rPr>
                <w:sz w:val="26"/>
                <w:szCs w:val="26"/>
              </w:rPr>
            </w:pPr>
            <w:r w:rsidRPr="00004EAC">
              <w:rPr>
                <w:sz w:val="26"/>
                <w:szCs w:val="26"/>
              </w:rPr>
              <w:t>Structural Equation Modeling</w:t>
            </w:r>
          </w:p>
        </w:tc>
        <w:tc>
          <w:tcPr>
            <w:tcW w:w="4050" w:type="dxa"/>
            <w:vAlign w:val="center"/>
            <w:hideMark/>
          </w:tcPr>
          <w:p w14:paraId="05148C5B" w14:textId="77777777" w:rsidR="00C70F70" w:rsidRPr="00004EAC" w:rsidRDefault="00C70F70" w:rsidP="000175A9">
            <w:pPr>
              <w:widowControl w:val="0"/>
              <w:spacing w:line="348" w:lineRule="auto"/>
              <w:jc w:val="center"/>
              <w:rPr>
                <w:sz w:val="26"/>
                <w:szCs w:val="26"/>
              </w:rPr>
            </w:pPr>
            <w:r w:rsidRPr="00004EAC">
              <w:rPr>
                <w:sz w:val="26"/>
                <w:szCs w:val="26"/>
              </w:rPr>
              <w:t>Mô hình phương trình cấu trúc</w:t>
            </w:r>
          </w:p>
        </w:tc>
      </w:tr>
      <w:tr w:rsidR="00C70F70" w:rsidRPr="00004EAC" w14:paraId="5769843A" w14:textId="77777777" w:rsidTr="000175A9">
        <w:trPr>
          <w:jc w:val="center"/>
        </w:trPr>
        <w:tc>
          <w:tcPr>
            <w:tcW w:w="895" w:type="dxa"/>
            <w:vAlign w:val="center"/>
            <w:hideMark/>
          </w:tcPr>
          <w:p w14:paraId="76A45E14" w14:textId="77777777" w:rsidR="00C70F70" w:rsidRPr="00004EAC" w:rsidRDefault="00C70F70" w:rsidP="000175A9">
            <w:pPr>
              <w:widowControl w:val="0"/>
              <w:spacing w:line="348" w:lineRule="auto"/>
              <w:jc w:val="center"/>
              <w:rPr>
                <w:sz w:val="26"/>
                <w:szCs w:val="26"/>
              </w:rPr>
            </w:pPr>
            <w:r w:rsidRPr="00004EAC">
              <w:rPr>
                <w:sz w:val="26"/>
                <w:szCs w:val="26"/>
              </w:rPr>
              <w:t>26</w:t>
            </w:r>
          </w:p>
        </w:tc>
        <w:tc>
          <w:tcPr>
            <w:tcW w:w="1440" w:type="dxa"/>
            <w:vAlign w:val="center"/>
            <w:hideMark/>
          </w:tcPr>
          <w:p w14:paraId="1ABA29F8" w14:textId="77777777" w:rsidR="00C70F70" w:rsidRPr="00004EAC" w:rsidRDefault="00C70F70" w:rsidP="000175A9">
            <w:pPr>
              <w:widowControl w:val="0"/>
              <w:spacing w:line="348" w:lineRule="auto"/>
              <w:jc w:val="center"/>
              <w:rPr>
                <w:sz w:val="26"/>
                <w:szCs w:val="26"/>
              </w:rPr>
            </w:pPr>
            <w:r w:rsidRPr="00004EAC">
              <w:rPr>
                <w:sz w:val="26"/>
                <w:szCs w:val="26"/>
              </w:rPr>
              <w:t>SPSS</w:t>
            </w:r>
          </w:p>
        </w:tc>
        <w:tc>
          <w:tcPr>
            <w:tcW w:w="3060" w:type="dxa"/>
            <w:vAlign w:val="center"/>
            <w:hideMark/>
          </w:tcPr>
          <w:p w14:paraId="72E8C4D1" w14:textId="77777777" w:rsidR="00C70F70" w:rsidRPr="00004EAC" w:rsidRDefault="00C70F70" w:rsidP="000175A9">
            <w:pPr>
              <w:widowControl w:val="0"/>
              <w:spacing w:line="348" w:lineRule="auto"/>
              <w:jc w:val="center"/>
              <w:rPr>
                <w:sz w:val="26"/>
                <w:szCs w:val="26"/>
              </w:rPr>
            </w:pPr>
            <w:r w:rsidRPr="00004EAC">
              <w:rPr>
                <w:sz w:val="26"/>
                <w:szCs w:val="26"/>
              </w:rPr>
              <w:t>Statistical Package for the Social Sciences</w:t>
            </w:r>
          </w:p>
        </w:tc>
        <w:tc>
          <w:tcPr>
            <w:tcW w:w="4050" w:type="dxa"/>
            <w:vAlign w:val="center"/>
            <w:hideMark/>
          </w:tcPr>
          <w:p w14:paraId="66D368D4" w14:textId="77777777" w:rsidR="00C70F70" w:rsidRPr="00004EAC" w:rsidRDefault="00C70F70" w:rsidP="000175A9">
            <w:pPr>
              <w:widowControl w:val="0"/>
              <w:spacing w:line="348" w:lineRule="auto"/>
              <w:jc w:val="center"/>
              <w:rPr>
                <w:sz w:val="26"/>
                <w:szCs w:val="26"/>
              </w:rPr>
            </w:pPr>
            <w:r w:rsidRPr="00004EAC">
              <w:rPr>
                <w:sz w:val="26"/>
                <w:szCs w:val="26"/>
              </w:rPr>
              <w:t>Phần mềm phân tích thống kê</w:t>
            </w:r>
          </w:p>
        </w:tc>
      </w:tr>
      <w:tr w:rsidR="00C70F70" w:rsidRPr="00004EAC" w14:paraId="11E97527" w14:textId="77777777" w:rsidTr="000175A9">
        <w:trPr>
          <w:jc w:val="center"/>
        </w:trPr>
        <w:tc>
          <w:tcPr>
            <w:tcW w:w="895" w:type="dxa"/>
            <w:vAlign w:val="center"/>
            <w:hideMark/>
          </w:tcPr>
          <w:p w14:paraId="06027E8A" w14:textId="77777777" w:rsidR="00C70F70" w:rsidRPr="00004EAC" w:rsidRDefault="00C70F70" w:rsidP="000175A9">
            <w:pPr>
              <w:widowControl w:val="0"/>
              <w:spacing w:line="348" w:lineRule="auto"/>
              <w:jc w:val="center"/>
              <w:rPr>
                <w:sz w:val="26"/>
                <w:szCs w:val="26"/>
              </w:rPr>
            </w:pPr>
            <w:r w:rsidRPr="00004EAC">
              <w:rPr>
                <w:sz w:val="26"/>
                <w:szCs w:val="26"/>
              </w:rPr>
              <w:t>27</w:t>
            </w:r>
          </w:p>
        </w:tc>
        <w:tc>
          <w:tcPr>
            <w:tcW w:w="1440" w:type="dxa"/>
            <w:vAlign w:val="center"/>
            <w:hideMark/>
          </w:tcPr>
          <w:p w14:paraId="28BD22F7" w14:textId="77777777" w:rsidR="00C70F70" w:rsidRPr="00004EAC" w:rsidRDefault="00C70F70" w:rsidP="000175A9">
            <w:pPr>
              <w:widowControl w:val="0"/>
              <w:spacing w:line="348" w:lineRule="auto"/>
              <w:jc w:val="center"/>
              <w:rPr>
                <w:sz w:val="26"/>
                <w:szCs w:val="26"/>
              </w:rPr>
            </w:pPr>
            <w:r w:rsidRPr="00004EAC">
              <w:rPr>
                <w:sz w:val="26"/>
                <w:szCs w:val="26"/>
              </w:rPr>
              <w:t>TLI</w:t>
            </w:r>
          </w:p>
        </w:tc>
        <w:tc>
          <w:tcPr>
            <w:tcW w:w="3060" w:type="dxa"/>
            <w:vAlign w:val="center"/>
            <w:hideMark/>
          </w:tcPr>
          <w:p w14:paraId="7AF3255C" w14:textId="77777777" w:rsidR="00C70F70" w:rsidRPr="00004EAC" w:rsidRDefault="00C70F70" w:rsidP="000175A9">
            <w:pPr>
              <w:widowControl w:val="0"/>
              <w:spacing w:line="348" w:lineRule="auto"/>
              <w:jc w:val="center"/>
              <w:rPr>
                <w:sz w:val="26"/>
                <w:szCs w:val="26"/>
              </w:rPr>
            </w:pPr>
            <w:r w:rsidRPr="00004EAC">
              <w:rPr>
                <w:sz w:val="26"/>
                <w:szCs w:val="26"/>
              </w:rPr>
              <w:t>Tucker-Lewis Index</w:t>
            </w:r>
          </w:p>
        </w:tc>
        <w:tc>
          <w:tcPr>
            <w:tcW w:w="4050" w:type="dxa"/>
            <w:vAlign w:val="center"/>
            <w:hideMark/>
          </w:tcPr>
          <w:p w14:paraId="5CED2D23" w14:textId="77777777" w:rsidR="00C70F70" w:rsidRPr="00004EAC" w:rsidRDefault="00C70F70" w:rsidP="000175A9">
            <w:pPr>
              <w:widowControl w:val="0"/>
              <w:spacing w:line="348" w:lineRule="auto"/>
              <w:jc w:val="center"/>
              <w:rPr>
                <w:sz w:val="26"/>
                <w:szCs w:val="26"/>
              </w:rPr>
            </w:pPr>
            <w:r w:rsidRPr="00004EAC">
              <w:rPr>
                <w:sz w:val="26"/>
                <w:szCs w:val="26"/>
              </w:rPr>
              <w:t>Chỉ số Tucker-Lewis</w:t>
            </w:r>
          </w:p>
        </w:tc>
      </w:tr>
      <w:tr w:rsidR="00C70F70" w:rsidRPr="00004EAC" w14:paraId="318EE90D" w14:textId="77777777" w:rsidTr="000175A9">
        <w:trPr>
          <w:jc w:val="center"/>
        </w:trPr>
        <w:tc>
          <w:tcPr>
            <w:tcW w:w="895" w:type="dxa"/>
            <w:vAlign w:val="center"/>
            <w:hideMark/>
          </w:tcPr>
          <w:p w14:paraId="4440200D" w14:textId="77777777" w:rsidR="00C70F70" w:rsidRPr="00004EAC" w:rsidRDefault="00C70F70" w:rsidP="000175A9">
            <w:pPr>
              <w:widowControl w:val="0"/>
              <w:spacing w:line="348" w:lineRule="auto"/>
              <w:jc w:val="center"/>
              <w:rPr>
                <w:sz w:val="26"/>
                <w:szCs w:val="26"/>
              </w:rPr>
            </w:pPr>
            <w:r w:rsidRPr="00004EAC">
              <w:rPr>
                <w:sz w:val="26"/>
                <w:szCs w:val="26"/>
              </w:rPr>
              <w:t>28</w:t>
            </w:r>
          </w:p>
        </w:tc>
        <w:tc>
          <w:tcPr>
            <w:tcW w:w="1440" w:type="dxa"/>
            <w:vAlign w:val="center"/>
            <w:hideMark/>
          </w:tcPr>
          <w:p w14:paraId="6B1A661E" w14:textId="77777777" w:rsidR="00C70F70" w:rsidRPr="00004EAC" w:rsidRDefault="00C70F70" w:rsidP="000175A9">
            <w:pPr>
              <w:widowControl w:val="0"/>
              <w:spacing w:line="348" w:lineRule="auto"/>
              <w:jc w:val="center"/>
              <w:rPr>
                <w:sz w:val="26"/>
                <w:szCs w:val="26"/>
              </w:rPr>
            </w:pPr>
            <w:r w:rsidRPr="00004EAC">
              <w:rPr>
                <w:sz w:val="26"/>
                <w:szCs w:val="26"/>
              </w:rPr>
              <w:t>UNESCO</w:t>
            </w:r>
          </w:p>
        </w:tc>
        <w:tc>
          <w:tcPr>
            <w:tcW w:w="3060" w:type="dxa"/>
            <w:vAlign w:val="center"/>
            <w:hideMark/>
          </w:tcPr>
          <w:p w14:paraId="6ECC6D1B" w14:textId="77777777" w:rsidR="00C70F70" w:rsidRPr="00004EAC" w:rsidRDefault="00C70F70" w:rsidP="000175A9">
            <w:pPr>
              <w:widowControl w:val="0"/>
              <w:spacing w:line="348" w:lineRule="auto"/>
              <w:jc w:val="center"/>
              <w:rPr>
                <w:sz w:val="26"/>
                <w:szCs w:val="26"/>
              </w:rPr>
            </w:pPr>
            <w:r w:rsidRPr="00004EAC">
              <w:rPr>
                <w:sz w:val="26"/>
                <w:szCs w:val="26"/>
              </w:rPr>
              <w:t>United Nations Educational, Scientific and Cultural Organization</w:t>
            </w:r>
          </w:p>
        </w:tc>
        <w:tc>
          <w:tcPr>
            <w:tcW w:w="4050" w:type="dxa"/>
            <w:vAlign w:val="center"/>
            <w:hideMark/>
          </w:tcPr>
          <w:p w14:paraId="33828757" w14:textId="77777777" w:rsidR="00C70F70" w:rsidRPr="00004EAC" w:rsidRDefault="00C70F70" w:rsidP="000175A9">
            <w:pPr>
              <w:widowControl w:val="0"/>
              <w:spacing w:line="348" w:lineRule="auto"/>
              <w:jc w:val="center"/>
              <w:rPr>
                <w:sz w:val="26"/>
                <w:szCs w:val="26"/>
              </w:rPr>
            </w:pPr>
            <w:r w:rsidRPr="00004EAC">
              <w:rPr>
                <w:sz w:val="26"/>
                <w:szCs w:val="26"/>
              </w:rPr>
              <w:t>Tổ chức Giáo dục, Khoa học và Văn hóa Liên Hợp Quốc</w:t>
            </w:r>
          </w:p>
        </w:tc>
      </w:tr>
      <w:tr w:rsidR="00C70F70" w:rsidRPr="00004EAC" w14:paraId="5C839B47" w14:textId="77777777" w:rsidTr="000175A9">
        <w:trPr>
          <w:jc w:val="center"/>
        </w:trPr>
        <w:tc>
          <w:tcPr>
            <w:tcW w:w="895" w:type="dxa"/>
            <w:vAlign w:val="center"/>
            <w:hideMark/>
          </w:tcPr>
          <w:p w14:paraId="528F6666" w14:textId="77777777" w:rsidR="00C70F70" w:rsidRPr="00004EAC" w:rsidRDefault="00C70F70" w:rsidP="000175A9">
            <w:pPr>
              <w:widowControl w:val="0"/>
              <w:spacing w:line="348" w:lineRule="auto"/>
              <w:jc w:val="center"/>
              <w:rPr>
                <w:sz w:val="26"/>
                <w:szCs w:val="26"/>
              </w:rPr>
            </w:pPr>
            <w:r w:rsidRPr="00004EAC">
              <w:rPr>
                <w:sz w:val="26"/>
                <w:szCs w:val="26"/>
              </w:rPr>
              <w:t>29</w:t>
            </w:r>
          </w:p>
        </w:tc>
        <w:tc>
          <w:tcPr>
            <w:tcW w:w="1440" w:type="dxa"/>
            <w:vAlign w:val="center"/>
            <w:hideMark/>
          </w:tcPr>
          <w:p w14:paraId="62582641" w14:textId="77777777" w:rsidR="00C70F70" w:rsidRPr="00004EAC" w:rsidRDefault="00C70F70" w:rsidP="000175A9">
            <w:pPr>
              <w:widowControl w:val="0"/>
              <w:spacing w:line="348" w:lineRule="auto"/>
              <w:jc w:val="center"/>
              <w:rPr>
                <w:sz w:val="26"/>
                <w:szCs w:val="26"/>
                <w:lang w:val="vi-VN"/>
              </w:rPr>
            </w:pPr>
            <w:r w:rsidRPr="00004EAC">
              <w:rPr>
                <w:sz w:val="26"/>
                <w:szCs w:val="26"/>
              </w:rPr>
              <w:t>UN</w:t>
            </w:r>
            <w:r w:rsidRPr="00004EAC">
              <w:rPr>
                <w:sz w:val="26"/>
                <w:szCs w:val="26"/>
                <w:lang w:val="vi-VN"/>
              </w:rPr>
              <w:t xml:space="preserve"> Tourism</w:t>
            </w:r>
          </w:p>
        </w:tc>
        <w:tc>
          <w:tcPr>
            <w:tcW w:w="3060" w:type="dxa"/>
            <w:vAlign w:val="center"/>
            <w:hideMark/>
          </w:tcPr>
          <w:p w14:paraId="6AC0653A" w14:textId="77777777" w:rsidR="00C70F70" w:rsidRPr="00004EAC" w:rsidRDefault="00C70F70" w:rsidP="000175A9">
            <w:pPr>
              <w:widowControl w:val="0"/>
              <w:spacing w:line="348" w:lineRule="auto"/>
              <w:jc w:val="center"/>
              <w:rPr>
                <w:sz w:val="26"/>
                <w:szCs w:val="26"/>
              </w:rPr>
            </w:pPr>
            <w:r w:rsidRPr="00004EAC">
              <w:rPr>
                <w:sz w:val="26"/>
                <w:szCs w:val="26"/>
              </w:rPr>
              <w:t>United</w:t>
            </w:r>
            <w:r w:rsidRPr="00004EAC">
              <w:rPr>
                <w:sz w:val="26"/>
                <w:szCs w:val="26"/>
                <w:lang w:val="vi-VN"/>
              </w:rPr>
              <w:t xml:space="preserve"> Nations </w:t>
            </w:r>
            <w:r w:rsidRPr="00004EAC">
              <w:rPr>
                <w:sz w:val="26"/>
                <w:szCs w:val="26"/>
              </w:rPr>
              <w:t>World Tourism Organization</w:t>
            </w:r>
          </w:p>
        </w:tc>
        <w:tc>
          <w:tcPr>
            <w:tcW w:w="4050" w:type="dxa"/>
            <w:vAlign w:val="center"/>
            <w:hideMark/>
          </w:tcPr>
          <w:p w14:paraId="71F84533" w14:textId="77777777" w:rsidR="00C70F70" w:rsidRPr="00004EAC" w:rsidRDefault="00C70F70" w:rsidP="000175A9">
            <w:pPr>
              <w:widowControl w:val="0"/>
              <w:spacing w:line="348" w:lineRule="auto"/>
              <w:jc w:val="center"/>
              <w:rPr>
                <w:sz w:val="26"/>
                <w:szCs w:val="26"/>
                <w:lang w:val="vi-VN"/>
              </w:rPr>
            </w:pPr>
            <w:r w:rsidRPr="00004EAC">
              <w:rPr>
                <w:sz w:val="26"/>
                <w:szCs w:val="26"/>
              </w:rPr>
              <w:t>Tổ chức Du lịch</w:t>
            </w:r>
            <w:r w:rsidRPr="00004EAC">
              <w:rPr>
                <w:sz w:val="26"/>
                <w:szCs w:val="26"/>
                <w:lang w:val="vi-VN"/>
              </w:rPr>
              <w:t xml:space="preserve"> Liên hợp quốc</w:t>
            </w:r>
          </w:p>
        </w:tc>
      </w:tr>
    </w:tbl>
    <w:p w14:paraId="3FE8E642" w14:textId="77777777" w:rsidR="00C70F70" w:rsidRPr="00004EAC" w:rsidRDefault="00C70F70" w:rsidP="00C70F70">
      <w:pPr>
        <w:widowControl w:val="0"/>
        <w:spacing w:line="348" w:lineRule="auto"/>
        <w:jc w:val="center"/>
        <w:rPr>
          <w:b/>
          <w:bCs/>
          <w:lang w:val="vi-VN"/>
        </w:rPr>
      </w:pPr>
    </w:p>
    <w:p w14:paraId="64D6484B" w14:textId="77777777" w:rsidR="00C70F70" w:rsidRPr="00004EAC" w:rsidRDefault="00C70F70" w:rsidP="00C70F70">
      <w:pPr>
        <w:widowControl w:val="0"/>
        <w:spacing w:line="348" w:lineRule="auto"/>
        <w:jc w:val="center"/>
        <w:rPr>
          <w:b/>
          <w:bCs/>
          <w:lang w:val="vi-VN"/>
        </w:rPr>
      </w:pPr>
    </w:p>
    <w:p w14:paraId="0BA048AE" w14:textId="77777777" w:rsidR="00C70F70" w:rsidRPr="00004EAC" w:rsidRDefault="00C70F70" w:rsidP="00C70F70">
      <w:pPr>
        <w:widowControl w:val="0"/>
        <w:spacing w:line="348" w:lineRule="auto"/>
        <w:rPr>
          <w:lang w:val="vi-VN"/>
        </w:rPr>
      </w:pPr>
    </w:p>
    <w:p w14:paraId="1F10F01D" w14:textId="77777777" w:rsidR="00C70F70" w:rsidRPr="00004EAC" w:rsidRDefault="00C70F70" w:rsidP="00C70F70">
      <w:pPr>
        <w:widowControl w:val="0"/>
        <w:spacing w:line="348" w:lineRule="auto"/>
        <w:rPr>
          <w:lang w:val="vi-VN"/>
        </w:rPr>
      </w:pPr>
    </w:p>
    <w:p w14:paraId="67D84526" w14:textId="77777777" w:rsidR="00C70F70" w:rsidRPr="00004EAC" w:rsidRDefault="00C70F70" w:rsidP="00C70F70">
      <w:pPr>
        <w:widowControl w:val="0"/>
        <w:spacing w:line="348" w:lineRule="auto"/>
        <w:rPr>
          <w:lang w:val="vi-VN"/>
        </w:rPr>
      </w:pPr>
    </w:p>
    <w:p w14:paraId="6EE1C0FB" w14:textId="77777777" w:rsidR="00C70F70" w:rsidRPr="00004EAC" w:rsidRDefault="00C70F70" w:rsidP="00C70F70">
      <w:pPr>
        <w:widowControl w:val="0"/>
        <w:spacing w:line="348" w:lineRule="auto"/>
        <w:rPr>
          <w:lang w:val="vi-VN"/>
        </w:rPr>
      </w:pPr>
    </w:p>
    <w:p w14:paraId="383B50EE" w14:textId="5F591AB6" w:rsidR="00691635" w:rsidRDefault="00691635" w:rsidP="00A63A6D">
      <w:pPr>
        <w:pStyle w:val="Heading1"/>
        <w:keepNext w:val="0"/>
        <w:keepLines w:val="0"/>
        <w:widowControl w:val="0"/>
        <w:spacing w:before="0" w:after="0" w:line="348" w:lineRule="auto"/>
        <w:rPr>
          <w:lang w:val="en-US"/>
        </w:rPr>
      </w:pPr>
      <w:bookmarkStart w:id="9" w:name="_Toc242855999"/>
      <w:r w:rsidRPr="00004EAC">
        <w:rPr>
          <w:lang w:val="vi-VN"/>
        </w:rPr>
        <w:lastRenderedPageBreak/>
        <w:t xml:space="preserve">DANH MỤC </w:t>
      </w:r>
      <w:r w:rsidR="00625DF6">
        <w:rPr>
          <w:lang w:val="en-US"/>
        </w:rPr>
        <w:t xml:space="preserve">CÁC </w:t>
      </w:r>
      <w:r w:rsidRPr="00004EAC">
        <w:rPr>
          <w:lang w:val="vi-VN"/>
        </w:rPr>
        <w:t>BẢNG</w:t>
      </w:r>
      <w:bookmarkEnd w:id="8"/>
      <w:bookmarkEnd w:id="9"/>
    </w:p>
    <w:p w14:paraId="6FA9C0C5" w14:textId="5E55362F" w:rsidR="00625DF6" w:rsidRPr="00625DF6" w:rsidRDefault="00625DF6" w:rsidP="00625DF6">
      <w:pPr>
        <w:jc w:val="right"/>
        <w:rPr>
          <w:b/>
          <w:i/>
          <w:lang w:val="en-US"/>
        </w:rPr>
      </w:pPr>
      <w:r w:rsidRPr="00625DF6">
        <w:rPr>
          <w:b/>
          <w:i/>
          <w:lang w:val="en-US"/>
        </w:rPr>
        <w:t>Trang</w:t>
      </w:r>
    </w:p>
    <w:p w14:paraId="1C2316BF" w14:textId="3D407A2B" w:rsidR="00625DF6" w:rsidRPr="00364412" w:rsidRDefault="00625DF6" w:rsidP="000175A9">
      <w:pPr>
        <w:pStyle w:val="TableofFigures"/>
        <w:tabs>
          <w:tab w:val="right" w:leader="dot" w:pos="8777"/>
        </w:tabs>
        <w:spacing w:line="360" w:lineRule="auto"/>
        <w:ind w:left="1134" w:right="-2" w:hanging="1134"/>
        <w:jc w:val="both"/>
        <w:rPr>
          <w:noProof/>
          <w:sz w:val="26"/>
          <w:szCs w:val="26"/>
        </w:rPr>
      </w:pPr>
      <w:r w:rsidRPr="00364412">
        <w:rPr>
          <w:sz w:val="26"/>
          <w:szCs w:val="26"/>
          <w:lang w:val="en-US"/>
        </w:rPr>
        <w:fldChar w:fldCharType="begin"/>
      </w:r>
      <w:r w:rsidRPr="00364412">
        <w:rPr>
          <w:sz w:val="26"/>
          <w:szCs w:val="26"/>
          <w:lang w:val="en-US"/>
        </w:rPr>
        <w:instrText xml:space="preserve"> TOC \h \z \t "BẢNG" \c </w:instrText>
      </w:r>
      <w:r w:rsidRPr="00364412">
        <w:rPr>
          <w:sz w:val="26"/>
          <w:szCs w:val="26"/>
          <w:lang w:val="en-US"/>
        </w:rPr>
        <w:fldChar w:fldCharType="separate"/>
      </w:r>
      <w:hyperlink w:anchor="_Toc238071225" w:history="1">
        <w:r w:rsidRPr="00364412">
          <w:rPr>
            <w:rStyle w:val="Hyperlink"/>
            <w:noProof/>
            <w:spacing w:val="-6"/>
            <w:sz w:val="26"/>
            <w:szCs w:val="26"/>
          </w:rPr>
          <w:t xml:space="preserve">Bảng 1.1. </w:t>
        </w:r>
        <w:r w:rsidRPr="00364412">
          <w:rPr>
            <w:rStyle w:val="Hyperlink"/>
            <w:noProof/>
            <w:spacing w:val="-6"/>
            <w:sz w:val="26"/>
            <w:szCs w:val="26"/>
          </w:rPr>
          <w:tab/>
          <w:t>Bảng xếp hạng các tạp chí có nhiều nghiên cứu về thương hiệu điểm đến</w:t>
        </w:r>
        <w:r w:rsidRPr="00364412">
          <w:rPr>
            <w:noProof/>
            <w:webHidden/>
            <w:sz w:val="26"/>
            <w:szCs w:val="26"/>
          </w:rPr>
          <w:tab/>
        </w:r>
        <w:r w:rsidRPr="00364412">
          <w:rPr>
            <w:noProof/>
            <w:webHidden/>
            <w:sz w:val="26"/>
            <w:szCs w:val="26"/>
          </w:rPr>
          <w:fldChar w:fldCharType="begin"/>
        </w:r>
        <w:r w:rsidRPr="00364412">
          <w:rPr>
            <w:noProof/>
            <w:webHidden/>
            <w:sz w:val="26"/>
            <w:szCs w:val="26"/>
          </w:rPr>
          <w:instrText xml:space="preserve"> PAGEREF _Toc238071225 \h </w:instrText>
        </w:r>
        <w:r w:rsidRPr="00364412">
          <w:rPr>
            <w:noProof/>
            <w:webHidden/>
            <w:sz w:val="26"/>
            <w:szCs w:val="26"/>
          </w:rPr>
        </w:r>
        <w:r w:rsidRPr="00364412">
          <w:rPr>
            <w:noProof/>
            <w:webHidden/>
            <w:sz w:val="26"/>
            <w:szCs w:val="26"/>
          </w:rPr>
          <w:fldChar w:fldCharType="separate"/>
        </w:r>
        <w:r w:rsidR="006C573A">
          <w:rPr>
            <w:noProof/>
            <w:webHidden/>
            <w:sz w:val="26"/>
            <w:szCs w:val="26"/>
          </w:rPr>
          <w:t>19</w:t>
        </w:r>
        <w:r w:rsidRPr="00364412">
          <w:rPr>
            <w:noProof/>
            <w:webHidden/>
            <w:sz w:val="26"/>
            <w:szCs w:val="26"/>
          </w:rPr>
          <w:fldChar w:fldCharType="end"/>
        </w:r>
      </w:hyperlink>
    </w:p>
    <w:p w14:paraId="092C5BCE" w14:textId="05DAAAB5"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26" w:history="1">
        <w:r w:rsidR="00625DF6" w:rsidRPr="00364412">
          <w:rPr>
            <w:rStyle w:val="Hyperlink"/>
            <w:noProof/>
            <w:sz w:val="26"/>
            <w:szCs w:val="26"/>
          </w:rPr>
          <w:t>Bảng 1.</w:t>
        </w:r>
        <w:r w:rsidR="00625DF6" w:rsidRPr="00364412">
          <w:rPr>
            <w:rStyle w:val="Hyperlink"/>
            <w:noProof/>
            <w:sz w:val="26"/>
            <w:szCs w:val="26"/>
            <w:lang w:val="en-US"/>
          </w:rPr>
          <w:t>2</w:t>
        </w:r>
        <w:r w:rsidR="00625DF6" w:rsidRPr="00364412">
          <w:rPr>
            <w:rStyle w:val="Hyperlink"/>
            <w:noProof/>
            <w:sz w:val="26"/>
            <w:szCs w:val="26"/>
          </w:rPr>
          <w:t>.</w:t>
        </w:r>
        <w:r w:rsidR="00625DF6" w:rsidRPr="00364412">
          <w:rPr>
            <w:rStyle w:val="Hyperlink"/>
            <w:noProof/>
            <w:sz w:val="26"/>
            <w:szCs w:val="26"/>
            <w:lang w:val="en-US"/>
          </w:rPr>
          <w:t xml:space="preserve"> </w:t>
        </w:r>
        <w:r w:rsidR="00625DF6" w:rsidRPr="00364412">
          <w:rPr>
            <w:rStyle w:val="Hyperlink"/>
            <w:noProof/>
            <w:sz w:val="26"/>
            <w:szCs w:val="26"/>
            <w:lang w:val="en-US"/>
          </w:rPr>
          <w:tab/>
        </w:r>
        <w:r w:rsidR="00625DF6" w:rsidRPr="00364412">
          <w:rPr>
            <w:rStyle w:val="Hyperlink"/>
            <w:noProof/>
            <w:sz w:val="26"/>
            <w:szCs w:val="26"/>
          </w:rPr>
          <w:t>Các giả thuyết nghiên cứu</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_Toc238071226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64</w:t>
        </w:r>
        <w:r w:rsidR="00625DF6" w:rsidRPr="00364412">
          <w:rPr>
            <w:noProof/>
            <w:webHidden/>
            <w:sz w:val="26"/>
            <w:szCs w:val="26"/>
          </w:rPr>
          <w:fldChar w:fldCharType="end"/>
        </w:r>
      </w:hyperlink>
    </w:p>
    <w:p w14:paraId="05CAAD14" w14:textId="3FD18CF3"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27" w:history="1">
        <w:r w:rsidR="00625DF6" w:rsidRPr="00364412">
          <w:rPr>
            <w:rStyle w:val="Hyperlink"/>
            <w:noProof/>
            <w:sz w:val="26"/>
            <w:szCs w:val="26"/>
          </w:rPr>
          <w:t>Bảng 2.1</w:t>
        </w:r>
        <w:r w:rsidR="00625DF6" w:rsidRPr="00364412">
          <w:rPr>
            <w:rStyle w:val="Hyperlink"/>
            <w:noProof/>
            <w:sz w:val="26"/>
            <w:szCs w:val="26"/>
            <w:lang w:val="en-US"/>
          </w:rPr>
          <w:t>.</w:t>
        </w:r>
        <w:r w:rsidR="00625DF6" w:rsidRPr="00364412">
          <w:rPr>
            <w:rStyle w:val="Hyperlink"/>
            <w:noProof/>
            <w:sz w:val="26"/>
            <w:szCs w:val="26"/>
          </w:rPr>
          <w:t xml:space="preserve"> </w:t>
        </w:r>
        <w:r w:rsidR="00625DF6" w:rsidRPr="00364412">
          <w:rPr>
            <w:rStyle w:val="Hyperlink"/>
            <w:noProof/>
            <w:sz w:val="26"/>
            <w:szCs w:val="26"/>
          </w:rPr>
          <w:tab/>
          <w:t>Tiêu chí lựa chọn địa bàn nghiên cứu</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_Toc238071227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70</w:t>
        </w:r>
        <w:r w:rsidR="00625DF6" w:rsidRPr="00364412">
          <w:rPr>
            <w:noProof/>
            <w:webHidden/>
            <w:sz w:val="26"/>
            <w:szCs w:val="26"/>
          </w:rPr>
          <w:fldChar w:fldCharType="end"/>
        </w:r>
      </w:hyperlink>
    </w:p>
    <w:p w14:paraId="4B5E976E" w14:textId="11F7594B"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28" w:history="1">
        <w:r w:rsidR="00625DF6" w:rsidRPr="00364412">
          <w:rPr>
            <w:rStyle w:val="Hyperlink"/>
            <w:noProof/>
            <w:sz w:val="26"/>
            <w:szCs w:val="26"/>
          </w:rPr>
          <w:t xml:space="preserve">Bảng 2.2. </w:t>
        </w:r>
        <w:r w:rsidR="00625DF6" w:rsidRPr="00364412">
          <w:rPr>
            <w:rStyle w:val="Hyperlink"/>
            <w:noProof/>
            <w:sz w:val="26"/>
            <w:szCs w:val="26"/>
          </w:rPr>
          <w:tab/>
          <w:t>Đối chiếu tiêu chí lựa chọn địa bàn nghiên cứu</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_Toc238071228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70</w:t>
        </w:r>
        <w:r w:rsidR="00625DF6" w:rsidRPr="00364412">
          <w:rPr>
            <w:noProof/>
            <w:webHidden/>
            <w:sz w:val="26"/>
            <w:szCs w:val="26"/>
          </w:rPr>
          <w:fldChar w:fldCharType="end"/>
        </w:r>
      </w:hyperlink>
    </w:p>
    <w:p w14:paraId="06E43586" w14:textId="2324B0B0"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29" w:history="1">
        <w:r w:rsidR="00625DF6" w:rsidRPr="00364412">
          <w:rPr>
            <w:rStyle w:val="Hyperlink"/>
            <w:noProof/>
            <w:sz w:val="26"/>
            <w:szCs w:val="26"/>
          </w:rPr>
          <w:t xml:space="preserve">Bảng 2.3. </w:t>
        </w:r>
        <w:r w:rsidR="00625DF6" w:rsidRPr="00364412">
          <w:rPr>
            <w:rStyle w:val="Hyperlink"/>
            <w:noProof/>
            <w:sz w:val="26"/>
            <w:szCs w:val="26"/>
          </w:rPr>
          <w:tab/>
          <w:t>Thang đo sơ bộ kế thừa và điều chỉnh từ Kim (2019)</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_Toc238071229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75</w:t>
        </w:r>
        <w:r w:rsidR="00625DF6" w:rsidRPr="00364412">
          <w:rPr>
            <w:noProof/>
            <w:webHidden/>
            <w:sz w:val="26"/>
            <w:szCs w:val="26"/>
          </w:rPr>
          <w:fldChar w:fldCharType="end"/>
        </w:r>
      </w:hyperlink>
    </w:p>
    <w:p w14:paraId="7BE611FE" w14:textId="437FC3F0"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0" w:history="1">
        <w:r w:rsidR="00625DF6" w:rsidRPr="00364412">
          <w:rPr>
            <w:rStyle w:val="Hyperlink"/>
            <w:noProof/>
            <w:sz w:val="26"/>
            <w:szCs w:val="26"/>
          </w:rPr>
          <w:t xml:space="preserve">Bảng 2.4. </w:t>
        </w:r>
        <w:r w:rsidR="00625DF6" w:rsidRPr="00364412">
          <w:rPr>
            <w:rStyle w:val="Hyperlink"/>
            <w:noProof/>
            <w:sz w:val="26"/>
            <w:szCs w:val="26"/>
          </w:rPr>
          <w:tab/>
          <w:t>Thiết kế tham vấn chuyên gia đánh giá thang đo</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_Toc238071230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78</w:t>
        </w:r>
        <w:r w:rsidR="00625DF6" w:rsidRPr="00364412">
          <w:rPr>
            <w:noProof/>
            <w:webHidden/>
            <w:sz w:val="26"/>
            <w:szCs w:val="26"/>
          </w:rPr>
          <w:fldChar w:fldCharType="end"/>
        </w:r>
      </w:hyperlink>
    </w:p>
    <w:p w14:paraId="444D45F1" w14:textId="09EEA807"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1" w:history="1">
        <w:r w:rsidR="00625DF6" w:rsidRPr="00364412">
          <w:rPr>
            <w:rStyle w:val="Hyperlink"/>
            <w:noProof/>
            <w:spacing w:val="-6"/>
            <w:sz w:val="26"/>
            <w:szCs w:val="26"/>
          </w:rPr>
          <w:t>Bảng 2.</w:t>
        </w:r>
        <w:r w:rsidR="00625DF6" w:rsidRPr="00364412">
          <w:rPr>
            <w:rStyle w:val="Hyperlink"/>
            <w:noProof/>
            <w:spacing w:val="-6"/>
            <w:sz w:val="26"/>
            <w:szCs w:val="26"/>
            <w:lang w:val="en-US"/>
          </w:rPr>
          <w:t>5</w:t>
        </w:r>
        <w:r w:rsidR="00625DF6" w:rsidRPr="00364412">
          <w:rPr>
            <w:rStyle w:val="Hyperlink"/>
            <w:noProof/>
            <w:spacing w:val="-6"/>
            <w:sz w:val="26"/>
            <w:szCs w:val="26"/>
          </w:rPr>
          <w:t xml:space="preserve">. </w:t>
        </w:r>
        <w:r w:rsidR="00625DF6" w:rsidRPr="00364412">
          <w:rPr>
            <w:rStyle w:val="Hyperlink"/>
            <w:noProof/>
            <w:spacing w:val="-6"/>
            <w:sz w:val="26"/>
            <w:szCs w:val="26"/>
          </w:rPr>
          <w:tab/>
          <w:t>Thang đo sau tham vấn chuyên gia sử dụng trong khảo sát thử nghiệm</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_Toc238071231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82</w:t>
        </w:r>
        <w:r w:rsidR="00625DF6" w:rsidRPr="00364412">
          <w:rPr>
            <w:noProof/>
            <w:webHidden/>
            <w:sz w:val="26"/>
            <w:szCs w:val="26"/>
          </w:rPr>
          <w:fldChar w:fldCharType="end"/>
        </w:r>
      </w:hyperlink>
    </w:p>
    <w:p w14:paraId="63811460" w14:textId="52CA98E6"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2" w:history="1">
        <w:r w:rsidR="00625DF6" w:rsidRPr="00364412">
          <w:rPr>
            <w:rStyle w:val="Hyperlink"/>
            <w:noProof/>
            <w:sz w:val="26"/>
            <w:szCs w:val="26"/>
          </w:rPr>
          <w:t xml:space="preserve">Bảng 2.6. </w:t>
        </w:r>
        <w:r w:rsidR="004D014A" w:rsidRPr="00364412">
          <w:rPr>
            <w:rStyle w:val="Hyperlink"/>
            <w:noProof/>
            <w:sz w:val="26"/>
            <w:szCs w:val="26"/>
          </w:rPr>
          <w:tab/>
        </w:r>
        <w:r w:rsidR="00625DF6" w:rsidRPr="00364412">
          <w:rPr>
            <w:rStyle w:val="Hyperlink"/>
            <w:noProof/>
            <w:sz w:val="26"/>
            <w:szCs w:val="26"/>
          </w:rPr>
          <w:t>Kết quả đánh giá sơ bộ độ tin cậy của thang đo (n = 50)</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_Toc238071232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85</w:t>
        </w:r>
        <w:r w:rsidR="00625DF6" w:rsidRPr="00364412">
          <w:rPr>
            <w:noProof/>
            <w:webHidden/>
            <w:sz w:val="26"/>
            <w:szCs w:val="26"/>
          </w:rPr>
          <w:fldChar w:fldCharType="end"/>
        </w:r>
      </w:hyperlink>
    </w:p>
    <w:p w14:paraId="69F7A14E" w14:textId="7C22FECB"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3" w:history="1">
        <w:r w:rsidR="00625DF6" w:rsidRPr="00364412">
          <w:rPr>
            <w:rStyle w:val="Hyperlink"/>
            <w:noProof/>
            <w:sz w:val="26"/>
            <w:szCs w:val="26"/>
          </w:rPr>
          <w:t>Bảng 3.1</w:t>
        </w:r>
        <w:r w:rsidR="00625DF6" w:rsidRPr="00364412">
          <w:rPr>
            <w:rStyle w:val="Hyperlink"/>
            <w:noProof/>
            <w:sz w:val="26"/>
            <w:szCs w:val="26"/>
            <w:lang w:val="en-US"/>
          </w:rPr>
          <w:t>.</w:t>
        </w:r>
        <w:r w:rsidR="00625DF6" w:rsidRPr="00364412">
          <w:rPr>
            <w:rStyle w:val="Hyperlink"/>
            <w:noProof/>
            <w:sz w:val="26"/>
            <w:szCs w:val="26"/>
          </w:rPr>
          <w:t xml:space="preserve"> </w:t>
        </w:r>
        <w:r w:rsidR="004D014A" w:rsidRPr="00364412">
          <w:rPr>
            <w:rStyle w:val="Hyperlink"/>
            <w:noProof/>
            <w:sz w:val="26"/>
            <w:szCs w:val="26"/>
          </w:rPr>
          <w:tab/>
        </w:r>
        <w:r w:rsidR="00625DF6" w:rsidRPr="00364412">
          <w:rPr>
            <w:rStyle w:val="Hyperlink"/>
            <w:noProof/>
            <w:sz w:val="26"/>
            <w:szCs w:val="26"/>
          </w:rPr>
          <w:t>Thông tin nhân khẩu học mẫu tham gia khảo sát</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_Toc238071233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96</w:t>
        </w:r>
        <w:r w:rsidR="00625DF6" w:rsidRPr="00364412">
          <w:rPr>
            <w:noProof/>
            <w:webHidden/>
            <w:sz w:val="26"/>
            <w:szCs w:val="26"/>
          </w:rPr>
          <w:fldChar w:fldCharType="end"/>
        </w:r>
      </w:hyperlink>
    </w:p>
    <w:p w14:paraId="5BF425E5" w14:textId="37F8AA22"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4" w:history="1">
        <w:r w:rsidR="00625DF6" w:rsidRPr="00364412">
          <w:rPr>
            <w:rStyle w:val="Hyperlink"/>
            <w:noProof/>
            <w:sz w:val="26"/>
            <w:szCs w:val="26"/>
          </w:rPr>
          <w:t xml:space="preserve">Bảng 3.2. </w:t>
        </w:r>
        <w:r w:rsidR="004D014A" w:rsidRPr="00364412">
          <w:rPr>
            <w:rStyle w:val="Hyperlink"/>
            <w:noProof/>
            <w:sz w:val="26"/>
            <w:szCs w:val="26"/>
          </w:rPr>
          <w:tab/>
        </w:r>
        <w:r w:rsidR="00625DF6" w:rsidRPr="00364412">
          <w:rPr>
            <w:rStyle w:val="Hyperlink"/>
            <w:noProof/>
            <w:sz w:val="26"/>
            <w:szCs w:val="26"/>
          </w:rPr>
          <w:t>Đặc điểm hành vi tham gia du lịch MICE của mẫu khảo sát</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_Toc238071234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98</w:t>
        </w:r>
        <w:r w:rsidR="00625DF6" w:rsidRPr="00364412">
          <w:rPr>
            <w:noProof/>
            <w:webHidden/>
            <w:sz w:val="26"/>
            <w:szCs w:val="26"/>
          </w:rPr>
          <w:fldChar w:fldCharType="end"/>
        </w:r>
      </w:hyperlink>
    </w:p>
    <w:p w14:paraId="405EA5FF" w14:textId="765EC353"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5" w:history="1">
        <w:r w:rsidR="00625DF6" w:rsidRPr="00364412">
          <w:rPr>
            <w:rStyle w:val="Hyperlink"/>
            <w:noProof/>
            <w:sz w:val="26"/>
            <w:szCs w:val="26"/>
            <w:lang w:val="en-US"/>
          </w:rPr>
          <w:t>Bảng 3.</w:t>
        </w:r>
        <w:r w:rsidR="00625DF6" w:rsidRPr="00364412">
          <w:rPr>
            <w:rStyle w:val="Hyperlink"/>
            <w:noProof/>
            <w:sz w:val="26"/>
            <w:szCs w:val="26"/>
          </w:rPr>
          <w:t xml:space="preserve">3. </w:t>
        </w:r>
        <w:r w:rsidR="004D014A" w:rsidRPr="00364412">
          <w:rPr>
            <w:rStyle w:val="Hyperlink"/>
            <w:noProof/>
            <w:sz w:val="26"/>
            <w:szCs w:val="26"/>
          </w:rPr>
          <w:tab/>
        </w:r>
        <w:r w:rsidR="00625DF6" w:rsidRPr="00364412">
          <w:rPr>
            <w:rStyle w:val="Hyperlink"/>
            <w:noProof/>
            <w:sz w:val="26"/>
            <w:szCs w:val="26"/>
            <w:lang w:val="en-US"/>
          </w:rPr>
          <w:t>Kết quả kiểm định</w:t>
        </w:r>
        <w:r w:rsidR="00625DF6" w:rsidRPr="00364412">
          <w:rPr>
            <w:rStyle w:val="Hyperlink"/>
            <w:noProof/>
            <w:sz w:val="26"/>
            <w:szCs w:val="26"/>
          </w:rPr>
          <w:t xml:space="preserve"> </w:t>
        </w:r>
        <w:r w:rsidR="00625DF6" w:rsidRPr="00364412">
          <w:rPr>
            <w:rStyle w:val="Hyperlink"/>
            <w:noProof/>
            <w:sz w:val="26"/>
            <w:szCs w:val="26"/>
            <w:lang w:val="en-US"/>
          </w:rPr>
          <w:t>độ tin cậy</w:t>
        </w:r>
        <w:r w:rsidR="00625DF6" w:rsidRPr="00364412">
          <w:rPr>
            <w:rStyle w:val="Hyperlink"/>
            <w:noProof/>
            <w:sz w:val="26"/>
            <w:szCs w:val="26"/>
          </w:rPr>
          <w:t xml:space="preserve"> thang đo - Cronbach’s Alpha</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_Toc238071235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101</w:t>
        </w:r>
        <w:r w:rsidR="00625DF6" w:rsidRPr="00364412">
          <w:rPr>
            <w:noProof/>
            <w:webHidden/>
            <w:sz w:val="26"/>
            <w:szCs w:val="26"/>
          </w:rPr>
          <w:fldChar w:fldCharType="end"/>
        </w:r>
      </w:hyperlink>
    </w:p>
    <w:p w14:paraId="0A12FF62" w14:textId="1E28164B"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6" w:history="1">
        <w:r w:rsidR="00625DF6" w:rsidRPr="00364412">
          <w:rPr>
            <w:rStyle w:val="Hyperlink"/>
            <w:noProof/>
            <w:sz w:val="26"/>
            <w:szCs w:val="26"/>
          </w:rPr>
          <w:t xml:space="preserve">Bảng 3.4. </w:t>
        </w:r>
        <w:r w:rsidR="004D014A" w:rsidRPr="00364412">
          <w:rPr>
            <w:rStyle w:val="Hyperlink"/>
            <w:noProof/>
            <w:sz w:val="26"/>
            <w:szCs w:val="26"/>
          </w:rPr>
          <w:tab/>
        </w:r>
        <w:r w:rsidR="00625DF6" w:rsidRPr="00364412">
          <w:rPr>
            <w:rStyle w:val="Hyperlink"/>
            <w:noProof/>
            <w:sz w:val="26"/>
            <w:szCs w:val="26"/>
          </w:rPr>
          <w:t>Kết q</w:t>
        </w:r>
        <w:r w:rsidR="002430F2">
          <w:rPr>
            <w:rStyle w:val="Hyperlink"/>
            <w:noProof/>
            <w:sz w:val="26"/>
            <w:szCs w:val="26"/>
            <w:lang w:val="vi-VN"/>
          </w:rPr>
          <w:t>uả</w:t>
        </w:r>
        <w:r w:rsidR="00625DF6" w:rsidRPr="00364412">
          <w:rPr>
            <w:rStyle w:val="Hyperlink"/>
            <w:noProof/>
            <w:sz w:val="26"/>
            <w:szCs w:val="26"/>
          </w:rPr>
          <w:t xml:space="preserve"> kiểm định KMO và Bartlett</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_Toc238071236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103</w:t>
        </w:r>
        <w:r w:rsidR="00625DF6" w:rsidRPr="00364412">
          <w:rPr>
            <w:noProof/>
            <w:webHidden/>
            <w:sz w:val="26"/>
            <w:szCs w:val="26"/>
          </w:rPr>
          <w:fldChar w:fldCharType="end"/>
        </w:r>
      </w:hyperlink>
    </w:p>
    <w:p w14:paraId="15DBFA9E" w14:textId="3109972E"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7" w:history="1">
        <w:r w:rsidR="00625DF6" w:rsidRPr="00364412">
          <w:rPr>
            <w:rStyle w:val="Hyperlink"/>
            <w:noProof/>
            <w:sz w:val="26"/>
            <w:szCs w:val="26"/>
          </w:rPr>
          <w:t xml:space="preserve">Bảng 3.5. </w:t>
        </w:r>
        <w:r w:rsidR="004D014A" w:rsidRPr="00364412">
          <w:rPr>
            <w:rStyle w:val="Hyperlink"/>
            <w:noProof/>
            <w:sz w:val="26"/>
            <w:szCs w:val="26"/>
          </w:rPr>
          <w:tab/>
        </w:r>
        <w:r w:rsidR="00625DF6" w:rsidRPr="00364412">
          <w:rPr>
            <w:rStyle w:val="Hyperlink"/>
            <w:noProof/>
            <w:sz w:val="26"/>
            <w:szCs w:val="26"/>
          </w:rPr>
          <w:t>Kết quả phân tích EFA lần 2</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_Toc238071237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104</w:t>
        </w:r>
        <w:r w:rsidR="00625DF6" w:rsidRPr="00364412">
          <w:rPr>
            <w:noProof/>
            <w:webHidden/>
            <w:sz w:val="26"/>
            <w:szCs w:val="26"/>
          </w:rPr>
          <w:fldChar w:fldCharType="end"/>
        </w:r>
      </w:hyperlink>
    </w:p>
    <w:p w14:paraId="332A32BA" w14:textId="1D20036D"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38" w:history="1">
        <w:r w:rsidR="00625DF6" w:rsidRPr="00364412">
          <w:rPr>
            <w:rStyle w:val="Hyperlink"/>
            <w:noProof/>
            <w:sz w:val="26"/>
            <w:szCs w:val="26"/>
          </w:rPr>
          <w:t xml:space="preserve">Bảng 3.6. </w:t>
        </w:r>
        <w:r w:rsidR="004D014A" w:rsidRPr="00364412">
          <w:rPr>
            <w:rStyle w:val="Hyperlink"/>
            <w:noProof/>
            <w:sz w:val="26"/>
            <w:szCs w:val="26"/>
          </w:rPr>
          <w:tab/>
        </w:r>
        <w:r w:rsidR="00625DF6" w:rsidRPr="00364412">
          <w:rPr>
            <w:rStyle w:val="Hyperlink"/>
            <w:noProof/>
            <w:sz w:val="26"/>
            <w:szCs w:val="26"/>
          </w:rPr>
          <w:t>Các chỉ số đánh giá độ phù hợp của mô hình CFA</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_Toc238071238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107</w:t>
        </w:r>
        <w:r w:rsidR="00625DF6" w:rsidRPr="00364412">
          <w:rPr>
            <w:noProof/>
            <w:webHidden/>
            <w:sz w:val="26"/>
            <w:szCs w:val="26"/>
          </w:rPr>
          <w:fldChar w:fldCharType="end"/>
        </w:r>
      </w:hyperlink>
    </w:p>
    <w:p w14:paraId="22190AF8" w14:textId="043C68B2"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0" w:history="1">
        <w:r w:rsidR="00625DF6" w:rsidRPr="00364412">
          <w:rPr>
            <w:rStyle w:val="Hyperlink"/>
            <w:noProof/>
            <w:sz w:val="26"/>
            <w:szCs w:val="26"/>
          </w:rPr>
          <w:t xml:space="preserve">Bảng 3.7. </w:t>
        </w:r>
        <w:r w:rsidR="004D014A" w:rsidRPr="00364412">
          <w:rPr>
            <w:rStyle w:val="Hyperlink"/>
            <w:noProof/>
            <w:sz w:val="26"/>
            <w:szCs w:val="26"/>
          </w:rPr>
          <w:tab/>
        </w:r>
        <w:r w:rsidR="00625DF6" w:rsidRPr="00364412">
          <w:rPr>
            <w:rStyle w:val="Hyperlink"/>
            <w:noProof/>
            <w:sz w:val="26"/>
            <w:szCs w:val="26"/>
          </w:rPr>
          <w:t>Bảng kết quả hệ số tải nhân tố chuẩn hóa</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_Toc238071240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108</w:t>
        </w:r>
        <w:r w:rsidR="00625DF6" w:rsidRPr="00364412">
          <w:rPr>
            <w:noProof/>
            <w:webHidden/>
            <w:sz w:val="26"/>
            <w:szCs w:val="26"/>
          </w:rPr>
          <w:fldChar w:fldCharType="end"/>
        </w:r>
      </w:hyperlink>
    </w:p>
    <w:p w14:paraId="35C699A5" w14:textId="53EFC918"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1" w:history="1">
        <w:r w:rsidR="00625DF6" w:rsidRPr="00364412">
          <w:rPr>
            <w:rStyle w:val="Hyperlink"/>
            <w:noProof/>
            <w:sz w:val="26"/>
            <w:szCs w:val="26"/>
          </w:rPr>
          <w:t xml:space="preserve">Bảng 3.8. </w:t>
        </w:r>
        <w:r w:rsidR="004D014A" w:rsidRPr="00364412">
          <w:rPr>
            <w:rStyle w:val="Hyperlink"/>
            <w:noProof/>
            <w:sz w:val="26"/>
            <w:szCs w:val="26"/>
          </w:rPr>
          <w:tab/>
        </w:r>
        <w:r w:rsidR="00625DF6" w:rsidRPr="00364412">
          <w:rPr>
            <w:rStyle w:val="Hyperlink"/>
            <w:noProof/>
            <w:sz w:val="26"/>
            <w:szCs w:val="26"/>
          </w:rPr>
          <w:t>Bảng kiểm định độ tin cậy tổng hợp, giá trị hội tụ và giá trị phân biệt của thang đo</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_Toc238071241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109</w:t>
        </w:r>
        <w:r w:rsidR="00625DF6" w:rsidRPr="00364412">
          <w:rPr>
            <w:noProof/>
            <w:webHidden/>
            <w:sz w:val="26"/>
            <w:szCs w:val="26"/>
          </w:rPr>
          <w:fldChar w:fldCharType="end"/>
        </w:r>
      </w:hyperlink>
    </w:p>
    <w:p w14:paraId="1F0128B5" w14:textId="4A0A1415"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2" w:history="1">
        <w:r w:rsidR="00625DF6" w:rsidRPr="00364412">
          <w:rPr>
            <w:rStyle w:val="Hyperlink"/>
            <w:noProof/>
            <w:sz w:val="26"/>
            <w:szCs w:val="26"/>
          </w:rPr>
          <w:t>Bảng 3.9</w:t>
        </w:r>
        <w:r w:rsidR="00625DF6" w:rsidRPr="00364412">
          <w:rPr>
            <w:rStyle w:val="Hyperlink"/>
            <w:noProof/>
            <w:sz w:val="26"/>
            <w:szCs w:val="26"/>
            <w:lang w:val="en-US"/>
          </w:rPr>
          <w:t xml:space="preserve">. </w:t>
        </w:r>
        <w:r w:rsidR="004D014A" w:rsidRPr="00364412">
          <w:rPr>
            <w:rStyle w:val="Hyperlink"/>
            <w:noProof/>
            <w:sz w:val="26"/>
            <w:szCs w:val="26"/>
            <w:lang w:val="en-US"/>
          </w:rPr>
          <w:tab/>
        </w:r>
        <w:r w:rsidR="00625DF6" w:rsidRPr="00364412">
          <w:rPr>
            <w:rStyle w:val="Hyperlink"/>
            <w:noProof/>
            <w:sz w:val="26"/>
            <w:szCs w:val="26"/>
          </w:rPr>
          <w:t>Trọng số chưa chuẩn hóa</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_Toc238071242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111</w:t>
        </w:r>
        <w:r w:rsidR="00625DF6" w:rsidRPr="00364412">
          <w:rPr>
            <w:noProof/>
            <w:webHidden/>
            <w:sz w:val="26"/>
            <w:szCs w:val="26"/>
          </w:rPr>
          <w:fldChar w:fldCharType="end"/>
        </w:r>
      </w:hyperlink>
    </w:p>
    <w:p w14:paraId="0A837276" w14:textId="4E53A5D1"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3" w:history="1">
        <w:r w:rsidR="00625DF6" w:rsidRPr="00364412">
          <w:rPr>
            <w:rStyle w:val="Hyperlink"/>
            <w:noProof/>
            <w:sz w:val="26"/>
            <w:szCs w:val="26"/>
          </w:rPr>
          <w:t>Bảng 3.10. Kết quả hệ số hồi quy chuẩn hóa</w:t>
        </w:r>
        <w:r w:rsidR="00364412">
          <w:rPr>
            <w:rStyle w:val="Hyperlink"/>
            <w:noProof/>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_Toc238071243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112</w:t>
        </w:r>
        <w:r w:rsidR="00625DF6" w:rsidRPr="00364412">
          <w:rPr>
            <w:noProof/>
            <w:webHidden/>
            <w:sz w:val="26"/>
            <w:szCs w:val="26"/>
          </w:rPr>
          <w:fldChar w:fldCharType="end"/>
        </w:r>
      </w:hyperlink>
    </w:p>
    <w:p w14:paraId="6FCAD003" w14:textId="65B34A40" w:rsidR="00625DF6" w:rsidRPr="00364412" w:rsidRDefault="00F70539" w:rsidP="000175A9">
      <w:pPr>
        <w:pStyle w:val="TableofFigures"/>
        <w:tabs>
          <w:tab w:val="right" w:leader="dot" w:pos="8777"/>
        </w:tabs>
        <w:spacing w:line="360" w:lineRule="auto"/>
        <w:ind w:left="1134" w:right="-2" w:hanging="1134"/>
        <w:jc w:val="both"/>
        <w:rPr>
          <w:noProof/>
          <w:spacing w:val="-4"/>
          <w:sz w:val="26"/>
          <w:szCs w:val="26"/>
        </w:rPr>
      </w:pPr>
      <w:hyperlink w:anchor="_Toc238071244" w:history="1">
        <w:r w:rsidR="00625DF6" w:rsidRPr="00364412">
          <w:rPr>
            <w:rStyle w:val="Hyperlink"/>
            <w:noProof/>
            <w:spacing w:val="-4"/>
            <w:sz w:val="26"/>
            <w:szCs w:val="26"/>
          </w:rPr>
          <w:t>Bảng 3.11. K</w:t>
        </w:r>
        <w:r w:rsidR="00625DF6" w:rsidRPr="00364412">
          <w:rPr>
            <w:rStyle w:val="Hyperlink"/>
            <w:noProof/>
            <w:sz w:val="26"/>
            <w:szCs w:val="26"/>
          </w:rPr>
          <w:t>iểm định tác động gián tiếp bằng Bootstrappin</w:t>
        </w:r>
        <w:r w:rsidR="00625DF6" w:rsidRPr="00364412">
          <w:rPr>
            <w:rStyle w:val="Hyperlink"/>
            <w:noProof/>
            <w:spacing w:val="-4"/>
            <w:sz w:val="26"/>
            <w:szCs w:val="26"/>
          </w:rPr>
          <w:t>g</w:t>
        </w:r>
        <w:r w:rsidR="00364412">
          <w:rPr>
            <w:rStyle w:val="Hyperlink"/>
            <w:noProof/>
            <w:spacing w:val="-4"/>
            <w:sz w:val="26"/>
            <w:szCs w:val="26"/>
          </w:rPr>
          <w:tab/>
        </w:r>
        <w:r w:rsidR="00625DF6" w:rsidRPr="00364412">
          <w:rPr>
            <w:noProof/>
            <w:webHidden/>
            <w:spacing w:val="-4"/>
            <w:sz w:val="26"/>
            <w:szCs w:val="26"/>
          </w:rPr>
          <w:fldChar w:fldCharType="begin"/>
        </w:r>
        <w:r w:rsidR="00625DF6" w:rsidRPr="00364412">
          <w:rPr>
            <w:noProof/>
            <w:webHidden/>
            <w:spacing w:val="-4"/>
            <w:sz w:val="26"/>
            <w:szCs w:val="26"/>
          </w:rPr>
          <w:instrText xml:space="preserve"> PAGEREF _Toc238071244 \h </w:instrText>
        </w:r>
        <w:r w:rsidR="00625DF6" w:rsidRPr="00364412">
          <w:rPr>
            <w:noProof/>
            <w:webHidden/>
            <w:spacing w:val="-4"/>
            <w:sz w:val="26"/>
            <w:szCs w:val="26"/>
          </w:rPr>
        </w:r>
        <w:r w:rsidR="00625DF6" w:rsidRPr="00364412">
          <w:rPr>
            <w:noProof/>
            <w:webHidden/>
            <w:spacing w:val="-4"/>
            <w:sz w:val="26"/>
            <w:szCs w:val="26"/>
          </w:rPr>
          <w:fldChar w:fldCharType="separate"/>
        </w:r>
        <w:r w:rsidR="006C573A">
          <w:rPr>
            <w:noProof/>
            <w:webHidden/>
            <w:spacing w:val="-4"/>
            <w:sz w:val="26"/>
            <w:szCs w:val="26"/>
          </w:rPr>
          <w:t>113</w:t>
        </w:r>
        <w:r w:rsidR="00625DF6" w:rsidRPr="00364412">
          <w:rPr>
            <w:noProof/>
            <w:webHidden/>
            <w:spacing w:val="-4"/>
            <w:sz w:val="26"/>
            <w:szCs w:val="26"/>
          </w:rPr>
          <w:fldChar w:fldCharType="end"/>
        </w:r>
      </w:hyperlink>
    </w:p>
    <w:p w14:paraId="529AF74E" w14:textId="3766C85E"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5" w:history="1">
        <w:r w:rsidR="00625DF6" w:rsidRPr="00364412">
          <w:rPr>
            <w:rStyle w:val="Hyperlink"/>
            <w:noProof/>
            <w:sz w:val="26"/>
            <w:szCs w:val="26"/>
          </w:rPr>
          <w:t>Bảng 3.12.</w:t>
        </w:r>
        <w:r w:rsidR="004D014A" w:rsidRPr="00364412">
          <w:rPr>
            <w:rStyle w:val="Hyperlink"/>
            <w:noProof/>
            <w:sz w:val="26"/>
            <w:szCs w:val="26"/>
          </w:rPr>
          <w:tab/>
        </w:r>
        <w:r w:rsidR="00625DF6" w:rsidRPr="00364412">
          <w:rPr>
            <w:rStyle w:val="Hyperlink"/>
            <w:noProof/>
            <w:sz w:val="26"/>
            <w:szCs w:val="26"/>
          </w:rPr>
          <w:t xml:space="preserve"> Giá trị R² và khả năng giải thích của mô hình</w:t>
        </w:r>
        <w:r w:rsidR="00625DF6" w:rsidRPr="00364412">
          <w:rPr>
            <w:noProof/>
            <w:webHidden/>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_Toc238071245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114</w:t>
        </w:r>
        <w:r w:rsidR="00625DF6" w:rsidRPr="00364412">
          <w:rPr>
            <w:noProof/>
            <w:webHidden/>
            <w:sz w:val="26"/>
            <w:szCs w:val="26"/>
          </w:rPr>
          <w:fldChar w:fldCharType="end"/>
        </w:r>
      </w:hyperlink>
    </w:p>
    <w:p w14:paraId="1E0E3AB0" w14:textId="0DF5C965"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6" w:history="1">
        <w:r w:rsidR="00625DF6" w:rsidRPr="00364412">
          <w:rPr>
            <w:rStyle w:val="Hyperlink"/>
            <w:noProof/>
            <w:sz w:val="26"/>
            <w:szCs w:val="26"/>
          </w:rPr>
          <w:t>Bảng 3.13. Kết quả về giả thuyết nghiên cứu</w:t>
        </w:r>
        <w:r w:rsidR="00364412">
          <w:rPr>
            <w:rStyle w:val="Hyperlink"/>
            <w:noProof/>
            <w:sz w:val="26"/>
            <w:szCs w:val="26"/>
          </w:rPr>
          <w:tab/>
        </w:r>
        <w:r w:rsidR="00625DF6" w:rsidRPr="00364412">
          <w:rPr>
            <w:noProof/>
            <w:webHidden/>
            <w:sz w:val="26"/>
            <w:szCs w:val="26"/>
          </w:rPr>
          <w:fldChar w:fldCharType="begin"/>
        </w:r>
        <w:r w:rsidR="00625DF6" w:rsidRPr="00364412">
          <w:rPr>
            <w:noProof/>
            <w:webHidden/>
            <w:sz w:val="26"/>
            <w:szCs w:val="26"/>
          </w:rPr>
          <w:instrText xml:space="preserve"> PAGEREF _Toc238071246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115</w:t>
        </w:r>
        <w:r w:rsidR="00625DF6" w:rsidRPr="00364412">
          <w:rPr>
            <w:noProof/>
            <w:webHidden/>
            <w:sz w:val="26"/>
            <w:szCs w:val="26"/>
          </w:rPr>
          <w:fldChar w:fldCharType="end"/>
        </w:r>
      </w:hyperlink>
    </w:p>
    <w:p w14:paraId="22EE3321" w14:textId="7881D038" w:rsidR="00625DF6" w:rsidRPr="00364412" w:rsidRDefault="00F70539" w:rsidP="000175A9">
      <w:pPr>
        <w:pStyle w:val="TableofFigures"/>
        <w:tabs>
          <w:tab w:val="right" w:leader="dot" w:pos="8777"/>
        </w:tabs>
        <w:spacing w:line="360" w:lineRule="auto"/>
        <w:ind w:left="1134" w:right="-2" w:hanging="1134"/>
        <w:jc w:val="both"/>
        <w:rPr>
          <w:noProof/>
          <w:sz w:val="26"/>
          <w:szCs w:val="26"/>
        </w:rPr>
      </w:pPr>
      <w:hyperlink w:anchor="_Toc238071247" w:history="1">
        <w:r w:rsidR="00625DF6" w:rsidRPr="00364412">
          <w:rPr>
            <w:rStyle w:val="Hyperlink"/>
            <w:noProof/>
            <w:sz w:val="26"/>
            <w:szCs w:val="26"/>
            <w:shd w:val="clear" w:color="auto" w:fill="FFFFFF"/>
          </w:rPr>
          <w:t>Bảng 3.14. Kết quả so sánh giá trị trung bình các nhân tố theo địa bàn khảo sát</w:t>
        </w:r>
        <w:r w:rsidR="00364412">
          <w:rPr>
            <w:rStyle w:val="Hyperlink"/>
            <w:noProof/>
            <w:sz w:val="26"/>
            <w:szCs w:val="26"/>
            <w:shd w:val="clear" w:color="auto" w:fill="FFFFFF"/>
          </w:rPr>
          <w:tab/>
        </w:r>
        <w:r w:rsidR="00625DF6" w:rsidRPr="00364412">
          <w:rPr>
            <w:noProof/>
            <w:webHidden/>
            <w:sz w:val="26"/>
            <w:szCs w:val="26"/>
          </w:rPr>
          <w:fldChar w:fldCharType="begin"/>
        </w:r>
        <w:r w:rsidR="00625DF6" w:rsidRPr="00364412">
          <w:rPr>
            <w:noProof/>
            <w:webHidden/>
            <w:sz w:val="26"/>
            <w:szCs w:val="26"/>
          </w:rPr>
          <w:instrText xml:space="preserve"> PAGEREF _Toc238071247 \h </w:instrText>
        </w:r>
        <w:r w:rsidR="00625DF6" w:rsidRPr="00364412">
          <w:rPr>
            <w:noProof/>
            <w:webHidden/>
            <w:sz w:val="26"/>
            <w:szCs w:val="26"/>
          </w:rPr>
        </w:r>
        <w:r w:rsidR="00625DF6" w:rsidRPr="00364412">
          <w:rPr>
            <w:noProof/>
            <w:webHidden/>
            <w:sz w:val="26"/>
            <w:szCs w:val="26"/>
          </w:rPr>
          <w:fldChar w:fldCharType="separate"/>
        </w:r>
        <w:r w:rsidR="006C573A">
          <w:rPr>
            <w:noProof/>
            <w:webHidden/>
            <w:sz w:val="26"/>
            <w:szCs w:val="26"/>
          </w:rPr>
          <w:t>117</w:t>
        </w:r>
        <w:r w:rsidR="00625DF6" w:rsidRPr="00364412">
          <w:rPr>
            <w:noProof/>
            <w:webHidden/>
            <w:sz w:val="26"/>
            <w:szCs w:val="26"/>
          </w:rPr>
          <w:fldChar w:fldCharType="end"/>
        </w:r>
      </w:hyperlink>
    </w:p>
    <w:p w14:paraId="69D4BFCF" w14:textId="2DBA0B44" w:rsidR="00692581" w:rsidRPr="00004EAC" w:rsidRDefault="00625DF6" w:rsidP="000175A9">
      <w:pPr>
        <w:widowControl w:val="0"/>
        <w:spacing w:line="348" w:lineRule="auto"/>
        <w:ind w:right="-2"/>
        <w:rPr>
          <w:lang w:val="en-US"/>
        </w:rPr>
      </w:pPr>
      <w:r w:rsidRPr="00364412">
        <w:rPr>
          <w:sz w:val="26"/>
          <w:szCs w:val="26"/>
          <w:lang w:val="en-US"/>
        </w:rPr>
        <w:fldChar w:fldCharType="end"/>
      </w:r>
    </w:p>
    <w:p w14:paraId="6BA9A260" w14:textId="77777777" w:rsidR="00692581" w:rsidRPr="00004EAC" w:rsidRDefault="00692581" w:rsidP="00A63A6D">
      <w:pPr>
        <w:widowControl w:val="0"/>
        <w:spacing w:line="348" w:lineRule="auto"/>
        <w:rPr>
          <w:lang w:val="en-US"/>
        </w:rPr>
      </w:pPr>
    </w:p>
    <w:p w14:paraId="2442767D" w14:textId="77777777" w:rsidR="00692581" w:rsidRPr="00004EAC" w:rsidRDefault="00692581" w:rsidP="00A63A6D">
      <w:pPr>
        <w:widowControl w:val="0"/>
        <w:spacing w:line="348" w:lineRule="auto"/>
        <w:rPr>
          <w:lang w:val="en-US"/>
        </w:rPr>
      </w:pPr>
    </w:p>
    <w:p w14:paraId="0D62A57D" w14:textId="77777777" w:rsidR="00692581" w:rsidRPr="00004EAC" w:rsidRDefault="00692581" w:rsidP="00A63A6D">
      <w:pPr>
        <w:widowControl w:val="0"/>
        <w:spacing w:line="348" w:lineRule="auto"/>
        <w:rPr>
          <w:lang w:val="en-US"/>
        </w:rPr>
      </w:pPr>
    </w:p>
    <w:p w14:paraId="51231EFA" w14:textId="77777777" w:rsidR="004D014A" w:rsidRDefault="004D014A">
      <w:pPr>
        <w:rPr>
          <w:b/>
          <w:bCs/>
          <w:sz w:val="26"/>
          <w:szCs w:val="26"/>
          <w:lang w:val="vi-VN"/>
        </w:rPr>
      </w:pPr>
      <w:bookmarkStart w:id="10" w:name="_Toc235876949"/>
      <w:r>
        <w:rPr>
          <w:lang w:val="vi-VN"/>
        </w:rPr>
        <w:br w:type="page"/>
      </w:r>
    </w:p>
    <w:p w14:paraId="66E7E445" w14:textId="4B68354F" w:rsidR="00692581" w:rsidRDefault="00691635" w:rsidP="00A63A6D">
      <w:pPr>
        <w:pStyle w:val="Heading1"/>
        <w:keepNext w:val="0"/>
        <w:keepLines w:val="0"/>
        <w:widowControl w:val="0"/>
        <w:spacing w:before="0" w:after="0" w:line="348" w:lineRule="auto"/>
        <w:rPr>
          <w:lang w:val="en-US"/>
        </w:rPr>
      </w:pPr>
      <w:bookmarkStart w:id="11" w:name="_Toc242856000"/>
      <w:r w:rsidRPr="004D014A">
        <w:rPr>
          <w:caps/>
          <w:lang w:val="vi-VN"/>
        </w:rPr>
        <w:lastRenderedPageBreak/>
        <w:t xml:space="preserve">DANH MỤC </w:t>
      </w:r>
      <w:r w:rsidR="004D014A" w:rsidRPr="004D014A">
        <w:rPr>
          <w:caps/>
          <w:lang w:val="en-US"/>
        </w:rPr>
        <w:t xml:space="preserve">các </w:t>
      </w:r>
      <w:r w:rsidRPr="00004EAC">
        <w:rPr>
          <w:lang w:val="vi-VN"/>
        </w:rPr>
        <w:t>HÌNH</w:t>
      </w:r>
      <w:bookmarkEnd w:id="10"/>
      <w:bookmarkEnd w:id="11"/>
    </w:p>
    <w:p w14:paraId="77D20564" w14:textId="4F25CA88" w:rsidR="004D014A" w:rsidRDefault="004D014A" w:rsidP="004D014A">
      <w:pPr>
        <w:jc w:val="right"/>
        <w:rPr>
          <w:b/>
          <w:i/>
          <w:lang w:val="en-US"/>
        </w:rPr>
      </w:pPr>
      <w:r w:rsidRPr="004D014A">
        <w:rPr>
          <w:b/>
          <w:i/>
          <w:lang w:val="en-US"/>
        </w:rPr>
        <w:t>Trang</w:t>
      </w:r>
    </w:p>
    <w:p w14:paraId="3B27B129" w14:textId="77777777" w:rsidR="004D014A" w:rsidRPr="004D014A" w:rsidRDefault="004D014A" w:rsidP="004D014A">
      <w:pPr>
        <w:jc w:val="right"/>
        <w:rPr>
          <w:b/>
          <w:i/>
          <w:lang w:val="en-US"/>
        </w:rPr>
      </w:pPr>
    </w:p>
    <w:p w14:paraId="18A0E263" w14:textId="44C81EC2" w:rsidR="004D014A" w:rsidRPr="004D014A" w:rsidRDefault="00692581"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r w:rsidRPr="00004EAC">
        <w:rPr>
          <w:rFonts w:ascii="Times New Roman" w:hAnsi="Times New Roman" w:cs="Times New Roman"/>
          <w:b w:val="0"/>
          <w:bCs w:val="0"/>
          <w:i w:val="0"/>
          <w:iCs w:val="0"/>
          <w:sz w:val="26"/>
          <w:szCs w:val="26"/>
          <w:lang w:val="en-US"/>
        </w:rPr>
        <w:fldChar w:fldCharType="begin"/>
      </w:r>
      <w:r w:rsidRPr="00004EAC">
        <w:rPr>
          <w:rFonts w:ascii="Times New Roman" w:hAnsi="Times New Roman" w:cs="Times New Roman"/>
          <w:b w:val="0"/>
          <w:bCs w:val="0"/>
          <w:i w:val="0"/>
          <w:iCs w:val="0"/>
          <w:sz w:val="26"/>
          <w:szCs w:val="26"/>
          <w:lang w:val="en-US"/>
        </w:rPr>
        <w:instrText xml:space="preserve"> TOC \h \z \t "Hình,1" </w:instrText>
      </w:r>
      <w:r w:rsidRPr="00004EAC">
        <w:rPr>
          <w:rFonts w:ascii="Times New Roman" w:hAnsi="Times New Roman" w:cs="Times New Roman"/>
          <w:b w:val="0"/>
          <w:bCs w:val="0"/>
          <w:i w:val="0"/>
          <w:iCs w:val="0"/>
          <w:sz w:val="26"/>
          <w:szCs w:val="26"/>
          <w:lang w:val="en-US"/>
        </w:rPr>
        <w:fldChar w:fldCharType="separate"/>
      </w:r>
      <w:hyperlink w:anchor="_Toc238071277" w:history="1">
        <w:r w:rsidR="004D014A" w:rsidRPr="004D014A">
          <w:rPr>
            <w:rStyle w:val="Hyperlink"/>
            <w:rFonts w:ascii="Times New Roman" w:eastAsiaTheme="majorEastAsia" w:hAnsi="Times New Roman" w:cs="Times New Roman"/>
            <w:b w:val="0"/>
            <w:i w:val="0"/>
            <w:noProof/>
            <w:sz w:val="26"/>
            <w:szCs w:val="26"/>
          </w:rPr>
          <w:t xml:space="preserve">Hình 1.1.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Số lượng công trình nghiên cứu về thương hiệu điểm đến được</w:t>
        </w:r>
        <w:r w:rsidR="004D014A">
          <w:rPr>
            <w:rStyle w:val="Hyperlink"/>
            <w:rFonts w:ascii="Times New Roman" w:eastAsiaTheme="majorEastAsia" w:hAnsi="Times New Roman" w:cs="Times New Roman"/>
            <w:b w:val="0"/>
            <w:i w:val="0"/>
            <w:noProof/>
            <w:sz w:val="26"/>
            <w:szCs w:val="26"/>
          </w:rPr>
          <w:t xml:space="preserve"> </w:t>
        </w:r>
      </w:hyperlink>
      <w:hyperlink w:anchor="_Toc238071278" w:history="1">
        <w:r w:rsidR="004D014A" w:rsidRPr="004D014A">
          <w:rPr>
            <w:rStyle w:val="Hyperlink"/>
            <w:rFonts w:ascii="Times New Roman" w:eastAsiaTheme="majorEastAsia" w:hAnsi="Times New Roman" w:cs="Times New Roman"/>
            <w:b w:val="0"/>
            <w:i w:val="0"/>
            <w:noProof/>
            <w:sz w:val="26"/>
            <w:szCs w:val="26"/>
          </w:rPr>
          <w:t>công bố giai đoạn từ năm 2020 - 2026</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_Toc238071278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18</w:t>
        </w:r>
        <w:r w:rsidR="004D014A" w:rsidRPr="004D014A">
          <w:rPr>
            <w:rFonts w:ascii="Times New Roman" w:hAnsi="Times New Roman" w:cs="Times New Roman"/>
            <w:b w:val="0"/>
            <w:i w:val="0"/>
            <w:noProof/>
            <w:webHidden/>
            <w:sz w:val="26"/>
            <w:szCs w:val="26"/>
          </w:rPr>
          <w:fldChar w:fldCharType="end"/>
        </w:r>
      </w:hyperlink>
    </w:p>
    <w:p w14:paraId="6F19A72F" w14:textId="559E0835"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79" w:history="1">
        <w:r w:rsidR="004D014A" w:rsidRPr="004D014A">
          <w:rPr>
            <w:rStyle w:val="Hyperlink"/>
            <w:rFonts w:ascii="Times New Roman" w:eastAsiaTheme="majorEastAsia" w:hAnsi="Times New Roman" w:cs="Times New Roman"/>
            <w:b w:val="0"/>
            <w:i w:val="0"/>
            <w:noProof/>
            <w:sz w:val="26"/>
            <w:szCs w:val="26"/>
          </w:rPr>
          <w:t xml:space="preserve">Hình 1.2.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Số lượng công trình nghiên cứu về thương hiệu điểm đến được công bố theo quốc gia</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_Toc238071279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20</w:t>
        </w:r>
        <w:r w:rsidR="004D014A" w:rsidRPr="004D014A">
          <w:rPr>
            <w:rFonts w:ascii="Times New Roman" w:hAnsi="Times New Roman" w:cs="Times New Roman"/>
            <w:b w:val="0"/>
            <w:i w:val="0"/>
            <w:noProof/>
            <w:webHidden/>
            <w:sz w:val="26"/>
            <w:szCs w:val="26"/>
          </w:rPr>
          <w:fldChar w:fldCharType="end"/>
        </w:r>
      </w:hyperlink>
    </w:p>
    <w:p w14:paraId="462FB142" w14:textId="64971312"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0" w:history="1">
        <w:r w:rsidR="004D014A" w:rsidRPr="004D014A">
          <w:rPr>
            <w:rStyle w:val="Hyperlink"/>
            <w:rFonts w:ascii="Times New Roman" w:eastAsiaTheme="majorEastAsia" w:hAnsi="Times New Roman" w:cs="Times New Roman"/>
            <w:b w:val="0"/>
            <w:i w:val="0"/>
            <w:noProof/>
            <w:sz w:val="26"/>
            <w:szCs w:val="26"/>
          </w:rPr>
          <w:t xml:space="preserve">Hình 1.3.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Sơ đồ liên kết các lĩnh vực nghiên cứu liên quan đến thương hiệu điểm đến từ cơ sở dữ liệu Scopus và Web of Science</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_Toc238071280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21</w:t>
        </w:r>
        <w:r w:rsidR="004D014A" w:rsidRPr="004D014A">
          <w:rPr>
            <w:rFonts w:ascii="Times New Roman" w:hAnsi="Times New Roman" w:cs="Times New Roman"/>
            <w:b w:val="0"/>
            <w:i w:val="0"/>
            <w:noProof/>
            <w:webHidden/>
            <w:sz w:val="26"/>
            <w:szCs w:val="26"/>
          </w:rPr>
          <w:fldChar w:fldCharType="end"/>
        </w:r>
      </w:hyperlink>
    </w:p>
    <w:p w14:paraId="2EAFFC22" w14:textId="7164686E"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1" w:history="1">
        <w:r w:rsidR="004D014A" w:rsidRPr="004D014A">
          <w:rPr>
            <w:rStyle w:val="Hyperlink"/>
            <w:rFonts w:ascii="Times New Roman" w:eastAsiaTheme="majorEastAsia" w:hAnsi="Times New Roman" w:cs="Times New Roman"/>
            <w:b w:val="0"/>
            <w:i w:val="0"/>
            <w:noProof/>
            <w:sz w:val="26"/>
            <w:szCs w:val="26"/>
          </w:rPr>
          <w:t xml:space="preserve">Hình 1.4.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Sơ đồ các từ khoá nghiên cứu liên quan đến thương hiệu điểm đến từ cơ sở dữ liệu Scopus</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_Toc238071281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21</w:t>
        </w:r>
        <w:r w:rsidR="004D014A" w:rsidRPr="004D014A">
          <w:rPr>
            <w:rFonts w:ascii="Times New Roman" w:hAnsi="Times New Roman" w:cs="Times New Roman"/>
            <w:b w:val="0"/>
            <w:i w:val="0"/>
            <w:noProof/>
            <w:webHidden/>
            <w:sz w:val="26"/>
            <w:szCs w:val="26"/>
          </w:rPr>
          <w:fldChar w:fldCharType="end"/>
        </w:r>
      </w:hyperlink>
    </w:p>
    <w:p w14:paraId="30685EF2" w14:textId="14CEFC98"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2" w:history="1">
        <w:r w:rsidR="004D014A" w:rsidRPr="004D014A">
          <w:rPr>
            <w:rStyle w:val="Hyperlink"/>
            <w:rFonts w:ascii="Times New Roman" w:eastAsiaTheme="majorEastAsia" w:hAnsi="Times New Roman" w:cs="Times New Roman"/>
            <w:b w:val="0"/>
            <w:i w:val="0"/>
            <w:noProof/>
            <w:sz w:val="26"/>
            <w:szCs w:val="26"/>
          </w:rPr>
          <w:t>Hình 1.</w:t>
        </w:r>
        <w:r w:rsidR="004D014A" w:rsidRPr="004D014A">
          <w:rPr>
            <w:rStyle w:val="Hyperlink"/>
            <w:rFonts w:ascii="Times New Roman" w:eastAsiaTheme="majorEastAsia" w:hAnsi="Times New Roman" w:cs="Times New Roman"/>
            <w:b w:val="0"/>
            <w:i w:val="0"/>
            <w:noProof/>
            <w:sz w:val="26"/>
            <w:szCs w:val="26"/>
            <w:lang w:val="en-US"/>
          </w:rPr>
          <w:t>5</w:t>
        </w:r>
        <w:r w:rsidR="004D014A" w:rsidRPr="004D014A">
          <w:rPr>
            <w:rStyle w:val="Hyperlink"/>
            <w:rFonts w:ascii="Times New Roman" w:eastAsiaTheme="majorEastAsia" w:hAnsi="Times New Roman" w:cs="Times New Roman"/>
            <w:b w:val="0"/>
            <w:i w:val="0"/>
            <w:noProof/>
            <w:sz w:val="26"/>
            <w:szCs w:val="26"/>
          </w:rPr>
          <w:t xml:space="preserve">.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Mô hình Thương hiệu điểm đến du lịch MICE sáng tạo (CMDBM)</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_Toc238071282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61</w:t>
        </w:r>
        <w:r w:rsidR="004D014A" w:rsidRPr="004D014A">
          <w:rPr>
            <w:rFonts w:ascii="Times New Roman" w:hAnsi="Times New Roman" w:cs="Times New Roman"/>
            <w:b w:val="0"/>
            <w:i w:val="0"/>
            <w:noProof/>
            <w:webHidden/>
            <w:sz w:val="26"/>
            <w:szCs w:val="26"/>
          </w:rPr>
          <w:fldChar w:fldCharType="end"/>
        </w:r>
      </w:hyperlink>
    </w:p>
    <w:p w14:paraId="2F0F4567" w14:textId="65355227"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3" w:history="1">
        <w:r w:rsidR="004D014A" w:rsidRPr="004D014A">
          <w:rPr>
            <w:rStyle w:val="Hyperlink"/>
            <w:rFonts w:ascii="Times New Roman" w:eastAsiaTheme="majorEastAsia" w:hAnsi="Times New Roman" w:cs="Times New Roman"/>
            <w:b w:val="0"/>
            <w:i w:val="0"/>
            <w:noProof/>
            <w:spacing w:val="-10"/>
            <w:sz w:val="26"/>
            <w:szCs w:val="26"/>
          </w:rPr>
          <w:t xml:space="preserve">Hình 2.1. </w:t>
        </w:r>
        <w:r w:rsidR="004D014A">
          <w:rPr>
            <w:rStyle w:val="Hyperlink"/>
            <w:rFonts w:ascii="Times New Roman" w:eastAsiaTheme="majorEastAsia" w:hAnsi="Times New Roman" w:cs="Times New Roman"/>
            <w:b w:val="0"/>
            <w:i w:val="0"/>
            <w:noProof/>
            <w:spacing w:val="-10"/>
            <w:sz w:val="26"/>
            <w:szCs w:val="26"/>
          </w:rPr>
          <w:tab/>
        </w:r>
        <w:r w:rsidR="004D014A" w:rsidRPr="004D014A">
          <w:rPr>
            <w:rStyle w:val="Hyperlink"/>
            <w:rFonts w:ascii="Times New Roman" w:eastAsiaTheme="majorEastAsia" w:hAnsi="Times New Roman" w:cs="Times New Roman"/>
            <w:b w:val="0"/>
            <w:i w:val="0"/>
            <w:noProof/>
            <w:spacing w:val="-10"/>
            <w:sz w:val="26"/>
            <w:szCs w:val="26"/>
          </w:rPr>
          <w:t>Châu Á và Thái Bình Dương - khu vực tăng trưởng nhanh nhất năm 2018</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_Toc238071283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66</w:t>
        </w:r>
        <w:r w:rsidR="004D014A" w:rsidRPr="004D014A">
          <w:rPr>
            <w:rFonts w:ascii="Times New Roman" w:hAnsi="Times New Roman" w:cs="Times New Roman"/>
            <w:b w:val="0"/>
            <w:i w:val="0"/>
            <w:noProof/>
            <w:webHidden/>
            <w:sz w:val="26"/>
            <w:szCs w:val="26"/>
          </w:rPr>
          <w:fldChar w:fldCharType="end"/>
        </w:r>
      </w:hyperlink>
    </w:p>
    <w:p w14:paraId="77E651F0" w14:textId="3E6553F4"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4" w:history="1">
        <w:r w:rsidR="004D014A" w:rsidRPr="004D014A">
          <w:rPr>
            <w:rStyle w:val="Hyperlink"/>
            <w:rFonts w:ascii="Times New Roman" w:eastAsiaTheme="majorEastAsia" w:hAnsi="Times New Roman" w:cs="Times New Roman"/>
            <w:b w:val="0"/>
            <w:i w:val="0"/>
            <w:noProof/>
            <w:sz w:val="26"/>
            <w:szCs w:val="26"/>
          </w:rPr>
          <w:t xml:space="preserve">Hình 2.2.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Chỉ tiêu cơ bản của du lịch Việt Nam năm 2019</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_Toc238071284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67</w:t>
        </w:r>
        <w:r w:rsidR="004D014A" w:rsidRPr="004D014A">
          <w:rPr>
            <w:rFonts w:ascii="Times New Roman" w:hAnsi="Times New Roman" w:cs="Times New Roman"/>
            <w:b w:val="0"/>
            <w:i w:val="0"/>
            <w:noProof/>
            <w:webHidden/>
            <w:sz w:val="26"/>
            <w:szCs w:val="26"/>
          </w:rPr>
          <w:fldChar w:fldCharType="end"/>
        </w:r>
      </w:hyperlink>
    </w:p>
    <w:p w14:paraId="59E25601" w14:textId="09481D02"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5" w:history="1">
        <w:r w:rsidR="004D014A" w:rsidRPr="004D014A">
          <w:rPr>
            <w:rStyle w:val="Hyperlink"/>
            <w:rFonts w:ascii="Times New Roman" w:eastAsiaTheme="majorEastAsia" w:hAnsi="Times New Roman" w:cs="Times New Roman"/>
            <w:b w:val="0"/>
            <w:i w:val="0"/>
            <w:noProof/>
            <w:sz w:val="26"/>
            <w:szCs w:val="26"/>
          </w:rPr>
          <w:t>Hình 2.3</w:t>
        </w:r>
        <w:r w:rsidR="004D014A" w:rsidRPr="004D014A">
          <w:rPr>
            <w:rStyle w:val="Hyperlink"/>
            <w:rFonts w:ascii="Times New Roman" w:eastAsiaTheme="majorEastAsia" w:hAnsi="Times New Roman" w:cs="Times New Roman"/>
            <w:b w:val="0"/>
            <w:i w:val="0"/>
            <w:noProof/>
            <w:sz w:val="26"/>
            <w:szCs w:val="26"/>
            <w:lang w:val="en-US"/>
          </w:rPr>
          <w:t>.</w:t>
        </w:r>
        <w:r w:rsidR="004D014A" w:rsidRPr="004D014A">
          <w:rPr>
            <w:rStyle w:val="Hyperlink"/>
            <w:rFonts w:ascii="Times New Roman" w:eastAsiaTheme="majorEastAsia" w:hAnsi="Times New Roman" w:cs="Times New Roman"/>
            <w:b w:val="0"/>
            <w:i w:val="0"/>
            <w:noProof/>
            <w:sz w:val="26"/>
            <w:szCs w:val="26"/>
          </w:rPr>
          <w:t xml:space="preserve">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Quy trình nghiên cứu</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_Toc238071285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72</w:t>
        </w:r>
        <w:r w:rsidR="004D014A" w:rsidRPr="004D014A">
          <w:rPr>
            <w:rFonts w:ascii="Times New Roman" w:hAnsi="Times New Roman" w:cs="Times New Roman"/>
            <w:b w:val="0"/>
            <w:i w:val="0"/>
            <w:noProof/>
            <w:webHidden/>
            <w:sz w:val="26"/>
            <w:szCs w:val="26"/>
          </w:rPr>
          <w:fldChar w:fldCharType="end"/>
        </w:r>
      </w:hyperlink>
    </w:p>
    <w:p w14:paraId="5B0A3AE7" w14:textId="06C14279"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6" w:history="1">
        <w:r w:rsidR="004D014A" w:rsidRPr="004D014A">
          <w:rPr>
            <w:rStyle w:val="Hyperlink"/>
            <w:rFonts w:ascii="Times New Roman" w:eastAsiaTheme="majorEastAsia" w:hAnsi="Times New Roman" w:cs="Times New Roman"/>
            <w:b w:val="0"/>
            <w:i w:val="0"/>
            <w:noProof/>
            <w:sz w:val="26"/>
            <w:szCs w:val="26"/>
          </w:rPr>
          <w:t xml:space="preserve">Hình 3.1.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Mô hình CFA</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_Toc238071286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106</w:t>
        </w:r>
        <w:r w:rsidR="004D014A" w:rsidRPr="004D014A">
          <w:rPr>
            <w:rFonts w:ascii="Times New Roman" w:hAnsi="Times New Roman" w:cs="Times New Roman"/>
            <w:b w:val="0"/>
            <w:i w:val="0"/>
            <w:noProof/>
            <w:webHidden/>
            <w:sz w:val="26"/>
            <w:szCs w:val="26"/>
          </w:rPr>
          <w:fldChar w:fldCharType="end"/>
        </w:r>
      </w:hyperlink>
    </w:p>
    <w:p w14:paraId="597D9483" w14:textId="40E75832"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8" w:history="1">
        <w:r w:rsidR="004D014A" w:rsidRPr="004D014A">
          <w:rPr>
            <w:rStyle w:val="Hyperlink"/>
            <w:rFonts w:ascii="Times New Roman" w:eastAsiaTheme="majorEastAsia" w:hAnsi="Times New Roman" w:cs="Times New Roman"/>
            <w:b w:val="0"/>
            <w:i w:val="0"/>
            <w:noProof/>
            <w:sz w:val="26"/>
            <w:szCs w:val="26"/>
          </w:rPr>
          <w:t xml:space="preserve">Hình 3.2.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Mô hình phương trình cấu trúc SEM</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_Toc238071288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110</w:t>
        </w:r>
        <w:r w:rsidR="004D014A" w:rsidRPr="004D014A">
          <w:rPr>
            <w:rFonts w:ascii="Times New Roman" w:hAnsi="Times New Roman" w:cs="Times New Roman"/>
            <w:b w:val="0"/>
            <w:i w:val="0"/>
            <w:noProof/>
            <w:webHidden/>
            <w:sz w:val="26"/>
            <w:szCs w:val="26"/>
          </w:rPr>
          <w:fldChar w:fldCharType="end"/>
        </w:r>
      </w:hyperlink>
    </w:p>
    <w:p w14:paraId="41B749B2" w14:textId="61B255CC" w:rsidR="004D014A" w:rsidRPr="004D014A" w:rsidRDefault="00F70539" w:rsidP="000175A9">
      <w:pPr>
        <w:pStyle w:val="TOC1"/>
        <w:tabs>
          <w:tab w:val="right" w:leader="dot" w:pos="8777"/>
        </w:tabs>
        <w:spacing w:before="0" w:line="360" w:lineRule="auto"/>
        <w:ind w:left="1276" w:right="-2" w:hanging="1276"/>
        <w:jc w:val="both"/>
        <w:rPr>
          <w:rFonts w:ascii="Times New Roman" w:eastAsiaTheme="minorEastAsia" w:hAnsi="Times New Roman" w:cs="Times New Roman"/>
          <w:b w:val="0"/>
          <w:bCs w:val="0"/>
          <w:i w:val="0"/>
          <w:iCs w:val="0"/>
          <w:noProof/>
          <w:sz w:val="26"/>
          <w:szCs w:val="26"/>
          <w:lang w:val="en-US"/>
        </w:rPr>
      </w:pPr>
      <w:hyperlink w:anchor="_Toc238071289" w:history="1">
        <w:r w:rsidR="004D014A" w:rsidRPr="004D014A">
          <w:rPr>
            <w:rStyle w:val="Hyperlink"/>
            <w:rFonts w:ascii="Times New Roman" w:eastAsiaTheme="majorEastAsia" w:hAnsi="Times New Roman" w:cs="Times New Roman"/>
            <w:b w:val="0"/>
            <w:i w:val="0"/>
            <w:noProof/>
            <w:sz w:val="26"/>
            <w:szCs w:val="26"/>
          </w:rPr>
          <w:t xml:space="preserve">Hình 3.3. </w:t>
        </w:r>
        <w:r w:rsidR="004D014A">
          <w:rPr>
            <w:rStyle w:val="Hyperlink"/>
            <w:rFonts w:ascii="Times New Roman" w:eastAsiaTheme="majorEastAsia" w:hAnsi="Times New Roman" w:cs="Times New Roman"/>
            <w:b w:val="0"/>
            <w:i w:val="0"/>
            <w:noProof/>
            <w:sz w:val="26"/>
            <w:szCs w:val="26"/>
          </w:rPr>
          <w:tab/>
        </w:r>
        <w:r w:rsidR="004D014A" w:rsidRPr="004D014A">
          <w:rPr>
            <w:rStyle w:val="Hyperlink"/>
            <w:rFonts w:ascii="Times New Roman" w:eastAsiaTheme="majorEastAsia" w:hAnsi="Times New Roman" w:cs="Times New Roman"/>
            <w:b w:val="0"/>
            <w:i w:val="0"/>
            <w:noProof/>
            <w:sz w:val="26"/>
            <w:szCs w:val="26"/>
          </w:rPr>
          <w:t>Mô hình nghiên cứu sau kiểm định SEM trong bối cảnh du lịch MICE gắn với di sản tại Việt Nam</w:t>
        </w:r>
        <w:r w:rsidR="004D014A" w:rsidRPr="004D014A">
          <w:rPr>
            <w:rFonts w:ascii="Times New Roman" w:hAnsi="Times New Roman" w:cs="Times New Roman"/>
            <w:b w:val="0"/>
            <w:i w:val="0"/>
            <w:noProof/>
            <w:webHidden/>
            <w:sz w:val="26"/>
            <w:szCs w:val="26"/>
          </w:rPr>
          <w:tab/>
        </w:r>
        <w:r w:rsidR="004D014A" w:rsidRPr="004D014A">
          <w:rPr>
            <w:rFonts w:ascii="Times New Roman" w:hAnsi="Times New Roman" w:cs="Times New Roman"/>
            <w:b w:val="0"/>
            <w:i w:val="0"/>
            <w:noProof/>
            <w:webHidden/>
            <w:sz w:val="26"/>
            <w:szCs w:val="26"/>
          </w:rPr>
          <w:fldChar w:fldCharType="begin"/>
        </w:r>
        <w:r w:rsidR="004D014A" w:rsidRPr="004D014A">
          <w:rPr>
            <w:rFonts w:ascii="Times New Roman" w:hAnsi="Times New Roman" w:cs="Times New Roman"/>
            <w:b w:val="0"/>
            <w:i w:val="0"/>
            <w:noProof/>
            <w:webHidden/>
            <w:sz w:val="26"/>
            <w:szCs w:val="26"/>
          </w:rPr>
          <w:instrText xml:space="preserve"> PAGEREF _Toc238071289 \h </w:instrText>
        </w:r>
        <w:r w:rsidR="004D014A" w:rsidRPr="004D014A">
          <w:rPr>
            <w:rFonts w:ascii="Times New Roman" w:hAnsi="Times New Roman" w:cs="Times New Roman"/>
            <w:b w:val="0"/>
            <w:i w:val="0"/>
            <w:noProof/>
            <w:webHidden/>
            <w:sz w:val="26"/>
            <w:szCs w:val="26"/>
          </w:rPr>
        </w:r>
        <w:r w:rsidR="004D014A" w:rsidRPr="004D014A">
          <w:rPr>
            <w:rFonts w:ascii="Times New Roman" w:hAnsi="Times New Roman" w:cs="Times New Roman"/>
            <w:b w:val="0"/>
            <w:i w:val="0"/>
            <w:noProof/>
            <w:webHidden/>
            <w:sz w:val="26"/>
            <w:szCs w:val="26"/>
          </w:rPr>
          <w:fldChar w:fldCharType="separate"/>
        </w:r>
        <w:r w:rsidR="006C573A">
          <w:rPr>
            <w:rFonts w:ascii="Times New Roman" w:hAnsi="Times New Roman" w:cs="Times New Roman"/>
            <w:b w:val="0"/>
            <w:i w:val="0"/>
            <w:noProof/>
            <w:webHidden/>
            <w:sz w:val="26"/>
            <w:szCs w:val="26"/>
          </w:rPr>
          <w:t>116</w:t>
        </w:r>
        <w:r w:rsidR="004D014A" w:rsidRPr="004D014A">
          <w:rPr>
            <w:rFonts w:ascii="Times New Roman" w:hAnsi="Times New Roman" w:cs="Times New Roman"/>
            <w:b w:val="0"/>
            <w:i w:val="0"/>
            <w:noProof/>
            <w:webHidden/>
            <w:sz w:val="26"/>
            <w:szCs w:val="26"/>
          </w:rPr>
          <w:fldChar w:fldCharType="end"/>
        </w:r>
      </w:hyperlink>
    </w:p>
    <w:p w14:paraId="31E8BD0C" w14:textId="5F0556B5" w:rsidR="00692581" w:rsidRPr="00004EAC" w:rsidRDefault="00692581" w:rsidP="004D014A">
      <w:pPr>
        <w:widowControl w:val="0"/>
        <w:spacing w:line="360" w:lineRule="auto"/>
        <w:jc w:val="center"/>
        <w:rPr>
          <w:sz w:val="26"/>
          <w:szCs w:val="26"/>
          <w:lang w:val="en-US"/>
        </w:rPr>
      </w:pPr>
      <w:r w:rsidRPr="00004EAC">
        <w:rPr>
          <w:sz w:val="26"/>
          <w:szCs w:val="26"/>
          <w:lang w:val="en-US"/>
        </w:rPr>
        <w:fldChar w:fldCharType="end"/>
      </w:r>
    </w:p>
    <w:p w14:paraId="1E9AC4D3" w14:textId="77777777" w:rsidR="00EF4B7C" w:rsidRPr="00004EAC" w:rsidRDefault="00EF4B7C" w:rsidP="00A63A6D">
      <w:pPr>
        <w:widowControl w:val="0"/>
        <w:spacing w:line="348" w:lineRule="auto"/>
        <w:rPr>
          <w:sz w:val="26"/>
          <w:szCs w:val="26"/>
          <w:lang w:val="en-US"/>
        </w:rPr>
      </w:pPr>
    </w:p>
    <w:p w14:paraId="1807A9B4" w14:textId="77777777" w:rsidR="00EF4B7C" w:rsidRPr="00004EAC" w:rsidRDefault="00EF4B7C" w:rsidP="00A63A6D">
      <w:pPr>
        <w:widowControl w:val="0"/>
        <w:spacing w:line="348" w:lineRule="auto"/>
        <w:rPr>
          <w:sz w:val="26"/>
          <w:szCs w:val="26"/>
          <w:lang w:val="en-US"/>
        </w:rPr>
      </w:pPr>
    </w:p>
    <w:p w14:paraId="0AB86D3D" w14:textId="77777777" w:rsidR="00EF4B7C" w:rsidRPr="00004EAC" w:rsidRDefault="00EF4B7C" w:rsidP="00A63A6D">
      <w:pPr>
        <w:widowControl w:val="0"/>
        <w:spacing w:line="348" w:lineRule="auto"/>
        <w:rPr>
          <w:lang w:val="en-US"/>
        </w:rPr>
      </w:pPr>
    </w:p>
    <w:p w14:paraId="5EC6E5D3" w14:textId="77777777" w:rsidR="00EF4B7C" w:rsidRPr="00004EAC" w:rsidRDefault="00EF4B7C" w:rsidP="00A63A6D">
      <w:pPr>
        <w:widowControl w:val="0"/>
        <w:spacing w:line="348" w:lineRule="auto"/>
        <w:rPr>
          <w:lang w:val="en-US"/>
        </w:rPr>
      </w:pPr>
    </w:p>
    <w:p w14:paraId="74C60274" w14:textId="77777777" w:rsidR="00EF4B7C" w:rsidRPr="00004EAC" w:rsidRDefault="00EF4B7C" w:rsidP="00A63A6D">
      <w:pPr>
        <w:widowControl w:val="0"/>
        <w:spacing w:line="348" w:lineRule="auto"/>
        <w:rPr>
          <w:lang w:val="en-US"/>
        </w:rPr>
      </w:pPr>
    </w:p>
    <w:p w14:paraId="108AE91D" w14:textId="77777777" w:rsidR="00EF4B7C" w:rsidRPr="00004EAC" w:rsidRDefault="00EF4B7C" w:rsidP="00A63A6D">
      <w:pPr>
        <w:widowControl w:val="0"/>
        <w:spacing w:line="348" w:lineRule="auto"/>
        <w:rPr>
          <w:lang w:val="en-US"/>
        </w:rPr>
      </w:pPr>
    </w:p>
    <w:p w14:paraId="481CF480" w14:textId="77777777" w:rsidR="00EF4B7C" w:rsidRPr="00004EAC" w:rsidRDefault="00EF4B7C" w:rsidP="00A63A6D">
      <w:pPr>
        <w:widowControl w:val="0"/>
        <w:spacing w:line="348" w:lineRule="auto"/>
        <w:rPr>
          <w:lang w:val="en-US"/>
        </w:rPr>
      </w:pPr>
    </w:p>
    <w:p w14:paraId="6149EF25" w14:textId="77777777" w:rsidR="00EF4B7C" w:rsidRPr="00004EAC" w:rsidRDefault="00EF4B7C" w:rsidP="00A63A6D">
      <w:pPr>
        <w:widowControl w:val="0"/>
        <w:spacing w:line="348" w:lineRule="auto"/>
        <w:rPr>
          <w:lang w:val="en-US"/>
        </w:rPr>
      </w:pPr>
    </w:p>
    <w:p w14:paraId="3079B048" w14:textId="77777777" w:rsidR="00EF4B7C" w:rsidRPr="00004EAC" w:rsidRDefault="00EF4B7C" w:rsidP="00A63A6D">
      <w:pPr>
        <w:widowControl w:val="0"/>
        <w:spacing w:line="348" w:lineRule="auto"/>
        <w:rPr>
          <w:lang w:val="en-US"/>
        </w:rPr>
      </w:pPr>
    </w:p>
    <w:p w14:paraId="2AD3E7AA" w14:textId="77777777" w:rsidR="00EF4B7C" w:rsidRPr="00004EAC" w:rsidRDefault="00EF4B7C" w:rsidP="00A63A6D">
      <w:pPr>
        <w:widowControl w:val="0"/>
        <w:spacing w:line="348" w:lineRule="auto"/>
        <w:rPr>
          <w:lang w:val="en-US"/>
        </w:rPr>
      </w:pPr>
    </w:p>
    <w:p w14:paraId="45275546" w14:textId="77777777" w:rsidR="00EF4B7C" w:rsidRPr="00004EAC" w:rsidRDefault="00EF4B7C" w:rsidP="00A63A6D">
      <w:pPr>
        <w:widowControl w:val="0"/>
        <w:spacing w:line="348" w:lineRule="auto"/>
        <w:rPr>
          <w:lang w:val="en-US"/>
        </w:rPr>
      </w:pPr>
    </w:p>
    <w:p w14:paraId="7698E86C" w14:textId="77777777" w:rsidR="00B95FCA" w:rsidRPr="00004EAC" w:rsidRDefault="00B95FCA" w:rsidP="00A63A6D">
      <w:pPr>
        <w:widowControl w:val="0"/>
        <w:spacing w:line="348" w:lineRule="auto"/>
        <w:rPr>
          <w:lang w:val="vi-VN"/>
        </w:rPr>
      </w:pPr>
    </w:p>
    <w:p w14:paraId="1517C1A3" w14:textId="6AB74EA0" w:rsidR="00A63A6D" w:rsidRPr="00754307" w:rsidRDefault="00735498" w:rsidP="00754307">
      <w:pPr>
        <w:pStyle w:val="Heading1"/>
        <w:keepNext w:val="0"/>
        <w:keepLines w:val="0"/>
        <w:widowControl w:val="0"/>
        <w:spacing w:before="0" w:after="0" w:line="348" w:lineRule="auto"/>
        <w:rPr>
          <w:b w:val="0"/>
          <w:bCs w:val="0"/>
        </w:rPr>
      </w:pPr>
      <w:bookmarkStart w:id="12" w:name="_Toc235876951"/>
      <w:bookmarkStart w:id="13" w:name="_Toc242856001"/>
      <w:r w:rsidRPr="00004EAC">
        <w:lastRenderedPageBreak/>
        <w:t>MỞ</w:t>
      </w:r>
      <w:r w:rsidRPr="00004EAC">
        <w:rPr>
          <w:lang w:val="vi-VN"/>
        </w:rPr>
        <w:t xml:space="preserve"> </w:t>
      </w:r>
      <w:r w:rsidR="00DF29E3" w:rsidRPr="00004EAC">
        <w:t>ĐẦU</w:t>
      </w:r>
      <w:bookmarkStart w:id="14" w:name="_Toc235876952"/>
      <w:bookmarkEnd w:id="12"/>
      <w:bookmarkEnd w:id="13"/>
    </w:p>
    <w:p w14:paraId="2E64CCC3" w14:textId="77777777" w:rsidR="00DD4822" w:rsidRPr="00004EAC" w:rsidRDefault="00BC10BF" w:rsidP="00A63A6D">
      <w:pPr>
        <w:pStyle w:val="Heading2"/>
        <w:keepNext w:val="0"/>
        <w:keepLines w:val="0"/>
        <w:widowControl w:val="0"/>
        <w:spacing w:before="0" w:after="0" w:line="348" w:lineRule="auto"/>
        <w:rPr>
          <w:b w:val="0"/>
          <w:bCs w:val="0"/>
        </w:rPr>
      </w:pPr>
      <w:bookmarkStart w:id="15" w:name="_Toc238070997"/>
      <w:bookmarkStart w:id="16" w:name="_Toc242856002"/>
      <w:r w:rsidRPr="00004EAC">
        <w:rPr>
          <w:lang w:val="vi-VN"/>
        </w:rPr>
        <w:t xml:space="preserve">1. </w:t>
      </w:r>
      <w:r w:rsidR="008B414E" w:rsidRPr="00004EAC">
        <w:t>Lý do chọn đề tài</w:t>
      </w:r>
      <w:bookmarkEnd w:id="14"/>
      <w:bookmarkEnd w:id="15"/>
      <w:bookmarkEnd w:id="16"/>
    </w:p>
    <w:p w14:paraId="6D267D01" w14:textId="7B00FCE8" w:rsidR="00ED4876" w:rsidRPr="00004EAC" w:rsidRDefault="00ED4876" w:rsidP="00A63A6D">
      <w:pPr>
        <w:widowControl w:val="0"/>
        <w:spacing w:line="336" w:lineRule="auto"/>
        <w:ind w:firstLine="561"/>
        <w:jc w:val="both"/>
        <w:rPr>
          <w:sz w:val="26"/>
          <w:szCs w:val="26"/>
          <w:lang w:val="vi-VN"/>
        </w:rPr>
      </w:pPr>
      <w:r w:rsidRPr="00004EAC">
        <w:rPr>
          <w:sz w:val="26"/>
          <w:szCs w:val="26"/>
          <w:lang w:val="en-US"/>
        </w:rPr>
        <w:t>Trong</w:t>
      </w:r>
      <w:r w:rsidR="00833803" w:rsidRPr="00004EAC">
        <w:rPr>
          <w:sz w:val="26"/>
          <w:szCs w:val="26"/>
          <w:lang w:val="vi-VN"/>
        </w:rPr>
        <w:t xml:space="preserve"> thời gian</w:t>
      </w:r>
      <w:r w:rsidRPr="00004EAC">
        <w:rPr>
          <w:sz w:val="26"/>
          <w:szCs w:val="26"/>
          <w:lang w:val="en-US"/>
        </w:rPr>
        <w:t xml:space="preserve"> gần đây, thương hiệu điểm đến</w:t>
      </w:r>
      <w:r w:rsidR="00833803" w:rsidRPr="00004EAC">
        <w:rPr>
          <w:sz w:val="26"/>
          <w:szCs w:val="26"/>
          <w:lang w:val="vi-VN"/>
        </w:rPr>
        <w:t xml:space="preserve"> đã trở thành</w:t>
      </w:r>
      <w:r w:rsidRPr="00004EAC">
        <w:rPr>
          <w:sz w:val="26"/>
          <w:szCs w:val="26"/>
          <w:lang w:val="en-US"/>
        </w:rPr>
        <w:t xml:space="preserve"> </w:t>
      </w:r>
      <w:r w:rsidR="00833803" w:rsidRPr="00004EAC">
        <w:rPr>
          <w:sz w:val="26"/>
          <w:szCs w:val="26"/>
        </w:rPr>
        <w:t xml:space="preserve">một chủ đề được quan tâm trong nghiên cứu về du lịch </w:t>
      </w:r>
      <w:r w:rsidRPr="00004EAC">
        <w:rPr>
          <w:sz w:val="26"/>
          <w:szCs w:val="26"/>
          <w:lang w:val="en-US"/>
        </w:rPr>
        <w:t>và marketing điểm đến. Các công trình kinh điển cho thấy thương hiệu điểm đến không chỉ là hệ thống dấu hiệu nhận diện hay công cụ truyền thông, mà còn là một khái niệm</w:t>
      </w:r>
      <w:r w:rsidR="00833803" w:rsidRPr="00004EAC">
        <w:rPr>
          <w:sz w:val="26"/>
          <w:szCs w:val="26"/>
        </w:rPr>
        <w:t xml:space="preserve"> mang tính tổng hợp</w:t>
      </w:r>
      <w:r w:rsidRPr="00004EAC">
        <w:rPr>
          <w:sz w:val="26"/>
          <w:szCs w:val="26"/>
          <w:lang w:val="en-US"/>
        </w:rPr>
        <w:t xml:space="preserve"> trong quản lý và marketing điểm đến. Đặc biệt, nghiên cứu của </w:t>
      </w:r>
      <w:r w:rsidR="00520754" w:rsidRPr="00004EAC">
        <w:rPr>
          <w:sz w:val="26"/>
          <w:szCs w:val="26"/>
          <w:lang w:val="en-US"/>
        </w:rPr>
        <w:fldChar w:fldCharType="begin"/>
      </w:r>
      <w:r w:rsidR="006152A4" w:rsidRPr="00004EAC">
        <w:rPr>
          <w:sz w:val="26"/>
          <w:szCs w:val="26"/>
          <w:lang w:val="en-US"/>
        </w:rPr>
        <w:instrText xml:space="preserve"> ADDIN ZOTERO_ITEM CSL_CITATION {"citationID":"eKEpITtK","properties":{"unsorted":false,"formattedCitation":"(Blain v\\uc0\\u224{} c.s., 2005)","plainCitation":"(Blain và c.s., 2005)","dontUpdate":true,"noteIndex":0},"citationItems":[{"id":26089,"uris":["http://zotero.org/users/19028230/items/STLCCRSZ"],"itemData":{"id":26089,"type":"article-journal","abstract":"Although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development.","container-title":"Journal of Travel Research","DOI":"10.1177/0047287505274646","ISSN":"0047-2875, 1552-6763","issue":"4","journalAbbreviation":"Journal of Travel Research","language":"en","license":"https://journals.sagepub.com/page/policies/text-and-data-mining-license","page":"328-338","source":"DOI.org (Crossref)","title":"Destination Branding: Insights and Practices from Destination Management Organizations","title-short":"Destination Branding","volume":"43","author":[{"family":"Blain","given":"Carmen"},{"family":"Levy","given":"Stuart E."},{"family":"Ritchie","given":"J. R. Brent"}],"issued":{"date-parts":[["2005",5]]}}}],"schema":"https://github.com/citation-style-language/schema/raw/master/csl-citation.json"} </w:instrText>
      </w:r>
      <w:r w:rsidR="00520754" w:rsidRPr="00004EAC">
        <w:rPr>
          <w:sz w:val="26"/>
          <w:szCs w:val="26"/>
          <w:lang w:val="en-US"/>
        </w:rPr>
        <w:fldChar w:fldCharType="separate"/>
      </w:r>
      <w:r w:rsidR="00520754" w:rsidRPr="00004EAC">
        <w:rPr>
          <w:sz w:val="26"/>
          <w:szCs w:val="26"/>
          <w:lang w:val="en-US"/>
        </w:rPr>
        <w:t xml:space="preserve">Blain và </w:t>
      </w:r>
      <w:r w:rsidR="00207E7A" w:rsidRPr="00004EAC">
        <w:rPr>
          <w:sz w:val="26"/>
          <w:szCs w:val="26"/>
          <w:lang w:val="en-US"/>
        </w:rPr>
        <w:t>cộng</w:t>
      </w:r>
      <w:r w:rsidR="00207E7A" w:rsidRPr="00004EAC">
        <w:rPr>
          <w:sz w:val="26"/>
          <w:szCs w:val="26"/>
          <w:lang w:val="vi-VN"/>
        </w:rPr>
        <w:t xml:space="preserve"> sự</w:t>
      </w:r>
      <w:r w:rsidR="00880C4B" w:rsidRPr="00004EAC">
        <w:rPr>
          <w:sz w:val="26"/>
          <w:szCs w:val="26"/>
          <w:lang w:val="vi-VN"/>
        </w:rPr>
        <w:t xml:space="preserve"> (</w:t>
      </w:r>
      <w:r w:rsidR="00520754" w:rsidRPr="00004EAC">
        <w:rPr>
          <w:sz w:val="26"/>
          <w:szCs w:val="26"/>
          <w:lang w:val="en-US"/>
        </w:rPr>
        <w:t>2005)</w:t>
      </w:r>
      <w:r w:rsidR="00520754" w:rsidRPr="00004EAC">
        <w:rPr>
          <w:sz w:val="26"/>
          <w:szCs w:val="26"/>
          <w:lang w:val="en-US"/>
        </w:rPr>
        <w:fldChar w:fldCharType="end"/>
      </w:r>
      <w:r w:rsidR="00520754" w:rsidRPr="00004EAC">
        <w:rPr>
          <w:sz w:val="26"/>
          <w:szCs w:val="26"/>
          <w:lang w:val="vi-VN"/>
        </w:rPr>
        <w:t xml:space="preserve"> </w:t>
      </w:r>
      <w:r w:rsidRPr="00004EAC">
        <w:rPr>
          <w:sz w:val="26"/>
          <w:szCs w:val="26"/>
          <w:lang w:val="en-US"/>
        </w:rPr>
        <w:t xml:space="preserve">cho </w:t>
      </w:r>
      <w:r w:rsidR="003037A8" w:rsidRPr="00004EAC">
        <w:rPr>
          <w:sz w:val="26"/>
          <w:szCs w:val="26"/>
          <w:lang w:val="en-US"/>
        </w:rPr>
        <w:t>rằng</w:t>
      </w:r>
      <w:r w:rsidRPr="00004EAC">
        <w:rPr>
          <w:sz w:val="26"/>
          <w:szCs w:val="26"/>
          <w:lang w:val="en-US"/>
        </w:rPr>
        <w:t xml:space="preserve"> xây dựng thương hiệu điểm đến là một hiện tượng tương đối mới trong du lịch, đồng thời nhấn mạnh rằng cách hiểu về thương hiệu điểm đến cần được mở rộng vượt ra ngoài việc chỉ tập trung vào logo hay thiết kế nhận diện</w:t>
      </w:r>
      <w:r w:rsidRPr="00004EAC">
        <w:rPr>
          <w:sz w:val="26"/>
          <w:szCs w:val="26"/>
          <w:lang w:val="vi-VN"/>
        </w:rPr>
        <w:t>.</w:t>
      </w:r>
      <w:r w:rsidRPr="00004EAC">
        <w:rPr>
          <w:sz w:val="26"/>
          <w:szCs w:val="26"/>
          <w:lang w:val="en-US"/>
        </w:rPr>
        <w:t xml:space="preserve"> </w:t>
      </w:r>
    </w:p>
    <w:p w14:paraId="78967749" w14:textId="099EDF4B" w:rsidR="00ED4876" w:rsidRPr="00004EAC" w:rsidRDefault="00ED4876" w:rsidP="00A63A6D">
      <w:pPr>
        <w:widowControl w:val="0"/>
        <w:spacing w:line="336" w:lineRule="auto"/>
        <w:ind w:firstLine="561"/>
        <w:jc w:val="both"/>
        <w:rPr>
          <w:sz w:val="26"/>
          <w:szCs w:val="26"/>
          <w:lang w:val="vi-VN"/>
        </w:rPr>
      </w:pPr>
      <w:r w:rsidRPr="00004EAC">
        <w:rPr>
          <w:sz w:val="26"/>
          <w:szCs w:val="26"/>
          <w:lang w:val="en-US"/>
        </w:rPr>
        <w:t xml:space="preserve">Trên cơ sở đó, hướng tiếp cận giá trị thương hiệu điểm đến dựa trên khách hàng ngày càng được </w:t>
      </w:r>
      <w:r w:rsidR="00906130" w:rsidRPr="00004EAC">
        <w:rPr>
          <w:sz w:val="26"/>
          <w:szCs w:val="26"/>
          <w:lang w:val="vi-VN"/>
        </w:rPr>
        <w:t>quan tâm</w:t>
      </w:r>
      <w:r w:rsidRPr="00004EAC">
        <w:rPr>
          <w:sz w:val="26"/>
          <w:szCs w:val="26"/>
          <w:lang w:val="en-US"/>
        </w:rPr>
        <w:t xml:space="preserve">. </w:t>
      </w:r>
      <w:r w:rsidR="00906130" w:rsidRPr="00004EAC">
        <w:rPr>
          <w:sz w:val="26"/>
          <w:szCs w:val="26"/>
          <w:lang w:val="vi-VN"/>
        </w:rPr>
        <w:t xml:space="preserve">Công trình </w:t>
      </w:r>
      <w:r w:rsidRPr="00004EAC">
        <w:rPr>
          <w:sz w:val="26"/>
          <w:szCs w:val="26"/>
          <w:lang w:val="en-US"/>
        </w:rPr>
        <w:t>của</w:t>
      </w:r>
      <w:r w:rsidR="00520754" w:rsidRPr="00004EAC">
        <w:rPr>
          <w:sz w:val="26"/>
          <w:szCs w:val="26"/>
          <w:lang w:val="vi-VN"/>
        </w:rPr>
        <w:t xml:space="preserve"> </w:t>
      </w:r>
      <w:r w:rsidR="00520754" w:rsidRPr="00004EAC">
        <w:rPr>
          <w:sz w:val="26"/>
          <w:szCs w:val="26"/>
          <w:lang w:val="vi-VN"/>
        </w:rPr>
        <w:fldChar w:fldCharType="begin"/>
      </w:r>
      <w:r w:rsidR="006152A4" w:rsidRPr="00004EAC">
        <w:rPr>
          <w:sz w:val="26"/>
          <w:szCs w:val="26"/>
          <w:lang w:val="vi-VN"/>
        </w:rPr>
        <w:instrText xml:space="preserve"> ADDIN ZOTERO_ITEM CSL_CITATION {"citationID":"rAj1rwCD","properties":{"unsorted":false,"formattedCitation":"(Konecnik &amp; Gartner, 2007)","plainCitation":"(Konecnik &amp; Gartner, 2007)","dontUpdate":true,"noteIndex":0},"citationItems":[{"id":26090,"uris":["http://zotero.org/users/19028230/items/T5ADMLQP"],"itemData":{"id":26090,"type":"article-journal","abstract":"The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dimensions.\nRésumé\nÉquité de marque d’une destination basée sur les clients. L’article présente le concept de l’équité de marque basée sur les clients et l’applique à une destination. Le modèle, proposé théoriquement et vérifié empiriquement, est le complément des résultats des recherches antérieures sur l’évaluation d’une destination du point de vue du touriste. Comme de nombreuses études qui ont souligné l’importance de l’image, celle-ci suggère que l’image joue un rôle essentiel dans l’évaluation mais qu’elle n’est pas la seule dimension de marque à considérer. Pour une évaluation plus complète, il faudrait examiner aussi les dimensions de conscience, qualité et loyauté. On a testé le concept de l’équité de marque dans deux marchés slovènes. Les résultats révèlent que l’équité de marque variait entre les marchés selon leur évaluation des dimensions de marque.","container-title":"Annals of Tourism Research","DOI":"10.1016/j.annals.2006.10.005","ISSN":"0160-7383","issue":"2","journalAbbreviation":"Annals of Tourism Research","page":"400-421","source":"ScienceDirect","title":"Customer-based brand equity for a destination","volume":"34","author":[{"family":"Konecnik","given":"Maja"},{"family":"Gartner","given":"William C."}],"issued":{"date-parts":[["2007",4,1]]}}}],"schema":"https://github.com/citation-style-language/schema/raw/master/csl-citation.json"} </w:instrText>
      </w:r>
      <w:r w:rsidR="00520754" w:rsidRPr="00004EAC">
        <w:rPr>
          <w:sz w:val="26"/>
          <w:szCs w:val="26"/>
          <w:lang w:val="vi-VN"/>
        </w:rPr>
        <w:fldChar w:fldCharType="separate"/>
      </w:r>
      <w:r w:rsidR="00520754" w:rsidRPr="00004EAC">
        <w:rPr>
          <w:noProof/>
          <w:sz w:val="26"/>
          <w:szCs w:val="26"/>
          <w:lang w:val="vi-VN"/>
        </w:rPr>
        <w:t xml:space="preserve">Konecnik </w:t>
      </w:r>
      <w:r w:rsidR="00207E7A" w:rsidRPr="00004EAC">
        <w:rPr>
          <w:noProof/>
          <w:sz w:val="26"/>
          <w:szCs w:val="26"/>
          <w:lang w:val="vi-VN"/>
        </w:rPr>
        <w:t xml:space="preserve">và </w:t>
      </w:r>
      <w:r w:rsidR="00520754" w:rsidRPr="00004EAC">
        <w:rPr>
          <w:noProof/>
          <w:sz w:val="26"/>
          <w:szCs w:val="26"/>
          <w:lang w:val="vi-VN"/>
        </w:rPr>
        <w:t xml:space="preserve">Gartner </w:t>
      </w:r>
      <w:r w:rsidR="00880C4B" w:rsidRPr="00004EAC">
        <w:rPr>
          <w:noProof/>
          <w:sz w:val="26"/>
          <w:szCs w:val="26"/>
          <w:lang w:val="vi-VN"/>
        </w:rPr>
        <w:t>(</w:t>
      </w:r>
      <w:r w:rsidR="00520754" w:rsidRPr="00004EAC">
        <w:rPr>
          <w:noProof/>
          <w:sz w:val="26"/>
          <w:szCs w:val="26"/>
          <w:lang w:val="vi-VN"/>
        </w:rPr>
        <w:t>2007)</w:t>
      </w:r>
      <w:r w:rsidR="00520754" w:rsidRPr="00004EAC">
        <w:rPr>
          <w:sz w:val="26"/>
          <w:szCs w:val="26"/>
          <w:lang w:val="vi-VN"/>
        </w:rPr>
        <w:fldChar w:fldCharType="end"/>
      </w:r>
      <w:r w:rsidRPr="00004EAC">
        <w:rPr>
          <w:sz w:val="26"/>
          <w:szCs w:val="26"/>
          <w:lang w:val="en-US"/>
        </w:rPr>
        <w:t xml:space="preserve"> </w:t>
      </w:r>
      <w:r w:rsidR="003037A8" w:rsidRPr="00004EAC">
        <w:rPr>
          <w:sz w:val="26"/>
          <w:szCs w:val="26"/>
          <w:lang w:val="en-US"/>
        </w:rPr>
        <w:t>đã</w:t>
      </w:r>
      <w:r w:rsidR="003037A8" w:rsidRPr="00004EAC">
        <w:rPr>
          <w:sz w:val="26"/>
          <w:szCs w:val="26"/>
          <w:lang w:val="vi-VN"/>
        </w:rPr>
        <w:t xml:space="preserve"> </w:t>
      </w:r>
      <w:r w:rsidRPr="00004EAC">
        <w:rPr>
          <w:sz w:val="26"/>
          <w:szCs w:val="26"/>
          <w:lang w:val="en-US"/>
        </w:rPr>
        <w:t>giới thiệu khái niệm giá trị thương hiệu dựa trên khách hàng</w:t>
      </w:r>
      <w:r w:rsidR="00804EB9" w:rsidRPr="00004EAC">
        <w:rPr>
          <w:sz w:val="26"/>
          <w:szCs w:val="26"/>
          <w:lang w:val="vi-VN"/>
        </w:rPr>
        <w:t xml:space="preserve"> (</w:t>
      </w:r>
      <w:r w:rsidR="00804EB9" w:rsidRPr="00004EAC">
        <w:rPr>
          <w:sz w:val="26"/>
          <w:szCs w:val="26"/>
        </w:rPr>
        <w:t>Customer</w:t>
      </w:r>
      <w:r w:rsidR="00933898" w:rsidRPr="00004EAC">
        <w:rPr>
          <w:sz w:val="26"/>
          <w:szCs w:val="26"/>
          <w:lang w:val="vi-VN"/>
        </w:rPr>
        <w:t>-</w:t>
      </w:r>
      <w:r w:rsidR="00804EB9" w:rsidRPr="00004EAC">
        <w:rPr>
          <w:sz w:val="26"/>
          <w:szCs w:val="26"/>
        </w:rPr>
        <w:t>Based Brand Equity</w:t>
      </w:r>
      <w:r w:rsidR="000D2F26" w:rsidRPr="00004EAC">
        <w:rPr>
          <w:sz w:val="26"/>
          <w:szCs w:val="26"/>
          <w:lang w:val="vi-VN"/>
        </w:rPr>
        <w:t xml:space="preserve"> - </w:t>
      </w:r>
      <w:r w:rsidR="00804EB9" w:rsidRPr="00004EAC">
        <w:rPr>
          <w:sz w:val="26"/>
          <w:szCs w:val="26"/>
        </w:rPr>
        <w:t>CBBE)</w:t>
      </w:r>
      <w:r w:rsidRPr="00004EAC">
        <w:rPr>
          <w:sz w:val="26"/>
          <w:szCs w:val="26"/>
          <w:lang w:val="en-US"/>
        </w:rPr>
        <w:t xml:space="preserve"> vào bối cảnh điểm đến và cho thấy việc đánh giá điểm đến không thể chỉ dừng ở hình ảnh mà cần xem xét đồng thời </w:t>
      </w:r>
      <w:r w:rsidR="00906130" w:rsidRPr="00004EAC">
        <w:rPr>
          <w:sz w:val="26"/>
          <w:szCs w:val="26"/>
          <w:lang w:val="vi-VN"/>
        </w:rPr>
        <w:t>những</w:t>
      </w:r>
      <w:r w:rsidRPr="00004EAC">
        <w:rPr>
          <w:sz w:val="26"/>
          <w:szCs w:val="26"/>
          <w:lang w:val="en-US"/>
        </w:rPr>
        <w:t xml:space="preserve"> </w:t>
      </w:r>
      <w:r w:rsidR="00906130" w:rsidRPr="00004EAC">
        <w:rPr>
          <w:sz w:val="26"/>
          <w:szCs w:val="26"/>
          <w:lang w:val="vi-VN"/>
        </w:rPr>
        <w:t>phương diện</w:t>
      </w:r>
      <w:r w:rsidRPr="00004EAC">
        <w:rPr>
          <w:sz w:val="26"/>
          <w:szCs w:val="26"/>
          <w:lang w:val="en-US"/>
        </w:rPr>
        <w:t xml:space="preserve"> như nhận thức, chất lượng và </w:t>
      </w:r>
      <w:r w:rsidR="00906130" w:rsidRPr="00004EAC">
        <w:rPr>
          <w:sz w:val="26"/>
          <w:szCs w:val="26"/>
        </w:rPr>
        <w:t>mức độ trung thành nhằm đưa ra đánh giá đầy đủ hơn</w:t>
      </w:r>
      <w:r w:rsidR="00906130" w:rsidRPr="00004EAC">
        <w:rPr>
          <w:sz w:val="26"/>
          <w:szCs w:val="26"/>
          <w:lang w:val="vi-VN"/>
        </w:rPr>
        <w:t>.</w:t>
      </w:r>
    </w:p>
    <w:p w14:paraId="3F6B2953" w14:textId="5282EE7D" w:rsidR="00ED4876" w:rsidRPr="00004EAC" w:rsidRDefault="00ED4876" w:rsidP="00A63A6D">
      <w:pPr>
        <w:widowControl w:val="0"/>
        <w:spacing w:line="336" w:lineRule="auto"/>
        <w:ind w:firstLine="561"/>
        <w:jc w:val="both"/>
        <w:rPr>
          <w:sz w:val="26"/>
          <w:szCs w:val="26"/>
          <w:lang w:val="en-US"/>
        </w:rPr>
      </w:pPr>
      <w:r w:rsidRPr="00004EAC">
        <w:rPr>
          <w:sz w:val="26"/>
          <w:szCs w:val="26"/>
          <w:lang w:val="en-US"/>
        </w:rPr>
        <w:t xml:space="preserve">Tiếp đó, </w:t>
      </w:r>
      <w:r w:rsidR="00906130" w:rsidRPr="00004EAC">
        <w:rPr>
          <w:sz w:val="26"/>
          <w:szCs w:val="26"/>
          <w:lang w:val="vi-VN"/>
        </w:rPr>
        <w:t>công trình</w:t>
      </w:r>
      <w:r w:rsidRPr="00004EAC">
        <w:rPr>
          <w:sz w:val="26"/>
          <w:szCs w:val="26"/>
          <w:lang w:val="en-US"/>
        </w:rPr>
        <w:t xml:space="preserve"> của</w:t>
      </w:r>
      <w:r w:rsidR="00520754" w:rsidRPr="00004EAC">
        <w:rPr>
          <w:sz w:val="26"/>
          <w:szCs w:val="26"/>
          <w:lang w:val="vi-VN"/>
        </w:rPr>
        <w:t xml:space="preserve"> </w:t>
      </w:r>
      <w:r w:rsidR="00520754" w:rsidRPr="00004EAC">
        <w:rPr>
          <w:sz w:val="26"/>
          <w:szCs w:val="26"/>
          <w:lang w:val="vi-VN"/>
        </w:rPr>
        <w:fldChar w:fldCharType="begin"/>
      </w:r>
      <w:r w:rsidR="006152A4" w:rsidRPr="00004EAC">
        <w:rPr>
          <w:sz w:val="26"/>
          <w:szCs w:val="26"/>
          <w:lang w:val="vi-VN"/>
        </w:rPr>
        <w:instrText xml:space="preserve"> ADDIN ZOTERO_ITEM CSL_CITATION {"citationID":"6rOB7Gcf","properties":{"unsorted":false,"formattedCitation":"(Pike, 2009)","plainCitation":"(Pike, 2009)","dontUpdate":true,"noteIndex":0},"citationItems":[{"id":26092,"uris":["http://zotero.org/users/19028230/items/D6KT9BUL"],"itemData":{"id":26092,"type":"article-journal","abstract":"Although the branding literature commenced during the 1940s, the first publications related to destination branding did not emerge until half a century later. A review of 74 destination branding publications by 102 authors from the first 10 years of destination branding literature (1998–2007) found at least nine potential research gaps warranting attention by researchers. In particular, there has been a lack of research examining the extent to which brand positioning campaigns have been successful in enhancing brand equity in the manner intended in the brand identity. The purpose of this paper is to report the results of an investigation of brand equity tracking for a competitive set of destinations in Queensland, Australia between 2003 and 2007. A hierarchy of consumer-based brand equity (CBBE) provided an effective means to monitor destination brand positions over time. A key implication of the results was the finding that there was no change in brand positions for any of the five destinations over the four year period. This leads to the proposition that destination position change within a competitive set will only occur slowly over a long period of time. The tabulation of 74 destination branding case studies, research papers, conceptual papers and web content analyses provides students and researchers with a useful resource on the current state of the field.","container-title":"Tourism Management","DOI":"10.1016/j.tourman.2008.12.007","ISSN":"0261-5177","issue":"6","journalAbbreviation":"Tourism Management","page":"857-866","source":"ScienceDirect","title":"Destination brand positions of a competitive set of near-home destinations","volume":"30","author":[{"family":"Pike","given":"Steven"}],"issued":{"date-parts":[["2009",12,1]]}}}],"schema":"https://github.com/citation-style-language/schema/raw/master/csl-citation.json"} </w:instrText>
      </w:r>
      <w:r w:rsidR="00520754" w:rsidRPr="00004EAC">
        <w:rPr>
          <w:sz w:val="26"/>
          <w:szCs w:val="26"/>
          <w:lang w:val="vi-VN"/>
        </w:rPr>
        <w:fldChar w:fldCharType="separate"/>
      </w:r>
      <w:r w:rsidR="00520754" w:rsidRPr="00004EAC">
        <w:rPr>
          <w:noProof/>
          <w:sz w:val="26"/>
          <w:szCs w:val="26"/>
          <w:lang w:val="vi-VN"/>
        </w:rPr>
        <w:t>Pike</w:t>
      </w:r>
      <w:r w:rsidR="00880C4B" w:rsidRPr="00004EAC">
        <w:rPr>
          <w:noProof/>
          <w:sz w:val="26"/>
          <w:szCs w:val="26"/>
          <w:lang w:val="vi-VN"/>
        </w:rPr>
        <w:t xml:space="preserve"> (</w:t>
      </w:r>
      <w:r w:rsidR="00520754" w:rsidRPr="00004EAC">
        <w:rPr>
          <w:noProof/>
          <w:sz w:val="26"/>
          <w:szCs w:val="26"/>
          <w:lang w:val="vi-VN"/>
        </w:rPr>
        <w:t>2009)</w:t>
      </w:r>
      <w:r w:rsidR="00520754" w:rsidRPr="00004EAC">
        <w:rPr>
          <w:sz w:val="26"/>
          <w:szCs w:val="26"/>
          <w:lang w:val="vi-VN"/>
        </w:rPr>
        <w:fldChar w:fldCharType="end"/>
      </w:r>
      <w:r w:rsidR="003037A8" w:rsidRPr="00004EAC">
        <w:rPr>
          <w:sz w:val="26"/>
          <w:szCs w:val="26"/>
          <w:lang w:val="vi-VN"/>
        </w:rPr>
        <w:t xml:space="preserve"> đã khẳng định</w:t>
      </w:r>
      <w:r w:rsidRPr="00004EAC">
        <w:rPr>
          <w:sz w:val="26"/>
          <w:szCs w:val="26"/>
          <w:lang w:val="en-US"/>
        </w:rPr>
        <w:t xml:space="preserve"> việc theo dõi vị thế thương hiệu điểm đến theo thời gian là cần thiết trong </w:t>
      </w:r>
      <w:r w:rsidR="00906130" w:rsidRPr="00004EAC">
        <w:rPr>
          <w:sz w:val="26"/>
          <w:szCs w:val="26"/>
        </w:rPr>
        <w:t>điều kiện cạnh tranh giữa các điểm đến</w:t>
      </w:r>
      <w:r w:rsidR="00906130" w:rsidRPr="00004EAC">
        <w:rPr>
          <w:sz w:val="26"/>
          <w:szCs w:val="26"/>
          <w:lang w:val="vi-VN"/>
        </w:rPr>
        <w:t xml:space="preserve"> </w:t>
      </w:r>
      <w:r w:rsidRPr="00004EAC">
        <w:rPr>
          <w:sz w:val="26"/>
          <w:szCs w:val="26"/>
          <w:lang w:val="en-US"/>
        </w:rPr>
        <w:t xml:space="preserve">và hệ thống CBBE có thể là một công cụ hữu ích để theo dõi sự vận động của vị thế thương hiệu. Cùng với đó, </w:t>
      </w:r>
      <w:r w:rsidR="00520754" w:rsidRPr="00004EAC">
        <w:rPr>
          <w:sz w:val="26"/>
          <w:szCs w:val="26"/>
          <w:lang w:val="en-US"/>
        </w:rPr>
        <w:fldChar w:fldCharType="begin"/>
      </w:r>
      <w:r w:rsidR="006152A4" w:rsidRPr="00004EAC">
        <w:rPr>
          <w:sz w:val="26"/>
          <w:szCs w:val="26"/>
          <w:lang w:val="en-US"/>
        </w:rPr>
        <w:instrText xml:space="preserve"> ADDIN ZOTERO_ITEM CSL_CITATION {"citationID":"mBHPJu64","properties":{"unsorted":false,"formattedCitation":"(Pike &amp; Page, 2014)","plainCitation":"(Pike &amp; Page, 2014)","dontUpdate":true,"noteIndex":0},"citationItems":[{"id":26094,"uris":["http://zotero.org/users/19028230/items/7835NWXQ"],"itemData":{"id":26094,"type":"article-journal","abstract":"This article presents the first narrative analysis of the areas of research that have developed within the destination marketing field since its commencement in 1973. Given the broad extent of the field, and the absence of any previous reviews in four decades, a key challenge is in providing a focus for such a disparate body of knowledge. The review is structured around one principal question: ‘To what extent is the Destination Marketing Organisation (DMO) responsible for the competitiveness of the destination?’. In pursuit of this underlying question, we address a number of themes including nomenclature and the DMO, the evolution of the destination marketing literature, competitiveness as the DMO reason d'être, and DMO effectiveness including issues of branding and positioning, and future research themes in the field.","container-title":"Tourism Management","DOI":"10.1016/j.tourman.2013.09.009","ISSN":"0261-5177","journalAbbreviation":"Tourism Management","page":"202-227","source":"ScienceDirect","title":"Destination Marketing Organizations and destination marketing: A narrative analysis of the literature","title-short":"Destination Marketing Organizations and destination marketing","volume":"41","author":[{"family":"Pike","given":"Steven"},{"family":"Page","given":"Stephen J."}],"issued":{"date-parts":[["2014",4,1]]}}}],"schema":"https://github.com/citation-style-language/schema/raw/master/csl-citation.json"} </w:instrText>
      </w:r>
      <w:r w:rsidR="00520754" w:rsidRPr="00004EAC">
        <w:rPr>
          <w:sz w:val="26"/>
          <w:szCs w:val="26"/>
          <w:lang w:val="en-US"/>
        </w:rPr>
        <w:fldChar w:fldCharType="separate"/>
      </w:r>
      <w:r w:rsidR="00455CDA" w:rsidRPr="00004EAC">
        <w:rPr>
          <w:noProof/>
          <w:sz w:val="26"/>
          <w:szCs w:val="26"/>
          <w:lang w:val="en-US"/>
        </w:rPr>
        <w:t xml:space="preserve">Pike </w:t>
      </w:r>
      <w:r w:rsidR="00880C4B" w:rsidRPr="00004EAC">
        <w:rPr>
          <w:noProof/>
          <w:sz w:val="26"/>
          <w:szCs w:val="26"/>
          <w:lang w:val="en-US"/>
        </w:rPr>
        <w:t>và</w:t>
      </w:r>
      <w:r w:rsidR="00455CDA" w:rsidRPr="00004EAC">
        <w:rPr>
          <w:noProof/>
          <w:sz w:val="26"/>
          <w:szCs w:val="26"/>
          <w:lang w:val="en-US"/>
        </w:rPr>
        <w:t xml:space="preserve"> Page</w:t>
      </w:r>
      <w:r w:rsidR="00880C4B" w:rsidRPr="00004EAC">
        <w:rPr>
          <w:noProof/>
          <w:sz w:val="26"/>
          <w:szCs w:val="26"/>
          <w:lang w:val="vi-VN"/>
        </w:rPr>
        <w:t xml:space="preserve"> (</w:t>
      </w:r>
      <w:r w:rsidR="00455CDA" w:rsidRPr="00004EAC">
        <w:rPr>
          <w:noProof/>
          <w:sz w:val="26"/>
          <w:szCs w:val="26"/>
          <w:lang w:val="en-US"/>
        </w:rPr>
        <w:t>2014)</w:t>
      </w:r>
      <w:r w:rsidR="00520754" w:rsidRPr="00004EAC">
        <w:rPr>
          <w:sz w:val="26"/>
          <w:szCs w:val="26"/>
          <w:lang w:val="en-US"/>
        </w:rPr>
        <w:fldChar w:fldCharType="end"/>
      </w:r>
      <w:r w:rsidRPr="00004EAC">
        <w:rPr>
          <w:sz w:val="26"/>
          <w:szCs w:val="26"/>
          <w:lang w:val="vi-VN"/>
        </w:rPr>
        <w:t xml:space="preserve"> </w:t>
      </w:r>
      <w:r w:rsidR="00906130" w:rsidRPr="00004EAC">
        <w:rPr>
          <w:sz w:val="26"/>
          <w:szCs w:val="26"/>
          <w:lang w:val="vi-VN"/>
        </w:rPr>
        <w:t>đề cao</w:t>
      </w:r>
      <w:r w:rsidRPr="00004EAC">
        <w:rPr>
          <w:sz w:val="26"/>
          <w:szCs w:val="26"/>
          <w:lang w:val="en-US"/>
        </w:rPr>
        <w:t xml:space="preserve"> vai trò của marketing điểm đến </w:t>
      </w:r>
      <w:r w:rsidR="00906130" w:rsidRPr="00004EAC">
        <w:rPr>
          <w:sz w:val="26"/>
          <w:szCs w:val="26"/>
        </w:rPr>
        <w:t>đồng thời xem xét mức độ đóng góp của các tổ chức marketing điểm đến vào năng lực cạnh tranh của điểm đến.</w:t>
      </w:r>
    </w:p>
    <w:p w14:paraId="60B32DC3" w14:textId="6DECF82D" w:rsidR="00FE337B" w:rsidRPr="00004EAC" w:rsidRDefault="00FE337B" w:rsidP="00A63A6D">
      <w:pPr>
        <w:widowControl w:val="0"/>
        <w:spacing w:line="336" w:lineRule="auto"/>
        <w:ind w:firstLine="561"/>
        <w:jc w:val="both"/>
        <w:rPr>
          <w:sz w:val="26"/>
          <w:szCs w:val="26"/>
          <w:lang w:val="vi-VN"/>
        </w:rPr>
      </w:pPr>
      <w:r w:rsidRPr="00004EAC">
        <w:rPr>
          <w:sz w:val="26"/>
          <w:szCs w:val="26"/>
        </w:rPr>
        <w:t>Mặc dù vậy, đa số các công trình hiện nay có chủ yếu hướng sự chú ý đến thương hiệu điểm đến trong lĩnh vực du lịch nói chung hoặc trong các bối cảnh truyền thống hơn. Trong khi đó, du lịch MICE là một phân khúc có tính đặc thù về mục đích chuyến đi, hình thức tổ chức và yêu cầu đặt ra cho điểm đến, vì vậy cần được phân tích trong một khung nghiên cứu chuyên biệt hơn. Đáng chú ý, công trình của</w:t>
      </w:r>
      <w:r w:rsidRPr="00004EAC">
        <w:rPr>
          <w:sz w:val="26"/>
          <w:szCs w:val="26"/>
          <w:lang w:val="vi-VN"/>
        </w:rPr>
        <w:t xml:space="preserve"> </w:t>
      </w:r>
      <w:r w:rsidRPr="00004EAC">
        <w:rPr>
          <w:sz w:val="26"/>
          <w:szCs w:val="26"/>
          <w:lang w:val="vi-VN"/>
        </w:rPr>
        <w:fldChar w:fldCharType="begin"/>
      </w:r>
      <w:r w:rsidRPr="00004EAC">
        <w:rPr>
          <w:sz w:val="26"/>
          <w:szCs w:val="26"/>
          <w:lang w:val="vi-VN"/>
        </w:rPr>
        <w:instrText xml:space="preserve"> ADDIN ZOTERO_ITEM CSL_CITATION {"citationID":"ZVv4N5G7","properties":{"unsorted":false,"formattedCitation":"(Kim v\\uc0\\u224{} c.s., 2022a)","plainCitation":"(Kim và c.s., 2022a)","dontUpdate":true,"noteIndex":0},"citationItems":[{"id":26096,"uris":["http://zotero.org/users/19028230/items/KKJZF8AP"],"itemData":{"id":26096,"type":"article-journal","abstract":"MICE tourism had become a significant development tool for local economies before the COVID-19 outbreak. An effective destination brand is one way in which MICE stakeholders can work together to redesign and rebrand MICE tourism in the post-pandemic times. This study argues that heritage resources at a MICE destination add to the attractiveness of the business destination brand. This study proposes a Creative MICE Destination Branding Model (CMDBM) to examine co-created destination branding. The study shows that the core component of the CMDBM is based on MICE travelers’ evaluations of the destination’s potential to build brand equity by integrating its cultural/heritage resources as value-added attractions. The proposed CMDBM, amended based on the study results, indicates that the significance of the destination brand experience is enhanced because of cultural experiences and the support of local heritage institutions.","container-title":"Sustainability","DOI":"10.3390/su142416411","ISSN":"2071-1050","issue":"24","language":"en","license":"http://creativecommons.org/licenses/by/3.0/","page":"16411","publisher":"Multidisciplinary Digital Publishing Institute","source":"www.mdpi.com","title":"Towards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J."}],"issued":{"date-parts":[["2022",1]]}}}],"schema":"https://github.com/citation-style-language/schema/raw/master/csl-citation.json"} </w:instrText>
      </w:r>
      <w:r w:rsidRPr="00004EAC">
        <w:rPr>
          <w:sz w:val="26"/>
          <w:szCs w:val="26"/>
          <w:lang w:val="vi-VN"/>
        </w:rPr>
        <w:fldChar w:fldCharType="separate"/>
      </w:r>
      <w:r w:rsidRPr="00004EAC">
        <w:rPr>
          <w:sz w:val="26"/>
          <w:szCs w:val="26"/>
          <w:lang w:val="en-US"/>
        </w:rPr>
        <w:t>Kim và cộng</w:t>
      </w:r>
      <w:r w:rsidRPr="00004EAC">
        <w:rPr>
          <w:sz w:val="26"/>
          <w:szCs w:val="26"/>
          <w:lang w:val="vi-VN"/>
        </w:rPr>
        <w:t xml:space="preserve"> sự (</w:t>
      </w:r>
      <w:r w:rsidRPr="00004EAC">
        <w:rPr>
          <w:sz w:val="26"/>
          <w:szCs w:val="26"/>
          <w:lang w:val="en-US"/>
        </w:rPr>
        <w:t>2022)</w:t>
      </w:r>
      <w:r w:rsidRPr="00004EAC">
        <w:rPr>
          <w:sz w:val="26"/>
          <w:szCs w:val="26"/>
          <w:lang w:val="vi-VN"/>
        </w:rPr>
        <w:fldChar w:fldCharType="end"/>
      </w:r>
      <w:r w:rsidRPr="00004EAC">
        <w:rPr>
          <w:sz w:val="26"/>
          <w:szCs w:val="26"/>
          <w:lang w:val="vi-VN"/>
        </w:rPr>
        <w:t xml:space="preserve"> c</w:t>
      </w:r>
      <w:r w:rsidRPr="00004EAC">
        <w:rPr>
          <w:sz w:val="26"/>
          <w:szCs w:val="26"/>
        </w:rPr>
        <w:t>ho thấy rằng tài nguyên di sản tại các điểm đến du lịch MICE có khả năng gia tăng mức độ hấp dẫn của thương hiệu điểm đến, đồng thời góp phần cải thiện trải nghiệm thương hiệu thông qua các hoạt động trải nghiệm văn hóa và sự hỗ trợ từ các tổ chức di sản địa phương.</w:t>
      </w:r>
      <w:r w:rsidR="000416D2" w:rsidRPr="00004EAC">
        <w:rPr>
          <w:sz w:val="26"/>
          <w:szCs w:val="26"/>
          <w:lang w:val="vi-VN"/>
        </w:rPr>
        <w:t xml:space="preserve">             </w:t>
      </w:r>
    </w:p>
    <w:p w14:paraId="18203EA3" w14:textId="1F0DB8F6" w:rsidR="00265583" w:rsidRPr="00004EAC" w:rsidRDefault="00265583" w:rsidP="00A63A6D">
      <w:pPr>
        <w:widowControl w:val="0"/>
        <w:spacing w:line="348" w:lineRule="auto"/>
        <w:ind w:firstLine="562"/>
        <w:jc w:val="both"/>
        <w:rPr>
          <w:sz w:val="26"/>
          <w:szCs w:val="26"/>
          <w:lang w:val="en-US"/>
        </w:rPr>
      </w:pPr>
      <w:r w:rsidRPr="00004EAC">
        <w:rPr>
          <w:sz w:val="26"/>
          <w:szCs w:val="26"/>
        </w:rPr>
        <w:t xml:space="preserve">Bên cạnh đó, những nghiên cứu về du lịch gắn với di sản và văn hóa cũng cho </w:t>
      </w:r>
      <w:r w:rsidRPr="00004EAC">
        <w:rPr>
          <w:sz w:val="26"/>
          <w:szCs w:val="26"/>
        </w:rPr>
        <w:lastRenderedPageBreak/>
        <w:t xml:space="preserve">thấy di sản không đơn thuần là tài nguyên phục vụ tham quan mà còn đóng vai trò như nền tảng kiến tạo chiều sâu giá trị cho điểm đến. </w:t>
      </w:r>
      <w:r w:rsidRPr="00004EAC">
        <w:rPr>
          <w:sz w:val="26"/>
          <w:szCs w:val="26"/>
          <w:lang w:val="en-US"/>
        </w:rPr>
        <w:fldChar w:fldCharType="begin"/>
      </w:r>
      <w:r w:rsidRPr="00004EAC">
        <w:rPr>
          <w:sz w:val="26"/>
          <w:szCs w:val="26"/>
          <w:lang w:val="en-US"/>
        </w:rPr>
        <w:instrText xml:space="preserve"> ADDIN ZOTERO_ITEM CSL_CITATION {"citationID":"3XoNjmqd","properties":{"formattedCitation":"(Poria v\\uc0\\u224{} c.s., 2003)","plainCitation":"(Poria và c.s., 2003)","dontUpdate":true,"noteIndex":0},"citationItems":[{"id":26059,"uris":["http://zotero.org/users/19028230/items/4E6WHD5I"],"itemData":{"id":26059,"type":"article-journal","abstract":"The paper challenges the idea that heritage tourism is simply represented by tourists at heritage attractions and suggests rather that perceptions more properly lie at its core. Relationships among four groups of variables (personal characteristics, site attributes, awareness, perceptions) and behavior (before, during, and after) are investigated. The results indicate that the perception of a place as part of personal heritage is associated with the visitation patterns. In particular those who view a place as bound up with their own heritage are likely to behave significantly differently from others. Understanding this is useful for the study of tourists’ behavior and for the management of sites.\nRésumé\nL ‘article conteste l ‘idée que le tourisme patrimonial soit représenté simplement par les touristes aux sites patrimoniaux et suggère que les perceptions proviennent plutôt de son cœur. One examine les relations entre quatre groupes de variables (caractéristiques personnelles, attributs du site, conscience, perceptions) et de comportements (avant, pendant et après). Les résultats indiquent que la perception d ‘un endroit comme partie de l ‘héritage personnel est associée aux schémas des visites. En particulier, ceux qui considèrent que l ‘endroit est lié à leur propre héritage ont tendance à se comporter bien différemment des autres. Il serait utile de comprendre cela afin de mieux étudier le comportement des touristes et de bien gérer les sites.","container-title":"Annals of Tourism Research","DOI":"10.1016/S0160-7383(02)00064-6","ISSN":"0160-7383","issue":"1","journalAbbreviation":"Annals of Tourism Research","page":"238-254","source":"ScienceDirect","title":"The core of heritage tourism","volume":"30","author":[{"family":"Poria","given":"Yaniv"},{"family":"Butler","given":"Richard"},{"family":"Airey","given":"David"}],"issued":{"date-parts":[["2003",1,1]]}}}],"schema":"https://github.com/citation-style-language/schema/raw/master/csl-citation.json"} </w:instrText>
      </w:r>
      <w:r w:rsidRPr="00004EAC">
        <w:rPr>
          <w:sz w:val="26"/>
          <w:szCs w:val="26"/>
          <w:lang w:val="en-US"/>
        </w:rPr>
        <w:fldChar w:fldCharType="separate"/>
      </w:r>
      <w:r w:rsidRPr="00004EAC">
        <w:rPr>
          <w:sz w:val="26"/>
          <w:szCs w:val="26"/>
          <w:lang w:val="en-US"/>
        </w:rPr>
        <w:t>Poria và cộng</w:t>
      </w:r>
      <w:r w:rsidRPr="00004EAC">
        <w:rPr>
          <w:sz w:val="26"/>
          <w:szCs w:val="26"/>
          <w:lang w:val="vi-VN"/>
        </w:rPr>
        <w:t xml:space="preserve"> sự (</w:t>
      </w:r>
      <w:r w:rsidRPr="00004EAC">
        <w:rPr>
          <w:sz w:val="26"/>
          <w:szCs w:val="26"/>
          <w:lang w:val="en-US"/>
        </w:rPr>
        <w:t>2003)</w:t>
      </w:r>
      <w:r w:rsidRPr="00004EAC">
        <w:rPr>
          <w:sz w:val="26"/>
          <w:szCs w:val="26"/>
          <w:lang w:val="en-US"/>
        </w:rPr>
        <w:fldChar w:fldCharType="end"/>
      </w:r>
      <w:r w:rsidRPr="00004EAC">
        <w:rPr>
          <w:sz w:val="26"/>
          <w:szCs w:val="26"/>
          <w:lang w:val="vi-VN"/>
        </w:rPr>
        <w:t xml:space="preserve"> </w:t>
      </w:r>
      <w:r w:rsidRPr="00004EAC">
        <w:rPr>
          <w:sz w:val="26"/>
          <w:szCs w:val="26"/>
        </w:rPr>
        <w:t xml:space="preserve">cho rằng yếu tố cốt lõi của du lịch di sản không chỉ nằm ở sự hiện diện của di sản tại một điểm đến mà nó còn nằm ở cách </w:t>
      </w:r>
      <w:r w:rsidR="005D5E94" w:rsidRPr="00004EAC">
        <w:rPr>
          <w:sz w:val="26"/>
          <w:szCs w:val="26"/>
          <w:lang w:val="vi-VN"/>
        </w:rPr>
        <w:t>khách du lịch</w:t>
      </w:r>
      <w:r w:rsidRPr="00004EAC">
        <w:rPr>
          <w:sz w:val="26"/>
          <w:szCs w:val="26"/>
        </w:rPr>
        <w:t xml:space="preserve"> nhận thức về điểm đến đó như một phần di sản của chính họ, nhận thức này có mối liên hệ với hành vi tham quan của </w:t>
      </w:r>
      <w:r w:rsidR="005D5E94" w:rsidRPr="00004EAC">
        <w:rPr>
          <w:sz w:val="26"/>
          <w:szCs w:val="26"/>
          <w:lang w:val="vi-VN"/>
        </w:rPr>
        <w:t>khách du lịch</w:t>
      </w:r>
      <w:r w:rsidRPr="00004EAC">
        <w:rPr>
          <w:sz w:val="26"/>
          <w:szCs w:val="26"/>
        </w:rPr>
        <w:t>. Mặt khác,</w:t>
      </w:r>
      <w:r w:rsidR="00651887">
        <w:rPr>
          <w:sz w:val="26"/>
          <w:szCs w:val="26"/>
          <w:lang w:val="vi-VN"/>
        </w:rPr>
        <w:t xml:space="preserve"> </w:t>
      </w:r>
      <w:r w:rsidRPr="00004EAC">
        <w:rPr>
          <w:sz w:val="26"/>
          <w:szCs w:val="26"/>
          <w:lang w:val="en-US"/>
        </w:rPr>
        <w:fldChar w:fldCharType="begin"/>
      </w:r>
      <w:r w:rsidRPr="00004EAC">
        <w:rPr>
          <w:sz w:val="26"/>
          <w:szCs w:val="26"/>
          <w:lang w:val="en-US"/>
        </w:rPr>
        <w:instrText xml:space="preserve"> ADDIN ZOTERO_ITEM CSL_CITATION {"citationID":"RULTyu0D","properties":{"formattedCitation":"(Richards, 2018)","plainCitation":"(Richards, 2018)","dontUpdate":true,"noteIndex":0},"citationItems":[{"id":26061,"uris":["http://zotero.org/users/19028230/items/8E7AMVTN"],"itemData":{"id":26061,"type":"article-journal","abstract":"This review article traces the development of cultural tourism as a field of research over the past decade, identifying major trends and research areas. Cultural tourism has recently been re-affirmed by the UNWTO as a major element of international tourism consumption, accounting for over 39% of tourism arrivals. Cultural tourism research has also grown rapidly, particularly in fields such as cultural consumption, cultural motivations, heritage conservation, cultural tourism economics, anthropology and the relationship with the creative economy. Major research trends include the shift from tangible to intangible heritage, more attention for indigenous and other minority groups and a geographical expansion in the coverage of cultural tourism research. The field also reflects a number of ‘turns’ in social science, including the mobilities turn, the performance turn and the creative turn. The paper concludes with a number of suggestions for future research directions, such as the development of trans-modern cultures and the impacts of new technologies.","container-title":"Journal of Hospitality and Tourism Management","DOI":"10.1016/j.jhtm.2018.03.005","ISSN":"1447-6770","journalAbbreviation":"Journal of Hospitality and Tourism Management","page":"12-21","source":"ScienceDirect","title":"Cultural tourism: A review of recent research and trends","title-short":"Cultural tourism","volume":"36","author":[{"family":"Richards","given":"Greg"}],"issued":{"date-parts":[["2018",9,1]]}}}],"schema":"https://github.com/citation-style-language/schema/raw/master/csl-citation.json"} </w:instrText>
      </w:r>
      <w:r w:rsidRPr="00004EAC">
        <w:rPr>
          <w:sz w:val="26"/>
          <w:szCs w:val="26"/>
          <w:lang w:val="en-US"/>
        </w:rPr>
        <w:fldChar w:fldCharType="separate"/>
      </w:r>
      <w:r w:rsidRPr="00004EAC">
        <w:rPr>
          <w:noProof/>
          <w:sz w:val="26"/>
          <w:szCs w:val="26"/>
          <w:lang w:val="en-US"/>
        </w:rPr>
        <w:t>Richards</w:t>
      </w:r>
      <w:r w:rsidRPr="00004EAC">
        <w:rPr>
          <w:noProof/>
          <w:sz w:val="26"/>
          <w:szCs w:val="26"/>
          <w:lang w:val="vi-VN"/>
        </w:rPr>
        <w:t xml:space="preserve"> (</w:t>
      </w:r>
      <w:r w:rsidRPr="00004EAC">
        <w:rPr>
          <w:noProof/>
          <w:sz w:val="26"/>
          <w:szCs w:val="26"/>
          <w:lang w:val="en-US"/>
        </w:rPr>
        <w:t>2018)</w:t>
      </w:r>
      <w:r w:rsidRPr="00004EAC">
        <w:rPr>
          <w:sz w:val="26"/>
          <w:szCs w:val="26"/>
          <w:lang w:val="en-US"/>
        </w:rPr>
        <w:fldChar w:fldCharType="end"/>
      </w:r>
      <w:r w:rsidRPr="00004EAC">
        <w:rPr>
          <w:sz w:val="26"/>
          <w:szCs w:val="26"/>
          <w:lang w:val="vi-VN"/>
        </w:rPr>
        <w:t xml:space="preserve"> </w:t>
      </w:r>
      <w:r w:rsidRPr="00004EAC">
        <w:rPr>
          <w:sz w:val="26"/>
          <w:szCs w:val="26"/>
        </w:rPr>
        <w:t>đánh giá rằng du lịch văn hóa ngày càng được xác lập như một thành tố quan trọng trong hoạt động tiêu dùng du lịch quốc tế, đồng thời nghiên cứu về lĩnh vực này cũng phát triển nhanh chóng trên nhiều phương diện như tiêu dùng văn hóa, động cơ gắn với văn hóa, hoạt động bảo tồn các giá trị di sản và kinh tế của du lịch văn hóa.</w:t>
      </w:r>
    </w:p>
    <w:p w14:paraId="5BEF0CA3" w14:textId="77777777" w:rsidR="00265583" w:rsidRPr="00004EAC" w:rsidRDefault="00265583" w:rsidP="00A63A6D">
      <w:pPr>
        <w:widowControl w:val="0"/>
        <w:spacing w:line="348" w:lineRule="auto"/>
        <w:ind w:firstLine="562"/>
        <w:jc w:val="both"/>
        <w:rPr>
          <w:sz w:val="26"/>
          <w:szCs w:val="26"/>
          <w:lang w:val="vi-VN"/>
        </w:rPr>
      </w:pPr>
      <w:r w:rsidRPr="00004EAC">
        <w:rPr>
          <w:sz w:val="26"/>
          <w:szCs w:val="26"/>
        </w:rPr>
        <w:t>Từ đó có thể thấy rằng, việc nghiên cứu thương hiệu điểm đến trong bối cảnh du lịch MICE gắn với các giá trị di sản là cần thiết về mặt lý luận, vì đề tài này nằm ở giao điểm của ba hướng nghiên cứu lớn đó là thương hiệu điểm đến, du lịch MICE và nghiên cứu về di sản, tuy nhiên giao điểm này vẫn chưa được nghiên cứu một cách đầy đủ và có hệ thống trong các công trình đã được tổng hợp.</w:t>
      </w:r>
    </w:p>
    <w:p w14:paraId="7CD30B7C" w14:textId="624FDD37" w:rsidR="00CB1E57" w:rsidRPr="00004EAC" w:rsidRDefault="00D05694" w:rsidP="00A63A6D">
      <w:pPr>
        <w:widowControl w:val="0"/>
        <w:spacing w:line="348" w:lineRule="auto"/>
        <w:ind w:firstLine="562"/>
        <w:jc w:val="both"/>
        <w:rPr>
          <w:sz w:val="26"/>
          <w:szCs w:val="26"/>
          <w:lang w:val="vi-VN"/>
        </w:rPr>
      </w:pPr>
      <w:r w:rsidRPr="00004EAC">
        <w:rPr>
          <w:sz w:val="26"/>
          <w:szCs w:val="26"/>
          <w:lang w:val="en-US"/>
        </w:rPr>
        <w:t>Về</w:t>
      </w:r>
      <w:r w:rsidRPr="00004EAC">
        <w:rPr>
          <w:sz w:val="26"/>
          <w:szCs w:val="26"/>
          <w:lang w:val="vi-VN"/>
        </w:rPr>
        <w:t xml:space="preserve"> mặt thực tiễn, </w:t>
      </w:r>
      <w:r w:rsidR="00ED4876" w:rsidRPr="00004EAC">
        <w:rPr>
          <w:sz w:val="26"/>
          <w:szCs w:val="26"/>
          <w:lang w:val="en-US"/>
        </w:rPr>
        <w:t>du lịch MICE</w:t>
      </w:r>
      <w:r w:rsidR="00265583" w:rsidRPr="00004EAC">
        <w:rPr>
          <w:sz w:val="26"/>
          <w:szCs w:val="26"/>
          <w:lang w:val="vi-VN"/>
        </w:rPr>
        <w:t xml:space="preserve"> </w:t>
      </w:r>
      <w:r w:rsidR="00265583" w:rsidRPr="00004EAC">
        <w:rPr>
          <w:sz w:val="26"/>
          <w:szCs w:val="26"/>
        </w:rPr>
        <w:t xml:space="preserve">ngày càng được nhìn nhận là một phân khúc có vai trò đáng kể </w:t>
      </w:r>
      <w:r w:rsidR="00ED4876" w:rsidRPr="00004EAC">
        <w:rPr>
          <w:sz w:val="26"/>
          <w:szCs w:val="26"/>
          <w:lang w:val="en-US"/>
        </w:rPr>
        <w:t>nhờ khả năng tạo tác động kinh tế và thúc đẩy phát triển dịch vụ tại điểm đến. Báo cáo toàn</w:t>
      </w:r>
      <w:r w:rsidR="00ED4876" w:rsidRPr="00004EAC">
        <w:rPr>
          <w:sz w:val="26"/>
          <w:szCs w:val="26"/>
          <w:lang w:val="vi-VN"/>
        </w:rPr>
        <w:t xml:space="preserve"> cầu về ngành công nghiệp hội họp (</w:t>
      </w:r>
      <w:r w:rsidR="00ED4876" w:rsidRPr="00004EAC">
        <w:rPr>
          <w:sz w:val="26"/>
          <w:szCs w:val="26"/>
          <w:lang w:val="en-US"/>
        </w:rPr>
        <w:t>Global Report on the Meetings Industry</w:t>
      </w:r>
      <w:r w:rsidR="00ED4876" w:rsidRPr="00004EAC">
        <w:rPr>
          <w:sz w:val="26"/>
          <w:szCs w:val="26"/>
          <w:lang w:val="vi-VN"/>
        </w:rPr>
        <w:t>)</w:t>
      </w:r>
      <w:r w:rsidR="00ED4876" w:rsidRPr="00004EAC">
        <w:rPr>
          <w:sz w:val="26"/>
          <w:szCs w:val="26"/>
          <w:lang w:val="en-US"/>
        </w:rPr>
        <w:t xml:space="preserve"> cho thấy ngành công nghiệp hội họp có phạm vi tác động rộng, tạo ra cơ hội tăng trưởng và phát triển kinh tế, đồng thời nhấn mạnh vai trò của hợp tác công</w:t>
      </w:r>
      <w:r w:rsidR="00ED4876" w:rsidRPr="00004EAC">
        <w:rPr>
          <w:sz w:val="26"/>
          <w:szCs w:val="26"/>
          <w:lang w:val="vi-VN"/>
        </w:rPr>
        <w:t>,</w:t>
      </w:r>
      <w:r w:rsidR="00ED4876" w:rsidRPr="00004EAC">
        <w:rPr>
          <w:sz w:val="26"/>
          <w:szCs w:val="26"/>
          <w:lang w:val="en-US"/>
        </w:rPr>
        <w:t xml:space="preserve"> tư và yêu cầu đổi mới liên tục trong phát triển lĩnh vực này</w:t>
      </w:r>
      <w:r w:rsidR="00ED4876" w:rsidRPr="00004EAC">
        <w:rPr>
          <w:sz w:val="26"/>
          <w:szCs w:val="26"/>
          <w:lang w:val="vi-VN"/>
        </w:rPr>
        <w:t xml:space="preserve"> </w:t>
      </w:r>
      <w:r w:rsidR="00ED4876" w:rsidRPr="00004EAC">
        <w:rPr>
          <w:sz w:val="26"/>
          <w:szCs w:val="26"/>
          <w:lang w:val="vi-VN"/>
        </w:rPr>
        <w:fldChar w:fldCharType="begin"/>
      </w:r>
      <w:r w:rsidR="006152A4" w:rsidRPr="00004EAC">
        <w:rPr>
          <w:sz w:val="26"/>
          <w:szCs w:val="26"/>
          <w:lang w:val="vi-VN"/>
        </w:rPr>
        <w:instrText xml:space="preserve"> ADDIN ZOTERO_ITEM CSL_CITATION {"citationID":"vlCQMh5x","properties":{"formattedCitation":"(T\\uc0\\u7893{}ng c\\uc0\\u7909{}c du l\\uc0\\u7883{}ch Vi\\uc0\\u7879{}t Nam, 2014)","plainCitation":"(Tổng cục du lịch Việt Nam, 2014)","dontUpdate":true,"noteIndex":0},"citationItems":[{"id":26065,"uris":["http://zotero.org/users/19028230/items/M2QMSZ9P"],"itemData":{"id":26065,"type":"webpage","title":"Global Report on the Meetings Industry launched by UNWTO","URL":"https://vietnamtourism.gov.vn/en/post/7125","author":[{"family":"Tổng cục du lịch Việt Nam","given":""}],"accessed":{"date-parts":[["2026",4,16]]},"issued":{"date-parts":[["2014"]]}}}],"schema":"https://github.com/citation-style-language/schema/raw/master/csl-citation.json"} </w:instrText>
      </w:r>
      <w:r w:rsidR="00ED4876" w:rsidRPr="00004EAC">
        <w:rPr>
          <w:sz w:val="26"/>
          <w:szCs w:val="26"/>
          <w:lang w:val="vi-VN"/>
        </w:rPr>
        <w:fldChar w:fldCharType="separate"/>
      </w:r>
      <w:r w:rsidR="00ED4876" w:rsidRPr="00004EAC">
        <w:rPr>
          <w:sz w:val="26"/>
          <w:szCs w:val="26"/>
          <w:lang w:val="en-US"/>
        </w:rPr>
        <w:t>(</w:t>
      </w:r>
      <w:r w:rsidR="00680C78" w:rsidRPr="00004EAC">
        <w:rPr>
          <w:sz w:val="26"/>
          <w:szCs w:val="26"/>
        </w:rPr>
        <w:t>Vietnam National Authority of Tourism, 2014</w:t>
      </w:r>
      <w:r w:rsidR="00ED4876" w:rsidRPr="00004EAC">
        <w:rPr>
          <w:sz w:val="26"/>
          <w:szCs w:val="26"/>
          <w:lang w:val="en-US"/>
        </w:rPr>
        <w:t>)</w:t>
      </w:r>
      <w:r w:rsidR="00ED4876" w:rsidRPr="00004EAC">
        <w:rPr>
          <w:sz w:val="26"/>
          <w:szCs w:val="26"/>
          <w:lang w:val="vi-VN"/>
        </w:rPr>
        <w:fldChar w:fldCharType="end"/>
      </w:r>
      <w:r w:rsidR="00ED4876" w:rsidRPr="00004EAC">
        <w:rPr>
          <w:sz w:val="26"/>
          <w:szCs w:val="26"/>
          <w:lang w:val="vi-VN"/>
        </w:rPr>
        <w:t xml:space="preserve">. </w:t>
      </w:r>
    </w:p>
    <w:p w14:paraId="2C3264FB" w14:textId="3E7D3F18" w:rsidR="00CB1E57" w:rsidRPr="00004EAC" w:rsidRDefault="00ED4876" w:rsidP="00A63A6D">
      <w:pPr>
        <w:widowControl w:val="0"/>
        <w:spacing w:line="348" w:lineRule="auto"/>
        <w:ind w:firstLine="562"/>
        <w:jc w:val="both"/>
        <w:rPr>
          <w:spacing w:val="-8"/>
          <w:sz w:val="26"/>
          <w:szCs w:val="26"/>
          <w:lang w:val="vi-VN"/>
        </w:rPr>
      </w:pPr>
      <w:r w:rsidRPr="00004EAC">
        <w:rPr>
          <w:spacing w:val="-8"/>
          <w:sz w:val="26"/>
          <w:szCs w:val="26"/>
          <w:lang w:val="en-US"/>
        </w:rPr>
        <w:t>Tại Việt Nam, du</w:t>
      </w:r>
      <w:r w:rsidRPr="00004EAC">
        <w:rPr>
          <w:spacing w:val="-8"/>
          <w:sz w:val="26"/>
          <w:szCs w:val="26"/>
          <w:lang w:val="vi-VN"/>
        </w:rPr>
        <w:t xml:space="preserve"> lịch </w:t>
      </w:r>
      <w:r w:rsidRPr="00004EAC">
        <w:rPr>
          <w:spacing w:val="-8"/>
          <w:sz w:val="26"/>
          <w:szCs w:val="26"/>
          <w:lang w:val="en-US"/>
        </w:rPr>
        <w:t xml:space="preserve">MICE đang được </w:t>
      </w:r>
      <w:r w:rsidR="005D5E94" w:rsidRPr="00004EAC">
        <w:rPr>
          <w:spacing w:val="-8"/>
          <w:sz w:val="26"/>
          <w:szCs w:val="26"/>
          <w:lang w:val="vi-VN"/>
        </w:rPr>
        <w:t>chú ý</w:t>
      </w:r>
      <w:r w:rsidRPr="00004EAC">
        <w:rPr>
          <w:spacing w:val="-8"/>
          <w:sz w:val="26"/>
          <w:szCs w:val="26"/>
          <w:lang w:val="en-US"/>
        </w:rPr>
        <w:t xml:space="preserve"> như một hướng phát triển </w:t>
      </w:r>
      <w:r w:rsidR="005D5E94" w:rsidRPr="00004EAC">
        <w:rPr>
          <w:spacing w:val="-8"/>
          <w:sz w:val="26"/>
          <w:szCs w:val="26"/>
          <w:lang w:val="vi-VN"/>
        </w:rPr>
        <w:t xml:space="preserve">tiềm năng. </w:t>
      </w:r>
      <w:r w:rsidRPr="00004EAC">
        <w:rPr>
          <w:spacing w:val="-8"/>
          <w:sz w:val="26"/>
          <w:szCs w:val="26"/>
          <w:lang w:val="en-US"/>
        </w:rPr>
        <w:t>MICE EXPO 2025 được tổ chức với chủ đề “</w:t>
      </w:r>
      <w:r w:rsidR="00E76191" w:rsidRPr="00004EAC">
        <w:rPr>
          <w:spacing w:val="-8"/>
          <w:sz w:val="26"/>
          <w:szCs w:val="26"/>
          <w:lang w:val="vi-VN"/>
        </w:rPr>
        <w:t>Di sản và công nghệ trong kỷ nguyên mới</w:t>
      </w:r>
      <w:r w:rsidRPr="00004EAC">
        <w:rPr>
          <w:spacing w:val="-8"/>
          <w:sz w:val="26"/>
          <w:szCs w:val="26"/>
          <w:lang w:val="en-US"/>
        </w:rPr>
        <w:t>”, cho thấy xu hướng kết nối giữa du</w:t>
      </w:r>
      <w:r w:rsidRPr="00004EAC">
        <w:rPr>
          <w:spacing w:val="-8"/>
          <w:sz w:val="26"/>
          <w:szCs w:val="26"/>
          <w:lang w:val="vi-VN"/>
        </w:rPr>
        <w:t xml:space="preserve"> lịch </w:t>
      </w:r>
      <w:r w:rsidRPr="00004EAC">
        <w:rPr>
          <w:spacing w:val="-8"/>
          <w:sz w:val="26"/>
          <w:szCs w:val="26"/>
          <w:lang w:val="en-US"/>
        </w:rPr>
        <w:t xml:space="preserve">MICE với di sản và công nghệ đang được nhấn mạnh trong thực tiễn phát triển du lịch Việt Nam </w:t>
      </w:r>
      <w:r w:rsidRPr="00004EAC">
        <w:rPr>
          <w:spacing w:val="-8"/>
          <w:sz w:val="26"/>
          <w:szCs w:val="26"/>
          <w:lang w:val="en-US"/>
        </w:rPr>
        <w:fldChar w:fldCharType="begin"/>
      </w:r>
      <w:r w:rsidRPr="00004EAC">
        <w:rPr>
          <w:spacing w:val="-8"/>
          <w:sz w:val="26"/>
          <w:szCs w:val="26"/>
          <w:lang w:val="en-US"/>
        </w:rPr>
        <w:instrText xml:space="preserve"> ADDIN ZOTERO_ITEM CSL_CITATION {"citationID":"kJVKZFYi","properties":{"formattedCitation":"(C\\uc0\\u7909{}c Du l\\uc0\\u7883{}ch Qu\\uc0\\u7889{}c gia Vi\\uc0\\u7879{}t Nam, 2025)","plainCitation":"(Cục Du lịch Quốc gia Việt Nam, 2025)","noteIndex":0},"citationItems":[{"id":26067,"uris":["http://zotero.org/users/19028230/items/QGAMXLBT"],"itemData":{"id":26067,"type":"webpage","title":"MICE EXPO 2025 to connect heritage and technology","URL":"https://vietnamtourism.gov.vn/en/post/21156?gidzl=tdzMNCIuD57VOLDOmA0sLzjYKrlTfJ87a6LTN8wbCrILPGOFY_GoL9ioN5dM_3DInZu1MsKezrO-nBWqLm","author":[{"family":"Cục Du lịch Quốc gia Việt Nam","given":""}],"accessed":{"date-parts":[["2026",4,16]]},"issued":{"date-parts":[["2025"]]}}}],"schema":"https://github.com/citation-style-language/schema/raw/master/csl-citation.json"} </w:instrText>
      </w:r>
      <w:r w:rsidRPr="00004EAC">
        <w:rPr>
          <w:spacing w:val="-8"/>
          <w:sz w:val="26"/>
          <w:szCs w:val="26"/>
          <w:lang w:val="en-US"/>
        </w:rPr>
        <w:fldChar w:fldCharType="separate"/>
      </w:r>
      <w:r w:rsidRPr="00004EAC">
        <w:rPr>
          <w:spacing w:val="-8"/>
          <w:sz w:val="26"/>
          <w:szCs w:val="26"/>
          <w:lang w:val="en-US"/>
        </w:rPr>
        <w:t>(Cục Du lịch Quốc gia Việt Nam, 2025)</w:t>
      </w:r>
      <w:r w:rsidRPr="00004EAC">
        <w:rPr>
          <w:spacing w:val="-8"/>
          <w:sz w:val="26"/>
          <w:szCs w:val="26"/>
          <w:lang w:val="en-US"/>
        </w:rPr>
        <w:fldChar w:fldCharType="end"/>
      </w:r>
      <w:r w:rsidRPr="00004EAC">
        <w:rPr>
          <w:spacing w:val="-8"/>
          <w:sz w:val="26"/>
          <w:szCs w:val="26"/>
          <w:lang w:val="vi-VN"/>
        </w:rPr>
        <w:t xml:space="preserve">. </w:t>
      </w:r>
      <w:r w:rsidRPr="00004EAC">
        <w:rPr>
          <w:spacing w:val="-8"/>
          <w:sz w:val="26"/>
          <w:szCs w:val="26"/>
          <w:lang w:val="en-US"/>
        </w:rPr>
        <w:t>Bên cạnh đó, Việt Nam sở</w:t>
      </w:r>
      <w:r w:rsidRPr="00004EAC">
        <w:rPr>
          <w:spacing w:val="-8"/>
          <w:sz w:val="26"/>
          <w:szCs w:val="26"/>
          <w:lang w:val="vi-VN"/>
        </w:rPr>
        <w:t xml:space="preserve"> hữu nhiều di sản và danh hiệu được UNESCO công nhận, ghi danh, </w:t>
      </w:r>
      <w:r w:rsidR="005D5E94" w:rsidRPr="00004EAC">
        <w:rPr>
          <w:spacing w:val="-8"/>
          <w:sz w:val="26"/>
          <w:szCs w:val="26"/>
        </w:rPr>
        <w:t xml:space="preserve">bao gồm các loại hình di sản văn hóa, thiên nhiên và hỗn hợp, qua đó tạo điều kiện thuận lợi cho việc </w:t>
      </w:r>
      <w:r w:rsidRPr="00004EAC">
        <w:rPr>
          <w:spacing w:val="-8"/>
          <w:sz w:val="26"/>
          <w:szCs w:val="26"/>
          <w:lang w:val="vi-VN"/>
        </w:rPr>
        <w:t xml:space="preserve">phát triển trải nghiệm du lịch MICE gắn với giá trị văn hoá và </w:t>
      </w:r>
      <w:r w:rsidR="00DF29E3" w:rsidRPr="00004EAC">
        <w:rPr>
          <w:spacing w:val="-8"/>
          <w:sz w:val="26"/>
          <w:szCs w:val="26"/>
          <w:lang w:val="en-US"/>
        </w:rPr>
        <w:t>d</w:t>
      </w:r>
      <w:r w:rsidRPr="00004EAC">
        <w:rPr>
          <w:spacing w:val="-8"/>
          <w:sz w:val="26"/>
          <w:szCs w:val="26"/>
          <w:lang w:val="vi-VN"/>
        </w:rPr>
        <w:t xml:space="preserve">i sản </w:t>
      </w:r>
      <w:r w:rsidR="005D5E94" w:rsidRPr="00004EAC">
        <w:rPr>
          <w:spacing w:val="-8"/>
          <w:sz w:val="26"/>
          <w:szCs w:val="26"/>
          <w:lang w:val="vi-VN"/>
        </w:rPr>
        <w:t xml:space="preserve">đặc trưng </w:t>
      </w:r>
      <w:r w:rsidRPr="00004EAC">
        <w:rPr>
          <w:spacing w:val="-8"/>
          <w:sz w:val="26"/>
          <w:szCs w:val="26"/>
          <w:lang w:val="vi-VN"/>
        </w:rPr>
        <w:t xml:space="preserve">của điểm đến </w:t>
      </w:r>
      <w:r w:rsidRPr="00004EAC">
        <w:rPr>
          <w:spacing w:val="-8"/>
          <w:sz w:val="26"/>
          <w:szCs w:val="26"/>
          <w:lang w:val="vi-VN"/>
        </w:rPr>
        <w:fldChar w:fldCharType="begin"/>
      </w:r>
      <w:r w:rsidRPr="00004EAC">
        <w:rPr>
          <w:spacing w:val="-8"/>
          <w:sz w:val="26"/>
          <w:szCs w:val="26"/>
          <w:lang w:val="vi-VN"/>
        </w:rPr>
        <w:instrText xml:space="preserve"> ADDIN ZOTERO_ITEM CSL_CITATION {"citationID":"6UwuWpzv","properties":{"formattedCitation":"(B\\uc0\\u7897{} Ngo\\uc0\\u7841{}i giao, 2025)","plainCitation":"(Bộ Ngoại giao, 2025)","noteIndex":0},"citationItems":[{"id":26071,"uris":["http://zotero.org/users/19028230/items/VDST4GT2"],"itemData":{"id":26071,"type":"webpage","language":"vi-VN","title":"DANH SÁCH CÁC DI SẢN/DANH HIỆU CỦA VN ĐÃ ĐƯỢC UNESCO CÔNG NHẬN/GHI DANH","URL":"https://mofa.gov.vn/tin-chi-tiet/chi-tiet/danh-sach-cac-di-sandanh-hieu-cua-vn-da-duoc-unesco-cong-nhanghi-danh-57106-153.html","author":[{"family":"Bộ Ngoại giao","given":""}],"accessed":{"date-parts":[["2026",4,16]]},"issued":{"date-parts":[["2025"]]}}}],"schema":"https://github.com/citation-style-language/schema/raw/master/csl-citation.json"} </w:instrText>
      </w:r>
      <w:r w:rsidRPr="00004EAC">
        <w:rPr>
          <w:spacing w:val="-8"/>
          <w:sz w:val="26"/>
          <w:szCs w:val="26"/>
          <w:lang w:val="vi-VN"/>
        </w:rPr>
        <w:fldChar w:fldCharType="separate"/>
      </w:r>
      <w:r w:rsidRPr="00004EAC">
        <w:rPr>
          <w:spacing w:val="-8"/>
          <w:sz w:val="26"/>
          <w:szCs w:val="26"/>
          <w:lang w:val="en-US"/>
        </w:rPr>
        <w:t>(Bộ Ngoại giao</w:t>
      </w:r>
      <w:r w:rsidR="00207E7A" w:rsidRPr="00004EAC">
        <w:rPr>
          <w:spacing w:val="-8"/>
          <w:sz w:val="26"/>
          <w:szCs w:val="26"/>
          <w:lang w:val="vi-VN"/>
        </w:rPr>
        <w:t>,</w:t>
      </w:r>
      <w:r w:rsidRPr="00004EAC">
        <w:rPr>
          <w:spacing w:val="-8"/>
          <w:sz w:val="26"/>
          <w:szCs w:val="26"/>
          <w:lang w:val="en-US"/>
        </w:rPr>
        <w:t xml:space="preserve"> 2025)</w:t>
      </w:r>
      <w:r w:rsidRPr="00004EAC">
        <w:rPr>
          <w:spacing w:val="-8"/>
          <w:sz w:val="26"/>
          <w:szCs w:val="26"/>
          <w:lang w:val="vi-VN"/>
        </w:rPr>
        <w:fldChar w:fldCharType="end"/>
      </w:r>
      <w:r w:rsidRPr="00004EAC">
        <w:rPr>
          <w:spacing w:val="-8"/>
          <w:sz w:val="26"/>
          <w:szCs w:val="26"/>
          <w:lang w:val="en-US"/>
        </w:rPr>
        <w:t xml:space="preserve">. </w:t>
      </w:r>
    </w:p>
    <w:p w14:paraId="37329031" w14:textId="74D96A5F" w:rsidR="00C03A08" w:rsidRPr="00004EAC" w:rsidRDefault="005D5E94" w:rsidP="00A63A6D">
      <w:pPr>
        <w:widowControl w:val="0"/>
        <w:spacing w:line="336" w:lineRule="auto"/>
        <w:ind w:firstLine="561"/>
        <w:jc w:val="both"/>
        <w:rPr>
          <w:spacing w:val="-6"/>
          <w:sz w:val="26"/>
          <w:szCs w:val="26"/>
          <w:lang w:val="vi-VN"/>
        </w:rPr>
      </w:pPr>
      <w:r w:rsidRPr="00004EAC">
        <w:rPr>
          <w:spacing w:val="-6"/>
          <w:sz w:val="26"/>
          <w:szCs w:val="26"/>
        </w:rPr>
        <w:t xml:space="preserve">Trong thực tế, nhiều địa phương đã bắt đầu phát triển du lịch MICE như một </w:t>
      </w:r>
      <w:r w:rsidRPr="00004EAC">
        <w:rPr>
          <w:spacing w:val="-6"/>
          <w:sz w:val="26"/>
          <w:szCs w:val="26"/>
        </w:rPr>
        <w:lastRenderedPageBreak/>
        <w:t>hướng phát triển quan trọng. Tại Đà Nẵng, thành phố đã ban hành các chính sách nhằm thu hút khách du lịch MICE từ năm 2022 với nhiều chính sách hỗ trợ dành cho các đoàn khách quy mô từ 50 khách trở lên, qua đó thể hiện định hướng ưu tiên phát triển phân khúc</w:t>
      </w:r>
      <w:r w:rsidRPr="00004EAC">
        <w:rPr>
          <w:spacing w:val="-6"/>
          <w:sz w:val="26"/>
          <w:szCs w:val="26"/>
          <w:lang w:val="vi-VN"/>
        </w:rPr>
        <w:t xml:space="preserve"> du lịch</w:t>
      </w:r>
      <w:r w:rsidRPr="00004EAC">
        <w:rPr>
          <w:spacing w:val="-6"/>
          <w:sz w:val="26"/>
          <w:szCs w:val="26"/>
        </w:rPr>
        <w:t xml:space="preserve"> MICE như một động lực phục hồi và thúc đẩy tăng trưởng du lịch của địa phương</w:t>
      </w:r>
      <w:r w:rsidR="00E76191" w:rsidRPr="00004EAC">
        <w:rPr>
          <w:spacing w:val="-6"/>
          <w:sz w:val="26"/>
          <w:szCs w:val="26"/>
        </w:rPr>
        <w:t xml:space="preserve"> </w:t>
      </w:r>
      <w:r w:rsidR="00ED4876" w:rsidRPr="00004EAC">
        <w:rPr>
          <w:spacing w:val="-6"/>
          <w:sz w:val="26"/>
          <w:szCs w:val="26"/>
          <w:lang w:val="en-US"/>
        </w:rPr>
        <w:fldChar w:fldCharType="begin"/>
      </w:r>
      <w:r w:rsidR="00ED4876" w:rsidRPr="00004EAC">
        <w:rPr>
          <w:spacing w:val="-6"/>
          <w:sz w:val="26"/>
          <w:szCs w:val="26"/>
          <w:lang w:val="en-US"/>
        </w:rPr>
        <w:instrText xml:space="preserve"> ADDIN ZOTERO_ITEM CSL_CITATION {"citationID":"z9L82jmP","properties":{"formattedCitation":"(C\\uc0\\u7909{}c Du l\\uc0\\u7883{}ch Qu\\uc0\\u7889{}c gia Vi\\uc0\\u7879{}t Nam, 2022)","plainCitation":"(Cục Du lịch Quốc gia Việt Nam, 2022)","noteIndex":0},"citationItems":[{"id":26073,"uris":["http://zotero.org/users/19028230/items/3PCZZFJD"],"itemData":{"id":26073,"type":"webpage","title":"Da Nang city welcomes 1,000 MICE tourists","URL":"https://vietnamtourism.gov.vn/en/post/17301?gidzl=dygV4tIpycsUr9eNSAlmQv_Ic1Heh_azq82IG3x_gZxHryL7Ql-lQuk7mnSsg_y_seEHHZ7PILbDTBFoQm","author":[{"family":"Cục Du lịch Quốc gia Việt Nam","given":""}],"accessed":{"date-parts":[["2026",4,16]]},"issued":{"date-parts":[["2022"]]}}}],"schema":"https://github.com/citation-style-language/schema/raw/master/csl-citation.json"} </w:instrText>
      </w:r>
      <w:r w:rsidR="00ED4876" w:rsidRPr="00004EAC">
        <w:rPr>
          <w:spacing w:val="-6"/>
          <w:sz w:val="26"/>
          <w:szCs w:val="26"/>
          <w:lang w:val="en-US"/>
        </w:rPr>
        <w:fldChar w:fldCharType="separate"/>
      </w:r>
      <w:r w:rsidR="00ED4876" w:rsidRPr="00004EAC">
        <w:rPr>
          <w:spacing w:val="-6"/>
          <w:sz w:val="26"/>
          <w:szCs w:val="26"/>
          <w:lang w:val="en-US"/>
        </w:rPr>
        <w:t>(Cục Du lịch Quốc gia Việt Nam, 2022)</w:t>
      </w:r>
      <w:r w:rsidR="00ED4876" w:rsidRPr="00004EAC">
        <w:rPr>
          <w:spacing w:val="-6"/>
          <w:sz w:val="26"/>
          <w:szCs w:val="26"/>
          <w:lang w:val="en-US"/>
        </w:rPr>
        <w:fldChar w:fldCharType="end"/>
      </w:r>
      <w:r w:rsidR="00ED4876" w:rsidRPr="00004EAC">
        <w:rPr>
          <w:spacing w:val="-6"/>
          <w:sz w:val="26"/>
          <w:szCs w:val="26"/>
          <w:lang w:val="en-US"/>
        </w:rPr>
        <w:t>.</w:t>
      </w:r>
      <w:r w:rsidR="005F02C8" w:rsidRPr="00004EAC">
        <w:rPr>
          <w:spacing w:val="-6"/>
          <w:sz w:val="26"/>
          <w:szCs w:val="26"/>
          <w:lang w:val="vi-VN"/>
        </w:rPr>
        <w:t xml:space="preserve"> </w:t>
      </w:r>
      <w:r w:rsidR="005F02C8" w:rsidRPr="00004EAC">
        <w:rPr>
          <w:spacing w:val="-6"/>
          <w:sz w:val="26"/>
          <w:szCs w:val="26"/>
        </w:rPr>
        <w:t>Tuy nhiên, thực tế hiện nay cũng cho thấy việc phát triển thương hiệu điểm đến trong bối cảnh du lịch MICE gắn với di sản ở Việt Nam vẫn còn thiếu căn cứ đánh giá mang tính khoa học.</w:t>
      </w:r>
      <w:r w:rsidR="00ED4876" w:rsidRPr="00004EAC">
        <w:rPr>
          <w:spacing w:val="-6"/>
          <w:sz w:val="26"/>
          <w:szCs w:val="26"/>
          <w:lang w:val="en-US"/>
        </w:rPr>
        <w:t xml:space="preserve"> </w:t>
      </w:r>
      <w:r w:rsidR="005F02C8" w:rsidRPr="00004EAC">
        <w:rPr>
          <w:spacing w:val="-6"/>
          <w:sz w:val="26"/>
          <w:szCs w:val="26"/>
        </w:rPr>
        <w:t>Nhiều hoạt động mới dừng ở xúc tiến, quảng bá hoặc khai thác tiềm năng, trong khi vẫn còn ít công trình nghiên cứu thực nghiệm tiến hành đánh giá một cách có hệ thống thương hiệu điểm đến trong lĩnh vực du lịch MICE dưới góc độ của chính khách du lịch MICE</w:t>
      </w:r>
      <w:r w:rsidR="00ED4876" w:rsidRPr="00004EAC">
        <w:rPr>
          <w:spacing w:val="-6"/>
          <w:sz w:val="26"/>
          <w:szCs w:val="26"/>
          <w:lang w:val="en-US"/>
        </w:rPr>
        <w:t xml:space="preserve">. Điều này cho thấy vẫn tồn tại khoảng cách giữa yêu cầu quản trị thực tiễn với cơ sở khoa học phục vụ hoạch định chính sách, phát triển sản phẩm và định vị điểm đến. </w:t>
      </w:r>
      <w:r w:rsidR="005F02C8" w:rsidRPr="00004EAC">
        <w:rPr>
          <w:spacing w:val="-6"/>
          <w:sz w:val="26"/>
          <w:szCs w:val="26"/>
        </w:rPr>
        <w:t>Khoảng trống trong nghiên cứu nêu trên cho thấy cần tiến hành thêm các nghiên cứu thực nghiệm nhằm đánh giá thương hiệu điểm đến trong bối cảnh du lịch MICE gắn với di sản dựa trên nền tảng lý thuyết chặt chẽ và nguồn dữ liệu thu thập từ thực tiễn.</w:t>
      </w:r>
    </w:p>
    <w:p w14:paraId="43AE7F5D" w14:textId="55EE72E1" w:rsidR="00735498" w:rsidRPr="00004EAC" w:rsidRDefault="00C03A08" w:rsidP="00A63A6D">
      <w:pPr>
        <w:widowControl w:val="0"/>
        <w:spacing w:line="336" w:lineRule="auto"/>
        <w:ind w:firstLine="561"/>
        <w:jc w:val="both"/>
        <w:rPr>
          <w:sz w:val="26"/>
          <w:szCs w:val="26"/>
          <w:lang w:val="vi-VN"/>
        </w:rPr>
      </w:pPr>
      <w:r w:rsidRPr="00004EAC">
        <w:rPr>
          <w:sz w:val="26"/>
          <w:szCs w:val="26"/>
        </w:rPr>
        <w:t>Trên cơ sở đó, nghiên cứu này tiếp cận thương hiệu điểm đến thông qua khái niệm giá trị thương hiệu điểm đến từ góc nhìn khách du lịch MICE và sử dụng mô hình</w:t>
      </w:r>
      <w:r w:rsidR="00E7455E" w:rsidRPr="00004EAC">
        <w:rPr>
          <w:sz w:val="26"/>
          <w:szCs w:val="26"/>
          <w:lang w:val="vi-VN"/>
        </w:rPr>
        <w:t xml:space="preserve"> Thương hiệu điểm đến du lịch MICE sáng tạo (Creative MICE Destination Branding Model </w:t>
      </w:r>
      <w:r w:rsidR="006152A4" w:rsidRPr="00004EAC">
        <w:rPr>
          <w:sz w:val="26"/>
          <w:szCs w:val="26"/>
          <w:lang w:val="vi-VN"/>
        </w:rPr>
        <w:t>-</w:t>
      </w:r>
      <w:r w:rsidR="00E7455E" w:rsidRPr="00004EAC">
        <w:rPr>
          <w:sz w:val="26"/>
          <w:szCs w:val="26"/>
          <w:lang w:val="vi-VN"/>
        </w:rPr>
        <w:t xml:space="preserve"> CMDBM)</w:t>
      </w:r>
      <w:r w:rsidRPr="00004EAC">
        <w:rPr>
          <w:sz w:val="26"/>
          <w:szCs w:val="26"/>
        </w:rPr>
        <w:t xml:space="preserve"> của </w:t>
      </w:r>
      <w:r w:rsidR="00455CDA" w:rsidRPr="00004EAC">
        <w:rPr>
          <w:sz w:val="26"/>
          <w:szCs w:val="26"/>
        </w:rPr>
        <w:fldChar w:fldCharType="begin"/>
      </w:r>
      <w:r w:rsidR="006152A4" w:rsidRPr="00004EAC">
        <w:rPr>
          <w:sz w:val="26"/>
          <w:szCs w:val="26"/>
        </w:rPr>
        <w:instrText xml:space="preserve"> ADDIN ZOTERO_ITEM CSL_CITATION {"citationID":"gZqvsB38","properties":{"unsorted":false,"formattedCitation":"(Kim v\\uc0\\u224{} c.s., 2022a)","plainCitation":"(Kim và c.s., 2022a)","dontUpdate":true,"noteIndex":0},"citationItems":[{"id":26096,"uris":["http://zotero.org/users/19028230/items/KKJZF8AP"],"itemData":{"id":26096,"type":"article-journal","abstract":"MICE tourism had become a significant development tool for local economies before the COVID-19 outbreak. An effective destination brand is one way in which MICE stakeholders can work together to redesign and rebrand MICE tourism in the post-pandemic times. This study argues that heritage resources at a MICE destination add to the attractiveness of the business destination brand. This study proposes a Creative MICE Destination Branding Model (CMDBM) to examine co-created destination branding. The study shows that the core component of the CMDBM is based on MICE travelers’ evaluations of the destination’s potential to build brand equity by integrating its cultural/heritage resources as value-added attractions. The proposed CMDBM, amended based on the study results, indicates that the significance of the destination brand experience is enhanced because of cultural experiences and the support of local heritage institutions.","container-title":"Sustainability","DOI":"10.3390/su142416411","ISSN":"2071-1050","issue":"24","language":"en","license":"http://creativecommons.org/licenses/by/3.0/","page":"16411","publisher":"Multidisciplinary Digital Publishing Institute","source":"www.mdpi.com","title":"Towards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J."}],"issued":{"date-parts":[["2022",1]]}}}],"schema":"https://github.com/citation-style-language/schema/raw/master/csl-citation.json"} </w:instrText>
      </w:r>
      <w:r w:rsidR="00455CDA" w:rsidRPr="00004EAC">
        <w:rPr>
          <w:sz w:val="26"/>
          <w:szCs w:val="26"/>
        </w:rPr>
        <w:fldChar w:fldCharType="separate"/>
      </w:r>
      <w:r w:rsidR="00455CDA" w:rsidRPr="00004EAC">
        <w:rPr>
          <w:sz w:val="26"/>
          <w:szCs w:val="26"/>
          <w:lang w:val="en-US"/>
        </w:rPr>
        <w:t>Kim và c</w:t>
      </w:r>
      <w:r w:rsidR="00207E7A" w:rsidRPr="00004EAC">
        <w:rPr>
          <w:sz w:val="26"/>
          <w:szCs w:val="26"/>
          <w:lang w:val="en-US"/>
        </w:rPr>
        <w:t>ộng</w:t>
      </w:r>
      <w:r w:rsidR="00207E7A" w:rsidRPr="00004EAC">
        <w:rPr>
          <w:sz w:val="26"/>
          <w:szCs w:val="26"/>
          <w:lang w:val="vi-VN"/>
        </w:rPr>
        <w:t xml:space="preserve"> sự (</w:t>
      </w:r>
      <w:r w:rsidR="00455CDA" w:rsidRPr="00004EAC">
        <w:rPr>
          <w:sz w:val="26"/>
          <w:szCs w:val="26"/>
          <w:lang w:val="en-US"/>
        </w:rPr>
        <w:t>2022)</w:t>
      </w:r>
      <w:r w:rsidR="00455CDA" w:rsidRPr="00004EAC">
        <w:rPr>
          <w:sz w:val="26"/>
          <w:szCs w:val="26"/>
        </w:rPr>
        <w:fldChar w:fldCharType="end"/>
      </w:r>
      <w:r w:rsidR="00455CDA" w:rsidRPr="00004EAC">
        <w:rPr>
          <w:sz w:val="26"/>
          <w:szCs w:val="26"/>
          <w:lang w:val="vi-VN"/>
        </w:rPr>
        <w:t xml:space="preserve"> </w:t>
      </w:r>
      <w:r w:rsidRPr="00004EAC">
        <w:rPr>
          <w:sz w:val="26"/>
          <w:szCs w:val="26"/>
        </w:rPr>
        <w:t>làm khung phân tích để kiểm định cấu trúc và mối quan hệ giữa các thành phần của giá trị thương hiệu đi</w:t>
      </w:r>
      <w:r w:rsidR="00095D20" w:rsidRPr="00004EAC">
        <w:rPr>
          <w:sz w:val="26"/>
          <w:szCs w:val="26"/>
        </w:rPr>
        <w:t>ểm</w:t>
      </w:r>
      <w:r w:rsidRPr="00004EAC">
        <w:rPr>
          <w:sz w:val="26"/>
          <w:szCs w:val="26"/>
        </w:rPr>
        <w:t xml:space="preserve"> đến trong bối cảnh Việt Nam. Việc áp dụng mô hình </w:t>
      </w:r>
      <w:r w:rsidR="00E7455E" w:rsidRPr="00004EAC">
        <w:rPr>
          <w:sz w:val="26"/>
          <w:szCs w:val="26"/>
          <w:lang w:val="vi-VN"/>
        </w:rPr>
        <w:t>CMDBM này</w:t>
      </w:r>
      <w:r w:rsidRPr="00004EAC">
        <w:rPr>
          <w:sz w:val="26"/>
          <w:szCs w:val="26"/>
        </w:rPr>
        <w:t xml:space="preserve"> không chỉ nhằm kiểm định tính phù hợp của mô hình trong bối cảnh mới mà còn góp phần cung cấp bằng chứng thực nghiệm phục vụ công tác quản lý và phát triển điểm đến du lịch MICE gắn với di sản</w:t>
      </w:r>
      <w:r w:rsidR="00ED4876" w:rsidRPr="00004EAC">
        <w:rPr>
          <w:sz w:val="26"/>
          <w:szCs w:val="26"/>
        </w:rPr>
        <w:t>. Xuất phát từ những lý do nêu trên,</w:t>
      </w:r>
      <w:r w:rsidR="001F7CB5" w:rsidRPr="00004EAC">
        <w:rPr>
          <w:sz w:val="26"/>
          <w:szCs w:val="26"/>
          <w:lang w:val="vi-VN"/>
        </w:rPr>
        <w:t xml:space="preserve"> </w:t>
      </w:r>
      <w:r w:rsidR="001F7CB5" w:rsidRPr="00004EAC">
        <w:rPr>
          <w:sz w:val="26"/>
          <w:szCs w:val="26"/>
        </w:rPr>
        <w:t>kết hợp với việc khảo sát tại các điểm đến mang tính đại diện cao về</w:t>
      </w:r>
      <w:r w:rsidR="00933898" w:rsidRPr="00004EAC">
        <w:rPr>
          <w:sz w:val="26"/>
          <w:szCs w:val="26"/>
          <w:lang w:val="vi-VN"/>
        </w:rPr>
        <w:t xml:space="preserve"> du lịch</w:t>
      </w:r>
      <w:r w:rsidR="001F7CB5" w:rsidRPr="00004EAC">
        <w:rPr>
          <w:sz w:val="26"/>
          <w:szCs w:val="26"/>
        </w:rPr>
        <w:t xml:space="preserve"> MICE và di sản (Đà Nẵng, Quảng Ninh, Ninh Bình),</w:t>
      </w:r>
      <w:r w:rsidR="00ED4876" w:rsidRPr="00004EAC">
        <w:rPr>
          <w:sz w:val="26"/>
          <w:szCs w:val="26"/>
        </w:rPr>
        <w:t xml:space="preserve"> tác giả lựa chọn đề tài </w:t>
      </w:r>
      <w:r w:rsidR="00ED4876" w:rsidRPr="00004EAC">
        <w:rPr>
          <w:b/>
          <w:bCs/>
          <w:sz w:val="26"/>
          <w:szCs w:val="26"/>
          <w:lang w:val="vi-VN"/>
        </w:rPr>
        <w:t>“</w:t>
      </w:r>
      <w:r w:rsidR="00ED4876" w:rsidRPr="00004EAC">
        <w:rPr>
          <w:b/>
          <w:bCs/>
          <w:sz w:val="26"/>
          <w:szCs w:val="26"/>
        </w:rPr>
        <w:t>Đánh giá thương hiệu điểm đến du lịch MICE gắn với di sản ở Việt Nam</w:t>
      </w:r>
      <w:r w:rsidR="00ED4876" w:rsidRPr="00004EAC">
        <w:rPr>
          <w:b/>
          <w:bCs/>
          <w:sz w:val="26"/>
          <w:szCs w:val="26"/>
          <w:lang w:val="vi-VN"/>
        </w:rPr>
        <w:t>”</w:t>
      </w:r>
      <w:r w:rsidR="00ED4876" w:rsidRPr="00004EAC">
        <w:rPr>
          <w:sz w:val="26"/>
          <w:szCs w:val="26"/>
        </w:rPr>
        <w:t xml:space="preserve"> làm </w:t>
      </w:r>
      <w:r w:rsidR="003037A8" w:rsidRPr="00004EAC">
        <w:rPr>
          <w:sz w:val="26"/>
          <w:szCs w:val="26"/>
        </w:rPr>
        <w:t>đề</w:t>
      </w:r>
      <w:r w:rsidR="003037A8" w:rsidRPr="00004EAC">
        <w:rPr>
          <w:sz w:val="26"/>
          <w:szCs w:val="26"/>
          <w:lang w:val="vi-VN"/>
        </w:rPr>
        <w:t xml:space="preserve"> tài </w:t>
      </w:r>
      <w:r w:rsidR="00ED4876" w:rsidRPr="00004EAC">
        <w:rPr>
          <w:sz w:val="26"/>
          <w:szCs w:val="26"/>
        </w:rPr>
        <w:t>luận văn thạc s</w:t>
      </w:r>
      <w:r w:rsidR="00FB7BB2" w:rsidRPr="00004EAC">
        <w:rPr>
          <w:sz w:val="26"/>
          <w:szCs w:val="26"/>
          <w:lang w:val="vi-VN"/>
        </w:rPr>
        <w:t>ĩ</w:t>
      </w:r>
      <w:r w:rsidR="00ED4876" w:rsidRPr="00004EAC">
        <w:rPr>
          <w:sz w:val="26"/>
          <w:szCs w:val="26"/>
        </w:rPr>
        <w:t>.</w:t>
      </w:r>
    </w:p>
    <w:p w14:paraId="32C3C7AB" w14:textId="6AEA904B" w:rsidR="004E302D" w:rsidRPr="00004EAC" w:rsidRDefault="000C76F6" w:rsidP="00A63A6D">
      <w:pPr>
        <w:pStyle w:val="Heading2"/>
        <w:keepNext w:val="0"/>
        <w:keepLines w:val="0"/>
        <w:widowControl w:val="0"/>
        <w:spacing w:before="0" w:after="0" w:line="348" w:lineRule="auto"/>
        <w:rPr>
          <w:lang w:val="vi-VN"/>
        </w:rPr>
      </w:pPr>
      <w:bookmarkStart w:id="17" w:name="_Toc235876953"/>
      <w:bookmarkStart w:id="18" w:name="_Toc238070998"/>
      <w:bookmarkStart w:id="19" w:name="_Toc242856003"/>
      <w:r w:rsidRPr="00004EAC">
        <w:t xml:space="preserve">2. Mục </w:t>
      </w:r>
      <w:r w:rsidR="00850E87" w:rsidRPr="00004EAC">
        <w:t>tiêu</w:t>
      </w:r>
      <w:r w:rsidR="00ED4876" w:rsidRPr="00004EAC">
        <w:rPr>
          <w:lang w:val="en-US"/>
        </w:rPr>
        <w:t xml:space="preserve"> và </w:t>
      </w:r>
      <w:r w:rsidRPr="00004EAC">
        <w:t>nhiệm vụ nghiên cứu</w:t>
      </w:r>
      <w:bookmarkStart w:id="20" w:name="_heading=h.thv5e92edwpo" w:colFirst="0" w:colLast="0"/>
      <w:bookmarkEnd w:id="17"/>
      <w:bookmarkEnd w:id="18"/>
      <w:bookmarkEnd w:id="19"/>
      <w:bookmarkEnd w:id="20"/>
    </w:p>
    <w:p w14:paraId="7C12C210" w14:textId="1CD06BB8" w:rsidR="00ED4876" w:rsidRPr="00004EAC" w:rsidRDefault="00ED4876" w:rsidP="00A63A6D">
      <w:pPr>
        <w:widowControl w:val="0"/>
        <w:spacing w:line="348" w:lineRule="auto"/>
        <w:rPr>
          <w:b/>
          <w:bCs/>
          <w:i/>
          <w:iCs/>
          <w:sz w:val="26"/>
          <w:szCs w:val="26"/>
          <w:lang w:val="en-US"/>
        </w:rPr>
      </w:pPr>
      <w:r w:rsidRPr="00004EAC">
        <w:rPr>
          <w:b/>
          <w:bCs/>
          <w:i/>
          <w:iCs/>
          <w:sz w:val="26"/>
          <w:szCs w:val="26"/>
        </w:rPr>
        <w:t>2.1</w:t>
      </w:r>
      <w:r w:rsidR="00A63A6D" w:rsidRPr="00004EAC">
        <w:rPr>
          <w:b/>
          <w:bCs/>
          <w:i/>
          <w:iCs/>
          <w:sz w:val="26"/>
          <w:szCs w:val="26"/>
        </w:rPr>
        <w:t>.</w:t>
      </w:r>
      <w:r w:rsidR="00443E0E" w:rsidRPr="00004EAC">
        <w:rPr>
          <w:b/>
          <w:bCs/>
          <w:i/>
          <w:iCs/>
          <w:sz w:val="26"/>
          <w:szCs w:val="26"/>
          <w:lang w:val="vi-VN"/>
        </w:rPr>
        <w:t xml:space="preserve"> </w:t>
      </w:r>
      <w:r w:rsidRPr="00004EAC">
        <w:rPr>
          <w:b/>
          <w:bCs/>
          <w:i/>
          <w:iCs/>
          <w:sz w:val="26"/>
          <w:szCs w:val="26"/>
        </w:rPr>
        <w:t>Mục tiêu</w:t>
      </w:r>
      <w:r w:rsidRPr="00004EAC">
        <w:rPr>
          <w:b/>
          <w:bCs/>
          <w:i/>
          <w:iCs/>
          <w:sz w:val="26"/>
          <w:szCs w:val="26"/>
          <w:lang w:val="vi-VN"/>
        </w:rPr>
        <w:t xml:space="preserve"> </w:t>
      </w:r>
      <w:r w:rsidR="00EB61BC" w:rsidRPr="00004EAC">
        <w:rPr>
          <w:b/>
          <w:bCs/>
          <w:i/>
          <w:iCs/>
          <w:sz w:val="26"/>
          <w:szCs w:val="26"/>
          <w:lang w:val="en-US"/>
        </w:rPr>
        <w:t>chung</w:t>
      </w:r>
    </w:p>
    <w:p w14:paraId="2E424DD2" w14:textId="28A6EDA7" w:rsidR="009E3EED" w:rsidRPr="009E3EED" w:rsidRDefault="009E3EED" w:rsidP="009E3EED">
      <w:pPr>
        <w:widowControl w:val="0"/>
        <w:spacing w:line="348" w:lineRule="auto"/>
        <w:ind w:firstLine="562"/>
        <w:jc w:val="both"/>
        <w:rPr>
          <w:sz w:val="26"/>
          <w:szCs w:val="26"/>
          <w:lang w:val="vi-VN"/>
        </w:rPr>
      </w:pPr>
      <w:bookmarkStart w:id="21" w:name="_Toc231913149"/>
      <w:r>
        <w:rPr>
          <w:sz w:val="26"/>
          <w:szCs w:val="26"/>
        </w:rPr>
        <w:t>Kiểm</w:t>
      </w:r>
      <w:r>
        <w:rPr>
          <w:sz w:val="26"/>
          <w:szCs w:val="26"/>
          <w:lang w:val="vi-VN"/>
        </w:rPr>
        <w:t xml:space="preserve"> định mô hình Thương hiệu điểm đến du lịch MICE sáng tạo (CMDBM) của Kim và Cộng sự (2022) trong bối cảnh du lịch MICE gắn với di sản tại Việt Nam, từ góc nhìn khách du lịch MICE, làm cơ sở đề xuất các hàm ý quản trị nhằm </w:t>
      </w:r>
      <w:r>
        <w:rPr>
          <w:sz w:val="26"/>
          <w:szCs w:val="26"/>
          <w:lang w:val="vi-VN"/>
        </w:rPr>
        <w:lastRenderedPageBreak/>
        <w:t xml:space="preserve">nâng cao giá trị thương hiệu điểm đến. </w:t>
      </w:r>
    </w:p>
    <w:p w14:paraId="7FD405CB" w14:textId="16FDAC87" w:rsidR="00735498" w:rsidRPr="00004EAC" w:rsidRDefault="00EB61BC" w:rsidP="00A63A6D">
      <w:pPr>
        <w:widowControl w:val="0"/>
        <w:spacing w:line="348" w:lineRule="auto"/>
        <w:rPr>
          <w:b/>
          <w:bCs/>
          <w:i/>
          <w:iCs/>
          <w:sz w:val="26"/>
          <w:szCs w:val="26"/>
          <w:lang w:val="vi-VN"/>
        </w:rPr>
      </w:pPr>
      <w:r w:rsidRPr="00004EAC">
        <w:rPr>
          <w:b/>
          <w:bCs/>
          <w:i/>
          <w:iCs/>
          <w:sz w:val="26"/>
          <w:szCs w:val="26"/>
          <w:lang w:val="en-US"/>
        </w:rPr>
        <w:t>2.2</w:t>
      </w:r>
      <w:r w:rsidR="00A63A6D" w:rsidRPr="00004EAC">
        <w:rPr>
          <w:b/>
          <w:bCs/>
          <w:i/>
          <w:iCs/>
          <w:sz w:val="26"/>
          <w:szCs w:val="26"/>
          <w:lang w:val="en-US"/>
        </w:rPr>
        <w:t>.</w:t>
      </w:r>
      <w:r w:rsidRPr="00004EAC">
        <w:rPr>
          <w:b/>
          <w:bCs/>
          <w:i/>
          <w:iCs/>
          <w:sz w:val="26"/>
          <w:szCs w:val="26"/>
          <w:lang w:val="en-US"/>
        </w:rPr>
        <w:t xml:space="preserve"> Mục tiêu cụ thể</w:t>
      </w:r>
      <w:bookmarkEnd w:id="21"/>
    </w:p>
    <w:p w14:paraId="11E692DB" w14:textId="153AC05A" w:rsidR="00CC37AF" w:rsidRPr="009E3EED" w:rsidRDefault="009A35D9" w:rsidP="00A63A6D">
      <w:pPr>
        <w:widowControl w:val="0"/>
        <w:spacing w:line="348" w:lineRule="auto"/>
        <w:ind w:firstLine="562"/>
        <w:jc w:val="both"/>
        <w:rPr>
          <w:rStyle w:val="ng-star-inserted"/>
          <w:rFonts w:eastAsiaTheme="majorEastAsia"/>
          <w:sz w:val="26"/>
          <w:szCs w:val="26"/>
          <w:lang w:val="vi-VN"/>
        </w:rPr>
      </w:pPr>
      <w:r w:rsidRPr="00004EAC">
        <w:rPr>
          <w:i/>
          <w:iCs/>
          <w:sz w:val="26"/>
          <w:szCs w:val="26"/>
          <w:lang w:val="en-US"/>
        </w:rPr>
        <w:t>Thứ nhất,</w:t>
      </w:r>
      <w:r w:rsidR="00195180" w:rsidRPr="00004EAC">
        <w:rPr>
          <w:sz w:val="26"/>
          <w:szCs w:val="26"/>
          <w:lang w:val="vi-VN"/>
        </w:rPr>
        <w:t xml:space="preserve"> </w:t>
      </w:r>
      <w:r w:rsidR="00CC37AF" w:rsidRPr="00004EAC">
        <w:rPr>
          <w:rStyle w:val="ng-star-inserted"/>
          <w:rFonts w:eastAsiaTheme="majorEastAsia"/>
          <w:sz w:val="26"/>
          <w:szCs w:val="26"/>
          <w:lang w:val="vi-VN"/>
        </w:rPr>
        <w:t>kiểm định độ tin cậy và giá trị thang đo</w:t>
      </w:r>
      <w:r w:rsidR="00195180" w:rsidRPr="00004EAC">
        <w:rPr>
          <w:rStyle w:val="ng-star-inserted"/>
          <w:rFonts w:eastAsiaTheme="majorEastAsia"/>
          <w:sz w:val="26"/>
          <w:szCs w:val="26"/>
        </w:rPr>
        <w:t xml:space="preserve"> </w:t>
      </w:r>
      <w:r w:rsidR="009E3EED">
        <w:rPr>
          <w:rStyle w:val="ng-star-inserted"/>
          <w:rFonts w:eastAsiaTheme="majorEastAsia"/>
          <w:sz w:val="26"/>
          <w:szCs w:val="26"/>
        </w:rPr>
        <w:t>và</w:t>
      </w:r>
      <w:r w:rsidR="009E3EED">
        <w:rPr>
          <w:rStyle w:val="ng-star-inserted"/>
          <w:rFonts w:eastAsiaTheme="majorEastAsia"/>
          <w:sz w:val="26"/>
          <w:szCs w:val="26"/>
          <w:lang w:val="vi-VN"/>
        </w:rPr>
        <w:t xml:space="preserve"> các mối quan hệ trực tiếp, gián tiếp giữa các thành phần trong mô hình CMDBM trong bối cảnh du lịch MICE gắn với di sản tại Việt Nam. </w:t>
      </w:r>
    </w:p>
    <w:p w14:paraId="62266B99" w14:textId="1BB9E7F6" w:rsidR="009A35D9" w:rsidRPr="009E3EED" w:rsidRDefault="009A35D9" w:rsidP="00A63A6D">
      <w:pPr>
        <w:widowControl w:val="0"/>
        <w:spacing w:line="348" w:lineRule="auto"/>
        <w:ind w:firstLine="562"/>
        <w:jc w:val="both"/>
        <w:rPr>
          <w:rFonts w:eastAsiaTheme="majorEastAsia"/>
          <w:sz w:val="26"/>
          <w:szCs w:val="26"/>
          <w:lang w:val="vi-VN"/>
        </w:rPr>
      </w:pPr>
      <w:r w:rsidRPr="00004EAC">
        <w:rPr>
          <w:i/>
          <w:iCs/>
          <w:sz w:val="26"/>
          <w:szCs w:val="26"/>
          <w:lang w:val="en-US"/>
        </w:rPr>
        <w:t>Thứ hai</w:t>
      </w:r>
      <w:r w:rsidRPr="009E3EED">
        <w:rPr>
          <w:sz w:val="26"/>
          <w:szCs w:val="26"/>
          <w:lang w:val="en-US"/>
        </w:rPr>
        <w:t xml:space="preserve">, </w:t>
      </w:r>
      <w:r w:rsidR="009E3EED" w:rsidRPr="009E3EED">
        <w:rPr>
          <w:sz w:val="26"/>
          <w:szCs w:val="26"/>
          <w:lang w:val="en-US"/>
        </w:rPr>
        <w:t>so</w:t>
      </w:r>
      <w:r w:rsidR="009E3EED" w:rsidRPr="009E3EED">
        <w:rPr>
          <w:sz w:val="26"/>
          <w:szCs w:val="26"/>
          <w:lang w:val="vi-VN"/>
        </w:rPr>
        <w:t xml:space="preserve"> sánh mức độ đánh giá</w:t>
      </w:r>
      <w:r w:rsidR="009E3EED">
        <w:rPr>
          <w:sz w:val="26"/>
          <w:szCs w:val="26"/>
          <w:lang w:val="vi-VN"/>
        </w:rPr>
        <w:t xml:space="preserve"> của khách du lịch MICE đối với các thành phần trong mô hình CMDBM giữa ba địa bàn Đà Nẵng, Hạ Long (Quảng Ninh) và Ninh Bình. </w:t>
      </w:r>
    </w:p>
    <w:p w14:paraId="36FC4BDD" w14:textId="185AEE58" w:rsidR="009A35D9" w:rsidRPr="009E3EED" w:rsidRDefault="009A35D9" w:rsidP="00A63A6D">
      <w:pPr>
        <w:widowControl w:val="0"/>
        <w:spacing w:line="348" w:lineRule="auto"/>
        <w:ind w:firstLine="562"/>
        <w:jc w:val="both"/>
        <w:rPr>
          <w:sz w:val="26"/>
          <w:szCs w:val="26"/>
          <w:lang w:val="vi-VN"/>
        </w:rPr>
      </w:pPr>
      <w:r w:rsidRPr="00004EAC">
        <w:rPr>
          <w:i/>
          <w:iCs/>
          <w:sz w:val="26"/>
          <w:szCs w:val="26"/>
          <w:lang w:val="en-US"/>
        </w:rPr>
        <w:t xml:space="preserve">Thứ </w:t>
      </w:r>
      <w:r w:rsidR="00443E0E" w:rsidRPr="00004EAC">
        <w:rPr>
          <w:i/>
          <w:iCs/>
          <w:sz w:val="26"/>
          <w:szCs w:val="26"/>
          <w:lang w:val="vi-VN"/>
        </w:rPr>
        <w:t>b</w:t>
      </w:r>
      <w:r w:rsidRPr="00004EAC">
        <w:rPr>
          <w:i/>
          <w:iCs/>
          <w:sz w:val="26"/>
          <w:szCs w:val="26"/>
          <w:lang w:val="en-US"/>
        </w:rPr>
        <w:t>a,</w:t>
      </w:r>
      <w:r w:rsidRPr="00004EAC">
        <w:rPr>
          <w:sz w:val="26"/>
          <w:szCs w:val="26"/>
          <w:lang w:val="en-US"/>
        </w:rPr>
        <w:t xml:space="preserve"> đề xuất các hàm ý quản trị nhằm nâng cao giá trị thương hiệu điểm đến du lịch MICE gắn với di sản ở Việt Nam</w:t>
      </w:r>
      <w:r w:rsidR="009E3EED">
        <w:rPr>
          <w:sz w:val="26"/>
          <w:szCs w:val="26"/>
          <w:lang w:val="vi-VN"/>
        </w:rPr>
        <w:t xml:space="preserve"> trên cơ sở kết quả thực nghiệm. </w:t>
      </w:r>
    </w:p>
    <w:p w14:paraId="6F5333BC" w14:textId="7BA5C6C3" w:rsidR="00ED4876" w:rsidRPr="00004EAC" w:rsidRDefault="00ED4876" w:rsidP="00A63A6D">
      <w:pPr>
        <w:widowControl w:val="0"/>
        <w:spacing w:line="348" w:lineRule="auto"/>
        <w:rPr>
          <w:b/>
          <w:bCs/>
          <w:i/>
          <w:iCs/>
          <w:sz w:val="26"/>
          <w:szCs w:val="26"/>
          <w:lang w:val="en-US"/>
        </w:rPr>
      </w:pPr>
      <w:bookmarkStart w:id="22" w:name="_Toc231913150"/>
      <w:r w:rsidRPr="00004EAC">
        <w:rPr>
          <w:b/>
          <w:bCs/>
          <w:i/>
          <w:iCs/>
          <w:sz w:val="26"/>
          <w:szCs w:val="26"/>
          <w:lang w:val="en-US"/>
        </w:rPr>
        <w:t>2.</w:t>
      </w:r>
      <w:r w:rsidR="00EB61BC" w:rsidRPr="00004EAC">
        <w:rPr>
          <w:b/>
          <w:bCs/>
          <w:i/>
          <w:iCs/>
          <w:sz w:val="26"/>
          <w:szCs w:val="26"/>
          <w:lang w:val="en-US"/>
        </w:rPr>
        <w:t>3</w:t>
      </w:r>
      <w:r w:rsidRPr="00004EAC">
        <w:rPr>
          <w:b/>
          <w:bCs/>
          <w:i/>
          <w:iCs/>
          <w:sz w:val="26"/>
          <w:szCs w:val="26"/>
          <w:lang w:val="en-US"/>
        </w:rPr>
        <w:t xml:space="preserve"> Nhiệm vụ nghiên cứu</w:t>
      </w:r>
      <w:bookmarkEnd w:id="22"/>
    </w:p>
    <w:p w14:paraId="0FF17AB6" w14:textId="77777777" w:rsidR="00ED4876" w:rsidRPr="00004EAC" w:rsidRDefault="00ED4876" w:rsidP="00A63A6D">
      <w:pPr>
        <w:widowControl w:val="0"/>
        <w:spacing w:line="348" w:lineRule="auto"/>
        <w:ind w:firstLine="562"/>
        <w:jc w:val="both"/>
        <w:rPr>
          <w:sz w:val="26"/>
          <w:szCs w:val="26"/>
        </w:rPr>
      </w:pPr>
      <w:r w:rsidRPr="00004EAC">
        <w:rPr>
          <w:sz w:val="26"/>
          <w:szCs w:val="26"/>
        </w:rPr>
        <w:t>Để đạt được mục tiêu trên, luận văn tập trung thực hiện các nhiệm vụ sau:</w:t>
      </w:r>
    </w:p>
    <w:p w14:paraId="00D2AA97" w14:textId="5EF68022" w:rsidR="00CC33AB" w:rsidRPr="00CC33AB" w:rsidRDefault="00ED4876" w:rsidP="00CC33AB">
      <w:pPr>
        <w:widowControl w:val="0"/>
        <w:spacing w:line="348" w:lineRule="auto"/>
        <w:ind w:firstLine="562"/>
        <w:jc w:val="both"/>
        <w:rPr>
          <w:sz w:val="26"/>
          <w:szCs w:val="26"/>
          <w:lang w:val="vi-VN"/>
        </w:rPr>
      </w:pPr>
      <w:r w:rsidRPr="00004EAC">
        <w:rPr>
          <w:i/>
          <w:iCs/>
          <w:sz w:val="26"/>
          <w:szCs w:val="26"/>
          <w:lang w:val="en-US"/>
        </w:rPr>
        <w:t>Thứ nhất,</w:t>
      </w:r>
      <w:r w:rsidRPr="00004EAC">
        <w:rPr>
          <w:sz w:val="26"/>
          <w:szCs w:val="26"/>
          <w:lang w:val="en-US"/>
        </w:rPr>
        <w:t xml:space="preserve"> </w:t>
      </w:r>
      <w:r w:rsidR="00AA4000" w:rsidRPr="00004EAC">
        <w:rPr>
          <w:sz w:val="26"/>
          <w:szCs w:val="26"/>
          <w:lang w:val="en-US"/>
        </w:rPr>
        <w:t>tổng quan tình hình nghiên cứu</w:t>
      </w:r>
      <w:r w:rsidR="00CC33AB">
        <w:rPr>
          <w:sz w:val="26"/>
          <w:szCs w:val="26"/>
          <w:lang w:val="vi-VN"/>
        </w:rPr>
        <w:t>,</w:t>
      </w:r>
      <w:r w:rsidR="00AA4000" w:rsidRPr="00004EAC">
        <w:rPr>
          <w:sz w:val="26"/>
          <w:szCs w:val="26"/>
          <w:lang w:val="en-US"/>
        </w:rPr>
        <w:t xml:space="preserve"> hệ thống hóa cơ sở lý luận về thương hiệu điểm đến, du lịch MICE và di sản</w:t>
      </w:r>
      <w:r w:rsidR="00AA4000" w:rsidRPr="00004EAC">
        <w:rPr>
          <w:sz w:val="26"/>
          <w:szCs w:val="26"/>
          <w:lang w:val="vi-VN"/>
        </w:rPr>
        <w:t xml:space="preserve">, </w:t>
      </w:r>
      <w:r w:rsidR="00CC33AB">
        <w:rPr>
          <w:sz w:val="26"/>
          <w:szCs w:val="26"/>
          <w:lang w:val="vi-VN"/>
        </w:rPr>
        <w:t xml:space="preserve">làm rõ cơ sở khoa học của mô hình CMDBM và các giả thuyết nghiên cứu. </w:t>
      </w:r>
    </w:p>
    <w:p w14:paraId="27FCA30D" w14:textId="12C38515" w:rsidR="00CC33AB" w:rsidRPr="00CC33AB" w:rsidRDefault="00195180" w:rsidP="00CC33AB">
      <w:pPr>
        <w:widowControl w:val="0"/>
        <w:spacing w:line="348" w:lineRule="auto"/>
        <w:ind w:firstLine="562"/>
        <w:jc w:val="both"/>
        <w:rPr>
          <w:sz w:val="26"/>
          <w:szCs w:val="26"/>
          <w:lang w:val="vi-VN"/>
        </w:rPr>
      </w:pPr>
      <w:r w:rsidRPr="00004EAC">
        <w:rPr>
          <w:i/>
          <w:iCs/>
          <w:sz w:val="26"/>
          <w:szCs w:val="26"/>
        </w:rPr>
        <w:t>Thứ hai,</w:t>
      </w:r>
      <w:r w:rsidR="006A3B09" w:rsidRPr="00004EAC">
        <w:rPr>
          <w:rFonts w:eastAsiaTheme="majorEastAsia"/>
          <w:sz w:val="26"/>
          <w:szCs w:val="26"/>
          <w:lang w:val="vi-VN"/>
        </w:rPr>
        <w:t xml:space="preserve"> </w:t>
      </w:r>
      <w:r w:rsidR="00CC33AB">
        <w:rPr>
          <w:rFonts w:eastAsiaTheme="majorEastAsia"/>
          <w:sz w:val="26"/>
          <w:szCs w:val="26"/>
          <w:lang w:val="vi-VN"/>
        </w:rPr>
        <w:t xml:space="preserve">kế thừa, điều chỉnh thang đo, thu thập, xử lý dữ liệu khảo sát khách du lịch MICE </w:t>
      </w:r>
      <w:r w:rsidR="006A3B09" w:rsidRPr="00004EAC">
        <w:rPr>
          <w:sz w:val="26"/>
          <w:szCs w:val="26"/>
        </w:rPr>
        <w:t>tại Đà Nẵng, Hạ Long (Quảng Ninh) và Ninh Bình</w:t>
      </w:r>
      <w:r w:rsidR="006A3B09" w:rsidRPr="00004EAC">
        <w:rPr>
          <w:sz w:val="26"/>
          <w:szCs w:val="26"/>
          <w:lang w:val="vi-VN"/>
        </w:rPr>
        <w:t xml:space="preserve">, </w:t>
      </w:r>
      <w:r w:rsidR="00CC33AB">
        <w:rPr>
          <w:sz w:val="26"/>
          <w:szCs w:val="26"/>
          <w:lang w:val="vi-VN"/>
        </w:rPr>
        <w:t xml:space="preserve">kiểm định các mối quan hệ trực tiếp, gián tiếp các thành phần trong mô hình và so sánh mức độ đánh giá giữa ba địa bàn. </w:t>
      </w:r>
    </w:p>
    <w:p w14:paraId="1C85FF69" w14:textId="583BB805" w:rsidR="00CC33AB" w:rsidRPr="00CC33AB" w:rsidRDefault="00ED4876" w:rsidP="00CC33AB">
      <w:pPr>
        <w:widowControl w:val="0"/>
        <w:spacing w:line="348" w:lineRule="auto"/>
        <w:ind w:firstLine="562"/>
        <w:jc w:val="both"/>
        <w:rPr>
          <w:spacing w:val="-6"/>
          <w:sz w:val="26"/>
          <w:szCs w:val="26"/>
          <w:lang w:val="vi-VN"/>
        </w:rPr>
      </w:pPr>
      <w:r w:rsidRPr="00004EAC">
        <w:rPr>
          <w:i/>
          <w:iCs/>
          <w:spacing w:val="-6"/>
          <w:sz w:val="26"/>
          <w:szCs w:val="26"/>
          <w:lang w:val="en-US"/>
        </w:rPr>
        <w:t>Thứ ba,</w:t>
      </w:r>
      <w:r w:rsidRPr="00004EAC">
        <w:rPr>
          <w:spacing w:val="-6"/>
          <w:sz w:val="26"/>
          <w:szCs w:val="26"/>
          <w:lang w:val="en-US"/>
        </w:rPr>
        <w:t xml:space="preserve"> </w:t>
      </w:r>
      <w:r w:rsidR="00CC33AB">
        <w:rPr>
          <w:spacing w:val="-6"/>
          <w:sz w:val="26"/>
          <w:szCs w:val="26"/>
          <w:lang w:val="en-US"/>
        </w:rPr>
        <w:t>phân</w:t>
      </w:r>
      <w:r w:rsidR="00CC33AB">
        <w:rPr>
          <w:spacing w:val="-6"/>
          <w:sz w:val="26"/>
          <w:szCs w:val="26"/>
          <w:lang w:val="vi-VN"/>
        </w:rPr>
        <w:t xml:space="preserve"> tích, thảo luận kết quả nghiên cứu, đối chiếu với các nghiên cứu trước và </w:t>
      </w:r>
      <w:r w:rsidRPr="00004EAC">
        <w:rPr>
          <w:spacing w:val="-6"/>
          <w:sz w:val="26"/>
          <w:szCs w:val="26"/>
          <w:lang w:val="en-US"/>
        </w:rPr>
        <w:t>đề xuất các hàm ý quản trị nhằm nâng cao giá trị thương hiệu điểm đến du lịch MICE gắn với di sản tại Việt Nam</w:t>
      </w:r>
      <w:r w:rsidR="00CC33AB">
        <w:rPr>
          <w:spacing w:val="-6"/>
          <w:sz w:val="26"/>
          <w:szCs w:val="26"/>
          <w:lang w:val="vi-VN"/>
        </w:rPr>
        <w:t>.</w:t>
      </w:r>
    </w:p>
    <w:p w14:paraId="5EC38928" w14:textId="3BA8AABF" w:rsidR="00ED4876" w:rsidRPr="00004EAC" w:rsidRDefault="00ED4876" w:rsidP="00A63A6D">
      <w:pPr>
        <w:pStyle w:val="Heading2"/>
        <w:keepNext w:val="0"/>
        <w:keepLines w:val="0"/>
        <w:widowControl w:val="0"/>
        <w:spacing w:before="0" w:after="0" w:line="348" w:lineRule="auto"/>
        <w:rPr>
          <w:b w:val="0"/>
          <w:bCs w:val="0"/>
          <w:lang w:val="en-US"/>
        </w:rPr>
      </w:pPr>
      <w:bookmarkStart w:id="23" w:name="_Toc235876954"/>
      <w:bookmarkStart w:id="24" w:name="_Toc238070999"/>
      <w:bookmarkStart w:id="25" w:name="_Toc242856004"/>
      <w:r w:rsidRPr="00004EAC">
        <w:rPr>
          <w:lang w:val="en-US"/>
        </w:rPr>
        <w:t>3. Câu hỏi nghiên cứu</w:t>
      </w:r>
      <w:bookmarkEnd w:id="23"/>
      <w:bookmarkEnd w:id="24"/>
      <w:bookmarkEnd w:id="25"/>
    </w:p>
    <w:p w14:paraId="0E719E46" w14:textId="77777777" w:rsidR="00ED4876" w:rsidRPr="00004EAC" w:rsidRDefault="00ED4876" w:rsidP="00A63A6D">
      <w:pPr>
        <w:widowControl w:val="0"/>
        <w:spacing w:line="348" w:lineRule="auto"/>
        <w:ind w:firstLine="562"/>
        <w:jc w:val="both"/>
        <w:rPr>
          <w:sz w:val="26"/>
          <w:szCs w:val="26"/>
          <w:lang w:val="vi-VN"/>
        </w:rPr>
      </w:pPr>
      <w:r w:rsidRPr="00004EAC">
        <w:rPr>
          <w:sz w:val="26"/>
          <w:szCs w:val="26"/>
        </w:rPr>
        <w:t xml:space="preserve">Để </w:t>
      </w:r>
      <w:r w:rsidRPr="00004EAC">
        <w:rPr>
          <w:sz w:val="26"/>
          <w:szCs w:val="26"/>
          <w:lang w:val="vi-VN"/>
        </w:rPr>
        <w:t>triển khai nghiên cứu</w:t>
      </w:r>
      <w:r w:rsidRPr="00004EAC">
        <w:rPr>
          <w:sz w:val="26"/>
          <w:szCs w:val="26"/>
        </w:rPr>
        <w:t xml:space="preserve">, tác giả xây dựng các câu hỏi nghiên cứu sau: </w:t>
      </w:r>
    </w:p>
    <w:p w14:paraId="6C775461" w14:textId="1EF83CE9" w:rsidR="00CC33AB" w:rsidRPr="00A522D8" w:rsidRDefault="00A522D8" w:rsidP="00A522D8">
      <w:pPr>
        <w:widowControl w:val="0"/>
        <w:spacing w:line="348" w:lineRule="auto"/>
        <w:ind w:firstLine="561"/>
        <w:jc w:val="both"/>
        <w:rPr>
          <w:sz w:val="26"/>
          <w:szCs w:val="26"/>
          <w:lang w:val="vi-VN"/>
        </w:rPr>
      </w:pPr>
      <w:r>
        <w:rPr>
          <w:sz w:val="26"/>
          <w:szCs w:val="26"/>
          <w:lang w:val="vi-VN"/>
        </w:rPr>
        <w:t xml:space="preserve">(1) </w:t>
      </w:r>
      <w:r w:rsidR="00CC33AB" w:rsidRPr="00A522D8">
        <w:rPr>
          <w:sz w:val="26"/>
          <w:szCs w:val="26"/>
          <w:lang w:val="vi-VN"/>
        </w:rPr>
        <w:t>Các thang đo trong mô hình CMDBM có đáp ứng yêu cầu về độ tin cậy, giá trị đo lường trong bối cảnh du lịch MICE gắn với di sản tại Việt Nam không? Các thành phần trong mô hình có mối quan hệ trực tiếp, gián tiếp như thế nào?</w:t>
      </w:r>
    </w:p>
    <w:p w14:paraId="3FBFD32B" w14:textId="6E165780" w:rsidR="00CC33AB" w:rsidRPr="00A522D8" w:rsidRDefault="00A522D8" w:rsidP="00A522D8">
      <w:pPr>
        <w:widowControl w:val="0"/>
        <w:spacing w:line="348" w:lineRule="auto"/>
        <w:ind w:firstLine="561"/>
        <w:jc w:val="both"/>
        <w:rPr>
          <w:sz w:val="26"/>
          <w:szCs w:val="26"/>
          <w:lang w:val="vi-VN"/>
        </w:rPr>
      </w:pPr>
      <w:r>
        <w:rPr>
          <w:sz w:val="26"/>
          <w:szCs w:val="26"/>
          <w:lang w:val="vi-VN"/>
        </w:rPr>
        <w:t xml:space="preserve">(2) </w:t>
      </w:r>
      <w:r w:rsidR="00CC33AB" w:rsidRPr="00A522D8">
        <w:rPr>
          <w:sz w:val="26"/>
          <w:szCs w:val="26"/>
          <w:lang w:val="vi-VN"/>
        </w:rPr>
        <w:t>Mức độ đánh giá của khách du lịch MICE đối với các thành phần trong mô hình có sự khác biệt giữa ba địa bàn Đà Nẵng, Hạ Long (Quảng Ninh) và Ninh Bình hay không?</w:t>
      </w:r>
    </w:p>
    <w:p w14:paraId="480BFC22" w14:textId="7BCCB471" w:rsidR="00ED4876" w:rsidRPr="00F70539" w:rsidRDefault="00A522D8" w:rsidP="00A522D8">
      <w:pPr>
        <w:widowControl w:val="0"/>
        <w:spacing w:line="348" w:lineRule="auto"/>
        <w:ind w:firstLine="561"/>
        <w:jc w:val="both"/>
        <w:rPr>
          <w:spacing w:val="-6"/>
          <w:sz w:val="26"/>
          <w:szCs w:val="26"/>
          <w:lang w:val="vi-VN"/>
        </w:rPr>
      </w:pPr>
      <w:r w:rsidRPr="002B0076">
        <w:rPr>
          <w:spacing w:val="-2"/>
          <w:sz w:val="26"/>
          <w:szCs w:val="26"/>
          <w:lang w:val="vi-VN"/>
        </w:rPr>
        <w:t>(3)</w:t>
      </w:r>
      <w:r w:rsidR="00CC33AB" w:rsidRPr="002B0076">
        <w:rPr>
          <w:spacing w:val="-2"/>
          <w:sz w:val="26"/>
          <w:szCs w:val="26"/>
          <w:lang w:val="vi-VN"/>
        </w:rPr>
        <w:t xml:space="preserve">Từ kết quả nghiên cứu thực nghiệm, có thể đề xuất những hàm ý quản trị nào </w:t>
      </w:r>
      <w:r w:rsidR="00CC33AB" w:rsidRPr="00F70539">
        <w:rPr>
          <w:spacing w:val="-6"/>
          <w:sz w:val="26"/>
          <w:szCs w:val="26"/>
          <w:lang w:val="vi-VN"/>
        </w:rPr>
        <w:lastRenderedPageBreak/>
        <w:t xml:space="preserve">nhằm nâng cao giá trị thương hiệu điểm đến du lịch MICE gắn với di sản tại Việt Nam. </w:t>
      </w:r>
    </w:p>
    <w:p w14:paraId="4F936EF6" w14:textId="4CCFFA13" w:rsidR="001068BE" w:rsidRPr="00004EAC" w:rsidRDefault="00ED4876" w:rsidP="00A63A6D">
      <w:pPr>
        <w:pStyle w:val="Heading2"/>
        <w:keepNext w:val="0"/>
        <w:keepLines w:val="0"/>
        <w:widowControl w:val="0"/>
        <w:spacing w:before="0" w:after="0" w:line="348" w:lineRule="auto"/>
        <w:rPr>
          <w:b w:val="0"/>
          <w:bCs w:val="0"/>
        </w:rPr>
      </w:pPr>
      <w:bookmarkStart w:id="26" w:name="_Toc235876955"/>
      <w:bookmarkStart w:id="27" w:name="_Toc238071000"/>
      <w:bookmarkStart w:id="28" w:name="_Toc242856005"/>
      <w:r w:rsidRPr="00004EAC">
        <w:t>4</w:t>
      </w:r>
      <w:r w:rsidR="001068BE" w:rsidRPr="00004EAC">
        <w:t>.</w:t>
      </w:r>
      <w:r w:rsidR="00B63C3A" w:rsidRPr="00004EAC">
        <w:rPr>
          <w:lang w:val="vi-VN"/>
        </w:rPr>
        <w:t xml:space="preserve"> </w:t>
      </w:r>
      <w:r w:rsidR="00E52A91" w:rsidRPr="00004EAC">
        <w:t>Đối tượng và p</w:t>
      </w:r>
      <w:r w:rsidR="000C76F6" w:rsidRPr="00004EAC">
        <w:t>hạm vi nghiên cứu</w:t>
      </w:r>
      <w:bookmarkEnd w:id="26"/>
      <w:bookmarkEnd w:id="27"/>
      <w:bookmarkEnd w:id="28"/>
    </w:p>
    <w:p w14:paraId="0E49B26A" w14:textId="14A9E4E1" w:rsidR="00ED4876" w:rsidRPr="00004EAC" w:rsidRDefault="00ED4876" w:rsidP="00A63A6D">
      <w:pPr>
        <w:widowControl w:val="0"/>
        <w:spacing w:line="348" w:lineRule="auto"/>
        <w:jc w:val="both"/>
        <w:rPr>
          <w:b/>
          <w:bCs/>
          <w:i/>
          <w:iCs/>
          <w:sz w:val="26"/>
          <w:szCs w:val="26"/>
          <w:lang w:val="vi-VN"/>
        </w:rPr>
      </w:pPr>
      <w:r w:rsidRPr="00004EAC">
        <w:rPr>
          <w:b/>
          <w:bCs/>
          <w:i/>
          <w:iCs/>
          <w:sz w:val="26"/>
          <w:szCs w:val="26"/>
        </w:rPr>
        <w:t>4.1</w:t>
      </w:r>
      <w:r w:rsidR="00B11BA0" w:rsidRPr="00004EAC">
        <w:rPr>
          <w:b/>
          <w:bCs/>
          <w:i/>
          <w:iCs/>
          <w:sz w:val="26"/>
          <w:szCs w:val="26"/>
          <w:lang w:val="vi-VN"/>
        </w:rPr>
        <w:t>.</w:t>
      </w:r>
      <w:r w:rsidRPr="00004EAC">
        <w:rPr>
          <w:b/>
          <w:bCs/>
          <w:i/>
          <w:iCs/>
          <w:sz w:val="26"/>
          <w:szCs w:val="26"/>
        </w:rPr>
        <w:t xml:space="preserve"> Đối tượng</w:t>
      </w:r>
      <w:r w:rsidRPr="00004EAC">
        <w:rPr>
          <w:b/>
          <w:bCs/>
          <w:i/>
          <w:iCs/>
          <w:sz w:val="26"/>
          <w:szCs w:val="26"/>
          <w:lang w:val="vi-VN"/>
        </w:rPr>
        <w:t xml:space="preserve"> nghiên cứu</w:t>
      </w:r>
    </w:p>
    <w:p w14:paraId="3C4E3D23" w14:textId="5B46727C" w:rsidR="00ED4876" w:rsidRPr="00004EAC" w:rsidRDefault="00ED4876" w:rsidP="00A63A6D">
      <w:pPr>
        <w:widowControl w:val="0"/>
        <w:spacing w:line="348" w:lineRule="auto"/>
        <w:ind w:firstLine="562"/>
        <w:jc w:val="both"/>
        <w:rPr>
          <w:sz w:val="26"/>
          <w:szCs w:val="26"/>
          <w:lang w:val="vi-VN"/>
        </w:rPr>
      </w:pPr>
      <w:r w:rsidRPr="00004EAC">
        <w:rPr>
          <w:sz w:val="26"/>
          <w:szCs w:val="26"/>
          <w:lang w:val="vi-VN"/>
        </w:rPr>
        <w:t>Giá trị thương hiệu điểm đến du lịch MICE gắn với di sản ở Việt Nam.</w:t>
      </w:r>
    </w:p>
    <w:p w14:paraId="208C3D23" w14:textId="54BE4B80" w:rsidR="00ED4876" w:rsidRPr="00004EAC" w:rsidRDefault="00ED4876" w:rsidP="00A63A6D">
      <w:pPr>
        <w:widowControl w:val="0"/>
        <w:spacing w:line="348" w:lineRule="auto"/>
        <w:jc w:val="both"/>
        <w:rPr>
          <w:b/>
          <w:bCs/>
          <w:i/>
          <w:iCs/>
          <w:sz w:val="26"/>
          <w:szCs w:val="26"/>
        </w:rPr>
      </w:pPr>
      <w:r w:rsidRPr="00004EAC">
        <w:rPr>
          <w:b/>
          <w:bCs/>
          <w:i/>
          <w:iCs/>
          <w:sz w:val="26"/>
          <w:szCs w:val="26"/>
        </w:rPr>
        <w:t>4.2</w:t>
      </w:r>
      <w:r w:rsidR="00B11BA0" w:rsidRPr="00004EAC">
        <w:rPr>
          <w:b/>
          <w:bCs/>
          <w:i/>
          <w:iCs/>
          <w:sz w:val="26"/>
          <w:szCs w:val="26"/>
          <w:lang w:val="vi-VN"/>
        </w:rPr>
        <w:t>.</w:t>
      </w:r>
      <w:r w:rsidRPr="00004EAC">
        <w:rPr>
          <w:b/>
          <w:bCs/>
          <w:i/>
          <w:iCs/>
          <w:sz w:val="26"/>
          <w:szCs w:val="26"/>
        </w:rPr>
        <w:t xml:space="preserve"> Khách thể nghiên cứu</w:t>
      </w:r>
    </w:p>
    <w:p w14:paraId="3F121DE3" w14:textId="4A701A11" w:rsidR="00ED4876" w:rsidRPr="00004EAC" w:rsidRDefault="00ED4876" w:rsidP="00A63A6D">
      <w:pPr>
        <w:widowControl w:val="0"/>
        <w:spacing w:line="348" w:lineRule="auto"/>
        <w:ind w:firstLine="562"/>
        <w:jc w:val="both"/>
        <w:rPr>
          <w:sz w:val="26"/>
          <w:szCs w:val="26"/>
          <w:lang w:val="vi-VN"/>
        </w:rPr>
      </w:pPr>
      <w:r w:rsidRPr="00004EAC">
        <w:rPr>
          <w:sz w:val="26"/>
          <w:szCs w:val="26"/>
          <w:lang w:val="vi-VN"/>
        </w:rPr>
        <w:t>K</w:t>
      </w:r>
      <w:r w:rsidRPr="00004EAC">
        <w:rPr>
          <w:sz w:val="26"/>
          <w:szCs w:val="26"/>
        </w:rPr>
        <w:t>hách du lịch MICE đã tham gia các hoạt động du</w:t>
      </w:r>
      <w:r w:rsidRPr="00004EAC">
        <w:rPr>
          <w:sz w:val="26"/>
          <w:szCs w:val="26"/>
          <w:lang w:val="vi-VN"/>
        </w:rPr>
        <w:t xml:space="preserve"> lịch </w:t>
      </w:r>
      <w:r w:rsidRPr="00004EAC">
        <w:rPr>
          <w:sz w:val="26"/>
          <w:szCs w:val="26"/>
        </w:rPr>
        <w:t xml:space="preserve">MICE tại các điểm đến </w:t>
      </w:r>
      <w:r w:rsidR="00F8102E" w:rsidRPr="00004EAC">
        <w:rPr>
          <w:sz w:val="26"/>
          <w:szCs w:val="26"/>
        </w:rPr>
        <w:t xml:space="preserve">Đà Nẵng, </w:t>
      </w:r>
      <w:r w:rsidR="0045271C" w:rsidRPr="00004EAC">
        <w:rPr>
          <w:sz w:val="26"/>
          <w:szCs w:val="26"/>
        </w:rPr>
        <w:t>Hạ</w:t>
      </w:r>
      <w:r w:rsidR="0045271C" w:rsidRPr="00004EAC">
        <w:rPr>
          <w:sz w:val="26"/>
          <w:szCs w:val="26"/>
          <w:lang w:val="vi-VN"/>
        </w:rPr>
        <w:t xml:space="preserve"> Long (</w:t>
      </w:r>
      <w:r w:rsidR="00F8102E" w:rsidRPr="00004EAC">
        <w:rPr>
          <w:sz w:val="26"/>
          <w:szCs w:val="26"/>
        </w:rPr>
        <w:t>Quảng Ninh</w:t>
      </w:r>
      <w:r w:rsidR="0045271C" w:rsidRPr="00004EAC">
        <w:rPr>
          <w:sz w:val="26"/>
          <w:szCs w:val="26"/>
          <w:lang w:val="vi-VN"/>
        </w:rPr>
        <w:t>)</w:t>
      </w:r>
      <w:r w:rsidR="00F8102E" w:rsidRPr="00004EAC">
        <w:rPr>
          <w:sz w:val="26"/>
          <w:szCs w:val="26"/>
        </w:rPr>
        <w:t>, Ninh Bình.</w:t>
      </w:r>
    </w:p>
    <w:p w14:paraId="499CE8D2" w14:textId="6A7FD0ED" w:rsidR="00B63C3A" w:rsidRPr="00004EAC" w:rsidRDefault="00ED4876" w:rsidP="00A63A6D">
      <w:pPr>
        <w:widowControl w:val="0"/>
        <w:spacing w:line="348" w:lineRule="auto"/>
        <w:jc w:val="both"/>
        <w:rPr>
          <w:i/>
          <w:iCs/>
          <w:sz w:val="26"/>
          <w:szCs w:val="26"/>
          <w:lang w:val="vi-VN"/>
        </w:rPr>
      </w:pPr>
      <w:r w:rsidRPr="00004EAC">
        <w:rPr>
          <w:b/>
          <w:bCs/>
          <w:i/>
          <w:iCs/>
          <w:sz w:val="26"/>
          <w:szCs w:val="26"/>
          <w:lang w:val="en-US"/>
        </w:rPr>
        <w:t>4.3</w:t>
      </w:r>
      <w:r w:rsidR="00B11BA0" w:rsidRPr="00004EAC">
        <w:rPr>
          <w:b/>
          <w:bCs/>
          <w:i/>
          <w:iCs/>
          <w:sz w:val="26"/>
          <w:szCs w:val="26"/>
          <w:lang w:val="vi-VN"/>
        </w:rPr>
        <w:t xml:space="preserve">. </w:t>
      </w:r>
      <w:r w:rsidR="001068BE" w:rsidRPr="00004EAC">
        <w:rPr>
          <w:b/>
          <w:bCs/>
          <w:i/>
          <w:iCs/>
          <w:sz w:val="26"/>
          <w:szCs w:val="26"/>
          <w:lang w:val="vi-VN"/>
        </w:rPr>
        <w:t>Phạm vi nghiên cứu</w:t>
      </w:r>
    </w:p>
    <w:p w14:paraId="362D8963" w14:textId="77777777" w:rsidR="006A3B09" w:rsidRPr="00004EAC" w:rsidRDefault="00ED4876" w:rsidP="00A63A6D">
      <w:pPr>
        <w:widowControl w:val="0"/>
        <w:spacing w:line="348" w:lineRule="auto"/>
        <w:ind w:firstLine="562"/>
        <w:jc w:val="both"/>
        <w:rPr>
          <w:lang w:val="vi-VN"/>
        </w:rPr>
      </w:pPr>
      <w:r w:rsidRPr="00004EAC">
        <w:rPr>
          <w:i/>
          <w:iCs/>
          <w:sz w:val="26"/>
          <w:szCs w:val="26"/>
        </w:rPr>
        <w:t>Về nội dung:</w:t>
      </w:r>
      <w:r w:rsidRPr="00004EAC">
        <w:rPr>
          <w:sz w:val="26"/>
          <w:szCs w:val="26"/>
        </w:rPr>
        <w:t xml:space="preserve"> </w:t>
      </w:r>
    </w:p>
    <w:p w14:paraId="0246380E" w14:textId="136442A2" w:rsidR="006A3B09" w:rsidRPr="00BA5FD3" w:rsidRDefault="00BA5FD3" w:rsidP="00BA5FD3">
      <w:pPr>
        <w:pStyle w:val="NormalWeb"/>
        <w:spacing w:line="360" w:lineRule="auto"/>
        <w:ind w:firstLine="561"/>
        <w:jc w:val="both"/>
        <w:rPr>
          <w:color w:val="000000"/>
          <w:sz w:val="26"/>
          <w:szCs w:val="26"/>
          <w:lang w:val="vi-VN"/>
        </w:rPr>
      </w:pPr>
      <w:r w:rsidRPr="00BA5FD3">
        <w:rPr>
          <w:color w:val="000000"/>
          <w:sz w:val="26"/>
          <w:szCs w:val="26"/>
        </w:rPr>
        <w:t>Luận văn tập trung kiểm định mô hình Thương hiệu điểm đến du lịch MICE sáng tạo (CMDBM) của Kim và cộng sự (2022) từ góc nhìn của khách du lịch MICE tại các điểm đến có tài nguyên di sản ở Việt Nam. Nghiên cứu kiểm định độ tin cậy và giá trị của các thang đo, các mối quan hệ trực tiếp và gián tiếp giữa các thành phần trong mô hình, đồng thời so sánh mức độ đánh giá trung bình của khách du lịch đối với các thành phần thương hiệu giữa ba địa bàn khảo sát.</w:t>
      </w:r>
    </w:p>
    <w:p w14:paraId="39E4C18E" w14:textId="5CFF5273" w:rsidR="006A3B09" w:rsidRPr="00BA5FD3" w:rsidRDefault="00BA5FD3" w:rsidP="00BA5FD3">
      <w:pPr>
        <w:pStyle w:val="NormalWeb"/>
        <w:spacing w:line="360" w:lineRule="auto"/>
        <w:ind w:firstLine="561"/>
        <w:jc w:val="both"/>
        <w:rPr>
          <w:color w:val="000000"/>
          <w:sz w:val="26"/>
          <w:szCs w:val="26"/>
          <w:lang w:val="vi-VN"/>
        </w:rPr>
      </w:pPr>
      <w:r w:rsidRPr="00BA5FD3">
        <w:rPr>
          <w:color w:val="000000"/>
          <w:sz w:val="26"/>
          <w:szCs w:val="26"/>
        </w:rPr>
        <w:t>Trong nghiên cứu này, di sản được xác định là bối cảnh tài nguyên đặc thù để lựa chọn địa bàn và diễn giải kết quả nghiên cứu, không được xây dựng thành một biến nghiên cứu riêng trong mô hình CMDBM. Di sản được tiếp cận chủ yếu dưới góc độ di sản văn hóa vật thể, di sản thiên nhiên và không gian cảnh quan di sản tại các điểm đến được lựa chọn. Vì vậy, luận văn không trực tiếp kiểm định tác động riêng biệt của di sản đến giá trị thương hiệu điểm đến.</w:t>
      </w:r>
    </w:p>
    <w:p w14:paraId="6944DF58" w14:textId="77777777" w:rsidR="00AA207E" w:rsidRPr="00004EAC" w:rsidRDefault="00ED4876" w:rsidP="00A63A6D">
      <w:pPr>
        <w:widowControl w:val="0"/>
        <w:spacing w:line="348" w:lineRule="auto"/>
        <w:ind w:firstLine="562"/>
        <w:jc w:val="both"/>
        <w:rPr>
          <w:i/>
          <w:iCs/>
          <w:sz w:val="26"/>
          <w:szCs w:val="26"/>
          <w:lang w:val="vi-VN"/>
        </w:rPr>
      </w:pPr>
      <w:r w:rsidRPr="00004EAC">
        <w:rPr>
          <w:i/>
          <w:iCs/>
          <w:sz w:val="26"/>
          <w:szCs w:val="26"/>
          <w:lang w:val="vi-VN"/>
        </w:rPr>
        <w:t>Về không gian:</w:t>
      </w:r>
    </w:p>
    <w:p w14:paraId="62A2DA9D" w14:textId="77777777" w:rsidR="00BA5FD3" w:rsidRDefault="00BA5FD3" w:rsidP="002B0076">
      <w:pPr>
        <w:pStyle w:val="NormalWeb"/>
        <w:spacing w:line="360" w:lineRule="auto"/>
        <w:ind w:firstLine="561"/>
        <w:jc w:val="both"/>
        <w:rPr>
          <w:color w:val="000000"/>
          <w:sz w:val="26"/>
          <w:szCs w:val="26"/>
          <w:lang w:val="vi-VN"/>
        </w:rPr>
      </w:pPr>
      <w:r w:rsidRPr="00BA5FD3">
        <w:rPr>
          <w:color w:val="000000"/>
          <w:sz w:val="26"/>
          <w:szCs w:val="26"/>
        </w:rPr>
        <w:t xml:space="preserve">Nghiên cứu được thực hiện tại ba địa bàn phát triển du lịch MICE có sự gắn kết với các giá trị di sản, gồm Đà Nẵng, Hạ Long (Quảng Ninh) và Ninh Bình. Đà Nẵng là điểm đến du lịch MICE đô thị, có năng lực tổ chức các sự kiện quy mô lớn, hệ thống hạ tầng du lịch tương đối phát triển và giữ vai trò là trung tâm kết nối các chương trình du lịch MICE với chuỗi di sản văn hóa ở khu vực miền Trung, tiêu biểu như Cố đô Huế, Thánh địa Mỹ Sơn và Đô thị cổ Hội An. Hạ Long là điểm đến du lịch MICE biển đảo, gắn với không gian Di sản thiên nhiên thế giới Vịnh Hạ </w:t>
      </w:r>
      <w:r w:rsidRPr="00BA5FD3">
        <w:rPr>
          <w:color w:val="000000"/>
          <w:sz w:val="26"/>
          <w:szCs w:val="26"/>
        </w:rPr>
        <w:lastRenderedPageBreak/>
        <w:t>Long – Quần đảo Cát Bà. Ninh Bình là điểm đến du lịch sinh thái – văn hóa, gắn với Quần thể danh thắng Tràng An – di sản thế giới hỗn hợp.</w:t>
      </w:r>
    </w:p>
    <w:p w14:paraId="377B5C1D" w14:textId="1CA9B69E" w:rsidR="001B107B" w:rsidRPr="00BA5FD3" w:rsidRDefault="00BA5FD3" w:rsidP="002B0076">
      <w:pPr>
        <w:pStyle w:val="NormalWeb"/>
        <w:spacing w:line="360" w:lineRule="auto"/>
        <w:ind w:firstLine="561"/>
        <w:jc w:val="both"/>
        <w:rPr>
          <w:color w:val="000000"/>
          <w:sz w:val="26"/>
          <w:szCs w:val="26"/>
          <w:lang w:val="vi-VN"/>
        </w:rPr>
      </w:pPr>
      <w:r w:rsidRPr="00BA5FD3">
        <w:rPr>
          <w:color w:val="000000"/>
          <w:sz w:val="26"/>
          <w:szCs w:val="26"/>
        </w:rPr>
        <w:t>Việc lựa chọn ba địa bàn nhằm xem xét giá trị thương hiệu điểm đến du lịch MICE trong các bối cảnh tài nguyên di sản và định hướng phát triển điểm đến khác nhau. Kết quả nghiên cứu được giới hạn trong phạm vi các địa bàn và nhóm khách du lịch được khảo sát, không có tính đại diện thống kê cho toàn bộ khách du lịch MICE tại Việt Nam.</w:t>
      </w:r>
    </w:p>
    <w:p w14:paraId="4A000237" w14:textId="77777777" w:rsidR="00BA5FD3" w:rsidRDefault="00ED4876" w:rsidP="002B0076">
      <w:pPr>
        <w:widowControl w:val="0"/>
        <w:spacing w:line="360" w:lineRule="auto"/>
        <w:ind w:firstLine="562"/>
        <w:jc w:val="both"/>
        <w:rPr>
          <w:i/>
          <w:iCs/>
          <w:sz w:val="26"/>
          <w:szCs w:val="26"/>
          <w:lang w:val="vi-VN"/>
        </w:rPr>
      </w:pPr>
      <w:r w:rsidRPr="00004EAC">
        <w:rPr>
          <w:i/>
          <w:iCs/>
          <w:sz w:val="26"/>
          <w:szCs w:val="26"/>
        </w:rPr>
        <w:t xml:space="preserve">Về thời gian: </w:t>
      </w:r>
    </w:p>
    <w:p w14:paraId="040FB056" w14:textId="646B0776" w:rsidR="00431593" w:rsidRPr="00431593" w:rsidRDefault="00431593" w:rsidP="002B0076">
      <w:pPr>
        <w:widowControl w:val="0"/>
        <w:spacing w:line="360" w:lineRule="auto"/>
        <w:ind w:firstLine="562"/>
        <w:jc w:val="both"/>
        <w:rPr>
          <w:sz w:val="26"/>
          <w:szCs w:val="26"/>
          <w:lang w:val="en-US"/>
        </w:rPr>
      </w:pPr>
      <w:r w:rsidRPr="00431593">
        <w:rPr>
          <w:sz w:val="26"/>
          <w:szCs w:val="26"/>
        </w:rPr>
        <w:t xml:space="preserve">Dữ liệu thứ cấp phục vụ phân tích bối cảnh nghiên cứu được thu thập chủ yếu trong giai đoạn 2020 </w:t>
      </w:r>
      <w:r>
        <w:rPr>
          <w:sz w:val="26"/>
          <w:szCs w:val="26"/>
        </w:rPr>
        <w:t>-</w:t>
      </w:r>
      <w:r w:rsidRPr="00431593">
        <w:rPr>
          <w:sz w:val="26"/>
          <w:szCs w:val="26"/>
        </w:rPr>
        <w:t xml:space="preserve"> 2026. Hoạt động thu thập dữ liệu sơ cấp được thực hiện trong giai đoạn từ tháng 2 đến đầu tháng 4 năm 2026, bao gồm tham vấn chuyên gia, khảo sát thử nghiệm và khảo sát định lượng chính thức. Trong đó, công tác tham vấn chuyên gia và khảo sát thử nghiệm được tiến hành trong tháng 2 năm 2026</w:t>
      </w:r>
      <w:r>
        <w:rPr>
          <w:sz w:val="26"/>
          <w:szCs w:val="26"/>
        </w:rPr>
        <w:t xml:space="preserve">, </w:t>
      </w:r>
      <w:r w:rsidRPr="00431593">
        <w:rPr>
          <w:sz w:val="26"/>
          <w:szCs w:val="26"/>
        </w:rPr>
        <w:t>khảo sát định lượng chính thức đối với khách du lịch MICE được triển khai từ tháng 3 đến đầu tháng 4 năm 2026</w:t>
      </w:r>
      <w:r>
        <w:rPr>
          <w:sz w:val="26"/>
          <w:szCs w:val="26"/>
        </w:rPr>
        <w:t>.</w:t>
      </w:r>
    </w:p>
    <w:p w14:paraId="6E31F9C3" w14:textId="57924FE8" w:rsidR="00EB61BC" w:rsidRPr="00004EAC" w:rsidRDefault="00EB61BC" w:rsidP="002B0076">
      <w:pPr>
        <w:pStyle w:val="Heading2"/>
        <w:keepNext w:val="0"/>
        <w:keepLines w:val="0"/>
        <w:widowControl w:val="0"/>
        <w:spacing w:before="0" w:after="0" w:line="360" w:lineRule="auto"/>
        <w:rPr>
          <w:b w:val="0"/>
          <w:bCs w:val="0"/>
          <w:lang w:val="vi-VN"/>
        </w:rPr>
      </w:pPr>
      <w:bookmarkStart w:id="29" w:name="_Toc235876956"/>
      <w:bookmarkStart w:id="30" w:name="_Toc238071001"/>
      <w:bookmarkStart w:id="31" w:name="_Toc242856006"/>
      <w:r w:rsidRPr="00004EAC">
        <w:rPr>
          <w:lang w:val="en-US"/>
        </w:rPr>
        <w:t>5. Khái quát về phương pháp nghiên cứu</w:t>
      </w:r>
      <w:bookmarkEnd w:id="29"/>
      <w:bookmarkEnd w:id="30"/>
      <w:bookmarkEnd w:id="31"/>
    </w:p>
    <w:p w14:paraId="6F450CA0" w14:textId="1C5E158F" w:rsidR="00D93DE0" w:rsidRPr="00004EAC" w:rsidRDefault="00D93DE0" w:rsidP="002B0076">
      <w:pPr>
        <w:widowControl w:val="0"/>
        <w:spacing w:line="360" w:lineRule="auto"/>
        <w:ind w:firstLine="562"/>
        <w:jc w:val="both"/>
        <w:rPr>
          <w:sz w:val="26"/>
          <w:szCs w:val="26"/>
          <w:lang w:val="vi-VN"/>
        </w:rPr>
      </w:pPr>
      <w:r w:rsidRPr="00004EAC">
        <w:rPr>
          <w:sz w:val="26"/>
          <w:szCs w:val="26"/>
        </w:rPr>
        <w:t>Luận văn sử dụng thiết kế nghiên cứu định lượng là chủ đạo, có kết hợp nghiên cứu tài liệu và tham vấn chuyên gia nhằm xây dựng, điều chỉnh và đánh giá sơ bộ công cụ đo lường. Quy trình nghiên cứu gồm ba giai đoạn. Thứ nhất, nghiên cứu tài liệu và phân tích trắc lượng thư mục được thực hiện nhằm hệ thống hóa cơ sở lý luận, xác định khoảng trống, kế thừa mô hình và thang đo. Thứ hai, thang đo được đánh giá sơ bộ thông qua tham vấn chuyên gia và khảo sát thử nghiệm với 50 người tham gia. Thứ ba, nghiên cứu định lượng chính thức được thực hiện với 236 phiếu hợp lệ, sử dụng Cronbach’s Alpha, EFA, CFA, SEM, Bootstrap và One-Way ANOVA để phân tích dữ liệu.</w:t>
      </w:r>
    </w:p>
    <w:p w14:paraId="5C8D2C91" w14:textId="2590CB00" w:rsidR="006101FB" w:rsidRPr="00004EAC" w:rsidRDefault="00EB61BC" w:rsidP="002B0076">
      <w:pPr>
        <w:pStyle w:val="Heading2"/>
        <w:keepNext w:val="0"/>
        <w:keepLines w:val="0"/>
        <w:widowControl w:val="0"/>
        <w:spacing w:before="0" w:after="0" w:line="360" w:lineRule="auto"/>
        <w:rPr>
          <w:lang w:val="vi-VN"/>
        </w:rPr>
      </w:pPr>
      <w:bookmarkStart w:id="32" w:name="_Toc235876957"/>
      <w:bookmarkStart w:id="33" w:name="_Toc238071002"/>
      <w:bookmarkStart w:id="34" w:name="_Toc242856007"/>
      <w:r w:rsidRPr="00004EAC">
        <w:t>6.</w:t>
      </w:r>
      <w:r w:rsidR="000C76F6" w:rsidRPr="00004EAC">
        <w:t xml:space="preserve"> </w:t>
      </w:r>
      <w:r w:rsidRPr="00004EAC">
        <w:t>Đóng góp của luận văn</w:t>
      </w:r>
      <w:bookmarkEnd w:id="32"/>
      <w:bookmarkEnd w:id="33"/>
      <w:bookmarkEnd w:id="34"/>
    </w:p>
    <w:p w14:paraId="0B4F270A" w14:textId="192C0BA0" w:rsidR="00DF29E3" w:rsidRPr="00004EAC" w:rsidRDefault="00EB61BC" w:rsidP="002B0076">
      <w:pPr>
        <w:widowControl w:val="0"/>
        <w:spacing w:line="360" w:lineRule="auto"/>
        <w:jc w:val="both"/>
        <w:rPr>
          <w:b/>
          <w:bCs/>
          <w:i/>
          <w:iCs/>
          <w:sz w:val="26"/>
          <w:szCs w:val="26"/>
          <w:lang w:val="vi-VN"/>
        </w:rPr>
      </w:pPr>
      <w:r w:rsidRPr="00004EAC">
        <w:rPr>
          <w:b/>
          <w:bCs/>
          <w:i/>
          <w:iCs/>
          <w:sz w:val="26"/>
          <w:szCs w:val="26"/>
          <w:lang w:val="en-US"/>
        </w:rPr>
        <w:t>6</w:t>
      </w:r>
      <w:r w:rsidR="00DF29E3" w:rsidRPr="00004EAC">
        <w:rPr>
          <w:b/>
          <w:bCs/>
          <w:i/>
          <w:iCs/>
          <w:sz w:val="26"/>
          <w:szCs w:val="26"/>
        </w:rPr>
        <w:t xml:space="preserve">.1. </w:t>
      </w:r>
      <w:r w:rsidRPr="00004EAC">
        <w:rPr>
          <w:b/>
          <w:bCs/>
          <w:i/>
          <w:iCs/>
          <w:sz w:val="26"/>
          <w:szCs w:val="26"/>
        </w:rPr>
        <w:t>Đóng góp về mặt lý luận</w:t>
      </w:r>
    </w:p>
    <w:p w14:paraId="034DAF3E" w14:textId="721008D5" w:rsidR="0020250F" w:rsidRPr="00004EAC" w:rsidRDefault="0020250F" w:rsidP="002B0076">
      <w:pPr>
        <w:widowControl w:val="0"/>
        <w:spacing w:line="360" w:lineRule="auto"/>
        <w:ind w:firstLine="720"/>
        <w:jc w:val="both"/>
        <w:rPr>
          <w:sz w:val="26"/>
          <w:szCs w:val="26"/>
        </w:rPr>
      </w:pPr>
      <w:r w:rsidRPr="00004EAC">
        <w:rPr>
          <w:rFonts w:eastAsiaTheme="majorEastAsia"/>
          <w:i/>
          <w:iCs/>
          <w:sz w:val="26"/>
          <w:szCs w:val="26"/>
        </w:rPr>
        <w:t>Thứ nhất,</w:t>
      </w:r>
      <w:r w:rsidRPr="00004EAC">
        <w:rPr>
          <w:sz w:val="26"/>
          <w:szCs w:val="26"/>
        </w:rPr>
        <w:t xml:space="preserve"> luận văn bổ sung bằng chứng định lượng về khả năng vận dụng mô hình CMDBM do Kim và cộng sự (2022) đề xuất trong bối cảnh các điểm đến du lịch MICE có sự gắn kết với tài nguyên di sản tại Việt Nam. Kết quả kiểm định </w:t>
      </w:r>
      <w:r w:rsidRPr="00004EAC">
        <w:rPr>
          <w:sz w:val="26"/>
          <w:szCs w:val="26"/>
        </w:rPr>
        <w:lastRenderedPageBreak/>
        <w:t>thang đo và mô hình cấu trúc góp phần làm rõ cơ chế hình thành giá trị thương hiệu điểm đến dựa trên nhận thức của khách du lịch MICE, qua đó bổ sung bằng chứng thực nghiệm cho hướng nghiên cứu kết hợp giữa du lịch MICE, bối cảnh tài nguyên di sản và giá trị thương hiệu điểm đến dựa trên khách hàng.</w:t>
      </w:r>
    </w:p>
    <w:p w14:paraId="564895CB" w14:textId="70D26B1A" w:rsidR="0020250F" w:rsidRPr="00004EAC" w:rsidRDefault="0020250F" w:rsidP="002B0076">
      <w:pPr>
        <w:widowControl w:val="0"/>
        <w:spacing w:line="360" w:lineRule="auto"/>
        <w:ind w:firstLine="720"/>
        <w:jc w:val="both"/>
        <w:rPr>
          <w:sz w:val="26"/>
          <w:szCs w:val="26"/>
        </w:rPr>
      </w:pPr>
      <w:r w:rsidRPr="00004EAC">
        <w:rPr>
          <w:rFonts w:eastAsiaTheme="majorEastAsia"/>
          <w:i/>
          <w:iCs/>
          <w:sz w:val="26"/>
          <w:szCs w:val="26"/>
        </w:rPr>
        <w:t>Thứ hai,</w:t>
      </w:r>
      <w:r w:rsidRPr="00004EAC">
        <w:rPr>
          <w:sz w:val="26"/>
          <w:szCs w:val="26"/>
        </w:rPr>
        <w:t xml:space="preserve"> nghiên cứu làm rõ các mối quan hệ giữa các thành phần trong mô hình CMDBM</w:t>
      </w:r>
      <w:r w:rsidR="00DD37D4" w:rsidRPr="00004EAC">
        <w:rPr>
          <w:sz w:val="26"/>
          <w:szCs w:val="26"/>
          <w:lang w:val="vi-VN"/>
        </w:rPr>
        <w:t xml:space="preserve"> gắn với điểm đến du lịch MICE gắn với di sản ở Việt Nam</w:t>
      </w:r>
      <w:r w:rsidRPr="00004EAC">
        <w:rPr>
          <w:sz w:val="26"/>
          <w:szCs w:val="26"/>
        </w:rPr>
        <w:t xml:space="preserve">. Kết quả cho thấy giả thuyết về tác động trực tiếp của Nhận biết thương hiệu đến Tính cách thương hiệu chưa được chấp nhận ở mức ý nghĩa </w:t>
      </w:r>
      <w:r w:rsidRPr="00004EAC">
        <w:rPr>
          <w:rFonts w:eastAsiaTheme="majorEastAsia"/>
          <w:sz w:val="26"/>
          <w:szCs w:val="26"/>
        </w:rPr>
        <w:t>(p</w:t>
      </w:r>
      <w:r w:rsidRPr="00004EAC">
        <w:rPr>
          <w:rFonts w:eastAsiaTheme="majorEastAsia"/>
          <w:sz w:val="26"/>
          <w:szCs w:val="26"/>
          <w:lang w:val="vi-VN"/>
        </w:rPr>
        <w:t xml:space="preserve"> </w:t>
      </w:r>
      <w:r w:rsidRPr="00004EAC">
        <w:rPr>
          <w:rFonts w:eastAsiaTheme="majorEastAsia"/>
          <w:sz w:val="26"/>
          <w:szCs w:val="26"/>
        </w:rPr>
        <w:t>=</w:t>
      </w:r>
      <w:r w:rsidRPr="00004EAC">
        <w:rPr>
          <w:rFonts w:eastAsiaTheme="majorEastAsia"/>
          <w:sz w:val="26"/>
          <w:szCs w:val="26"/>
          <w:lang w:val="vi-VN"/>
        </w:rPr>
        <w:t xml:space="preserve"> </w:t>
      </w:r>
      <w:r w:rsidRPr="00004EAC">
        <w:rPr>
          <w:rFonts w:eastAsiaTheme="majorEastAsia"/>
          <w:sz w:val="26"/>
          <w:szCs w:val="26"/>
        </w:rPr>
        <w:t>0,104)</w:t>
      </w:r>
      <w:r w:rsidRPr="00004EAC">
        <w:rPr>
          <w:rFonts w:eastAsiaTheme="majorEastAsia"/>
          <w:sz w:val="26"/>
          <w:szCs w:val="26"/>
          <w:lang w:val="vi-VN"/>
        </w:rPr>
        <w:t xml:space="preserve">. </w:t>
      </w:r>
      <w:r w:rsidRPr="00004EAC">
        <w:rPr>
          <w:sz w:val="26"/>
          <w:szCs w:val="26"/>
        </w:rPr>
        <w:t>Trong phạm vi mẫu nghiên cứu, sự nhận biết điểm đến chưa đủ để trực tiếp hình thành những liên tưởng về tính cách thương hiệu. Thay vào đó, Nhận biết thương hiệu tác động tích cực đến Trải nghiệm thương hiệu và Trải nghiệm thương hiệu tiếp tục tác động đến Tính cách thương hiệu. Kết quả này nhấn mạnh vai trò kết nối của trải nghiệm trong quá trình chuyển hóa nhận biết thành những đánh giá sâu hơn về thương hiệu điểm đến.</w:t>
      </w:r>
    </w:p>
    <w:p w14:paraId="39A77666" w14:textId="77D67F46" w:rsidR="0020250F" w:rsidRPr="00004EAC" w:rsidRDefault="0020250F" w:rsidP="002B0076">
      <w:pPr>
        <w:widowControl w:val="0"/>
        <w:spacing w:line="360" w:lineRule="auto"/>
        <w:ind w:firstLine="720"/>
        <w:jc w:val="both"/>
        <w:rPr>
          <w:spacing w:val="-4"/>
          <w:sz w:val="26"/>
          <w:szCs w:val="26"/>
        </w:rPr>
      </w:pPr>
      <w:r w:rsidRPr="00004EAC">
        <w:rPr>
          <w:rFonts w:eastAsiaTheme="majorEastAsia"/>
          <w:i/>
          <w:iCs/>
          <w:spacing w:val="-4"/>
          <w:sz w:val="26"/>
          <w:szCs w:val="26"/>
        </w:rPr>
        <w:t>Thứ ba,</w:t>
      </w:r>
      <w:r w:rsidRPr="00004EAC">
        <w:rPr>
          <w:spacing w:val="-4"/>
          <w:sz w:val="26"/>
          <w:szCs w:val="26"/>
        </w:rPr>
        <w:t xml:space="preserve"> kết quả mô hình cho thấy Tính cách thương hiệu là yếu tố có tác động trực tiếp mạnh nhất đến Giá trị thương hiệu điểm đến </w:t>
      </w:r>
      <w:r w:rsidRPr="00004EAC">
        <w:rPr>
          <w:rFonts w:eastAsiaTheme="majorEastAsia"/>
          <w:spacing w:val="-4"/>
          <w:sz w:val="26"/>
          <w:szCs w:val="26"/>
        </w:rPr>
        <w:t>(β</w:t>
      </w:r>
      <w:r w:rsidRPr="00004EAC">
        <w:rPr>
          <w:rFonts w:eastAsiaTheme="majorEastAsia"/>
          <w:spacing w:val="-4"/>
          <w:sz w:val="26"/>
          <w:szCs w:val="26"/>
          <w:lang w:val="vi-VN"/>
        </w:rPr>
        <w:t xml:space="preserve"> </w:t>
      </w:r>
      <w:r w:rsidRPr="00004EAC">
        <w:rPr>
          <w:rFonts w:eastAsiaTheme="majorEastAsia"/>
          <w:spacing w:val="-4"/>
          <w:sz w:val="26"/>
          <w:szCs w:val="26"/>
        </w:rPr>
        <w:t>=</w:t>
      </w:r>
      <w:r w:rsidRPr="00004EAC">
        <w:rPr>
          <w:rFonts w:eastAsiaTheme="majorEastAsia"/>
          <w:spacing w:val="-4"/>
          <w:sz w:val="26"/>
          <w:szCs w:val="26"/>
          <w:lang w:val="vi-VN"/>
        </w:rPr>
        <w:t xml:space="preserve"> </w:t>
      </w:r>
      <w:r w:rsidRPr="00004EAC">
        <w:rPr>
          <w:rFonts w:eastAsiaTheme="majorEastAsia"/>
          <w:spacing w:val="-4"/>
          <w:sz w:val="26"/>
          <w:szCs w:val="26"/>
        </w:rPr>
        <w:t>0,526</w:t>
      </w:r>
      <w:r w:rsidRPr="00004EAC">
        <w:rPr>
          <w:rFonts w:eastAsiaTheme="majorEastAsia"/>
          <w:spacing w:val="-4"/>
          <w:sz w:val="26"/>
          <w:szCs w:val="26"/>
          <w:lang w:val="vi-VN"/>
        </w:rPr>
        <w:t xml:space="preserve">) </w:t>
      </w:r>
      <w:r w:rsidRPr="00004EAC">
        <w:rPr>
          <w:spacing w:val="-4"/>
          <w:sz w:val="26"/>
          <w:szCs w:val="26"/>
        </w:rPr>
        <w:t xml:space="preserve">, trong khi Trải nghiệm thương hiệu vừa tác động trực tiếp đến Giá trị thương hiệu </w:t>
      </w:r>
      <w:r w:rsidRPr="00004EAC">
        <w:rPr>
          <w:rFonts w:eastAsiaTheme="majorEastAsia"/>
          <w:spacing w:val="-4"/>
          <w:sz w:val="26"/>
          <w:szCs w:val="26"/>
        </w:rPr>
        <w:t>(β</w:t>
      </w:r>
      <w:r w:rsidRPr="00004EAC">
        <w:rPr>
          <w:rFonts w:eastAsiaTheme="majorEastAsia"/>
          <w:spacing w:val="-4"/>
          <w:sz w:val="26"/>
          <w:szCs w:val="26"/>
          <w:lang w:val="vi-VN"/>
        </w:rPr>
        <w:t xml:space="preserve"> </w:t>
      </w:r>
      <w:r w:rsidRPr="00004EAC">
        <w:rPr>
          <w:rFonts w:eastAsiaTheme="majorEastAsia"/>
          <w:spacing w:val="-4"/>
          <w:sz w:val="26"/>
          <w:szCs w:val="26"/>
        </w:rPr>
        <w:t>=</w:t>
      </w:r>
      <w:r w:rsidRPr="00004EAC">
        <w:rPr>
          <w:rFonts w:eastAsiaTheme="majorEastAsia"/>
          <w:spacing w:val="-4"/>
          <w:sz w:val="26"/>
          <w:szCs w:val="26"/>
          <w:lang w:val="vi-VN"/>
        </w:rPr>
        <w:t xml:space="preserve"> </w:t>
      </w:r>
      <w:r w:rsidRPr="00004EAC">
        <w:rPr>
          <w:rFonts w:eastAsiaTheme="majorEastAsia"/>
          <w:spacing w:val="-4"/>
          <w:sz w:val="26"/>
          <w:szCs w:val="26"/>
        </w:rPr>
        <w:t>0,310</w:t>
      </w:r>
      <w:r w:rsidRPr="00004EAC">
        <w:rPr>
          <w:spacing w:val="-4"/>
          <w:sz w:val="26"/>
          <w:szCs w:val="26"/>
        </w:rPr>
        <w:t>), vừa tác động gián tiếp thông qua Tính cách thương hiệu. Các thành phần trong mô hình giải thích được 58,1% sự biến thiên của Giá trị thương hiệu điểm đến. Kết quả này</w:t>
      </w:r>
      <w:r w:rsidR="004E47A5" w:rsidRPr="00004EAC">
        <w:rPr>
          <w:spacing w:val="-4"/>
          <w:sz w:val="26"/>
          <w:szCs w:val="26"/>
          <w:lang w:val="vi-VN"/>
        </w:rPr>
        <w:t xml:space="preserve"> </w:t>
      </w:r>
      <w:r w:rsidRPr="00004EAC">
        <w:rPr>
          <w:spacing w:val="-4"/>
          <w:sz w:val="26"/>
          <w:szCs w:val="26"/>
        </w:rPr>
        <w:t>cho rằng giá trị thương hiệu không chỉ hình thành từ mức độ nhận biết mà còn phụ thuộc vào chất lượng trải nghiệm và những liên tưởng có tính cách rõ ràng về điểm đến.</w:t>
      </w:r>
    </w:p>
    <w:p w14:paraId="6875F5E1" w14:textId="77777777" w:rsidR="0020250F" w:rsidRPr="00004EAC" w:rsidRDefault="0020250F" w:rsidP="002B0076">
      <w:pPr>
        <w:widowControl w:val="0"/>
        <w:spacing w:line="360" w:lineRule="auto"/>
        <w:ind w:firstLine="720"/>
        <w:jc w:val="both"/>
        <w:rPr>
          <w:sz w:val="26"/>
          <w:szCs w:val="26"/>
        </w:rPr>
      </w:pPr>
      <w:r w:rsidRPr="00004EAC">
        <w:rPr>
          <w:rFonts w:eastAsiaTheme="majorEastAsia"/>
          <w:i/>
          <w:iCs/>
          <w:sz w:val="26"/>
          <w:szCs w:val="26"/>
        </w:rPr>
        <w:t>Thứ tư,</w:t>
      </w:r>
      <w:r w:rsidRPr="00004EAC">
        <w:rPr>
          <w:sz w:val="26"/>
          <w:szCs w:val="26"/>
        </w:rPr>
        <w:t xml:space="preserve"> nghiên cứu xác định di sản là bối cảnh tài nguyên đặc thù của các điểm đến được khảo sát, thay vì xây dựng di sản thành một biến độc lập trong mô hình. Cách tiếp cận này cho phép kiểm định mô hình CMDBM trong một bối cảnh mới mà không làm thay đổi cấu trúc lý thuyết cốt lõi. Tuy nhiên, do vai trò của di sản không được đo lường bằng một cấu trúc riêng, kết quả nghiên cứu không được hiểu là bằng chứng về tác động trực tiếp hoặc mức độ tác động độc lập của di sản đến giá trị thương hiệu điểm đến.</w:t>
      </w:r>
    </w:p>
    <w:p w14:paraId="621AD29C" w14:textId="4243654A" w:rsidR="00B53D8A" w:rsidRPr="00B53D8A" w:rsidRDefault="0020250F" w:rsidP="002B0076">
      <w:pPr>
        <w:widowControl w:val="0"/>
        <w:spacing w:line="360" w:lineRule="auto"/>
        <w:ind w:firstLine="720"/>
        <w:jc w:val="both"/>
        <w:rPr>
          <w:sz w:val="26"/>
          <w:szCs w:val="26"/>
          <w:lang w:val="vi-VN"/>
        </w:rPr>
      </w:pPr>
      <w:r w:rsidRPr="00B53D8A">
        <w:rPr>
          <w:rFonts w:eastAsiaTheme="majorEastAsia"/>
          <w:i/>
          <w:iCs/>
          <w:spacing w:val="4"/>
          <w:sz w:val="26"/>
          <w:szCs w:val="26"/>
        </w:rPr>
        <w:t>Thứ năm,</w:t>
      </w:r>
      <w:r w:rsidR="00B53D8A" w:rsidRPr="00B53D8A">
        <w:rPr>
          <w:color w:val="000000"/>
          <w:sz w:val="26"/>
          <w:szCs w:val="26"/>
        </w:rPr>
        <w:t xml:space="preserve">nghiên cứu chưa ghi nhận sự khác biệt có ý nghĩa thống kê về mức độ đánh giá trung bình đối với các thành phần trong mô hình CMDBM giữa khách du lịch MICE được khảo sát tại Đà Nẵng, Hạ Long và Ninh Bình. Kết quả này phản </w:t>
      </w:r>
      <w:r w:rsidR="00B53D8A" w:rsidRPr="00B53D8A">
        <w:rPr>
          <w:color w:val="000000"/>
          <w:sz w:val="26"/>
          <w:szCs w:val="26"/>
        </w:rPr>
        <w:lastRenderedPageBreak/>
        <w:t>ánh sự khác biệt về mức đánh giá trong phạm vi mẫu khảo sát, chưa cho phép kết luận về sự tương đồng hoặc khác biệt trong cơ chế hình thành giá trị thương hiệu giữa ba địa bàn.</w:t>
      </w:r>
    </w:p>
    <w:p w14:paraId="1D99DDC1" w14:textId="77777777" w:rsidR="0020250F" w:rsidRPr="00004EAC" w:rsidRDefault="00735498" w:rsidP="00A63A6D">
      <w:pPr>
        <w:widowControl w:val="0"/>
        <w:spacing w:line="348" w:lineRule="auto"/>
        <w:jc w:val="both"/>
        <w:rPr>
          <w:b/>
          <w:bCs/>
          <w:i/>
          <w:iCs/>
          <w:sz w:val="26"/>
          <w:szCs w:val="26"/>
          <w:lang w:val="vi-VN"/>
        </w:rPr>
      </w:pPr>
      <w:r w:rsidRPr="00004EAC">
        <w:rPr>
          <w:b/>
          <w:bCs/>
          <w:i/>
          <w:iCs/>
          <w:sz w:val="26"/>
          <w:szCs w:val="26"/>
          <w:lang w:val="vi-VN"/>
        </w:rPr>
        <w:t>6</w:t>
      </w:r>
      <w:r w:rsidR="00DF29E3" w:rsidRPr="00004EAC">
        <w:rPr>
          <w:b/>
          <w:bCs/>
          <w:i/>
          <w:iCs/>
          <w:sz w:val="26"/>
          <w:szCs w:val="26"/>
        </w:rPr>
        <w:t xml:space="preserve">.2. </w:t>
      </w:r>
      <w:r w:rsidR="00EB61BC" w:rsidRPr="00004EAC">
        <w:rPr>
          <w:b/>
          <w:bCs/>
          <w:i/>
          <w:iCs/>
          <w:sz w:val="26"/>
          <w:szCs w:val="26"/>
        </w:rPr>
        <w:t>Đóng góp về mặt thực tiễn</w:t>
      </w:r>
    </w:p>
    <w:p w14:paraId="40A5120A" w14:textId="119C9479" w:rsidR="0020250F" w:rsidRPr="00004EAC" w:rsidRDefault="0020250F" w:rsidP="00A63A6D">
      <w:pPr>
        <w:widowControl w:val="0"/>
        <w:spacing w:line="360" w:lineRule="auto"/>
        <w:ind w:firstLine="720"/>
        <w:jc w:val="both"/>
        <w:rPr>
          <w:sz w:val="26"/>
          <w:szCs w:val="26"/>
          <w:lang w:val="vi-VN"/>
        </w:rPr>
      </w:pPr>
      <w:r w:rsidRPr="00004EAC">
        <w:rPr>
          <w:rFonts w:eastAsiaTheme="majorEastAsia"/>
          <w:i/>
          <w:iCs/>
          <w:sz w:val="26"/>
          <w:szCs w:val="26"/>
        </w:rPr>
        <w:t>Thứ nhất,</w:t>
      </w:r>
      <w:r w:rsidRPr="00004EAC">
        <w:rPr>
          <w:sz w:val="26"/>
          <w:szCs w:val="26"/>
        </w:rPr>
        <w:t xml:space="preserve"> bộ thang đo được kiểm định cùng với dữ liệu sơ cấp thu thập từ khách du lịch MICE cung cấp một khung tham chiếu thực nghiệm cho cơ quan quản lý nhà nước, tổ chức quản lý điểm đến và các doanh nghiệp du lịch, sự kiện tại Đà Nẵng, Quảng Ninh và Ninh Bình. Kết quả nghiên cứu hỗ trợ các chủ thể nhận diện những thành phần quan trọng trong quá trình hình thành giá trị thương hiệu, từ đó làm cơ sở tham khảo cho hoạt động định vị thương hiệu, thiết kế trải nghiệm và hoàn thiện chất lượng dịch vụ MICE.</w:t>
      </w:r>
    </w:p>
    <w:p w14:paraId="17B1D517" w14:textId="77777777" w:rsidR="0020250F" w:rsidRPr="00004EAC" w:rsidRDefault="0020250F" w:rsidP="00A63A6D">
      <w:pPr>
        <w:widowControl w:val="0"/>
        <w:spacing w:line="360" w:lineRule="auto"/>
        <w:ind w:firstLine="720"/>
        <w:jc w:val="both"/>
        <w:rPr>
          <w:sz w:val="26"/>
          <w:szCs w:val="26"/>
        </w:rPr>
      </w:pPr>
      <w:r w:rsidRPr="00004EAC">
        <w:rPr>
          <w:rFonts w:eastAsiaTheme="majorEastAsia"/>
          <w:i/>
          <w:iCs/>
          <w:sz w:val="26"/>
          <w:szCs w:val="26"/>
        </w:rPr>
        <w:t>Thứ hai,</w:t>
      </w:r>
      <w:r w:rsidRPr="00004EAC">
        <w:rPr>
          <w:sz w:val="26"/>
          <w:szCs w:val="26"/>
        </w:rPr>
        <w:t xml:space="preserve"> kết quả nghiên cứu cho thấy gia tăng nhận biết thương hiệu là cần thiết nhưng chưa đủ để trực tiếp hình thành tính cách thương hiệu điểm đến. Vì vậy, các địa phương không nên chỉ tập trung vào truyền thông nhằm nâng cao mức độ nhận diện, mà cần kết hợp truyền thông với đầu tư vào chất lượng trải nghiệm thực tế. Đồng thời, hoạt động xúc tiến cần phối hợp giữa tiếp cận khách du lịch cuối cùng và tiếp cận các khách hàng tổ chức như doanh nghiệp, hiệp hội nghề nghiệp, đơn vị tổ chức sự kiện và công ty lữ hành MICE.</w:t>
      </w:r>
    </w:p>
    <w:p w14:paraId="1C488376" w14:textId="77777777" w:rsidR="0020250F" w:rsidRPr="00004EAC" w:rsidRDefault="0020250F" w:rsidP="00A63A6D">
      <w:pPr>
        <w:widowControl w:val="0"/>
        <w:spacing w:line="360" w:lineRule="auto"/>
        <w:ind w:firstLine="720"/>
        <w:jc w:val="both"/>
        <w:rPr>
          <w:sz w:val="26"/>
          <w:szCs w:val="26"/>
        </w:rPr>
      </w:pPr>
      <w:r w:rsidRPr="00004EAC">
        <w:rPr>
          <w:rFonts w:eastAsiaTheme="majorEastAsia"/>
          <w:i/>
          <w:iCs/>
          <w:sz w:val="26"/>
          <w:szCs w:val="26"/>
        </w:rPr>
        <w:t>Thứ ba,</w:t>
      </w:r>
      <w:r w:rsidRPr="00004EAC">
        <w:rPr>
          <w:sz w:val="26"/>
          <w:szCs w:val="26"/>
        </w:rPr>
        <w:t xml:space="preserve"> do Tính cách thương hiệu có tác động trực tiếp mạnh nhất đến Giá trị thương hiệu điểm đến, các địa phương cần xác lập hệ thống thuộc tính thương hiệu rõ ràng, nhất quán và có khả năng phân biệt. Các thuộc tính này cần được thể hiện đồng bộ trong thông điệp truyền thông, chất lượng dịch vụ, không gian tổ chức sự kiện, cách thức phục vụ và các hoạt động trải nghiệm tại điểm đến.</w:t>
      </w:r>
    </w:p>
    <w:p w14:paraId="295E827F" w14:textId="12D685CD" w:rsidR="0020250F" w:rsidRPr="00004EAC" w:rsidRDefault="0020250F" w:rsidP="00A63A6D">
      <w:pPr>
        <w:widowControl w:val="0"/>
        <w:spacing w:line="360" w:lineRule="auto"/>
        <w:ind w:firstLine="720"/>
        <w:jc w:val="both"/>
        <w:rPr>
          <w:sz w:val="26"/>
          <w:szCs w:val="26"/>
          <w:lang w:val="vi-VN"/>
        </w:rPr>
      </w:pPr>
      <w:r w:rsidRPr="00004EAC">
        <w:rPr>
          <w:rFonts w:eastAsiaTheme="majorEastAsia"/>
          <w:i/>
          <w:iCs/>
          <w:sz w:val="26"/>
          <w:szCs w:val="26"/>
        </w:rPr>
        <w:t>Thứ tư,</w:t>
      </w:r>
      <w:r w:rsidRPr="00004EAC">
        <w:rPr>
          <w:sz w:val="26"/>
          <w:szCs w:val="26"/>
        </w:rPr>
        <w:t xml:space="preserve"> đặc điểm mẫu khảo sát cho thấy 54,2% khách du lịch MICE tham gia chuyến đi theo sự tổ chức của cơ quan, doanh nghiệp hoặc đơn vị liên quan, trong khi 53% có thời gian lưu trú từ một đến hai ngày. Vì vậy, các sản phẩm du lịch MICE gắn với di sản cần được thiết kế theo hướng ngắn gọn, linh hoạt và phù hợp với lịch trình hội nghị. Bên cạnh các chương trình tham quan tại điểm di sản, các địa phương và doanh nghiệp có thể tích hợp yếu tố văn hóa, lịch sử, kiến trúc, nghệ thuật biểu diễn và ẩm thực địa phương vào không gian hội nghị, triển lãm, tiệc </w:t>
      </w:r>
      <w:r w:rsidRPr="00004EAC">
        <w:rPr>
          <w:sz w:val="26"/>
          <w:szCs w:val="26"/>
        </w:rPr>
        <w:lastRenderedPageBreak/>
        <w:t>chiêu đãi và các hoạt động bên lề. Cách tiếp cận này giúp gia tăng cơ hội tiếp xúc với bản sắc điểm đến trong điều kiện thời gian lưu trú hạn chế, qua đó hỗ trợ hình thành trải nghiệm, tính cách và giá trị thương hiệu điểm đến.</w:t>
      </w:r>
    </w:p>
    <w:p w14:paraId="127F6CDD" w14:textId="15E5636F" w:rsidR="00E52A91" w:rsidRPr="00004EAC" w:rsidRDefault="00EB61BC" w:rsidP="00A63A6D">
      <w:pPr>
        <w:pStyle w:val="Heading2"/>
        <w:keepNext w:val="0"/>
        <w:keepLines w:val="0"/>
        <w:widowControl w:val="0"/>
        <w:spacing w:before="0" w:after="0" w:line="348" w:lineRule="auto"/>
        <w:jc w:val="both"/>
        <w:rPr>
          <w:b w:val="0"/>
          <w:bCs w:val="0"/>
        </w:rPr>
      </w:pPr>
      <w:bookmarkStart w:id="35" w:name="_Toc235876958"/>
      <w:bookmarkStart w:id="36" w:name="_Toc238071003"/>
      <w:bookmarkStart w:id="37" w:name="_Toc242856008"/>
      <w:r w:rsidRPr="00004EAC">
        <w:t>7</w:t>
      </w:r>
      <w:r w:rsidR="00E52A91" w:rsidRPr="00004EAC">
        <w:t xml:space="preserve">. </w:t>
      </w:r>
      <w:r w:rsidR="000C76F6" w:rsidRPr="00004EAC">
        <w:t>Bố cục luận văn</w:t>
      </w:r>
      <w:bookmarkEnd w:id="35"/>
      <w:bookmarkEnd w:id="36"/>
      <w:bookmarkEnd w:id="37"/>
    </w:p>
    <w:p w14:paraId="2D2F2240" w14:textId="302C1978" w:rsidR="00DF29E3" w:rsidRPr="00004EAC" w:rsidRDefault="00DF29E3" w:rsidP="00A63A6D">
      <w:pPr>
        <w:widowControl w:val="0"/>
        <w:spacing w:line="348" w:lineRule="auto"/>
        <w:ind w:firstLine="720"/>
        <w:jc w:val="both"/>
        <w:rPr>
          <w:spacing w:val="-10"/>
          <w:sz w:val="26"/>
          <w:szCs w:val="26"/>
        </w:rPr>
      </w:pPr>
      <w:r w:rsidRPr="00004EAC">
        <w:rPr>
          <w:spacing w:val="-10"/>
          <w:sz w:val="26"/>
          <w:szCs w:val="26"/>
        </w:rPr>
        <w:t xml:space="preserve">Ngoài phần </w:t>
      </w:r>
      <w:r w:rsidR="00EB61BC" w:rsidRPr="00004EAC">
        <w:rPr>
          <w:spacing w:val="-10"/>
          <w:sz w:val="26"/>
          <w:szCs w:val="26"/>
        </w:rPr>
        <w:t xml:space="preserve">mở đầu, </w:t>
      </w:r>
      <w:r w:rsidRPr="00004EAC">
        <w:rPr>
          <w:spacing w:val="-10"/>
          <w:sz w:val="26"/>
          <w:szCs w:val="26"/>
          <w:lang w:val="vi-VN"/>
        </w:rPr>
        <w:t>phụ lục, tài liệu tham khảo,</w:t>
      </w:r>
      <w:r w:rsidRPr="00004EAC">
        <w:rPr>
          <w:spacing w:val="-10"/>
          <w:sz w:val="26"/>
          <w:szCs w:val="26"/>
        </w:rPr>
        <w:t xml:space="preserve"> luận văn được chia làm 4</w:t>
      </w:r>
      <w:r w:rsidR="00365662" w:rsidRPr="00004EAC">
        <w:rPr>
          <w:spacing w:val="-10"/>
          <w:sz w:val="26"/>
          <w:szCs w:val="26"/>
          <w:lang w:val="vi-VN"/>
        </w:rPr>
        <w:t xml:space="preserve"> </w:t>
      </w:r>
      <w:r w:rsidRPr="00004EAC">
        <w:rPr>
          <w:spacing w:val="-10"/>
          <w:sz w:val="26"/>
          <w:szCs w:val="26"/>
        </w:rPr>
        <w:t>chương:</w:t>
      </w:r>
    </w:p>
    <w:p w14:paraId="76CD4A4A" w14:textId="77777777" w:rsidR="00E52A91" w:rsidRPr="00004EAC" w:rsidRDefault="000C76F6" w:rsidP="00A63A6D">
      <w:pPr>
        <w:widowControl w:val="0"/>
        <w:spacing w:line="348" w:lineRule="auto"/>
        <w:ind w:firstLine="720"/>
        <w:jc w:val="both"/>
        <w:rPr>
          <w:sz w:val="26"/>
          <w:szCs w:val="26"/>
          <w:lang w:val="vi-VN"/>
        </w:rPr>
      </w:pPr>
      <w:r w:rsidRPr="00004EAC">
        <w:rPr>
          <w:sz w:val="26"/>
          <w:szCs w:val="26"/>
        </w:rPr>
        <w:t>Chương 1: Tổng quan</w:t>
      </w:r>
      <w:r w:rsidR="007475D3" w:rsidRPr="00004EAC">
        <w:rPr>
          <w:sz w:val="26"/>
          <w:szCs w:val="26"/>
          <w:lang w:val="vi-VN"/>
        </w:rPr>
        <w:t xml:space="preserve"> tình hình</w:t>
      </w:r>
      <w:r w:rsidRPr="00004EAC">
        <w:rPr>
          <w:sz w:val="26"/>
          <w:szCs w:val="26"/>
        </w:rPr>
        <w:t xml:space="preserve"> nghiên cứu và cơ sở</w:t>
      </w:r>
      <w:r w:rsidR="007475D3" w:rsidRPr="00004EAC">
        <w:rPr>
          <w:sz w:val="26"/>
          <w:szCs w:val="26"/>
          <w:lang w:val="vi-VN"/>
        </w:rPr>
        <w:t xml:space="preserve"> lý luận</w:t>
      </w:r>
    </w:p>
    <w:p w14:paraId="3CA7FAA9" w14:textId="279B2AC2" w:rsidR="00E52A91" w:rsidRPr="00004EAC" w:rsidRDefault="000C76F6" w:rsidP="00A63A6D">
      <w:pPr>
        <w:widowControl w:val="0"/>
        <w:spacing w:line="348" w:lineRule="auto"/>
        <w:ind w:firstLine="720"/>
        <w:jc w:val="both"/>
        <w:rPr>
          <w:sz w:val="26"/>
          <w:szCs w:val="26"/>
        </w:rPr>
      </w:pPr>
      <w:r w:rsidRPr="00004EAC">
        <w:rPr>
          <w:sz w:val="26"/>
          <w:szCs w:val="26"/>
        </w:rPr>
        <w:t>Chương 2:</w:t>
      </w:r>
      <w:r w:rsidR="00DF29E3" w:rsidRPr="00004EAC">
        <w:rPr>
          <w:sz w:val="26"/>
          <w:szCs w:val="26"/>
        </w:rPr>
        <w:t xml:space="preserve"> Bối cảnh, quy trình và</w:t>
      </w:r>
      <w:r w:rsidRPr="00004EAC">
        <w:rPr>
          <w:sz w:val="26"/>
          <w:szCs w:val="26"/>
        </w:rPr>
        <w:t xml:space="preserve"> </w:t>
      </w:r>
      <w:r w:rsidR="00DF29E3" w:rsidRPr="00004EAC">
        <w:rPr>
          <w:sz w:val="26"/>
          <w:szCs w:val="26"/>
        </w:rPr>
        <w:t>p</w:t>
      </w:r>
      <w:r w:rsidRPr="00004EAC">
        <w:rPr>
          <w:sz w:val="26"/>
          <w:szCs w:val="26"/>
        </w:rPr>
        <w:t>hương pháp nghiên cứu</w:t>
      </w:r>
    </w:p>
    <w:p w14:paraId="1347EFF4" w14:textId="65E2678B" w:rsidR="006101FB" w:rsidRPr="00004EAC" w:rsidRDefault="000C76F6" w:rsidP="00A63A6D">
      <w:pPr>
        <w:widowControl w:val="0"/>
        <w:spacing w:line="348" w:lineRule="auto"/>
        <w:ind w:firstLine="720"/>
        <w:jc w:val="both"/>
        <w:rPr>
          <w:sz w:val="26"/>
          <w:szCs w:val="26"/>
        </w:rPr>
      </w:pPr>
      <w:r w:rsidRPr="00004EAC">
        <w:rPr>
          <w:sz w:val="26"/>
          <w:szCs w:val="26"/>
        </w:rPr>
        <w:t xml:space="preserve">Chương 3: Kết quả </w:t>
      </w:r>
      <w:r w:rsidR="006E2633" w:rsidRPr="00004EAC">
        <w:rPr>
          <w:sz w:val="26"/>
          <w:szCs w:val="26"/>
          <w:lang w:val="vi-VN"/>
        </w:rPr>
        <w:t xml:space="preserve">nghiên cứu </w:t>
      </w:r>
      <w:r w:rsidR="001A0492" w:rsidRPr="00004EAC">
        <w:rPr>
          <w:sz w:val="26"/>
          <w:szCs w:val="26"/>
          <w:lang w:val="vi-VN"/>
        </w:rPr>
        <w:t>và thảo luận</w:t>
      </w:r>
    </w:p>
    <w:p w14:paraId="3B5FC9D8" w14:textId="632C025C" w:rsidR="00443E0E" w:rsidRPr="00004EAC" w:rsidRDefault="000C76F6" w:rsidP="00A63A6D">
      <w:pPr>
        <w:widowControl w:val="0"/>
        <w:spacing w:line="348" w:lineRule="auto"/>
        <w:ind w:firstLine="720"/>
        <w:jc w:val="both"/>
        <w:rPr>
          <w:sz w:val="26"/>
          <w:szCs w:val="26"/>
          <w:lang w:val="vi-VN"/>
        </w:rPr>
      </w:pPr>
      <w:r w:rsidRPr="00004EAC">
        <w:rPr>
          <w:sz w:val="26"/>
          <w:szCs w:val="26"/>
        </w:rPr>
        <w:t xml:space="preserve">Chương 4: </w:t>
      </w:r>
      <w:r w:rsidR="001A0492" w:rsidRPr="00004EAC">
        <w:rPr>
          <w:sz w:val="26"/>
          <w:szCs w:val="26"/>
          <w:lang w:val="vi-VN"/>
        </w:rPr>
        <w:t>H</w:t>
      </w:r>
      <w:r w:rsidRPr="00004EAC">
        <w:rPr>
          <w:sz w:val="26"/>
          <w:szCs w:val="26"/>
        </w:rPr>
        <w:t>àm ý nghiên cứu và k</w:t>
      </w:r>
      <w:r w:rsidR="001A0492" w:rsidRPr="00004EAC">
        <w:rPr>
          <w:sz w:val="26"/>
          <w:szCs w:val="26"/>
          <w:lang w:val="vi-VN"/>
        </w:rPr>
        <w:t>ết luậ</w:t>
      </w:r>
      <w:r w:rsidR="00692581" w:rsidRPr="00004EAC">
        <w:rPr>
          <w:sz w:val="26"/>
          <w:szCs w:val="26"/>
          <w:lang w:val="en-US"/>
        </w:rPr>
        <w:t>n.</w:t>
      </w:r>
    </w:p>
    <w:p w14:paraId="23525E37" w14:textId="77777777" w:rsidR="00AA207E" w:rsidRPr="00004EAC" w:rsidRDefault="00AA207E" w:rsidP="00A63A6D">
      <w:pPr>
        <w:widowControl w:val="0"/>
        <w:spacing w:line="348" w:lineRule="auto"/>
        <w:ind w:firstLine="720"/>
        <w:jc w:val="both"/>
        <w:rPr>
          <w:sz w:val="26"/>
          <w:szCs w:val="26"/>
          <w:lang w:val="vi-VN"/>
        </w:rPr>
      </w:pPr>
    </w:p>
    <w:p w14:paraId="3E070D58" w14:textId="77777777" w:rsidR="00AA207E" w:rsidRPr="00004EAC" w:rsidRDefault="00AA207E" w:rsidP="00A63A6D">
      <w:pPr>
        <w:widowControl w:val="0"/>
        <w:spacing w:line="348" w:lineRule="auto"/>
        <w:ind w:firstLine="562"/>
        <w:rPr>
          <w:sz w:val="26"/>
          <w:szCs w:val="26"/>
          <w:lang w:val="vi-VN"/>
        </w:rPr>
      </w:pPr>
    </w:p>
    <w:p w14:paraId="6B899756" w14:textId="77777777" w:rsidR="00AA207E" w:rsidRPr="00004EAC" w:rsidRDefault="00AA207E" w:rsidP="00A63A6D">
      <w:pPr>
        <w:widowControl w:val="0"/>
        <w:spacing w:line="348" w:lineRule="auto"/>
        <w:ind w:firstLine="562"/>
        <w:rPr>
          <w:sz w:val="26"/>
          <w:szCs w:val="26"/>
          <w:lang w:val="vi-VN"/>
        </w:rPr>
      </w:pPr>
    </w:p>
    <w:p w14:paraId="740B1794" w14:textId="77777777" w:rsidR="00AA207E" w:rsidRPr="00004EAC" w:rsidRDefault="00AA207E" w:rsidP="00A63A6D">
      <w:pPr>
        <w:widowControl w:val="0"/>
        <w:spacing w:line="348" w:lineRule="auto"/>
        <w:ind w:firstLine="562"/>
        <w:rPr>
          <w:sz w:val="26"/>
          <w:szCs w:val="26"/>
          <w:lang w:val="vi-VN"/>
        </w:rPr>
      </w:pPr>
    </w:p>
    <w:p w14:paraId="21EAAB5D" w14:textId="77777777" w:rsidR="00AA207E" w:rsidRPr="00004EAC" w:rsidRDefault="00AA207E" w:rsidP="00A63A6D">
      <w:pPr>
        <w:widowControl w:val="0"/>
        <w:spacing w:line="348" w:lineRule="auto"/>
        <w:ind w:firstLine="562"/>
        <w:rPr>
          <w:sz w:val="26"/>
          <w:szCs w:val="26"/>
          <w:lang w:val="vi-VN"/>
        </w:rPr>
      </w:pPr>
    </w:p>
    <w:p w14:paraId="5F1EEE61" w14:textId="77777777" w:rsidR="00AA207E" w:rsidRPr="00004EAC" w:rsidRDefault="00AA207E" w:rsidP="00A63A6D">
      <w:pPr>
        <w:widowControl w:val="0"/>
        <w:spacing w:line="348" w:lineRule="auto"/>
        <w:ind w:firstLine="562"/>
        <w:rPr>
          <w:sz w:val="26"/>
          <w:szCs w:val="26"/>
          <w:lang w:val="vi-VN"/>
        </w:rPr>
      </w:pPr>
    </w:p>
    <w:p w14:paraId="1F70DAE0" w14:textId="77777777" w:rsidR="00AA207E" w:rsidRPr="00004EAC" w:rsidRDefault="00AA207E" w:rsidP="00A63A6D">
      <w:pPr>
        <w:widowControl w:val="0"/>
        <w:spacing w:line="348" w:lineRule="auto"/>
        <w:ind w:firstLine="562"/>
        <w:rPr>
          <w:sz w:val="26"/>
          <w:szCs w:val="26"/>
          <w:lang w:val="vi-VN"/>
        </w:rPr>
      </w:pPr>
    </w:p>
    <w:p w14:paraId="00E06C84" w14:textId="77777777" w:rsidR="00AA207E" w:rsidRPr="00004EAC" w:rsidRDefault="00AA207E" w:rsidP="00A63A6D">
      <w:pPr>
        <w:widowControl w:val="0"/>
        <w:spacing w:line="348" w:lineRule="auto"/>
        <w:ind w:firstLine="562"/>
        <w:rPr>
          <w:sz w:val="26"/>
          <w:szCs w:val="26"/>
          <w:lang w:val="vi-VN"/>
        </w:rPr>
      </w:pPr>
    </w:p>
    <w:p w14:paraId="3C7BA45E" w14:textId="77777777" w:rsidR="00AA207E" w:rsidRPr="00004EAC" w:rsidRDefault="00AA207E" w:rsidP="00A63A6D">
      <w:pPr>
        <w:widowControl w:val="0"/>
        <w:spacing w:line="348" w:lineRule="auto"/>
        <w:ind w:firstLine="562"/>
        <w:rPr>
          <w:sz w:val="26"/>
          <w:szCs w:val="26"/>
          <w:lang w:val="vi-VN"/>
        </w:rPr>
      </w:pPr>
    </w:p>
    <w:p w14:paraId="1321E3A8" w14:textId="77777777" w:rsidR="00AA207E" w:rsidRPr="00004EAC" w:rsidRDefault="00AA207E" w:rsidP="00A63A6D">
      <w:pPr>
        <w:widowControl w:val="0"/>
        <w:spacing w:line="348" w:lineRule="auto"/>
        <w:ind w:firstLine="562"/>
        <w:rPr>
          <w:sz w:val="26"/>
          <w:szCs w:val="26"/>
          <w:lang w:val="vi-VN"/>
        </w:rPr>
      </w:pPr>
    </w:p>
    <w:p w14:paraId="7F51DC84" w14:textId="77777777" w:rsidR="00AA207E" w:rsidRPr="00004EAC" w:rsidRDefault="00AA207E" w:rsidP="00A63A6D">
      <w:pPr>
        <w:widowControl w:val="0"/>
        <w:spacing w:line="348" w:lineRule="auto"/>
        <w:ind w:firstLine="562"/>
        <w:rPr>
          <w:sz w:val="26"/>
          <w:szCs w:val="26"/>
          <w:lang w:val="vi-VN"/>
        </w:rPr>
      </w:pPr>
    </w:p>
    <w:p w14:paraId="5BB1130E" w14:textId="77777777" w:rsidR="00AA207E" w:rsidRPr="00004EAC" w:rsidRDefault="00AA207E" w:rsidP="00A63A6D">
      <w:pPr>
        <w:widowControl w:val="0"/>
        <w:spacing w:line="348" w:lineRule="auto"/>
        <w:ind w:firstLine="562"/>
        <w:rPr>
          <w:sz w:val="26"/>
          <w:szCs w:val="26"/>
          <w:lang w:val="vi-VN"/>
        </w:rPr>
      </w:pPr>
    </w:p>
    <w:p w14:paraId="11D4F105" w14:textId="77777777" w:rsidR="00AA207E" w:rsidRPr="00004EAC" w:rsidRDefault="00AA207E" w:rsidP="00A63A6D">
      <w:pPr>
        <w:widowControl w:val="0"/>
        <w:spacing w:line="348" w:lineRule="auto"/>
        <w:ind w:firstLine="562"/>
        <w:rPr>
          <w:sz w:val="26"/>
          <w:szCs w:val="26"/>
          <w:lang w:val="vi-VN"/>
        </w:rPr>
      </w:pPr>
    </w:p>
    <w:p w14:paraId="74A0BE1A" w14:textId="77777777" w:rsidR="00AA207E" w:rsidRPr="00004EAC" w:rsidRDefault="00AA207E" w:rsidP="00A63A6D">
      <w:pPr>
        <w:widowControl w:val="0"/>
        <w:spacing w:line="348" w:lineRule="auto"/>
        <w:ind w:firstLine="562"/>
        <w:rPr>
          <w:sz w:val="26"/>
          <w:szCs w:val="26"/>
          <w:lang w:val="vi-VN"/>
        </w:rPr>
      </w:pPr>
    </w:p>
    <w:p w14:paraId="72E48F7F" w14:textId="77777777" w:rsidR="00AA207E" w:rsidRPr="00004EAC" w:rsidRDefault="00AA207E" w:rsidP="00A63A6D">
      <w:pPr>
        <w:widowControl w:val="0"/>
        <w:spacing w:line="348" w:lineRule="auto"/>
        <w:ind w:firstLine="562"/>
        <w:rPr>
          <w:sz w:val="26"/>
          <w:szCs w:val="26"/>
          <w:lang w:val="vi-VN"/>
        </w:rPr>
      </w:pPr>
    </w:p>
    <w:p w14:paraId="5A44B251" w14:textId="77777777" w:rsidR="00AA207E" w:rsidRPr="00004EAC" w:rsidRDefault="00AA207E" w:rsidP="00A63A6D">
      <w:pPr>
        <w:widowControl w:val="0"/>
        <w:spacing w:line="348" w:lineRule="auto"/>
        <w:ind w:firstLine="562"/>
        <w:rPr>
          <w:sz w:val="26"/>
          <w:szCs w:val="26"/>
          <w:lang w:val="vi-VN"/>
        </w:rPr>
      </w:pPr>
    </w:p>
    <w:p w14:paraId="0D85D3B7" w14:textId="77777777" w:rsidR="00AA207E" w:rsidRPr="00004EAC" w:rsidRDefault="00AA207E" w:rsidP="00A63A6D">
      <w:pPr>
        <w:widowControl w:val="0"/>
        <w:spacing w:line="348" w:lineRule="auto"/>
        <w:ind w:firstLine="562"/>
        <w:rPr>
          <w:sz w:val="26"/>
          <w:szCs w:val="26"/>
          <w:lang w:val="vi-VN"/>
        </w:rPr>
      </w:pPr>
    </w:p>
    <w:p w14:paraId="04C23782" w14:textId="77777777" w:rsidR="00114509" w:rsidRPr="00004EAC" w:rsidRDefault="00114509" w:rsidP="00A63A6D">
      <w:pPr>
        <w:widowControl w:val="0"/>
        <w:spacing w:line="348" w:lineRule="auto"/>
        <w:rPr>
          <w:sz w:val="26"/>
          <w:szCs w:val="26"/>
          <w:lang w:val="vi-VN"/>
        </w:rPr>
      </w:pPr>
    </w:p>
    <w:p w14:paraId="24CCA890" w14:textId="77777777" w:rsidR="004E47A5" w:rsidRPr="00004EAC" w:rsidRDefault="004E47A5" w:rsidP="00A63A6D">
      <w:pPr>
        <w:widowControl w:val="0"/>
        <w:spacing w:line="348" w:lineRule="auto"/>
        <w:rPr>
          <w:sz w:val="26"/>
          <w:szCs w:val="26"/>
          <w:lang w:val="vi-VN"/>
        </w:rPr>
      </w:pPr>
    </w:p>
    <w:p w14:paraId="66C611AB" w14:textId="77777777" w:rsidR="004E47A5" w:rsidRPr="00004EAC" w:rsidRDefault="004E47A5" w:rsidP="00A63A6D">
      <w:pPr>
        <w:widowControl w:val="0"/>
        <w:spacing w:line="348" w:lineRule="auto"/>
        <w:rPr>
          <w:sz w:val="26"/>
          <w:szCs w:val="26"/>
          <w:lang w:val="vi-VN"/>
        </w:rPr>
      </w:pPr>
    </w:p>
    <w:p w14:paraId="3C6B3651" w14:textId="77777777" w:rsidR="004E47A5" w:rsidRPr="00004EAC" w:rsidRDefault="004E47A5" w:rsidP="00A63A6D">
      <w:pPr>
        <w:widowControl w:val="0"/>
        <w:spacing w:line="348" w:lineRule="auto"/>
        <w:rPr>
          <w:sz w:val="26"/>
          <w:szCs w:val="26"/>
          <w:lang w:val="vi-VN"/>
        </w:rPr>
      </w:pPr>
    </w:p>
    <w:p w14:paraId="0F2C3F36" w14:textId="77777777" w:rsidR="004E47A5" w:rsidRDefault="004E47A5" w:rsidP="00A63A6D">
      <w:pPr>
        <w:widowControl w:val="0"/>
        <w:spacing w:line="348" w:lineRule="auto"/>
        <w:rPr>
          <w:sz w:val="26"/>
          <w:szCs w:val="26"/>
          <w:lang w:val="vi-VN"/>
        </w:rPr>
      </w:pPr>
    </w:p>
    <w:p w14:paraId="38C46770" w14:textId="77777777" w:rsidR="00EB78F4" w:rsidRDefault="000C76F6" w:rsidP="00A63A6D">
      <w:pPr>
        <w:pStyle w:val="Heading1"/>
        <w:keepNext w:val="0"/>
        <w:keepLines w:val="0"/>
        <w:widowControl w:val="0"/>
        <w:spacing w:before="0" w:after="0" w:line="348" w:lineRule="auto"/>
      </w:pPr>
      <w:bookmarkStart w:id="38" w:name="_Toc242856009"/>
      <w:bookmarkStart w:id="39" w:name="_Toc235876959"/>
      <w:bookmarkStart w:id="40" w:name="OLE_LINK1"/>
      <w:bookmarkStart w:id="41" w:name="OLE_LINK2"/>
      <w:r w:rsidRPr="00004EAC">
        <w:lastRenderedPageBreak/>
        <w:t>C</w:t>
      </w:r>
      <w:r w:rsidR="00EB61BC" w:rsidRPr="00004EAC">
        <w:t>HƯƠNG</w:t>
      </w:r>
      <w:r w:rsidRPr="00004EAC">
        <w:t xml:space="preserve"> </w:t>
      </w:r>
      <w:r w:rsidR="00A432A9" w:rsidRPr="00004EAC">
        <w:rPr>
          <w:lang w:val="vi-VN"/>
        </w:rPr>
        <w:t>1</w:t>
      </w:r>
      <w:r w:rsidR="00EB78F4">
        <w:rPr>
          <w:lang w:val="en-US"/>
        </w:rPr>
        <w:t xml:space="preserve">. </w:t>
      </w:r>
      <w:r w:rsidRPr="00004EAC">
        <w:t>TỔNG QUAN TÌNH HÌNH NGHIÊN CỨU</w:t>
      </w:r>
      <w:bookmarkEnd w:id="38"/>
    </w:p>
    <w:p w14:paraId="470C5A61" w14:textId="61C0F7DF" w:rsidR="006101FB" w:rsidRPr="00004EAC" w:rsidRDefault="000C76F6" w:rsidP="00A63A6D">
      <w:pPr>
        <w:pStyle w:val="Heading1"/>
        <w:keepNext w:val="0"/>
        <w:keepLines w:val="0"/>
        <w:widowControl w:val="0"/>
        <w:spacing w:before="0" w:after="0" w:line="348" w:lineRule="auto"/>
      </w:pPr>
      <w:r w:rsidRPr="00004EAC">
        <w:t xml:space="preserve"> </w:t>
      </w:r>
      <w:bookmarkStart w:id="42" w:name="_Toc242856010"/>
      <w:r w:rsidRPr="00004EAC">
        <w:t xml:space="preserve">VÀ CƠ SỞ LÝ </w:t>
      </w:r>
      <w:r w:rsidR="00EB61BC" w:rsidRPr="00004EAC">
        <w:t>LUẬN</w:t>
      </w:r>
      <w:bookmarkEnd w:id="39"/>
      <w:bookmarkEnd w:id="42"/>
    </w:p>
    <w:p w14:paraId="145EC498" w14:textId="77777777" w:rsidR="00A63A6D" w:rsidRPr="00004EAC" w:rsidRDefault="00A63A6D" w:rsidP="00A63A6D"/>
    <w:p w14:paraId="3FF41B72" w14:textId="7FD390C1" w:rsidR="00B84272" w:rsidRPr="00004EAC" w:rsidRDefault="006B7B19" w:rsidP="00A63A6D">
      <w:pPr>
        <w:widowControl w:val="0"/>
        <w:spacing w:line="348" w:lineRule="auto"/>
        <w:outlineLvl w:val="1"/>
        <w:rPr>
          <w:rFonts w:eastAsiaTheme="majorEastAsia"/>
          <w:b/>
          <w:bCs/>
          <w:sz w:val="26"/>
          <w:szCs w:val="26"/>
          <w:lang w:val="vi-VN"/>
        </w:rPr>
      </w:pPr>
      <w:bookmarkStart w:id="43" w:name="_heading=h.24mv92vuv61g" w:colFirst="0" w:colLast="0"/>
      <w:bookmarkStart w:id="44" w:name="_Toc235876960"/>
      <w:bookmarkStart w:id="45" w:name="_Toc242856011"/>
      <w:bookmarkEnd w:id="43"/>
      <w:r w:rsidRPr="00004EAC">
        <w:rPr>
          <w:rFonts w:eastAsiaTheme="majorEastAsia"/>
          <w:b/>
          <w:bCs/>
          <w:sz w:val="26"/>
          <w:szCs w:val="26"/>
          <w:lang w:val="vi-VN"/>
        </w:rPr>
        <w:t xml:space="preserve">1.1. </w:t>
      </w:r>
      <w:r w:rsidR="00B84272" w:rsidRPr="00004EAC">
        <w:rPr>
          <w:rFonts w:eastAsiaTheme="majorEastAsia"/>
          <w:b/>
          <w:bCs/>
          <w:sz w:val="26"/>
          <w:szCs w:val="26"/>
        </w:rPr>
        <w:t>Tổng quan</w:t>
      </w:r>
      <w:r w:rsidR="00EB61BC" w:rsidRPr="00004EAC">
        <w:rPr>
          <w:rFonts w:eastAsiaTheme="majorEastAsia"/>
          <w:b/>
          <w:bCs/>
          <w:sz w:val="26"/>
          <w:szCs w:val="26"/>
        </w:rPr>
        <w:t xml:space="preserve"> tình hình</w:t>
      </w:r>
      <w:r w:rsidR="00B84272" w:rsidRPr="00004EAC">
        <w:rPr>
          <w:rFonts w:eastAsiaTheme="majorEastAsia"/>
          <w:b/>
          <w:bCs/>
          <w:sz w:val="26"/>
          <w:szCs w:val="26"/>
        </w:rPr>
        <w:t xml:space="preserve"> nghiên cứu</w:t>
      </w:r>
      <w:bookmarkEnd w:id="44"/>
      <w:bookmarkEnd w:id="45"/>
      <w:r w:rsidR="000D6EB3" w:rsidRPr="00004EAC">
        <w:rPr>
          <w:rFonts w:eastAsiaTheme="majorEastAsia"/>
          <w:b/>
          <w:bCs/>
          <w:sz w:val="26"/>
          <w:szCs w:val="26"/>
          <w:lang w:val="vi-VN"/>
        </w:rPr>
        <w:t xml:space="preserve"> </w:t>
      </w:r>
    </w:p>
    <w:p w14:paraId="12CDC6F3" w14:textId="3AABCA5D" w:rsidR="0092783B" w:rsidRPr="00004EAC" w:rsidRDefault="00A12E2D" w:rsidP="00A63A6D">
      <w:pPr>
        <w:pStyle w:val="Heading3"/>
        <w:keepNext w:val="0"/>
        <w:keepLines w:val="0"/>
        <w:widowControl w:val="0"/>
        <w:spacing w:before="0" w:after="0" w:line="348" w:lineRule="auto"/>
        <w:rPr>
          <w:rFonts w:eastAsiaTheme="majorEastAsia"/>
          <w:color w:val="auto"/>
          <w:lang w:val="vi-VN"/>
        </w:rPr>
      </w:pPr>
      <w:bookmarkStart w:id="46" w:name="_Toc235876961"/>
      <w:bookmarkStart w:id="47" w:name="_Toc242856012"/>
      <w:r w:rsidRPr="00004EAC">
        <w:rPr>
          <w:rFonts w:eastAsiaTheme="majorEastAsia"/>
          <w:color w:val="auto"/>
          <w:lang w:val="vi-VN"/>
        </w:rPr>
        <w:t>1.1.1</w:t>
      </w:r>
      <w:r w:rsidR="006B7B19" w:rsidRPr="00004EAC">
        <w:rPr>
          <w:rFonts w:eastAsiaTheme="majorEastAsia"/>
          <w:color w:val="auto"/>
          <w:lang w:val="vi-VN"/>
        </w:rPr>
        <w:t>.</w:t>
      </w:r>
      <w:r w:rsidRPr="00004EAC">
        <w:rPr>
          <w:rFonts w:eastAsiaTheme="majorEastAsia"/>
          <w:color w:val="auto"/>
          <w:lang w:val="vi-VN"/>
        </w:rPr>
        <w:t xml:space="preserve"> </w:t>
      </w:r>
      <w:r w:rsidR="000D6EB3" w:rsidRPr="00004EAC">
        <w:rPr>
          <w:rFonts w:eastAsiaTheme="majorEastAsia"/>
          <w:color w:val="auto"/>
          <w:lang w:val="vi-VN"/>
        </w:rPr>
        <w:t xml:space="preserve">Tổng </w:t>
      </w:r>
      <w:r w:rsidR="0092783B" w:rsidRPr="00004EAC">
        <w:rPr>
          <w:rFonts w:eastAsiaTheme="majorEastAsia"/>
          <w:color w:val="auto"/>
          <w:lang w:val="vi-VN"/>
        </w:rPr>
        <w:t xml:space="preserve">quan </w:t>
      </w:r>
      <w:r w:rsidR="000D6EB3" w:rsidRPr="00004EAC">
        <w:rPr>
          <w:rFonts w:eastAsiaTheme="majorEastAsia"/>
          <w:color w:val="auto"/>
          <w:lang w:val="vi-VN"/>
        </w:rPr>
        <w:t xml:space="preserve">nghiên cứu </w:t>
      </w:r>
      <w:r w:rsidR="0092783B" w:rsidRPr="00004EAC">
        <w:rPr>
          <w:rFonts w:eastAsiaTheme="majorEastAsia"/>
          <w:color w:val="auto"/>
          <w:lang w:val="vi-VN"/>
        </w:rPr>
        <w:t>bằng phương pháp trắc lượng thư mục khoa học</w:t>
      </w:r>
      <w:bookmarkEnd w:id="46"/>
      <w:bookmarkEnd w:id="47"/>
    </w:p>
    <w:p w14:paraId="430CE775" w14:textId="6B6BB1E2" w:rsidR="00AA207E" w:rsidRPr="00004EAC" w:rsidRDefault="00E45E1A" w:rsidP="00A63A6D">
      <w:pPr>
        <w:widowControl w:val="0"/>
        <w:spacing w:line="348" w:lineRule="auto"/>
        <w:ind w:firstLine="562"/>
        <w:jc w:val="both"/>
        <w:rPr>
          <w:sz w:val="26"/>
          <w:szCs w:val="26"/>
          <w:lang w:val="vi-VN"/>
        </w:rPr>
      </w:pPr>
      <w:r w:rsidRPr="00004EAC">
        <w:rPr>
          <w:sz w:val="26"/>
          <w:szCs w:val="26"/>
        </w:rPr>
        <w:t xml:space="preserve">Để nhận diện có hệ thống các hướng nghiên cứu về thương hiệu điểm đến và xây dựng cơ sở khoa học cho khung phân tích của đề tài, nghiên cứu này áp dụng phương pháp trắc lượng thư mục khoa học (bibliometric analysis) kết hợp với phân tích nội dung (content analysis). </w:t>
      </w:r>
      <w:r w:rsidR="00A06D0A" w:rsidRPr="00004EAC">
        <w:rPr>
          <w:sz w:val="26"/>
          <w:szCs w:val="26"/>
        </w:rPr>
        <w:t>Phương pháp trắc lượng thư mục được sử dụng nhằm tổng hợp, mô tả và phân tích có hệ thống các công trình nghiên cứu đã được công bố trên các cơ sở dữ liệu khoa học uy tín</w:t>
      </w:r>
      <w:r w:rsidR="00A06D0A" w:rsidRPr="00004EAC">
        <w:rPr>
          <w:sz w:val="26"/>
          <w:szCs w:val="26"/>
          <w:lang w:val="vi-VN"/>
        </w:rPr>
        <w:t>, t</w:t>
      </w:r>
      <w:r w:rsidR="00A06D0A" w:rsidRPr="00004EAC">
        <w:rPr>
          <w:sz w:val="26"/>
          <w:szCs w:val="26"/>
        </w:rPr>
        <w:t>ừ đó xác định xu hướng nghiên cứu, các chủ đề nổi bật và khoảng trống nghiên cứu liên quan đến thương hiệu điểm đến trong bối cảnh du lịch MICE gắn với di sản.</w:t>
      </w:r>
      <w:r w:rsidR="000F25B5" w:rsidRPr="00004EAC">
        <w:rPr>
          <w:sz w:val="26"/>
          <w:szCs w:val="26"/>
          <w:lang w:val="vi-VN"/>
        </w:rPr>
        <w:t xml:space="preserve"> </w:t>
      </w:r>
      <w:r w:rsidR="00A06D0A" w:rsidRPr="00004EAC">
        <w:rPr>
          <w:sz w:val="26"/>
          <w:szCs w:val="26"/>
        </w:rPr>
        <w:t xml:space="preserve">Dữ liệu nghiên cứu được thu thập từ hai cơ sở dữ liệu khoa học quốc tế có độ tin cậy cao là </w:t>
      </w:r>
      <w:r w:rsidR="00A06D0A" w:rsidRPr="00004EAC">
        <w:rPr>
          <w:rFonts w:eastAsiaTheme="majorEastAsia"/>
          <w:sz w:val="26"/>
          <w:szCs w:val="26"/>
        </w:rPr>
        <w:t>Scopus</w:t>
      </w:r>
      <w:r w:rsidR="00A06D0A" w:rsidRPr="00004EAC">
        <w:rPr>
          <w:sz w:val="26"/>
          <w:szCs w:val="26"/>
        </w:rPr>
        <w:t xml:space="preserve"> và </w:t>
      </w:r>
      <w:r w:rsidR="00A06D0A" w:rsidRPr="00004EAC">
        <w:rPr>
          <w:rFonts w:eastAsiaTheme="majorEastAsia"/>
          <w:sz w:val="26"/>
          <w:szCs w:val="26"/>
        </w:rPr>
        <w:t>Web of Science</w:t>
      </w:r>
      <w:r w:rsidR="00A06D0A" w:rsidRPr="00004EAC">
        <w:rPr>
          <w:sz w:val="26"/>
          <w:szCs w:val="26"/>
        </w:rPr>
        <w:t xml:space="preserve">. Trong quá trình truy xuất dữ liệu, nghiên cứu sử dụng từ khóa </w:t>
      </w:r>
      <w:r w:rsidR="00A06D0A" w:rsidRPr="00004EAC">
        <w:rPr>
          <w:rFonts w:eastAsiaTheme="majorEastAsia"/>
          <w:sz w:val="26"/>
          <w:szCs w:val="26"/>
        </w:rPr>
        <w:t>“</w:t>
      </w:r>
      <w:r w:rsidR="00A06D0A" w:rsidRPr="00004EAC">
        <w:rPr>
          <w:rFonts w:eastAsiaTheme="majorEastAsia"/>
          <w:sz w:val="26"/>
          <w:szCs w:val="26"/>
          <w:lang w:val="vi-VN"/>
        </w:rPr>
        <w:t>D</w:t>
      </w:r>
      <w:r w:rsidR="00A06D0A" w:rsidRPr="00004EAC">
        <w:rPr>
          <w:rFonts w:eastAsiaTheme="majorEastAsia"/>
          <w:sz w:val="26"/>
          <w:szCs w:val="26"/>
        </w:rPr>
        <w:t>estination brand”</w:t>
      </w:r>
      <w:r w:rsidR="00A06D0A" w:rsidRPr="00004EAC">
        <w:rPr>
          <w:sz w:val="26"/>
          <w:szCs w:val="26"/>
        </w:rPr>
        <w:t xml:space="preserve">. </w:t>
      </w:r>
    </w:p>
    <w:p w14:paraId="6EAABB31" w14:textId="77777777" w:rsidR="00AA207E" w:rsidRPr="00004EAC" w:rsidRDefault="00A06D0A" w:rsidP="00A63A6D">
      <w:pPr>
        <w:widowControl w:val="0"/>
        <w:spacing w:line="348" w:lineRule="auto"/>
        <w:ind w:firstLine="562"/>
        <w:jc w:val="both"/>
        <w:rPr>
          <w:sz w:val="26"/>
          <w:szCs w:val="26"/>
          <w:lang w:val="vi-VN"/>
        </w:rPr>
      </w:pPr>
      <w:r w:rsidRPr="00004EAC">
        <w:rPr>
          <w:sz w:val="26"/>
          <w:szCs w:val="26"/>
        </w:rPr>
        <w:t>Kết quả tìm kiếm ban đầu trên cơ sở dữ liệu Scopus thu được 949 tài liệu</w:t>
      </w:r>
      <w:r w:rsidRPr="00004EAC">
        <w:rPr>
          <w:sz w:val="26"/>
          <w:szCs w:val="26"/>
          <w:lang w:val="vi-VN"/>
        </w:rPr>
        <w:t>, s</w:t>
      </w:r>
      <w:r w:rsidRPr="00004EAC">
        <w:rPr>
          <w:sz w:val="26"/>
          <w:szCs w:val="26"/>
        </w:rPr>
        <w:t xml:space="preserve">au khi tiến hành sàng lọc và giới hạn thời gian công bố trong giai đoạn từ năm 2020 đến năm 2026, số lượng tài liệu phù hợp còn lại là 864 </w:t>
      </w:r>
      <w:r w:rsidR="006E2633" w:rsidRPr="00004EAC">
        <w:rPr>
          <w:sz w:val="26"/>
          <w:szCs w:val="26"/>
          <w:lang w:val="vi-VN"/>
        </w:rPr>
        <w:t>công trình</w:t>
      </w:r>
      <w:r w:rsidRPr="00004EAC">
        <w:rPr>
          <w:sz w:val="26"/>
          <w:szCs w:val="26"/>
        </w:rPr>
        <w:t>. Tương tự, với cơ sở dữ liệu Web of Science</w:t>
      </w:r>
      <w:r w:rsidR="007D5AD0" w:rsidRPr="00004EAC">
        <w:rPr>
          <w:sz w:val="26"/>
          <w:szCs w:val="26"/>
          <w:lang w:val="vi-VN"/>
        </w:rPr>
        <w:t xml:space="preserve"> </w:t>
      </w:r>
      <w:r w:rsidRPr="00004EAC">
        <w:rPr>
          <w:sz w:val="26"/>
          <w:szCs w:val="26"/>
        </w:rPr>
        <w:t>kết quả tìm kiếm ban đầu với cùng từ khóa thu được 574 tài liệu</w:t>
      </w:r>
      <w:r w:rsidRPr="00004EAC">
        <w:rPr>
          <w:sz w:val="26"/>
          <w:szCs w:val="26"/>
          <w:lang w:val="vi-VN"/>
        </w:rPr>
        <w:t xml:space="preserve">, </w:t>
      </w:r>
      <w:r w:rsidRPr="00004EAC">
        <w:rPr>
          <w:sz w:val="26"/>
          <w:szCs w:val="26"/>
        </w:rPr>
        <w:t>sau khi áp dụng các tiêu chí lọc tương tự số lượng tài liệu phù hợp còn 80 bài.</w:t>
      </w:r>
      <w:r w:rsidR="00E700C5" w:rsidRPr="00004EAC">
        <w:rPr>
          <w:sz w:val="26"/>
          <w:szCs w:val="26"/>
          <w:lang w:val="vi-VN"/>
        </w:rPr>
        <w:t xml:space="preserve"> </w:t>
      </w:r>
      <w:r w:rsidR="0049370A" w:rsidRPr="00004EAC">
        <w:rPr>
          <w:sz w:val="26"/>
          <w:szCs w:val="26"/>
        </w:rPr>
        <w:t>Toàn bộ dữ liệu từ hai nguồn Scopus và Web of Science được trích xuất dưới định dạng .txt, .bib và .csv. Trong đó, các tệp dữ liệu định dạng .txt và .bib được ưu tiên sử dụng trước để xử lý và phân tích thông qua phần mềm R Studio, sau đó trực quan hóa và khai thác kết quả thông qua giao diện Biblioshiny</w:t>
      </w:r>
      <w:r w:rsidR="0049370A" w:rsidRPr="00004EAC">
        <w:rPr>
          <w:sz w:val="26"/>
          <w:szCs w:val="26"/>
          <w:lang w:val="vi-VN"/>
        </w:rPr>
        <w:t>.</w:t>
      </w:r>
    </w:p>
    <w:p w14:paraId="7B560648" w14:textId="05A24C7C" w:rsidR="00A06D0A" w:rsidRPr="00004EAC" w:rsidRDefault="00D70C65" w:rsidP="00A63A6D">
      <w:pPr>
        <w:widowControl w:val="0"/>
        <w:spacing w:line="348" w:lineRule="auto"/>
        <w:ind w:firstLine="562"/>
        <w:jc w:val="both"/>
        <w:rPr>
          <w:sz w:val="26"/>
          <w:szCs w:val="26"/>
          <w:lang w:val="vi-VN"/>
        </w:rPr>
      </w:pPr>
      <w:r w:rsidRPr="00004EAC">
        <w:rPr>
          <w:sz w:val="26"/>
          <w:szCs w:val="26"/>
        </w:rPr>
        <w:t>Dữ liệu phân tích cho thấy số lượng công bố về thương hiệu điểm đến nhìn chung gia tăng trong giai đoạn 2020</w:t>
      </w:r>
      <w:r w:rsidRPr="00004EAC">
        <w:rPr>
          <w:sz w:val="26"/>
          <w:szCs w:val="26"/>
          <w:lang w:val="vi-VN"/>
        </w:rPr>
        <w:t xml:space="preserve"> - </w:t>
      </w:r>
      <w:r w:rsidRPr="00004EAC">
        <w:rPr>
          <w:sz w:val="26"/>
          <w:szCs w:val="26"/>
        </w:rPr>
        <w:t xml:space="preserve">2026, qua đó cho thấy chủ đề này ngày càng nhận được nhiều sự quan tâm trong nghiên cứu học thuật (Hình 1.1). Đáng chú ý, số lượng công bố đạt mức cao nhất vào năm 2024 và 2025, cho thấy hoạt động nghiên cứu về thương hiệu điểm đến phát triển rõ nét trong giai đoạn này. Xu hướng trên diễn ra trong bối cảnh các điểm đến phải gia tăng năng lực cạnh tranh, đồng thời chú trọng hơn đến việc xây dựng hình ảnh và giá trị thương hiệu. Số lượng công bố </w:t>
      </w:r>
      <w:r w:rsidRPr="00004EAC">
        <w:rPr>
          <w:sz w:val="26"/>
          <w:szCs w:val="26"/>
        </w:rPr>
        <w:lastRenderedPageBreak/>
        <w:t>ghi nhận trong năm 2026 thấp hơn do dữ liệu của năm này mới được cập nhật một phần tại thời điểm tiến hành nghiên cứu.</w:t>
      </w:r>
    </w:p>
    <w:p w14:paraId="2E3BE63A" w14:textId="77777777" w:rsidR="00836405" w:rsidRPr="00004EAC" w:rsidRDefault="00077602" w:rsidP="00A63A6D">
      <w:pPr>
        <w:widowControl w:val="0"/>
        <w:spacing w:line="348" w:lineRule="auto"/>
        <w:rPr>
          <w:b/>
          <w:bCs/>
          <w:sz w:val="26"/>
          <w:szCs w:val="26"/>
          <w:lang w:val="vi-VN"/>
        </w:rPr>
      </w:pPr>
      <w:r w:rsidRPr="00004EAC">
        <w:rPr>
          <w:noProof/>
          <w:lang w:val="en-US"/>
        </w:rPr>
        <w:drawing>
          <wp:inline distT="0" distB="0" distL="0" distR="0" wp14:anchorId="2D882FAE" wp14:editId="36A30A04">
            <wp:extent cx="5581934" cy="3398292"/>
            <wp:effectExtent l="0" t="0" r="19050" b="12065"/>
            <wp:docPr id="52845238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608D6BF-D0CC-BD5B-E5FA-C12644643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9BE681A" w14:textId="77777777" w:rsidR="007F5830" w:rsidRPr="00004EAC" w:rsidRDefault="007F5830" w:rsidP="00A63A6D">
      <w:pPr>
        <w:widowControl w:val="0"/>
        <w:spacing w:line="348" w:lineRule="auto"/>
        <w:jc w:val="right"/>
        <w:rPr>
          <w:sz w:val="26"/>
          <w:szCs w:val="26"/>
          <w:lang w:val="vi-VN"/>
        </w:rPr>
      </w:pPr>
      <w:r w:rsidRPr="00004EAC">
        <w:rPr>
          <w:sz w:val="26"/>
          <w:szCs w:val="26"/>
          <w:lang w:val="vi-VN"/>
        </w:rPr>
        <w:t>Nguồn: Tổng hợp từ Biblioshiny</w:t>
      </w:r>
    </w:p>
    <w:p w14:paraId="71AE217C" w14:textId="77777777" w:rsidR="00A63A6D" w:rsidRPr="00004EAC" w:rsidRDefault="00A872A9" w:rsidP="00A63A6D">
      <w:pPr>
        <w:pStyle w:val="Hnh"/>
        <w:widowControl w:val="0"/>
        <w:spacing w:line="348" w:lineRule="auto"/>
        <w:rPr>
          <w:lang w:val="en-US"/>
        </w:rPr>
      </w:pPr>
      <w:bookmarkStart w:id="48" w:name="_Toc238071277"/>
      <w:r w:rsidRPr="00004EAC">
        <w:t>Hình 1.1</w:t>
      </w:r>
      <w:r w:rsidR="00B11BA0" w:rsidRPr="00004EAC">
        <w:t>.</w:t>
      </w:r>
      <w:r w:rsidRPr="00004EAC">
        <w:t xml:space="preserve"> Số lượng công trình nghiên cứu về thương hiệu điểm đến được</w:t>
      </w:r>
      <w:bookmarkEnd w:id="48"/>
      <w:r w:rsidRPr="00004EAC">
        <w:t xml:space="preserve"> </w:t>
      </w:r>
    </w:p>
    <w:p w14:paraId="435D3F70" w14:textId="40477E2B" w:rsidR="00A872A9" w:rsidRPr="00004EAC" w:rsidRDefault="00A872A9" w:rsidP="00A63A6D">
      <w:pPr>
        <w:pStyle w:val="Hnh"/>
        <w:widowControl w:val="0"/>
        <w:spacing w:line="348" w:lineRule="auto"/>
      </w:pPr>
      <w:bookmarkStart w:id="49" w:name="_Toc238071278"/>
      <w:r w:rsidRPr="00004EAC">
        <w:t>công bố giai đoạn từ năm 2</w:t>
      </w:r>
      <w:r w:rsidR="00A06D0A" w:rsidRPr="00004EAC">
        <w:t>020</w:t>
      </w:r>
      <w:r w:rsidRPr="00004EAC">
        <w:t xml:space="preserve"> </w:t>
      </w:r>
      <w:r w:rsidR="00A06D0A" w:rsidRPr="00004EAC">
        <w:t xml:space="preserve">- </w:t>
      </w:r>
      <w:r w:rsidRPr="00004EAC">
        <w:t>2026</w:t>
      </w:r>
      <w:bookmarkEnd w:id="49"/>
      <w:r w:rsidRPr="00004EAC">
        <w:t xml:space="preserve"> </w:t>
      </w:r>
    </w:p>
    <w:p w14:paraId="6B578E37" w14:textId="66A16B77" w:rsidR="00A06D0A" w:rsidRPr="00004EAC" w:rsidRDefault="00A06D0A" w:rsidP="00A63A6D">
      <w:pPr>
        <w:widowControl w:val="0"/>
        <w:spacing w:line="348" w:lineRule="auto"/>
        <w:ind w:firstLine="562"/>
        <w:jc w:val="both"/>
        <w:rPr>
          <w:sz w:val="26"/>
          <w:szCs w:val="26"/>
          <w:lang w:val="vi-VN"/>
        </w:rPr>
      </w:pPr>
      <w:r w:rsidRPr="00004EAC">
        <w:rPr>
          <w:sz w:val="26"/>
          <w:szCs w:val="26"/>
        </w:rPr>
        <w:t xml:space="preserve">Sau khi phân tích phân bố theo thời gian, </w:t>
      </w:r>
      <w:r w:rsidR="007D5AD0" w:rsidRPr="00004EAC">
        <w:rPr>
          <w:sz w:val="26"/>
          <w:szCs w:val="26"/>
        </w:rPr>
        <w:t>tác</w:t>
      </w:r>
      <w:r w:rsidR="007D5AD0" w:rsidRPr="00004EAC">
        <w:rPr>
          <w:sz w:val="26"/>
          <w:szCs w:val="26"/>
          <w:lang w:val="vi-VN"/>
        </w:rPr>
        <w:t xml:space="preserve"> giả </w:t>
      </w:r>
      <w:r w:rsidRPr="00004EAC">
        <w:rPr>
          <w:sz w:val="26"/>
          <w:szCs w:val="26"/>
        </w:rPr>
        <w:t>tiếp tục xem xét các tạp chí khoa học có số lượng công trình công bố nhiều nhất liên quan đến chủ đề thương hiệu điểm đến. Kết quả tổng hợp cho thấy chủ đề thương hiệu điểm đến được quan tâm nghiên cứu rộng rãi trên nhiều tạp chí quốc tế có uy tín trong lĩnh vực du lịch, marketing và quản lý điểm đến Bảng 1.1</w:t>
      </w:r>
      <w:r w:rsidR="009A7CAC" w:rsidRPr="00004EAC">
        <w:rPr>
          <w:sz w:val="26"/>
          <w:szCs w:val="26"/>
          <w:lang w:val="vi-VN"/>
        </w:rPr>
        <w:t>.</w:t>
      </w:r>
    </w:p>
    <w:p w14:paraId="18F7CEB7" w14:textId="77777777" w:rsidR="009A7CAC" w:rsidRPr="00004EAC" w:rsidRDefault="009A7CAC" w:rsidP="00A63A6D">
      <w:pPr>
        <w:widowControl w:val="0"/>
        <w:spacing w:line="348" w:lineRule="auto"/>
        <w:ind w:firstLine="562"/>
        <w:jc w:val="both"/>
        <w:rPr>
          <w:sz w:val="26"/>
          <w:szCs w:val="26"/>
        </w:rPr>
      </w:pPr>
      <w:r w:rsidRPr="00004EAC">
        <w:rPr>
          <w:sz w:val="26"/>
          <w:szCs w:val="26"/>
        </w:rPr>
        <w:t xml:space="preserve">Trong số các tạp chí được thống kê, </w:t>
      </w:r>
      <w:r w:rsidRPr="00004EAC">
        <w:rPr>
          <w:rFonts w:eastAsiaTheme="majorEastAsia"/>
          <w:sz w:val="26"/>
          <w:szCs w:val="26"/>
        </w:rPr>
        <w:t>Journal of Destination Marketing and Management</w:t>
      </w:r>
      <w:r w:rsidRPr="00004EAC">
        <w:rPr>
          <w:sz w:val="26"/>
          <w:szCs w:val="26"/>
        </w:rPr>
        <w:t xml:space="preserve"> là tạp chí có số lượng công trình công bố nhiều nhất với 53 bài</w:t>
      </w:r>
      <w:r w:rsidRPr="00004EAC">
        <w:rPr>
          <w:sz w:val="26"/>
          <w:szCs w:val="26"/>
          <w:lang w:val="vi-VN"/>
        </w:rPr>
        <w:t xml:space="preserve"> </w:t>
      </w:r>
      <w:r w:rsidRPr="00004EAC">
        <w:rPr>
          <w:sz w:val="26"/>
          <w:szCs w:val="26"/>
        </w:rPr>
        <w:t xml:space="preserve">cho thấy đây là diễn đàn học thuật quan trọng tập trung vào các nghiên cứu về marketing điểm đến, xây dựng và quản trị thương hiệu điểm đến. </w:t>
      </w:r>
      <w:r w:rsidRPr="00004EAC">
        <w:rPr>
          <w:rFonts w:eastAsiaTheme="majorEastAsia"/>
          <w:sz w:val="26"/>
          <w:szCs w:val="26"/>
        </w:rPr>
        <w:t>Journal of Vacation Marketing</w:t>
      </w:r>
      <w:r w:rsidR="00A45DF3" w:rsidRPr="00004EAC">
        <w:rPr>
          <w:rFonts w:eastAsiaTheme="majorEastAsia"/>
          <w:sz w:val="26"/>
          <w:szCs w:val="26"/>
          <w:lang w:val="vi-VN"/>
        </w:rPr>
        <w:t xml:space="preserve"> kế tiếp theo</w:t>
      </w:r>
      <w:r w:rsidRPr="00004EAC">
        <w:rPr>
          <w:sz w:val="26"/>
          <w:szCs w:val="26"/>
        </w:rPr>
        <w:t xml:space="preserve"> với</w:t>
      </w:r>
      <w:r w:rsidRPr="00004EAC">
        <w:rPr>
          <w:sz w:val="26"/>
          <w:szCs w:val="26"/>
          <w:lang w:val="vi-VN"/>
        </w:rPr>
        <w:t xml:space="preserve"> </w:t>
      </w:r>
      <w:r w:rsidRPr="00004EAC">
        <w:rPr>
          <w:sz w:val="26"/>
          <w:szCs w:val="26"/>
        </w:rPr>
        <w:t>39 bài</w:t>
      </w:r>
      <w:r w:rsidRPr="00004EAC">
        <w:rPr>
          <w:sz w:val="26"/>
          <w:szCs w:val="26"/>
          <w:lang w:val="vi-VN"/>
        </w:rPr>
        <w:t xml:space="preserve"> </w:t>
      </w:r>
      <w:r w:rsidRPr="00004EAC">
        <w:rPr>
          <w:sz w:val="26"/>
          <w:szCs w:val="26"/>
        </w:rPr>
        <w:t>phản ánh mối quan tâm lớn của các nghiên cứu đối với hành vi du khách, hình ảnh và giá trị thương hiệu trong bối cảnh lựa chọn điểm đến du lịch.</w:t>
      </w:r>
    </w:p>
    <w:p w14:paraId="75C20A2F" w14:textId="25AB768C" w:rsidR="009A7CAC" w:rsidRPr="00004EAC" w:rsidRDefault="009A7CAC" w:rsidP="003328A4">
      <w:pPr>
        <w:widowControl w:val="0"/>
        <w:spacing w:line="360" w:lineRule="auto"/>
        <w:ind w:firstLine="562"/>
        <w:jc w:val="both"/>
        <w:rPr>
          <w:sz w:val="26"/>
          <w:szCs w:val="26"/>
        </w:rPr>
      </w:pPr>
      <w:r w:rsidRPr="00004EAC">
        <w:rPr>
          <w:sz w:val="26"/>
          <w:szCs w:val="26"/>
        </w:rPr>
        <w:t xml:space="preserve">Bên cạnh đó, sự xuất hiện của các tạp chí như </w:t>
      </w:r>
      <w:r w:rsidRPr="00004EAC">
        <w:rPr>
          <w:rFonts w:eastAsiaTheme="majorEastAsia"/>
          <w:sz w:val="26"/>
          <w:szCs w:val="26"/>
        </w:rPr>
        <w:t>Sustainability</w:t>
      </w:r>
      <w:r w:rsidRPr="00004EAC">
        <w:rPr>
          <w:sz w:val="26"/>
          <w:szCs w:val="26"/>
        </w:rPr>
        <w:t xml:space="preserve">, </w:t>
      </w:r>
      <w:r w:rsidRPr="00004EAC">
        <w:rPr>
          <w:rFonts w:eastAsiaTheme="majorEastAsia"/>
          <w:sz w:val="26"/>
          <w:szCs w:val="26"/>
        </w:rPr>
        <w:t xml:space="preserve">Journal of Travel </w:t>
      </w:r>
      <w:r w:rsidRPr="00004EAC">
        <w:rPr>
          <w:rFonts w:eastAsiaTheme="majorEastAsia"/>
          <w:sz w:val="26"/>
          <w:szCs w:val="26"/>
        </w:rPr>
        <w:lastRenderedPageBreak/>
        <w:t>and Tourism Marketing</w:t>
      </w:r>
      <w:r w:rsidRPr="00004EAC">
        <w:rPr>
          <w:sz w:val="26"/>
          <w:szCs w:val="26"/>
        </w:rPr>
        <w:t xml:space="preserve">, </w:t>
      </w:r>
      <w:r w:rsidRPr="00004EAC">
        <w:rPr>
          <w:rFonts w:eastAsiaTheme="majorEastAsia"/>
          <w:sz w:val="26"/>
          <w:szCs w:val="26"/>
        </w:rPr>
        <w:t>Journal of Travel Research</w:t>
      </w:r>
      <w:r w:rsidRPr="00004EAC">
        <w:rPr>
          <w:sz w:val="26"/>
          <w:szCs w:val="26"/>
        </w:rPr>
        <w:t xml:space="preserve">, </w:t>
      </w:r>
      <w:r w:rsidRPr="00004EAC">
        <w:rPr>
          <w:rFonts w:eastAsiaTheme="majorEastAsia"/>
          <w:sz w:val="26"/>
          <w:szCs w:val="26"/>
        </w:rPr>
        <w:t>Current Issues in Tourism</w:t>
      </w:r>
      <w:r w:rsidRPr="00004EAC">
        <w:rPr>
          <w:sz w:val="26"/>
          <w:szCs w:val="26"/>
        </w:rPr>
        <w:t xml:space="preserve"> và </w:t>
      </w:r>
      <w:r w:rsidRPr="00004EAC">
        <w:rPr>
          <w:rFonts w:eastAsiaTheme="majorEastAsia"/>
          <w:sz w:val="26"/>
          <w:szCs w:val="26"/>
        </w:rPr>
        <w:t>Tourism Management</w:t>
      </w:r>
      <w:r w:rsidRPr="00004EAC">
        <w:rPr>
          <w:sz w:val="26"/>
          <w:szCs w:val="26"/>
        </w:rPr>
        <w:t xml:space="preserve"> cho thấy nghiên cứu về thương hiệu điểm đến không chỉ được tiếp cận từ góc độ marketing thuần túy</w:t>
      </w:r>
      <w:r w:rsidRPr="00004EAC">
        <w:rPr>
          <w:sz w:val="26"/>
          <w:szCs w:val="26"/>
          <w:lang w:val="vi-VN"/>
        </w:rPr>
        <w:t xml:space="preserve"> </w:t>
      </w:r>
      <w:r w:rsidRPr="00004EAC">
        <w:rPr>
          <w:sz w:val="26"/>
          <w:szCs w:val="26"/>
        </w:rPr>
        <w:t xml:space="preserve">mà còn được mở rộng sang các khía cạnh phát triển bền vững, quản trị du lịch, hành vi </w:t>
      </w:r>
      <w:r w:rsidR="00A45DF3" w:rsidRPr="00004EAC">
        <w:rPr>
          <w:sz w:val="26"/>
          <w:szCs w:val="26"/>
          <w:lang w:val="vi-VN"/>
        </w:rPr>
        <w:t>khách du lịch</w:t>
      </w:r>
      <w:r w:rsidRPr="00004EAC">
        <w:rPr>
          <w:sz w:val="26"/>
          <w:szCs w:val="26"/>
        </w:rPr>
        <w:t xml:space="preserve"> và chiến lược cạnh tranh điểm đến. Đây là những tạp chí thuộc nhóm Q1</w:t>
      </w:r>
      <w:r w:rsidRPr="00004EAC">
        <w:rPr>
          <w:sz w:val="26"/>
          <w:szCs w:val="26"/>
          <w:lang w:val="vi-VN"/>
        </w:rPr>
        <w:t xml:space="preserve"> </w:t>
      </w:r>
      <w:r w:rsidRPr="00004EAC">
        <w:rPr>
          <w:sz w:val="26"/>
          <w:szCs w:val="26"/>
        </w:rPr>
        <w:t>có mức độ ảnh hưởng cao trong lĩnh vực nghiên cứu du lịch</w:t>
      </w:r>
      <w:r w:rsidRPr="00004EAC">
        <w:rPr>
          <w:sz w:val="26"/>
          <w:szCs w:val="26"/>
          <w:lang w:val="vi-VN"/>
        </w:rPr>
        <w:t xml:space="preserve">, </w:t>
      </w:r>
      <w:r w:rsidRPr="00004EAC">
        <w:rPr>
          <w:sz w:val="26"/>
          <w:szCs w:val="26"/>
        </w:rPr>
        <w:t>góp phần khẳng định vị thế học thuật của chủ đề thương hiệu điểm đến trong nghiên cứu quốc tế.</w:t>
      </w:r>
    </w:p>
    <w:p w14:paraId="300DA6C2" w14:textId="77777777" w:rsidR="007363EA" w:rsidRPr="00004EAC" w:rsidRDefault="009A7CAC" w:rsidP="003328A4">
      <w:pPr>
        <w:widowControl w:val="0"/>
        <w:spacing w:line="360" w:lineRule="auto"/>
        <w:ind w:firstLine="562"/>
        <w:jc w:val="both"/>
        <w:rPr>
          <w:sz w:val="26"/>
          <w:szCs w:val="26"/>
          <w:lang w:val="vi-VN"/>
        </w:rPr>
      </w:pPr>
      <w:r w:rsidRPr="00004EAC">
        <w:rPr>
          <w:sz w:val="26"/>
          <w:szCs w:val="26"/>
        </w:rPr>
        <w:t xml:space="preserve">Ngoài ra, sự góp mặt của </w:t>
      </w:r>
      <w:r w:rsidRPr="00004EAC">
        <w:rPr>
          <w:rFonts w:eastAsiaTheme="majorEastAsia"/>
          <w:sz w:val="26"/>
          <w:szCs w:val="26"/>
        </w:rPr>
        <w:t>African Journal of Hospitality, Tourism and Leisure</w:t>
      </w:r>
      <w:r w:rsidRPr="00004EAC">
        <w:rPr>
          <w:sz w:val="26"/>
          <w:szCs w:val="26"/>
        </w:rPr>
        <w:t xml:space="preserve">, </w:t>
      </w:r>
      <w:r w:rsidRPr="00004EAC">
        <w:rPr>
          <w:rFonts w:eastAsiaTheme="majorEastAsia"/>
          <w:sz w:val="26"/>
          <w:szCs w:val="26"/>
        </w:rPr>
        <w:t>Tourism Analysis</w:t>
      </w:r>
      <w:r w:rsidRPr="00004EAC">
        <w:rPr>
          <w:sz w:val="26"/>
          <w:szCs w:val="26"/>
        </w:rPr>
        <w:t xml:space="preserve"> và </w:t>
      </w:r>
      <w:r w:rsidRPr="00004EAC">
        <w:rPr>
          <w:rFonts w:eastAsiaTheme="majorEastAsia"/>
          <w:sz w:val="26"/>
          <w:szCs w:val="26"/>
        </w:rPr>
        <w:t>International Journal of Tourism Research</w:t>
      </w:r>
      <w:r w:rsidRPr="00004EAC">
        <w:rPr>
          <w:sz w:val="26"/>
          <w:szCs w:val="26"/>
        </w:rPr>
        <w:t xml:space="preserve"> </w:t>
      </w:r>
      <w:r w:rsidR="00A45DF3" w:rsidRPr="00004EAC">
        <w:rPr>
          <w:sz w:val="26"/>
          <w:szCs w:val="26"/>
          <w:lang w:val="vi-VN"/>
        </w:rPr>
        <w:t xml:space="preserve">cũng </w:t>
      </w:r>
      <w:r w:rsidRPr="00004EAC">
        <w:rPr>
          <w:sz w:val="26"/>
          <w:szCs w:val="26"/>
        </w:rPr>
        <w:t>cho thấy phạm vi nghiên cứu thương hiệu điểm đến được triển khai tại nhiều bối cảnh và khu vực khác nhau</w:t>
      </w:r>
      <w:r w:rsidRPr="00004EAC">
        <w:rPr>
          <w:sz w:val="26"/>
          <w:szCs w:val="26"/>
          <w:lang w:val="vi-VN"/>
        </w:rPr>
        <w:t xml:space="preserve"> </w:t>
      </w:r>
      <w:r w:rsidRPr="00004EAC">
        <w:rPr>
          <w:sz w:val="26"/>
          <w:szCs w:val="26"/>
        </w:rPr>
        <w:t>bao gồm cả các điểm đến mới nổi và các quốc gia đang phát triển. Điều này phản ánh tính đa dạng về không gian nghiên cứu cũng như sự mở rộng về hướng tiếp cận đối với chủ đề thương hiệu điểm đến.</w:t>
      </w:r>
    </w:p>
    <w:p w14:paraId="16C339B8" w14:textId="447F041E" w:rsidR="00A45DF3" w:rsidRPr="00004EAC" w:rsidRDefault="00A45DF3" w:rsidP="00A75519">
      <w:pPr>
        <w:pStyle w:val="BNG"/>
        <w:widowControl w:val="0"/>
        <w:spacing w:line="360" w:lineRule="auto"/>
        <w:rPr>
          <w:spacing w:val="-6"/>
        </w:rPr>
      </w:pPr>
      <w:bookmarkStart w:id="50" w:name="_Toc236389390"/>
      <w:bookmarkStart w:id="51" w:name="_Toc238071225"/>
      <w:r w:rsidRPr="00004EAC">
        <w:rPr>
          <w:spacing w:val="-6"/>
        </w:rPr>
        <w:t>Bảng 1.1</w:t>
      </w:r>
      <w:r w:rsidR="00B11BA0" w:rsidRPr="00004EAC">
        <w:rPr>
          <w:spacing w:val="-6"/>
        </w:rPr>
        <w:t>.</w:t>
      </w:r>
      <w:r w:rsidRPr="00004EAC">
        <w:rPr>
          <w:spacing w:val="-6"/>
        </w:rPr>
        <w:t xml:space="preserve"> Bảng xếp hạng các tạp chí có nhiều nghiên cứu về thương hiệu điểm đến</w:t>
      </w:r>
      <w:bookmarkEnd w:id="50"/>
      <w:bookmarkEnd w:id="51"/>
      <w:r w:rsidRPr="00004EAC">
        <w:rPr>
          <w:spacing w:val="-6"/>
        </w:rPr>
        <w:t xml:space="preserve"> </w:t>
      </w:r>
    </w:p>
    <w:tbl>
      <w:tblPr>
        <w:tblW w:w="9061" w:type="dxa"/>
        <w:jc w:val="center"/>
        <w:tblLook w:val="04A0" w:firstRow="1" w:lastRow="0" w:firstColumn="1" w:lastColumn="0" w:noHBand="0" w:noVBand="1"/>
      </w:tblPr>
      <w:tblGrid>
        <w:gridCol w:w="708"/>
        <w:gridCol w:w="6653"/>
        <w:gridCol w:w="1700"/>
      </w:tblGrid>
      <w:tr w:rsidR="009A7CAC" w:rsidRPr="00004EAC" w14:paraId="17C6C6E1" w14:textId="77777777" w:rsidTr="00727443">
        <w:trPr>
          <w:trHeight w:val="340"/>
          <w:jc w:val="center"/>
        </w:trPr>
        <w:tc>
          <w:tcPr>
            <w:tcW w:w="708" w:type="dxa"/>
            <w:tcBorders>
              <w:top w:val="single" w:sz="4" w:space="0" w:color="auto"/>
              <w:left w:val="single" w:sz="4" w:space="0" w:color="auto"/>
              <w:bottom w:val="single" w:sz="4" w:space="0" w:color="auto"/>
              <w:right w:val="single" w:sz="4" w:space="0" w:color="auto"/>
            </w:tcBorders>
          </w:tcPr>
          <w:p w14:paraId="5A8A0822" w14:textId="77777777" w:rsidR="009A7CAC" w:rsidRPr="00004EAC" w:rsidRDefault="009A7CAC" w:rsidP="00A75519">
            <w:pPr>
              <w:widowControl w:val="0"/>
              <w:spacing w:line="360" w:lineRule="auto"/>
              <w:jc w:val="center"/>
              <w:rPr>
                <w:b/>
                <w:bCs/>
                <w:sz w:val="26"/>
                <w:szCs w:val="26"/>
                <w:lang w:val="vi-VN"/>
              </w:rPr>
            </w:pPr>
            <w:r w:rsidRPr="00004EAC">
              <w:rPr>
                <w:b/>
                <w:bCs/>
                <w:sz w:val="26"/>
                <w:szCs w:val="26"/>
                <w:lang w:val="vi-VN"/>
              </w:rPr>
              <w:t>STT</w:t>
            </w:r>
          </w:p>
        </w:tc>
        <w:tc>
          <w:tcPr>
            <w:tcW w:w="6653" w:type="dxa"/>
            <w:tcBorders>
              <w:top w:val="single" w:sz="4" w:space="0" w:color="auto"/>
              <w:left w:val="single" w:sz="4" w:space="0" w:color="auto"/>
              <w:bottom w:val="single" w:sz="4" w:space="0" w:color="auto"/>
              <w:right w:val="single" w:sz="4" w:space="0" w:color="auto"/>
            </w:tcBorders>
            <w:noWrap/>
            <w:vAlign w:val="center"/>
            <w:hideMark/>
          </w:tcPr>
          <w:p w14:paraId="7C66D458" w14:textId="77777777" w:rsidR="009A7CAC" w:rsidRPr="00004EAC" w:rsidRDefault="009A7CAC" w:rsidP="00A75519">
            <w:pPr>
              <w:widowControl w:val="0"/>
              <w:spacing w:line="360" w:lineRule="auto"/>
              <w:jc w:val="center"/>
              <w:rPr>
                <w:b/>
                <w:bCs/>
                <w:sz w:val="26"/>
                <w:szCs w:val="26"/>
                <w:lang w:val="vi-VN"/>
              </w:rPr>
            </w:pPr>
            <w:r w:rsidRPr="00004EAC">
              <w:rPr>
                <w:b/>
                <w:bCs/>
                <w:sz w:val="26"/>
                <w:szCs w:val="26"/>
                <w:lang w:val="vi-VN"/>
              </w:rPr>
              <w:t>Tạp chí</w:t>
            </w:r>
          </w:p>
        </w:tc>
        <w:tc>
          <w:tcPr>
            <w:tcW w:w="1700" w:type="dxa"/>
            <w:tcBorders>
              <w:top w:val="single" w:sz="4" w:space="0" w:color="auto"/>
              <w:left w:val="nil"/>
              <w:bottom w:val="single" w:sz="4" w:space="0" w:color="auto"/>
              <w:right w:val="single" w:sz="4" w:space="0" w:color="auto"/>
            </w:tcBorders>
            <w:noWrap/>
            <w:vAlign w:val="bottom"/>
            <w:hideMark/>
          </w:tcPr>
          <w:p w14:paraId="0FED2590" w14:textId="77777777" w:rsidR="009A7CAC" w:rsidRPr="00004EAC" w:rsidRDefault="009A7CAC" w:rsidP="00A75519">
            <w:pPr>
              <w:widowControl w:val="0"/>
              <w:spacing w:line="360" w:lineRule="auto"/>
              <w:jc w:val="center"/>
              <w:rPr>
                <w:b/>
                <w:bCs/>
                <w:sz w:val="26"/>
                <w:szCs w:val="26"/>
                <w:lang w:val="vi-VN"/>
              </w:rPr>
            </w:pPr>
            <w:r w:rsidRPr="00004EAC">
              <w:rPr>
                <w:b/>
                <w:bCs/>
                <w:sz w:val="26"/>
                <w:szCs w:val="26"/>
                <w:lang w:val="vi-VN"/>
              </w:rPr>
              <w:t xml:space="preserve">Số lượng </w:t>
            </w:r>
          </w:p>
        </w:tc>
      </w:tr>
      <w:tr w:rsidR="009A7CAC" w:rsidRPr="00004EAC" w14:paraId="4A489AFC"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3FC856BE"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1</w:t>
            </w:r>
          </w:p>
        </w:tc>
        <w:tc>
          <w:tcPr>
            <w:tcW w:w="6653" w:type="dxa"/>
            <w:tcBorders>
              <w:top w:val="nil"/>
              <w:left w:val="single" w:sz="4" w:space="0" w:color="auto"/>
              <w:bottom w:val="single" w:sz="4" w:space="0" w:color="auto"/>
              <w:right w:val="single" w:sz="4" w:space="0" w:color="auto"/>
            </w:tcBorders>
            <w:noWrap/>
            <w:vAlign w:val="bottom"/>
            <w:hideMark/>
          </w:tcPr>
          <w:p w14:paraId="03B488ED" w14:textId="77777777" w:rsidR="009A7CAC" w:rsidRPr="00004EAC" w:rsidRDefault="007D5B2A" w:rsidP="00A75519">
            <w:pPr>
              <w:widowControl w:val="0"/>
              <w:spacing w:line="360" w:lineRule="auto"/>
              <w:rPr>
                <w:sz w:val="26"/>
                <w:szCs w:val="26"/>
              </w:rPr>
            </w:pPr>
            <w:r w:rsidRPr="00004EAC">
              <w:rPr>
                <w:sz w:val="26"/>
                <w:szCs w:val="26"/>
              </w:rPr>
              <w:t>Journal Of Destination Marketing And Management</w:t>
            </w:r>
          </w:p>
        </w:tc>
        <w:tc>
          <w:tcPr>
            <w:tcW w:w="1700" w:type="dxa"/>
            <w:tcBorders>
              <w:top w:val="nil"/>
              <w:left w:val="nil"/>
              <w:bottom w:val="single" w:sz="4" w:space="0" w:color="auto"/>
              <w:right w:val="single" w:sz="4" w:space="0" w:color="auto"/>
            </w:tcBorders>
            <w:noWrap/>
            <w:vAlign w:val="center"/>
            <w:hideMark/>
          </w:tcPr>
          <w:p w14:paraId="3FF58DAA" w14:textId="77777777" w:rsidR="009A7CAC" w:rsidRPr="00004EAC" w:rsidRDefault="009A7CAC" w:rsidP="00A75519">
            <w:pPr>
              <w:widowControl w:val="0"/>
              <w:spacing w:line="360" w:lineRule="auto"/>
              <w:jc w:val="center"/>
              <w:rPr>
                <w:sz w:val="26"/>
                <w:szCs w:val="26"/>
              </w:rPr>
            </w:pPr>
            <w:r w:rsidRPr="00004EAC">
              <w:rPr>
                <w:sz w:val="26"/>
                <w:szCs w:val="26"/>
              </w:rPr>
              <w:t>53</w:t>
            </w:r>
          </w:p>
        </w:tc>
      </w:tr>
      <w:tr w:rsidR="009A7CAC" w:rsidRPr="00004EAC" w14:paraId="26622D75"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5E6E826C"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2</w:t>
            </w:r>
          </w:p>
        </w:tc>
        <w:tc>
          <w:tcPr>
            <w:tcW w:w="6653" w:type="dxa"/>
            <w:tcBorders>
              <w:top w:val="nil"/>
              <w:left w:val="single" w:sz="4" w:space="0" w:color="auto"/>
              <w:bottom w:val="single" w:sz="4" w:space="0" w:color="auto"/>
              <w:right w:val="single" w:sz="4" w:space="0" w:color="auto"/>
            </w:tcBorders>
            <w:noWrap/>
            <w:vAlign w:val="bottom"/>
            <w:hideMark/>
          </w:tcPr>
          <w:p w14:paraId="508E5102" w14:textId="77777777" w:rsidR="009A7CAC" w:rsidRPr="00004EAC" w:rsidRDefault="007D5B2A" w:rsidP="00A75519">
            <w:pPr>
              <w:widowControl w:val="0"/>
              <w:spacing w:line="360" w:lineRule="auto"/>
              <w:rPr>
                <w:sz w:val="26"/>
                <w:szCs w:val="26"/>
              </w:rPr>
            </w:pPr>
            <w:r w:rsidRPr="00004EAC">
              <w:rPr>
                <w:sz w:val="26"/>
                <w:szCs w:val="26"/>
              </w:rPr>
              <w:t>Journal Of Vacation Marketing</w:t>
            </w:r>
          </w:p>
        </w:tc>
        <w:tc>
          <w:tcPr>
            <w:tcW w:w="1700" w:type="dxa"/>
            <w:tcBorders>
              <w:top w:val="nil"/>
              <w:left w:val="nil"/>
              <w:bottom w:val="single" w:sz="4" w:space="0" w:color="auto"/>
              <w:right w:val="single" w:sz="4" w:space="0" w:color="auto"/>
            </w:tcBorders>
            <w:noWrap/>
            <w:vAlign w:val="center"/>
            <w:hideMark/>
          </w:tcPr>
          <w:p w14:paraId="7EC6A984" w14:textId="77777777" w:rsidR="009A7CAC" w:rsidRPr="00004EAC" w:rsidRDefault="009A7CAC" w:rsidP="00A75519">
            <w:pPr>
              <w:widowControl w:val="0"/>
              <w:spacing w:line="360" w:lineRule="auto"/>
              <w:jc w:val="center"/>
              <w:rPr>
                <w:sz w:val="26"/>
                <w:szCs w:val="26"/>
              </w:rPr>
            </w:pPr>
            <w:r w:rsidRPr="00004EAC">
              <w:rPr>
                <w:sz w:val="26"/>
                <w:szCs w:val="26"/>
              </w:rPr>
              <w:t>39</w:t>
            </w:r>
          </w:p>
        </w:tc>
      </w:tr>
      <w:tr w:rsidR="009A7CAC" w:rsidRPr="00004EAC" w14:paraId="0D75F209"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1F76A8C3"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3</w:t>
            </w:r>
          </w:p>
        </w:tc>
        <w:tc>
          <w:tcPr>
            <w:tcW w:w="6653" w:type="dxa"/>
            <w:tcBorders>
              <w:top w:val="nil"/>
              <w:left w:val="single" w:sz="4" w:space="0" w:color="auto"/>
              <w:bottom w:val="single" w:sz="4" w:space="0" w:color="auto"/>
              <w:right w:val="single" w:sz="4" w:space="0" w:color="auto"/>
            </w:tcBorders>
            <w:noWrap/>
            <w:vAlign w:val="bottom"/>
            <w:hideMark/>
          </w:tcPr>
          <w:p w14:paraId="263510B7" w14:textId="3C20CFE1" w:rsidR="009A7CAC" w:rsidRPr="00004EAC" w:rsidRDefault="007D5B2A" w:rsidP="00A75519">
            <w:pPr>
              <w:widowControl w:val="0"/>
              <w:spacing w:line="360" w:lineRule="auto"/>
              <w:rPr>
                <w:sz w:val="26"/>
                <w:szCs w:val="26"/>
                <w:lang w:val="vi-VN"/>
              </w:rPr>
            </w:pPr>
            <w:r w:rsidRPr="00004EAC">
              <w:rPr>
                <w:sz w:val="26"/>
                <w:szCs w:val="26"/>
              </w:rPr>
              <w:t>Sustainability</w:t>
            </w:r>
          </w:p>
        </w:tc>
        <w:tc>
          <w:tcPr>
            <w:tcW w:w="1700" w:type="dxa"/>
            <w:tcBorders>
              <w:top w:val="nil"/>
              <w:left w:val="nil"/>
              <w:bottom w:val="single" w:sz="4" w:space="0" w:color="auto"/>
              <w:right w:val="single" w:sz="4" w:space="0" w:color="auto"/>
            </w:tcBorders>
            <w:noWrap/>
            <w:vAlign w:val="center"/>
            <w:hideMark/>
          </w:tcPr>
          <w:p w14:paraId="5CCF0815" w14:textId="77777777" w:rsidR="009A7CAC" w:rsidRPr="00004EAC" w:rsidRDefault="009A7CAC" w:rsidP="00A75519">
            <w:pPr>
              <w:widowControl w:val="0"/>
              <w:spacing w:line="360" w:lineRule="auto"/>
              <w:jc w:val="center"/>
              <w:rPr>
                <w:sz w:val="26"/>
                <w:szCs w:val="26"/>
              </w:rPr>
            </w:pPr>
            <w:r w:rsidRPr="00004EAC">
              <w:rPr>
                <w:sz w:val="26"/>
                <w:szCs w:val="26"/>
              </w:rPr>
              <w:t>31</w:t>
            </w:r>
          </w:p>
        </w:tc>
      </w:tr>
      <w:tr w:rsidR="009A7CAC" w:rsidRPr="00004EAC" w14:paraId="1F4E3A29"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00D30609"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4</w:t>
            </w:r>
          </w:p>
        </w:tc>
        <w:tc>
          <w:tcPr>
            <w:tcW w:w="6653" w:type="dxa"/>
            <w:tcBorders>
              <w:top w:val="nil"/>
              <w:left w:val="single" w:sz="4" w:space="0" w:color="auto"/>
              <w:bottom w:val="single" w:sz="4" w:space="0" w:color="auto"/>
              <w:right w:val="single" w:sz="4" w:space="0" w:color="auto"/>
            </w:tcBorders>
            <w:noWrap/>
            <w:vAlign w:val="bottom"/>
            <w:hideMark/>
          </w:tcPr>
          <w:p w14:paraId="3A9B34AD" w14:textId="77777777" w:rsidR="009A7CAC" w:rsidRPr="00004EAC" w:rsidRDefault="007D5B2A" w:rsidP="00A75519">
            <w:pPr>
              <w:widowControl w:val="0"/>
              <w:spacing w:line="360" w:lineRule="auto"/>
              <w:rPr>
                <w:sz w:val="26"/>
                <w:szCs w:val="26"/>
              </w:rPr>
            </w:pPr>
            <w:r w:rsidRPr="00004EAC">
              <w:rPr>
                <w:sz w:val="26"/>
                <w:szCs w:val="26"/>
              </w:rPr>
              <w:t>Journal Of Travel And Tourism Marketing</w:t>
            </w:r>
          </w:p>
        </w:tc>
        <w:tc>
          <w:tcPr>
            <w:tcW w:w="1700" w:type="dxa"/>
            <w:tcBorders>
              <w:top w:val="nil"/>
              <w:left w:val="nil"/>
              <w:bottom w:val="single" w:sz="4" w:space="0" w:color="auto"/>
              <w:right w:val="single" w:sz="4" w:space="0" w:color="auto"/>
            </w:tcBorders>
            <w:noWrap/>
            <w:vAlign w:val="center"/>
            <w:hideMark/>
          </w:tcPr>
          <w:p w14:paraId="6F40AD88" w14:textId="77777777" w:rsidR="009A7CAC" w:rsidRPr="00004EAC" w:rsidRDefault="009A7CAC" w:rsidP="00A75519">
            <w:pPr>
              <w:widowControl w:val="0"/>
              <w:spacing w:line="360" w:lineRule="auto"/>
              <w:jc w:val="center"/>
              <w:rPr>
                <w:sz w:val="26"/>
                <w:szCs w:val="26"/>
              </w:rPr>
            </w:pPr>
            <w:r w:rsidRPr="00004EAC">
              <w:rPr>
                <w:sz w:val="26"/>
                <w:szCs w:val="26"/>
              </w:rPr>
              <w:t>30</w:t>
            </w:r>
          </w:p>
        </w:tc>
      </w:tr>
      <w:tr w:rsidR="009A7CAC" w:rsidRPr="00004EAC" w14:paraId="45CE300C"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171A0533"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5</w:t>
            </w:r>
          </w:p>
        </w:tc>
        <w:tc>
          <w:tcPr>
            <w:tcW w:w="6653" w:type="dxa"/>
            <w:tcBorders>
              <w:top w:val="nil"/>
              <w:left w:val="single" w:sz="4" w:space="0" w:color="auto"/>
              <w:bottom w:val="single" w:sz="4" w:space="0" w:color="auto"/>
              <w:right w:val="single" w:sz="4" w:space="0" w:color="auto"/>
            </w:tcBorders>
            <w:noWrap/>
            <w:vAlign w:val="bottom"/>
            <w:hideMark/>
          </w:tcPr>
          <w:p w14:paraId="5C4621E2" w14:textId="77777777" w:rsidR="009A7CAC" w:rsidRPr="00004EAC" w:rsidRDefault="007D5B2A" w:rsidP="00A75519">
            <w:pPr>
              <w:widowControl w:val="0"/>
              <w:spacing w:line="360" w:lineRule="auto"/>
              <w:rPr>
                <w:sz w:val="26"/>
                <w:szCs w:val="26"/>
              </w:rPr>
            </w:pPr>
            <w:r w:rsidRPr="00004EAC">
              <w:rPr>
                <w:sz w:val="26"/>
                <w:szCs w:val="26"/>
              </w:rPr>
              <w:t>Journal Of Travel Research</w:t>
            </w:r>
          </w:p>
        </w:tc>
        <w:tc>
          <w:tcPr>
            <w:tcW w:w="1700" w:type="dxa"/>
            <w:tcBorders>
              <w:top w:val="nil"/>
              <w:left w:val="nil"/>
              <w:bottom w:val="single" w:sz="4" w:space="0" w:color="auto"/>
              <w:right w:val="single" w:sz="4" w:space="0" w:color="auto"/>
            </w:tcBorders>
            <w:noWrap/>
            <w:vAlign w:val="center"/>
            <w:hideMark/>
          </w:tcPr>
          <w:p w14:paraId="098EC953" w14:textId="77777777" w:rsidR="009A7CAC" w:rsidRPr="00004EAC" w:rsidRDefault="009A7CAC" w:rsidP="00A75519">
            <w:pPr>
              <w:widowControl w:val="0"/>
              <w:spacing w:line="360" w:lineRule="auto"/>
              <w:jc w:val="center"/>
              <w:rPr>
                <w:sz w:val="26"/>
                <w:szCs w:val="26"/>
              </w:rPr>
            </w:pPr>
            <w:r w:rsidRPr="00004EAC">
              <w:rPr>
                <w:sz w:val="26"/>
                <w:szCs w:val="26"/>
              </w:rPr>
              <w:t>29</w:t>
            </w:r>
          </w:p>
        </w:tc>
      </w:tr>
      <w:tr w:rsidR="009A7CAC" w:rsidRPr="00004EAC" w14:paraId="1CCF8ABF"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12160D5C"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6</w:t>
            </w:r>
          </w:p>
        </w:tc>
        <w:tc>
          <w:tcPr>
            <w:tcW w:w="6653" w:type="dxa"/>
            <w:tcBorders>
              <w:top w:val="nil"/>
              <w:left w:val="single" w:sz="4" w:space="0" w:color="auto"/>
              <w:bottom w:val="single" w:sz="4" w:space="0" w:color="auto"/>
              <w:right w:val="single" w:sz="4" w:space="0" w:color="auto"/>
            </w:tcBorders>
            <w:noWrap/>
            <w:vAlign w:val="bottom"/>
            <w:hideMark/>
          </w:tcPr>
          <w:p w14:paraId="730B4375" w14:textId="77777777" w:rsidR="009A7CAC" w:rsidRPr="00004EAC" w:rsidRDefault="007D5B2A" w:rsidP="00A75519">
            <w:pPr>
              <w:widowControl w:val="0"/>
              <w:spacing w:line="360" w:lineRule="auto"/>
              <w:rPr>
                <w:sz w:val="26"/>
                <w:szCs w:val="26"/>
              </w:rPr>
            </w:pPr>
            <w:r w:rsidRPr="00004EAC">
              <w:rPr>
                <w:sz w:val="26"/>
                <w:szCs w:val="26"/>
              </w:rPr>
              <w:t>Current Issues In Tourism</w:t>
            </w:r>
          </w:p>
        </w:tc>
        <w:tc>
          <w:tcPr>
            <w:tcW w:w="1700" w:type="dxa"/>
            <w:tcBorders>
              <w:top w:val="nil"/>
              <w:left w:val="nil"/>
              <w:bottom w:val="single" w:sz="4" w:space="0" w:color="auto"/>
              <w:right w:val="single" w:sz="4" w:space="0" w:color="auto"/>
            </w:tcBorders>
            <w:noWrap/>
            <w:vAlign w:val="center"/>
            <w:hideMark/>
          </w:tcPr>
          <w:p w14:paraId="1227D2D2" w14:textId="77777777" w:rsidR="009A7CAC" w:rsidRPr="00004EAC" w:rsidRDefault="009A7CAC" w:rsidP="00A75519">
            <w:pPr>
              <w:widowControl w:val="0"/>
              <w:spacing w:line="360" w:lineRule="auto"/>
              <w:jc w:val="center"/>
              <w:rPr>
                <w:sz w:val="26"/>
                <w:szCs w:val="26"/>
              </w:rPr>
            </w:pPr>
            <w:r w:rsidRPr="00004EAC">
              <w:rPr>
                <w:sz w:val="26"/>
                <w:szCs w:val="26"/>
              </w:rPr>
              <w:t>22</w:t>
            </w:r>
          </w:p>
        </w:tc>
      </w:tr>
      <w:tr w:rsidR="009A7CAC" w:rsidRPr="00004EAC" w14:paraId="5880DF08"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610A8DA9"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7</w:t>
            </w:r>
          </w:p>
        </w:tc>
        <w:tc>
          <w:tcPr>
            <w:tcW w:w="6653" w:type="dxa"/>
            <w:tcBorders>
              <w:top w:val="nil"/>
              <w:left w:val="single" w:sz="4" w:space="0" w:color="auto"/>
              <w:bottom w:val="single" w:sz="4" w:space="0" w:color="auto"/>
              <w:right w:val="single" w:sz="4" w:space="0" w:color="auto"/>
            </w:tcBorders>
            <w:noWrap/>
            <w:vAlign w:val="bottom"/>
            <w:hideMark/>
          </w:tcPr>
          <w:p w14:paraId="6CE98926" w14:textId="77777777" w:rsidR="009A7CAC" w:rsidRPr="00004EAC" w:rsidRDefault="007D5B2A" w:rsidP="00A75519">
            <w:pPr>
              <w:widowControl w:val="0"/>
              <w:spacing w:line="360" w:lineRule="auto"/>
              <w:rPr>
                <w:sz w:val="26"/>
                <w:szCs w:val="26"/>
              </w:rPr>
            </w:pPr>
            <w:r w:rsidRPr="00004EAC">
              <w:rPr>
                <w:sz w:val="26"/>
                <w:szCs w:val="26"/>
              </w:rPr>
              <w:t>Tourism Management</w:t>
            </w:r>
          </w:p>
        </w:tc>
        <w:tc>
          <w:tcPr>
            <w:tcW w:w="1700" w:type="dxa"/>
            <w:tcBorders>
              <w:top w:val="nil"/>
              <w:left w:val="nil"/>
              <w:bottom w:val="single" w:sz="4" w:space="0" w:color="auto"/>
              <w:right w:val="single" w:sz="4" w:space="0" w:color="auto"/>
            </w:tcBorders>
            <w:noWrap/>
            <w:vAlign w:val="center"/>
            <w:hideMark/>
          </w:tcPr>
          <w:p w14:paraId="563F6134" w14:textId="77777777" w:rsidR="009A7CAC" w:rsidRPr="00004EAC" w:rsidRDefault="009A7CAC" w:rsidP="00A75519">
            <w:pPr>
              <w:widowControl w:val="0"/>
              <w:spacing w:line="360" w:lineRule="auto"/>
              <w:jc w:val="center"/>
              <w:rPr>
                <w:sz w:val="26"/>
                <w:szCs w:val="26"/>
              </w:rPr>
            </w:pPr>
            <w:r w:rsidRPr="00004EAC">
              <w:rPr>
                <w:sz w:val="26"/>
                <w:szCs w:val="26"/>
              </w:rPr>
              <w:t>21</w:t>
            </w:r>
          </w:p>
        </w:tc>
      </w:tr>
      <w:tr w:rsidR="009A7CAC" w:rsidRPr="00004EAC" w14:paraId="6AA08C14"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62F91942"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8</w:t>
            </w:r>
          </w:p>
        </w:tc>
        <w:tc>
          <w:tcPr>
            <w:tcW w:w="6653" w:type="dxa"/>
            <w:tcBorders>
              <w:top w:val="nil"/>
              <w:left w:val="single" w:sz="4" w:space="0" w:color="auto"/>
              <w:bottom w:val="single" w:sz="4" w:space="0" w:color="auto"/>
              <w:right w:val="single" w:sz="4" w:space="0" w:color="auto"/>
            </w:tcBorders>
            <w:noWrap/>
            <w:vAlign w:val="bottom"/>
            <w:hideMark/>
          </w:tcPr>
          <w:p w14:paraId="094AF3A3" w14:textId="77777777" w:rsidR="009A7CAC" w:rsidRPr="00004EAC" w:rsidRDefault="007D5B2A" w:rsidP="00A75519">
            <w:pPr>
              <w:widowControl w:val="0"/>
              <w:spacing w:line="360" w:lineRule="auto"/>
              <w:rPr>
                <w:sz w:val="26"/>
                <w:szCs w:val="26"/>
              </w:rPr>
            </w:pPr>
            <w:r w:rsidRPr="00004EAC">
              <w:rPr>
                <w:sz w:val="26"/>
                <w:szCs w:val="26"/>
              </w:rPr>
              <w:t>African Journal Of Hospitality, Tourism And Leisure</w:t>
            </w:r>
          </w:p>
        </w:tc>
        <w:tc>
          <w:tcPr>
            <w:tcW w:w="1700" w:type="dxa"/>
            <w:tcBorders>
              <w:top w:val="nil"/>
              <w:left w:val="nil"/>
              <w:bottom w:val="single" w:sz="4" w:space="0" w:color="auto"/>
              <w:right w:val="single" w:sz="4" w:space="0" w:color="auto"/>
            </w:tcBorders>
            <w:noWrap/>
            <w:vAlign w:val="center"/>
            <w:hideMark/>
          </w:tcPr>
          <w:p w14:paraId="1B7174F5" w14:textId="77777777" w:rsidR="009A7CAC" w:rsidRPr="00004EAC" w:rsidRDefault="009A7CAC" w:rsidP="00A75519">
            <w:pPr>
              <w:widowControl w:val="0"/>
              <w:spacing w:line="360" w:lineRule="auto"/>
              <w:jc w:val="center"/>
              <w:rPr>
                <w:sz w:val="26"/>
                <w:szCs w:val="26"/>
              </w:rPr>
            </w:pPr>
            <w:r w:rsidRPr="00004EAC">
              <w:rPr>
                <w:sz w:val="26"/>
                <w:szCs w:val="26"/>
              </w:rPr>
              <w:t>16</w:t>
            </w:r>
          </w:p>
        </w:tc>
      </w:tr>
      <w:tr w:rsidR="009A7CAC" w:rsidRPr="00004EAC" w14:paraId="07813250"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2C2ADA7F"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9</w:t>
            </w:r>
          </w:p>
        </w:tc>
        <w:tc>
          <w:tcPr>
            <w:tcW w:w="6653" w:type="dxa"/>
            <w:tcBorders>
              <w:top w:val="nil"/>
              <w:left w:val="single" w:sz="4" w:space="0" w:color="auto"/>
              <w:bottom w:val="single" w:sz="4" w:space="0" w:color="auto"/>
              <w:right w:val="single" w:sz="4" w:space="0" w:color="auto"/>
            </w:tcBorders>
            <w:noWrap/>
            <w:vAlign w:val="bottom"/>
            <w:hideMark/>
          </w:tcPr>
          <w:p w14:paraId="030CFDF3" w14:textId="77777777" w:rsidR="009A7CAC" w:rsidRPr="00004EAC" w:rsidRDefault="007D5B2A" w:rsidP="00A75519">
            <w:pPr>
              <w:widowControl w:val="0"/>
              <w:spacing w:line="360" w:lineRule="auto"/>
              <w:rPr>
                <w:sz w:val="26"/>
                <w:szCs w:val="26"/>
              </w:rPr>
            </w:pPr>
            <w:r w:rsidRPr="00004EAC">
              <w:rPr>
                <w:sz w:val="26"/>
                <w:szCs w:val="26"/>
              </w:rPr>
              <w:t>Tourism Analysis</w:t>
            </w:r>
          </w:p>
        </w:tc>
        <w:tc>
          <w:tcPr>
            <w:tcW w:w="1700" w:type="dxa"/>
            <w:tcBorders>
              <w:top w:val="nil"/>
              <w:left w:val="nil"/>
              <w:bottom w:val="single" w:sz="4" w:space="0" w:color="auto"/>
              <w:right w:val="single" w:sz="4" w:space="0" w:color="auto"/>
            </w:tcBorders>
            <w:noWrap/>
            <w:vAlign w:val="center"/>
            <w:hideMark/>
          </w:tcPr>
          <w:p w14:paraId="24771584" w14:textId="77777777" w:rsidR="009A7CAC" w:rsidRPr="00004EAC" w:rsidRDefault="009A7CAC" w:rsidP="00A75519">
            <w:pPr>
              <w:widowControl w:val="0"/>
              <w:spacing w:line="360" w:lineRule="auto"/>
              <w:jc w:val="center"/>
              <w:rPr>
                <w:sz w:val="26"/>
                <w:szCs w:val="26"/>
              </w:rPr>
            </w:pPr>
            <w:r w:rsidRPr="00004EAC">
              <w:rPr>
                <w:sz w:val="26"/>
                <w:szCs w:val="26"/>
              </w:rPr>
              <w:t>15</w:t>
            </w:r>
          </w:p>
        </w:tc>
      </w:tr>
      <w:tr w:rsidR="009A7CAC" w:rsidRPr="00004EAC" w14:paraId="4BE6B380" w14:textId="77777777" w:rsidTr="00727443">
        <w:trPr>
          <w:trHeight w:val="340"/>
          <w:jc w:val="center"/>
        </w:trPr>
        <w:tc>
          <w:tcPr>
            <w:tcW w:w="708" w:type="dxa"/>
            <w:tcBorders>
              <w:top w:val="nil"/>
              <w:left w:val="single" w:sz="4" w:space="0" w:color="auto"/>
              <w:bottom w:val="single" w:sz="4" w:space="0" w:color="auto"/>
              <w:right w:val="single" w:sz="4" w:space="0" w:color="auto"/>
            </w:tcBorders>
            <w:vAlign w:val="center"/>
          </w:tcPr>
          <w:p w14:paraId="0273EAE0" w14:textId="77777777" w:rsidR="009A7CAC" w:rsidRPr="00004EAC" w:rsidRDefault="009A7CAC" w:rsidP="00A75519">
            <w:pPr>
              <w:widowControl w:val="0"/>
              <w:spacing w:line="360" w:lineRule="auto"/>
              <w:jc w:val="center"/>
              <w:rPr>
                <w:sz w:val="26"/>
                <w:szCs w:val="26"/>
                <w:lang w:val="vi-VN"/>
              </w:rPr>
            </w:pPr>
            <w:r w:rsidRPr="00004EAC">
              <w:rPr>
                <w:sz w:val="26"/>
                <w:szCs w:val="26"/>
                <w:lang w:val="vi-VN"/>
              </w:rPr>
              <w:t>10</w:t>
            </w:r>
          </w:p>
        </w:tc>
        <w:tc>
          <w:tcPr>
            <w:tcW w:w="6653" w:type="dxa"/>
            <w:tcBorders>
              <w:top w:val="nil"/>
              <w:left w:val="single" w:sz="4" w:space="0" w:color="auto"/>
              <w:bottom w:val="single" w:sz="4" w:space="0" w:color="auto"/>
              <w:right w:val="single" w:sz="4" w:space="0" w:color="auto"/>
            </w:tcBorders>
            <w:noWrap/>
            <w:vAlign w:val="bottom"/>
            <w:hideMark/>
          </w:tcPr>
          <w:p w14:paraId="3406559D" w14:textId="77777777" w:rsidR="009A7CAC" w:rsidRPr="00004EAC" w:rsidRDefault="007D5B2A" w:rsidP="00A75519">
            <w:pPr>
              <w:widowControl w:val="0"/>
              <w:spacing w:line="360" w:lineRule="auto"/>
              <w:rPr>
                <w:sz w:val="26"/>
                <w:szCs w:val="26"/>
              </w:rPr>
            </w:pPr>
            <w:r w:rsidRPr="00004EAC">
              <w:rPr>
                <w:sz w:val="26"/>
                <w:szCs w:val="26"/>
              </w:rPr>
              <w:t>International Journal Of Tourism Research</w:t>
            </w:r>
          </w:p>
        </w:tc>
        <w:tc>
          <w:tcPr>
            <w:tcW w:w="1700" w:type="dxa"/>
            <w:tcBorders>
              <w:top w:val="nil"/>
              <w:left w:val="nil"/>
              <w:bottom w:val="single" w:sz="4" w:space="0" w:color="auto"/>
              <w:right w:val="single" w:sz="4" w:space="0" w:color="auto"/>
            </w:tcBorders>
            <w:noWrap/>
            <w:vAlign w:val="center"/>
            <w:hideMark/>
          </w:tcPr>
          <w:p w14:paraId="720F3164" w14:textId="77777777" w:rsidR="009A7CAC" w:rsidRPr="00004EAC" w:rsidRDefault="009A7CAC" w:rsidP="00A75519">
            <w:pPr>
              <w:widowControl w:val="0"/>
              <w:spacing w:line="360" w:lineRule="auto"/>
              <w:jc w:val="center"/>
              <w:rPr>
                <w:sz w:val="26"/>
                <w:szCs w:val="26"/>
              </w:rPr>
            </w:pPr>
            <w:r w:rsidRPr="00004EAC">
              <w:rPr>
                <w:sz w:val="26"/>
                <w:szCs w:val="26"/>
              </w:rPr>
              <w:t>14</w:t>
            </w:r>
          </w:p>
        </w:tc>
      </w:tr>
    </w:tbl>
    <w:p w14:paraId="6C811E2C" w14:textId="77777777" w:rsidR="00727443" w:rsidRPr="00004EAC" w:rsidRDefault="00727443" w:rsidP="00A75519">
      <w:pPr>
        <w:widowControl w:val="0"/>
        <w:spacing w:line="360" w:lineRule="auto"/>
        <w:jc w:val="right"/>
        <w:rPr>
          <w:sz w:val="26"/>
          <w:szCs w:val="26"/>
          <w:lang w:val="vi-VN"/>
        </w:rPr>
      </w:pPr>
      <w:r w:rsidRPr="00004EAC">
        <w:rPr>
          <w:sz w:val="26"/>
          <w:szCs w:val="26"/>
          <w:lang w:val="vi-VN"/>
        </w:rPr>
        <w:t>Nguồn: Tổng hợp từ Biblioshiny</w:t>
      </w:r>
    </w:p>
    <w:p w14:paraId="136FDB80" w14:textId="5AA6F9FA" w:rsidR="00BB0DC0" w:rsidRPr="00004EAC" w:rsidRDefault="00BB0DC0" w:rsidP="003328A4">
      <w:pPr>
        <w:widowControl w:val="0"/>
        <w:spacing w:line="360" w:lineRule="auto"/>
        <w:ind w:firstLine="562"/>
        <w:jc w:val="both"/>
        <w:rPr>
          <w:sz w:val="26"/>
          <w:szCs w:val="26"/>
          <w:lang w:val="vi-VN"/>
        </w:rPr>
      </w:pPr>
      <w:r w:rsidRPr="00004EAC">
        <w:rPr>
          <w:sz w:val="26"/>
          <w:szCs w:val="26"/>
        </w:rPr>
        <w:t xml:space="preserve">Xét theo quốc gia công bố, kết quả phân tích cho thấy mức độ tham gia nghiên cứu về thương hiệu điểm đến có sự chênh lệch đáng kể giữa các quốc gia (Hình 1.2). Trung Quốc và Hoa Kỳ là hai quốc gia có số lượng công bố nổi bật, tiếp theo là Vương quốc Anh, Tây Ban Nha và Australia. Phân bố này cho thấy nghiên cứu </w:t>
      </w:r>
      <w:r w:rsidRPr="00004EAC">
        <w:rPr>
          <w:sz w:val="26"/>
          <w:szCs w:val="26"/>
        </w:rPr>
        <w:lastRenderedPageBreak/>
        <w:t>về thương hiệu điểm đến tập trung nhiều hơn tại những quốc gia có ngành du lịch phát triển và nền tảng nghiên cứu tương đối mạnh. Ngược lại, số lượng công bố từ các quốc gia đang phát triển còn khiêm tốn, qua đó cho thấy vẫn còn dư địa để mở rộng nghiên cứu trong các bối cảnh mới, trong đó có Việt Nam.</w:t>
      </w:r>
    </w:p>
    <w:p w14:paraId="3EDBB989" w14:textId="77777777" w:rsidR="007D5AD0" w:rsidRPr="00004EAC" w:rsidRDefault="007D5AD0" w:rsidP="003328A4">
      <w:pPr>
        <w:widowControl w:val="0"/>
        <w:spacing w:line="360" w:lineRule="auto"/>
        <w:jc w:val="both"/>
        <w:rPr>
          <w:sz w:val="26"/>
          <w:szCs w:val="26"/>
          <w:lang w:val="vi-VN"/>
        </w:rPr>
      </w:pPr>
      <w:r w:rsidRPr="00004EAC">
        <w:rPr>
          <w:noProof/>
          <w:lang w:val="en-US"/>
        </w:rPr>
        <w:drawing>
          <wp:inline distT="0" distB="0" distL="0" distR="0" wp14:anchorId="1A122F22" wp14:editId="46A6DB28">
            <wp:extent cx="5760085" cy="3540760"/>
            <wp:effectExtent l="0" t="0" r="18415" b="15240"/>
            <wp:docPr id="190441141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7400852-68D0-0D55-84A6-26B1402CB0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4C1F9B" w14:textId="77777777" w:rsidR="007F5830" w:rsidRPr="00004EAC" w:rsidRDefault="007F5830" w:rsidP="003328A4">
      <w:pPr>
        <w:widowControl w:val="0"/>
        <w:spacing w:line="360" w:lineRule="auto"/>
        <w:jc w:val="right"/>
        <w:rPr>
          <w:sz w:val="26"/>
          <w:szCs w:val="26"/>
          <w:lang w:val="vi-VN"/>
        </w:rPr>
      </w:pPr>
      <w:r w:rsidRPr="00004EAC">
        <w:rPr>
          <w:sz w:val="26"/>
          <w:szCs w:val="26"/>
          <w:lang w:val="vi-VN"/>
        </w:rPr>
        <w:t>Nguồn: Tổng hợp từ Biblioshiny</w:t>
      </w:r>
    </w:p>
    <w:p w14:paraId="01A468CA" w14:textId="0E08E8D5" w:rsidR="007D5AD0" w:rsidRPr="00004EAC" w:rsidRDefault="007D5AD0" w:rsidP="003328A4">
      <w:pPr>
        <w:pStyle w:val="Hnh"/>
        <w:widowControl w:val="0"/>
        <w:spacing w:line="360" w:lineRule="auto"/>
      </w:pPr>
      <w:bookmarkStart w:id="52" w:name="_Toc238071279"/>
      <w:r w:rsidRPr="00004EAC">
        <w:t xml:space="preserve">Hình 1.2. Số lượng công trình nghiên cứu về thương hiệu điểm đến được công bố theo </w:t>
      </w:r>
      <w:r w:rsidR="00E60A92" w:rsidRPr="00004EAC">
        <w:t>q</w:t>
      </w:r>
      <w:r w:rsidRPr="00004EAC">
        <w:t xml:space="preserve">uốc </w:t>
      </w:r>
      <w:r w:rsidR="00A45DF3" w:rsidRPr="00004EAC">
        <w:t>g</w:t>
      </w:r>
      <w:r w:rsidRPr="00004EAC">
        <w:t>ia</w:t>
      </w:r>
      <w:bookmarkEnd w:id="52"/>
    </w:p>
    <w:p w14:paraId="1B54CC07" w14:textId="51F0D711" w:rsidR="00A872A9" w:rsidRPr="00004EAC" w:rsidRDefault="00A872A9" w:rsidP="003328A4">
      <w:pPr>
        <w:widowControl w:val="0"/>
        <w:spacing w:line="360" w:lineRule="auto"/>
        <w:ind w:firstLine="562"/>
        <w:jc w:val="both"/>
        <w:rPr>
          <w:sz w:val="26"/>
          <w:szCs w:val="26"/>
          <w:lang w:val="vi-VN"/>
        </w:rPr>
      </w:pPr>
      <w:r w:rsidRPr="00004EAC">
        <w:rPr>
          <w:sz w:val="26"/>
          <w:szCs w:val="26"/>
        </w:rPr>
        <w:t>Tiếp theo, tác giả</w:t>
      </w:r>
      <w:r w:rsidR="00F745F3" w:rsidRPr="00004EAC">
        <w:rPr>
          <w:sz w:val="26"/>
          <w:szCs w:val="26"/>
          <w:lang w:val="vi-VN"/>
        </w:rPr>
        <w:t xml:space="preserve"> dùng nguồn dữ liệu lưu dưới dạng tệp .csv như đã nhắc ở trên, tiếp tục </w:t>
      </w:r>
      <w:r w:rsidRPr="00004EAC">
        <w:rPr>
          <w:sz w:val="26"/>
          <w:szCs w:val="26"/>
        </w:rPr>
        <w:t xml:space="preserve">lọc trùng 2 nguồn dữ liệu được tổng hợp từ 2 nguồn Scopus và Web of Science trên phần mềm lọc trùng sau đó các dữ liệu này được xử lý bằng phần mềm VOSviewer nhằm trực quan hóa mối quan hệ đồng xuất hiện từ khóa thông qua </w:t>
      </w:r>
      <w:r w:rsidR="00A45DF3" w:rsidRPr="00004EAC">
        <w:rPr>
          <w:sz w:val="26"/>
          <w:szCs w:val="26"/>
          <w:lang w:val="vi-VN"/>
        </w:rPr>
        <w:t>sơ</w:t>
      </w:r>
      <w:r w:rsidRPr="00004EAC">
        <w:rPr>
          <w:sz w:val="26"/>
          <w:szCs w:val="26"/>
        </w:rPr>
        <w:t xml:space="preserve"> đồ liên kết (network visualization) và bản đồ mật độ (density visualization). Sau khi xử lý bằng VOSviewer, đã cho ra kết quả </w:t>
      </w:r>
      <w:r w:rsidR="00594229" w:rsidRPr="00004EAC">
        <w:rPr>
          <w:sz w:val="26"/>
          <w:szCs w:val="26"/>
        </w:rPr>
        <w:t xml:space="preserve">thể hiện cụ thể tại </w:t>
      </w:r>
      <w:r w:rsidR="00A45DF3" w:rsidRPr="00004EAC">
        <w:rPr>
          <w:sz w:val="26"/>
          <w:szCs w:val="26"/>
          <w:lang w:val="vi-VN"/>
        </w:rPr>
        <w:t>H</w:t>
      </w:r>
      <w:r w:rsidR="00594229" w:rsidRPr="00004EAC">
        <w:rPr>
          <w:sz w:val="26"/>
          <w:szCs w:val="26"/>
        </w:rPr>
        <w:t>ình 1.</w:t>
      </w:r>
      <w:r w:rsidR="000F25B5" w:rsidRPr="00004EAC">
        <w:rPr>
          <w:sz w:val="26"/>
          <w:szCs w:val="26"/>
          <w:lang w:val="vi-VN"/>
        </w:rPr>
        <w:t>3</w:t>
      </w:r>
      <w:r w:rsidR="00E60A92" w:rsidRPr="00004EAC">
        <w:rPr>
          <w:sz w:val="26"/>
          <w:szCs w:val="26"/>
          <w:lang w:val="vi-VN"/>
        </w:rPr>
        <w:t xml:space="preserve"> </w:t>
      </w:r>
      <w:r w:rsidR="00594229" w:rsidRPr="00004EAC">
        <w:rPr>
          <w:sz w:val="26"/>
          <w:szCs w:val="26"/>
        </w:rPr>
        <w:t xml:space="preserve">và </w:t>
      </w:r>
      <w:r w:rsidR="002B6814" w:rsidRPr="00004EAC">
        <w:rPr>
          <w:sz w:val="26"/>
          <w:szCs w:val="26"/>
          <w:lang w:val="vi-VN"/>
        </w:rPr>
        <w:t xml:space="preserve">Hình </w:t>
      </w:r>
      <w:r w:rsidR="00594229" w:rsidRPr="00004EAC">
        <w:rPr>
          <w:sz w:val="26"/>
          <w:szCs w:val="26"/>
        </w:rPr>
        <w:t>1.</w:t>
      </w:r>
      <w:r w:rsidR="000F25B5" w:rsidRPr="00004EAC">
        <w:rPr>
          <w:sz w:val="26"/>
          <w:szCs w:val="26"/>
          <w:lang w:val="vi-VN"/>
        </w:rPr>
        <w:t>4</w:t>
      </w:r>
      <w:r w:rsidR="00594229" w:rsidRPr="00004EAC">
        <w:rPr>
          <w:sz w:val="26"/>
          <w:szCs w:val="26"/>
        </w:rPr>
        <w:t>.</w:t>
      </w:r>
    </w:p>
    <w:p w14:paraId="1F23D654" w14:textId="77777777" w:rsidR="00EF7759" w:rsidRPr="00004EAC" w:rsidRDefault="00EF7759" w:rsidP="003328A4">
      <w:pPr>
        <w:widowControl w:val="0"/>
        <w:spacing w:line="360" w:lineRule="auto"/>
        <w:rPr>
          <w:sz w:val="26"/>
          <w:szCs w:val="26"/>
          <w:lang w:val="vi-VN"/>
        </w:rPr>
      </w:pPr>
    </w:p>
    <w:p w14:paraId="3CE212D2" w14:textId="77777777" w:rsidR="0025196E" w:rsidRPr="00004EAC" w:rsidRDefault="0084217B" w:rsidP="00A63A6D">
      <w:pPr>
        <w:widowControl w:val="0"/>
        <w:spacing w:line="348" w:lineRule="auto"/>
        <w:jc w:val="both"/>
        <w:rPr>
          <w:rFonts w:eastAsiaTheme="majorEastAsia"/>
          <w:i/>
          <w:iCs/>
          <w:sz w:val="26"/>
          <w:szCs w:val="26"/>
          <w:lang w:val="vi-VN"/>
        </w:rPr>
      </w:pPr>
      <w:r w:rsidRPr="00004EAC">
        <w:rPr>
          <w:rFonts w:eastAsiaTheme="majorEastAsia"/>
          <w:i/>
          <w:iCs/>
          <w:noProof/>
          <w:sz w:val="26"/>
          <w:szCs w:val="26"/>
          <w:lang w:val="en-US"/>
        </w:rPr>
        <w:lastRenderedPageBreak/>
        <w:drawing>
          <wp:inline distT="0" distB="0" distL="0" distR="0" wp14:anchorId="0A326307" wp14:editId="48F5852C">
            <wp:extent cx="5759533" cy="3467594"/>
            <wp:effectExtent l="0" t="0" r="0" b="0"/>
            <wp:docPr id="189590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03101" name="Picture 189590310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3467926"/>
                    </a:xfrm>
                    <a:prstGeom prst="rect">
                      <a:avLst/>
                    </a:prstGeom>
                  </pic:spPr>
                </pic:pic>
              </a:graphicData>
            </a:graphic>
          </wp:inline>
        </w:drawing>
      </w:r>
    </w:p>
    <w:p w14:paraId="63F5B62D" w14:textId="77777777" w:rsidR="007F5830" w:rsidRPr="00004EAC" w:rsidRDefault="007F5830" w:rsidP="00A63A6D">
      <w:pPr>
        <w:widowControl w:val="0"/>
        <w:spacing w:line="348" w:lineRule="auto"/>
        <w:jc w:val="right"/>
        <w:rPr>
          <w:rFonts w:eastAsiaTheme="majorEastAsia"/>
          <w:i/>
          <w:iCs/>
          <w:lang w:val="vi-VN"/>
        </w:rPr>
      </w:pPr>
      <w:r w:rsidRPr="00004EAC">
        <w:rPr>
          <w:rStyle w:val="Emphasis"/>
          <w:rFonts w:eastAsiaTheme="majorEastAsia"/>
          <w:i w:val="0"/>
          <w:iCs w:val="0"/>
        </w:rPr>
        <w:t xml:space="preserve">Nguồn: </w:t>
      </w:r>
      <w:r w:rsidRPr="00004EAC">
        <w:rPr>
          <w:rStyle w:val="Emphasis"/>
          <w:rFonts w:eastAsiaTheme="majorEastAsia"/>
          <w:i w:val="0"/>
          <w:iCs w:val="0"/>
          <w:lang w:val="vi-VN"/>
        </w:rPr>
        <w:t>VOSviewer</w:t>
      </w:r>
    </w:p>
    <w:p w14:paraId="2E741E8B" w14:textId="77777777" w:rsidR="0084217B" w:rsidRPr="00004EAC" w:rsidRDefault="0084217B" w:rsidP="00A63A6D">
      <w:pPr>
        <w:pStyle w:val="Hnh"/>
      </w:pPr>
      <w:bookmarkStart w:id="53" w:name="_Toc238071280"/>
      <w:r w:rsidRPr="00004EAC">
        <w:t>Hình 1.</w:t>
      </w:r>
      <w:r w:rsidR="000F25B5" w:rsidRPr="00004EAC">
        <w:t>3</w:t>
      </w:r>
      <w:r w:rsidRPr="00004EAC">
        <w:t xml:space="preserve">. </w:t>
      </w:r>
      <w:r w:rsidR="00A45DF3" w:rsidRPr="00004EAC">
        <w:t>Sơ</w:t>
      </w:r>
      <w:r w:rsidRPr="00004EAC">
        <w:t xml:space="preserve"> đồ liên kết các lĩnh vực nghiên cứu liên quan đến thương hiệu điểm đến từ cơ sở dữ liệu Scopus và Web of Science</w:t>
      </w:r>
      <w:bookmarkEnd w:id="53"/>
    </w:p>
    <w:p w14:paraId="37C488CC" w14:textId="77777777" w:rsidR="00594229" w:rsidRPr="00004EAC" w:rsidRDefault="00594229" w:rsidP="00A63A6D">
      <w:pPr>
        <w:widowControl w:val="0"/>
        <w:spacing w:line="348" w:lineRule="auto"/>
        <w:jc w:val="center"/>
        <w:rPr>
          <w:b/>
          <w:bCs/>
          <w:sz w:val="25"/>
          <w:szCs w:val="25"/>
          <w:lang w:val="vi-VN"/>
        </w:rPr>
      </w:pPr>
      <w:r w:rsidRPr="00004EAC">
        <w:rPr>
          <w:noProof/>
          <w:sz w:val="26"/>
          <w:szCs w:val="26"/>
          <w:lang w:val="en-US"/>
        </w:rPr>
        <w:drawing>
          <wp:inline distT="0" distB="0" distL="0" distR="0" wp14:anchorId="0CA5DBCF" wp14:editId="059F72BD">
            <wp:extent cx="5759533" cy="3194462"/>
            <wp:effectExtent l="0" t="0" r="0" b="6350"/>
            <wp:docPr id="122821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2137" name="Picture 13747213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3194768"/>
                    </a:xfrm>
                    <a:prstGeom prst="rect">
                      <a:avLst/>
                    </a:prstGeom>
                  </pic:spPr>
                </pic:pic>
              </a:graphicData>
            </a:graphic>
          </wp:inline>
        </w:drawing>
      </w:r>
    </w:p>
    <w:p w14:paraId="0753FDE1" w14:textId="77777777" w:rsidR="007F5830" w:rsidRPr="00004EAC" w:rsidRDefault="007F5830" w:rsidP="00A63A6D">
      <w:pPr>
        <w:widowControl w:val="0"/>
        <w:spacing w:line="348" w:lineRule="auto"/>
        <w:jc w:val="right"/>
        <w:rPr>
          <w:sz w:val="26"/>
          <w:szCs w:val="26"/>
          <w:lang w:val="vi-VN"/>
        </w:rPr>
      </w:pPr>
      <w:r w:rsidRPr="00004EAC">
        <w:rPr>
          <w:sz w:val="26"/>
          <w:szCs w:val="26"/>
          <w:lang w:val="vi-VN"/>
        </w:rPr>
        <w:t xml:space="preserve">Nguồn: </w:t>
      </w:r>
      <w:r w:rsidRPr="00004EAC">
        <w:rPr>
          <w:rStyle w:val="Emphasis"/>
          <w:rFonts w:eastAsiaTheme="majorEastAsia"/>
          <w:lang w:val="vi-VN"/>
        </w:rPr>
        <w:t>VOSviewer</w:t>
      </w:r>
    </w:p>
    <w:p w14:paraId="447ECF3C" w14:textId="77777777" w:rsidR="00744C84" w:rsidRPr="00004EAC" w:rsidRDefault="00744C84" w:rsidP="00A63A6D">
      <w:pPr>
        <w:pStyle w:val="Hnh"/>
      </w:pPr>
      <w:bookmarkStart w:id="54" w:name="_Toc238071281"/>
      <w:r w:rsidRPr="00004EAC">
        <w:t>Hình 1.</w:t>
      </w:r>
      <w:r w:rsidR="000F25B5" w:rsidRPr="00004EAC">
        <w:t>4</w:t>
      </w:r>
      <w:r w:rsidRPr="00004EAC">
        <w:t xml:space="preserve">. </w:t>
      </w:r>
      <w:r w:rsidR="00A45DF3" w:rsidRPr="00004EAC">
        <w:t>Sơ</w:t>
      </w:r>
      <w:r w:rsidRPr="00004EAC">
        <w:t xml:space="preserve"> đồ các từ khoá nghiên cứu liên quan đến thương hiệu điểm đến từ cơ sở dữ liệu Scopus</w:t>
      </w:r>
      <w:bookmarkEnd w:id="54"/>
    </w:p>
    <w:p w14:paraId="050CE14A" w14:textId="5A5EDAFB" w:rsidR="00987C89" w:rsidRPr="00004EAC" w:rsidRDefault="00987C89" w:rsidP="00A63A6D">
      <w:pPr>
        <w:widowControl w:val="0"/>
        <w:spacing w:line="348" w:lineRule="auto"/>
        <w:ind w:firstLine="720"/>
        <w:jc w:val="both"/>
        <w:rPr>
          <w:sz w:val="26"/>
          <w:szCs w:val="26"/>
          <w:lang w:val="en-US"/>
        </w:rPr>
      </w:pPr>
      <w:r w:rsidRPr="00004EAC">
        <w:rPr>
          <w:sz w:val="26"/>
          <w:szCs w:val="26"/>
          <w:lang w:val="en-US"/>
        </w:rPr>
        <w:lastRenderedPageBreak/>
        <w:t xml:space="preserve">Kết quả phân tích mạng lưới đồng xuất hiện và mật độ từ khóa cho thấy các nghiên cứu về thương hiệu điểm đến được phát triển xoay quanh một số chủ đề cốt lõi, phản ánh định hướng nghiên cứu chủ đạo của lĩnh vực trong thời gian qua. Các từ khóa có tần suất xuất hiện cao và nằm ở vị trí trung tâm của mạng lưới bao gồm </w:t>
      </w:r>
      <w:r w:rsidRPr="00004EAC">
        <w:rPr>
          <w:sz w:val="26"/>
          <w:szCs w:val="26"/>
          <w:lang w:val="vi-VN"/>
        </w:rPr>
        <w:t>“</w:t>
      </w:r>
      <w:r w:rsidRPr="00004EAC">
        <w:rPr>
          <w:sz w:val="26"/>
          <w:szCs w:val="26"/>
          <w:lang w:val="en-US"/>
        </w:rPr>
        <w:t>destination branding</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tourist destination</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tourism</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destination image</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marketing</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brand equity</w:t>
      </w:r>
      <w:r w:rsidRPr="00004EAC">
        <w:rPr>
          <w:sz w:val="26"/>
          <w:szCs w:val="26"/>
          <w:lang w:val="vi-VN"/>
        </w:rPr>
        <w:t>”</w:t>
      </w:r>
      <w:r w:rsidRPr="00004EAC">
        <w:rPr>
          <w:sz w:val="26"/>
          <w:szCs w:val="26"/>
          <w:lang w:val="en-US"/>
        </w:rPr>
        <w:t xml:space="preserve"> và </w:t>
      </w:r>
      <w:r w:rsidRPr="00004EAC">
        <w:rPr>
          <w:sz w:val="26"/>
          <w:szCs w:val="26"/>
          <w:lang w:val="vi-VN"/>
        </w:rPr>
        <w:t>“</w:t>
      </w:r>
      <w:r w:rsidRPr="00004EAC">
        <w:rPr>
          <w:sz w:val="26"/>
          <w:szCs w:val="26"/>
          <w:lang w:val="en-US"/>
        </w:rPr>
        <w:t>tourist behavior</w:t>
      </w:r>
      <w:r w:rsidRPr="00004EAC">
        <w:rPr>
          <w:sz w:val="26"/>
          <w:szCs w:val="26"/>
          <w:lang w:val="vi-VN"/>
        </w:rPr>
        <w:t>”</w:t>
      </w:r>
      <w:r w:rsidRPr="00004EAC">
        <w:rPr>
          <w:sz w:val="26"/>
          <w:szCs w:val="26"/>
          <w:lang w:val="en-US"/>
        </w:rPr>
        <w:t>. Điều này cho thấy các nghiên cứu chủ yếu tập trung vào thương hiệu điểm đến, hình ảnh điểm đến, marketing điểm đến, giá trị thương hiệu và hành vi của du khách.</w:t>
      </w:r>
    </w:p>
    <w:p w14:paraId="0E488F0F" w14:textId="6A6AD15D" w:rsidR="00987C89" w:rsidRPr="00004EAC" w:rsidRDefault="00987C89" w:rsidP="00A63A6D">
      <w:pPr>
        <w:widowControl w:val="0"/>
        <w:spacing w:line="348" w:lineRule="auto"/>
        <w:ind w:firstLine="720"/>
        <w:jc w:val="both"/>
        <w:rPr>
          <w:sz w:val="26"/>
          <w:szCs w:val="26"/>
          <w:lang w:val="vi-VN"/>
        </w:rPr>
      </w:pPr>
      <w:r w:rsidRPr="00004EAC">
        <w:rPr>
          <w:sz w:val="26"/>
          <w:szCs w:val="26"/>
          <w:lang w:val="en-US"/>
        </w:rPr>
        <w:t xml:space="preserve">Phân tích mạng lưới đồng xuất hiện từ khóa cho thấy các nghiên cứu được hình thành thành bốn cụm chủ đề chính có mối liên hệ chặt chẽ với nhau. Cụm màu đỏ tập trung vào các chủ đề liên quan đến thương hiệu điểm đến, xây dựng thương hiệu và truyền thông thương hiệu, với các từ khóa nổi bật như </w:t>
      </w:r>
      <w:r w:rsidRPr="00004EAC">
        <w:rPr>
          <w:sz w:val="26"/>
          <w:szCs w:val="26"/>
          <w:lang w:val="vi-VN"/>
        </w:rPr>
        <w:t>“</w:t>
      </w:r>
      <w:r w:rsidRPr="00004EAC">
        <w:rPr>
          <w:sz w:val="26"/>
          <w:szCs w:val="26"/>
          <w:lang w:val="en-US"/>
        </w:rPr>
        <w:t>tourism</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destination brand</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branding và social media</w:t>
      </w:r>
      <w:r w:rsidRPr="00004EAC">
        <w:rPr>
          <w:sz w:val="26"/>
          <w:szCs w:val="26"/>
          <w:lang w:val="vi-VN"/>
        </w:rPr>
        <w:t>”</w:t>
      </w:r>
      <w:r w:rsidRPr="00004EAC">
        <w:rPr>
          <w:sz w:val="26"/>
          <w:szCs w:val="26"/>
          <w:lang w:val="en-US"/>
        </w:rPr>
        <w:t xml:space="preserve">. Cụm màu xanh dương phản ánh hướng nghiên cứu về điểm đến du lịch, hành vi du khách và quản trị điểm đến thông qua các từ khóa </w:t>
      </w:r>
      <w:r w:rsidRPr="00004EAC">
        <w:rPr>
          <w:sz w:val="26"/>
          <w:szCs w:val="26"/>
          <w:lang w:val="vi-VN"/>
        </w:rPr>
        <w:t>“</w:t>
      </w:r>
      <w:r w:rsidRPr="00004EAC">
        <w:rPr>
          <w:sz w:val="26"/>
          <w:szCs w:val="26"/>
          <w:lang w:val="en-US"/>
        </w:rPr>
        <w:t>tourist destination</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tourist behavior</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tourism management</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tourism development</w:t>
      </w:r>
      <w:r w:rsidRPr="00004EAC">
        <w:rPr>
          <w:sz w:val="26"/>
          <w:szCs w:val="26"/>
          <w:lang w:val="vi-VN"/>
        </w:rPr>
        <w:t>”</w:t>
      </w:r>
      <w:r w:rsidRPr="00004EAC">
        <w:rPr>
          <w:sz w:val="26"/>
          <w:szCs w:val="26"/>
          <w:lang w:val="en-US"/>
        </w:rPr>
        <w:t xml:space="preserve"> và </w:t>
      </w:r>
      <w:r w:rsidRPr="00004EAC">
        <w:rPr>
          <w:sz w:val="26"/>
          <w:szCs w:val="26"/>
          <w:lang w:val="vi-VN"/>
        </w:rPr>
        <w:t>“</w:t>
      </w:r>
      <w:r w:rsidRPr="00004EAC">
        <w:rPr>
          <w:sz w:val="26"/>
          <w:szCs w:val="26"/>
          <w:lang w:val="en-US"/>
        </w:rPr>
        <w:t>tourism economics</w:t>
      </w:r>
      <w:r w:rsidRPr="00004EAC">
        <w:rPr>
          <w:sz w:val="26"/>
          <w:szCs w:val="26"/>
          <w:lang w:val="vi-VN"/>
        </w:rPr>
        <w:t>”</w:t>
      </w:r>
      <w:r w:rsidRPr="00004EAC">
        <w:rPr>
          <w:sz w:val="26"/>
          <w:szCs w:val="26"/>
          <w:lang w:val="en-US"/>
        </w:rPr>
        <w:t xml:space="preserve">. Cụm màu xanh lá chủ yếu liên quan đến hình ảnh điểm đến và phản ứng của du khách, thể hiện qua các từ khóa </w:t>
      </w:r>
      <w:r w:rsidRPr="00004EAC">
        <w:rPr>
          <w:sz w:val="26"/>
          <w:szCs w:val="26"/>
          <w:lang w:val="vi-VN"/>
        </w:rPr>
        <w:t>“</w:t>
      </w:r>
      <w:r w:rsidRPr="00004EAC">
        <w:rPr>
          <w:sz w:val="26"/>
          <w:szCs w:val="26"/>
          <w:lang w:val="en-US"/>
        </w:rPr>
        <w:t>image</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satisfaction</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loyalty</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place attachment</w:t>
      </w:r>
      <w:r w:rsidRPr="00004EAC">
        <w:rPr>
          <w:sz w:val="26"/>
          <w:szCs w:val="26"/>
          <w:lang w:val="vi-VN"/>
        </w:rPr>
        <w:t>”</w:t>
      </w:r>
      <w:r w:rsidRPr="00004EAC">
        <w:rPr>
          <w:sz w:val="26"/>
          <w:szCs w:val="26"/>
          <w:lang w:val="en-US"/>
        </w:rPr>
        <w:t xml:space="preserve"> và </w:t>
      </w:r>
      <w:r w:rsidRPr="00004EAC">
        <w:rPr>
          <w:sz w:val="26"/>
          <w:szCs w:val="26"/>
          <w:lang w:val="vi-VN"/>
        </w:rPr>
        <w:t>“</w:t>
      </w:r>
      <w:r w:rsidRPr="00004EAC">
        <w:rPr>
          <w:sz w:val="26"/>
          <w:szCs w:val="26"/>
          <w:lang w:val="en-US"/>
        </w:rPr>
        <w:t>perceived quality</w:t>
      </w:r>
      <w:r w:rsidRPr="00004EAC">
        <w:rPr>
          <w:sz w:val="26"/>
          <w:szCs w:val="26"/>
          <w:lang w:val="vi-VN"/>
        </w:rPr>
        <w:t>”</w:t>
      </w:r>
      <w:r w:rsidRPr="00004EAC">
        <w:rPr>
          <w:sz w:val="26"/>
          <w:szCs w:val="26"/>
          <w:lang w:val="en-US"/>
        </w:rPr>
        <w:t xml:space="preserve">. Trong khi đó, cụm màu vàng tập trung vào các khía cạnh về nhận diện thương hiệu và giá trị thương hiệu điểm đến với các từ khóa </w:t>
      </w:r>
      <w:r w:rsidRPr="00004EAC">
        <w:rPr>
          <w:sz w:val="26"/>
          <w:szCs w:val="26"/>
          <w:lang w:val="vi-VN"/>
        </w:rPr>
        <w:t>“</w:t>
      </w:r>
      <w:r w:rsidRPr="00004EAC">
        <w:rPr>
          <w:sz w:val="26"/>
          <w:szCs w:val="26"/>
          <w:lang w:val="en-US"/>
        </w:rPr>
        <w:t>destination branding</w:t>
      </w:r>
      <w:r w:rsidRPr="00004EAC">
        <w:rPr>
          <w:sz w:val="26"/>
          <w:szCs w:val="26"/>
          <w:lang w:val="vi-VN"/>
        </w:rPr>
        <w:t>”</w:t>
      </w:r>
      <w:r w:rsidRPr="00004EAC">
        <w:rPr>
          <w:sz w:val="26"/>
          <w:szCs w:val="26"/>
          <w:lang w:val="en-US"/>
        </w:rPr>
        <w:t xml:space="preserve">, </w:t>
      </w:r>
      <w:r w:rsidRPr="00004EAC">
        <w:rPr>
          <w:sz w:val="26"/>
          <w:szCs w:val="26"/>
          <w:lang w:val="vi-VN"/>
        </w:rPr>
        <w:t>“</w:t>
      </w:r>
      <w:r w:rsidRPr="00004EAC">
        <w:rPr>
          <w:sz w:val="26"/>
          <w:szCs w:val="26"/>
          <w:lang w:val="en-US"/>
        </w:rPr>
        <w:t>brand identity</w:t>
      </w:r>
      <w:r w:rsidRPr="00004EAC">
        <w:rPr>
          <w:sz w:val="26"/>
          <w:szCs w:val="26"/>
          <w:lang w:val="vi-VN"/>
        </w:rPr>
        <w:t>”</w:t>
      </w:r>
      <w:r w:rsidRPr="00004EAC">
        <w:rPr>
          <w:sz w:val="26"/>
          <w:szCs w:val="26"/>
          <w:lang w:val="en-US"/>
        </w:rPr>
        <w:t xml:space="preserve"> và </w:t>
      </w:r>
      <w:r w:rsidRPr="00004EAC">
        <w:rPr>
          <w:sz w:val="26"/>
          <w:szCs w:val="26"/>
          <w:lang w:val="vi-VN"/>
        </w:rPr>
        <w:t>“</w:t>
      </w:r>
      <w:r w:rsidRPr="00004EAC">
        <w:rPr>
          <w:sz w:val="26"/>
          <w:szCs w:val="26"/>
          <w:lang w:val="en-US"/>
        </w:rPr>
        <w:t>brand equity</w:t>
      </w:r>
      <w:r w:rsidRPr="00004EAC">
        <w:rPr>
          <w:sz w:val="26"/>
          <w:szCs w:val="26"/>
          <w:lang w:val="vi-VN"/>
        </w:rPr>
        <w:t>”</w:t>
      </w:r>
      <w:r w:rsidRPr="00004EAC">
        <w:rPr>
          <w:sz w:val="26"/>
          <w:szCs w:val="26"/>
          <w:lang w:val="en-US"/>
        </w:rPr>
        <w:t>. Sự liên kết tương đối dày đặc giữa các cụm cho thấy nghiên cứu về thương hiệu điểm đến mang tính liên ngành và phản ánh mối quan hệ chặt chẽ giữa các yếu tố marketing, hành vi du khách và quản trị điểm đến.</w:t>
      </w:r>
    </w:p>
    <w:p w14:paraId="5BBD19EF" w14:textId="77777777" w:rsidR="00987C89" w:rsidRPr="00004EAC" w:rsidRDefault="00987C89" w:rsidP="00A63A6D">
      <w:pPr>
        <w:widowControl w:val="0"/>
        <w:spacing w:line="348" w:lineRule="auto"/>
        <w:ind w:firstLine="720"/>
        <w:jc w:val="both"/>
        <w:rPr>
          <w:sz w:val="26"/>
          <w:szCs w:val="26"/>
          <w:lang w:val="en-US"/>
        </w:rPr>
      </w:pPr>
      <w:r w:rsidRPr="00004EAC">
        <w:rPr>
          <w:sz w:val="26"/>
          <w:szCs w:val="26"/>
          <w:lang w:val="en-US"/>
        </w:rPr>
        <w:t>Kết quả phân tích mật độ từ khóa tiếp tục khẳng định vai trò trung tâm của các chủ đề trên. Trong bản đồ mật độ của VOSviewer, màu sắc càng sáng và đậm thể hiện mật độ xuất hiện và mức độ liên kết của từ khóa càng lớn. Các vùng màu vàng đậm tập trung chủ yếu quanh các từ khóa destination branding, tourist destination, tourism, destination image, marketing và brand equity, cho thấy đây là những chủ đề được quan tâm nhiều nhất và đóng vai trò trung tâm trong mạng lưới nghiên cứu về thương hiệu điểm đến. Ngược lại, các từ khóa nằm ở vùng màu xanh nhạt hoặc xuất hiện rời rạc phản ánh những hướng nghiên cứu còn ít được khai thác.</w:t>
      </w:r>
    </w:p>
    <w:p w14:paraId="0098C36A" w14:textId="77777777" w:rsidR="00987C89" w:rsidRPr="00700A71" w:rsidRDefault="00987C89" w:rsidP="00A63A6D">
      <w:pPr>
        <w:widowControl w:val="0"/>
        <w:spacing w:line="348" w:lineRule="auto"/>
        <w:ind w:firstLine="720"/>
        <w:jc w:val="both"/>
        <w:rPr>
          <w:spacing w:val="-4"/>
          <w:sz w:val="26"/>
          <w:szCs w:val="26"/>
          <w:lang w:val="en-US"/>
        </w:rPr>
      </w:pPr>
      <w:r w:rsidRPr="00700A71">
        <w:rPr>
          <w:spacing w:val="-4"/>
          <w:sz w:val="26"/>
          <w:szCs w:val="26"/>
          <w:lang w:val="en-US"/>
        </w:rPr>
        <w:lastRenderedPageBreak/>
        <w:t>Bên cạnh các nghiên cứu theo hướng marketing điểm đến truyền thống, các chủ đề liên quan đến giá trị thương hiệu, hình ảnh điểm đến, sự hài lòng, lòng trung thành và sự gắn kết của du khách với điểm đến cũng nhận được sự quan tâm đáng kể. Điều này cho thấy phạm vi nghiên cứu về thương hiệu điểm đến ngày càng được mở rộng theo hướng lấy du khách làm trung tâm, đồng thời nhấn mạnh vai trò của thương hiệu điểm đến như một công cụ quan trọng trong quản trị và phát triển điểm đến du lịch.</w:t>
      </w:r>
    </w:p>
    <w:p w14:paraId="12F93889" w14:textId="79B48D3A" w:rsidR="00987C89" w:rsidRDefault="00987C89" w:rsidP="00DE3194">
      <w:pPr>
        <w:widowControl w:val="0"/>
        <w:spacing w:line="348" w:lineRule="auto"/>
        <w:ind w:firstLine="720"/>
        <w:jc w:val="both"/>
        <w:rPr>
          <w:sz w:val="26"/>
          <w:szCs w:val="26"/>
          <w:lang w:val="en-US"/>
        </w:rPr>
      </w:pPr>
      <w:r w:rsidRPr="00004EAC">
        <w:rPr>
          <w:sz w:val="26"/>
          <w:szCs w:val="26"/>
          <w:lang w:val="en-US"/>
        </w:rPr>
        <w:t xml:space="preserve">Tuy nhiên, đối chiếu với thực tiễn, có thể thấy các nghiên cứu hiện nay phần lớn vẫn bị giới hạn trong việc phân tích các mối quan hệ khái niệm trong bối cảnh du lịch nói chung. Đáng chú ý, khi quan sát trên bản đồ mật độ, các từ khóa liên quan đến </w:t>
      </w:r>
      <w:r w:rsidRPr="00004EAC">
        <w:rPr>
          <w:sz w:val="26"/>
          <w:szCs w:val="26"/>
          <w:lang w:val="vi-VN"/>
        </w:rPr>
        <w:t>“MICE tourism” (</w:t>
      </w:r>
      <w:r w:rsidRPr="00004EAC">
        <w:rPr>
          <w:sz w:val="26"/>
          <w:szCs w:val="26"/>
          <w:lang w:val="en-US"/>
        </w:rPr>
        <w:t>du lịch MICE</w:t>
      </w:r>
      <w:r w:rsidRPr="00004EAC">
        <w:rPr>
          <w:sz w:val="26"/>
          <w:szCs w:val="26"/>
          <w:lang w:val="vi-VN"/>
        </w:rPr>
        <w:t>)</w:t>
      </w:r>
      <w:r w:rsidRPr="00004EAC">
        <w:rPr>
          <w:sz w:val="26"/>
          <w:szCs w:val="26"/>
          <w:lang w:val="en-US"/>
        </w:rPr>
        <w:t xml:space="preserve"> </w:t>
      </w:r>
      <w:r w:rsidR="00365662" w:rsidRPr="00004EAC">
        <w:rPr>
          <w:sz w:val="26"/>
          <w:szCs w:val="26"/>
          <w:lang w:val="vi-VN"/>
        </w:rPr>
        <w:t>không thấy xuất hiện</w:t>
      </w:r>
      <w:r w:rsidRPr="00004EAC">
        <w:rPr>
          <w:sz w:val="26"/>
          <w:szCs w:val="26"/>
          <w:lang w:val="en-US"/>
        </w:rPr>
        <w:t xml:space="preserve">, trong khi từ khóa </w:t>
      </w:r>
      <w:r w:rsidRPr="00004EAC">
        <w:rPr>
          <w:sz w:val="26"/>
          <w:szCs w:val="26"/>
          <w:lang w:val="vi-VN"/>
        </w:rPr>
        <w:t>“</w:t>
      </w:r>
      <w:r w:rsidRPr="00004EAC">
        <w:rPr>
          <w:sz w:val="26"/>
          <w:szCs w:val="26"/>
          <w:lang w:val="en-US"/>
        </w:rPr>
        <w:t>heritage tourism</w:t>
      </w:r>
      <w:r w:rsidRPr="00004EAC">
        <w:rPr>
          <w:sz w:val="26"/>
          <w:szCs w:val="26"/>
          <w:lang w:val="vi-VN"/>
        </w:rPr>
        <w:t>”</w:t>
      </w:r>
      <w:r w:rsidRPr="00004EAC">
        <w:rPr>
          <w:sz w:val="26"/>
          <w:szCs w:val="26"/>
          <w:lang w:val="en-US"/>
        </w:rPr>
        <w:t xml:space="preserve"> (du lịch di sản) chỉ xuất hiện mờ nhạt ở vùng viền với mức độ liên kết tương đối thấp, chưa đủ để hình thành một khu vực nghiên cứu trọng điểm.</w:t>
      </w:r>
    </w:p>
    <w:p w14:paraId="6268010A" w14:textId="7151008B" w:rsidR="00DE3194" w:rsidRPr="00DE3194" w:rsidRDefault="00DE3194" w:rsidP="00DE3194">
      <w:pPr>
        <w:widowControl w:val="0"/>
        <w:spacing w:line="348" w:lineRule="auto"/>
        <w:ind w:firstLine="720"/>
        <w:jc w:val="both"/>
        <w:rPr>
          <w:sz w:val="26"/>
          <w:szCs w:val="26"/>
          <w:lang w:val="en-US"/>
        </w:rPr>
      </w:pPr>
      <w:r w:rsidRPr="00DE3194">
        <w:rPr>
          <w:sz w:val="26"/>
          <w:szCs w:val="26"/>
          <w:lang w:val="en-US"/>
        </w:rPr>
        <w:t>Kết quả trắc lượng thư mục gợi mở rằng các chủ đề liên quan đến du lịch MICE và di sản chưa thể hiện rõ trong mạng lưới từ khóa được khảo sát. Tuy nhiên, do nghiên cứu sử dụng từ khóa tìm kiếm rộng “Destination brand”, kết quả này chỉ mang tính hỗ trợ, chưa đủ cơ sở để khẳng định trực tiếp khoảng trống nghiên cứu về du lịch MICE gắn với di sản. Vì vậy, khoảng trống nghiên cứu cụ thể được tiếp tục làm rõ thông qua tổng quan các công trình liên quan tại mục 1.1.2 và tổng hợp tại mục 1.1.3, làm cơ sở lựa chọn mô hình CMDBM của Kim và cộng sự (2022) để kiểm định trong bối cảnh Việt Nam.</w:t>
      </w:r>
    </w:p>
    <w:p w14:paraId="64BDCCDB" w14:textId="77777777" w:rsidR="002723CA" w:rsidRPr="00004EAC" w:rsidRDefault="002723CA" w:rsidP="00A75519">
      <w:pPr>
        <w:pStyle w:val="Heading3"/>
        <w:keepNext w:val="0"/>
        <w:keepLines w:val="0"/>
        <w:widowControl w:val="0"/>
        <w:spacing w:before="0" w:after="0" w:line="348" w:lineRule="auto"/>
        <w:jc w:val="both"/>
        <w:rPr>
          <w:rStyle w:val="Strong"/>
          <w:rFonts w:eastAsiaTheme="majorEastAsia"/>
          <w:b/>
          <w:bCs/>
          <w:color w:val="auto"/>
          <w:lang w:val="vi-VN"/>
        </w:rPr>
      </w:pPr>
      <w:bookmarkStart w:id="55" w:name="_Toc235876962"/>
      <w:bookmarkStart w:id="56" w:name="_Toc242856013"/>
      <w:bookmarkEnd w:id="40"/>
      <w:bookmarkEnd w:id="41"/>
      <w:r w:rsidRPr="00004EAC">
        <w:rPr>
          <w:rStyle w:val="Strong"/>
          <w:rFonts w:eastAsiaTheme="majorEastAsia"/>
          <w:b/>
          <w:bCs/>
          <w:color w:val="auto"/>
        </w:rPr>
        <w:t>1.</w:t>
      </w:r>
      <w:r w:rsidRPr="00004EAC">
        <w:rPr>
          <w:rStyle w:val="Strong"/>
          <w:rFonts w:eastAsiaTheme="majorEastAsia"/>
          <w:b/>
          <w:bCs/>
          <w:color w:val="auto"/>
          <w:lang w:val="vi-VN"/>
        </w:rPr>
        <w:t>1.</w:t>
      </w:r>
      <w:r w:rsidRPr="00004EAC">
        <w:rPr>
          <w:rStyle w:val="Strong"/>
          <w:rFonts w:eastAsiaTheme="majorEastAsia"/>
          <w:b/>
          <w:bCs/>
          <w:color w:val="auto"/>
        </w:rPr>
        <w:t xml:space="preserve">2. </w:t>
      </w:r>
      <w:r w:rsidR="003D012F" w:rsidRPr="00004EAC">
        <w:rPr>
          <w:rStyle w:val="Strong"/>
          <w:rFonts w:eastAsiaTheme="majorEastAsia"/>
          <w:b/>
          <w:bCs/>
          <w:color w:val="auto"/>
        </w:rPr>
        <w:t>Tổng</w:t>
      </w:r>
      <w:r w:rsidR="003D012F" w:rsidRPr="00004EAC">
        <w:rPr>
          <w:rStyle w:val="Strong"/>
          <w:rFonts w:eastAsiaTheme="majorEastAsia"/>
          <w:b/>
          <w:bCs/>
          <w:color w:val="auto"/>
          <w:lang w:val="vi-VN"/>
        </w:rPr>
        <w:t xml:space="preserve"> quan</w:t>
      </w:r>
      <w:r w:rsidR="000D6EB3" w:rsidRPr="00004EAC">
        <w:rPr>
          <w:rStyle w:val="Strong"/>
          <w:rFonts w:eastAsiaTheme="majorEastAsia"/>
          <w:b/>
          <w:bCs/>
          <w:color w:val="auto"/>
          <w:lang w:val="vi-VN"/>
        </w:rPr>
        <w:t xml:space="preserve"> nghiên cứu theo nội dung</w:t>
      </w:r>
      <w:bookmarkEnd w:id="55"/>
      <w:bookmarkEnd w:id="56"/>
    </w:p>
    <w:p w14:paraId="7DAD43E9" w14:textId="7B91770C" w:rsidR="00AC321A" w:rsidRPr="00004EAC" w:rsidRDefault="00A34793" w:rsidP="00A75519">
      <w:pPr>
        <w:widowControl w:val="0"/>
        <w:spacing w:line="348" w:lineRule="auto"/>
        <w:jc w:val="both"/>
        <w:rPr>
          <w:rFonts w:eastAsiaTheme="majorEastAsia"/>
          <w:i/>
          <w:iCs/>
          <w:sz w:val="26"/>
          <w:szCs w:val="26"/>
          <w:lang w:val="vi-VN"/>
        </w:rPr>
      </w:pPr>
      <w:r w:rsidRPr="00004EAC">
        <w:rPr>
          <w:rFonts w:eastAsiaTheme="majorEastAsia"/>
          <w:i/>
          <w:iCs/>
          <w:sz w:val="26"/>
          <w:szCs w:val="26"/>
        </w:rPr>
        <w:t>1.1.2.1. Nghiên cứu về thương hiệu điểm đến</w:t>
      </w:r>
    </w:p>
    <w:p w14:paraId="4FEA1588" w14:textId="56F64FE3" w:rsidR="00BB0DC0" w:rsidRPr="00004EAC" w:rsidRDefault="00BB0DC0" w:rsidP="00A63A6D">
      <w:pPr>
        <w:widowControl w:val="0"/>
        <w:spacing w:line="348" w:lineRule="auto"/>
        <w:ind w:firstLine="720"/>
        <w:jc w:val="both"/>
        <w:rPr>
          <w:sz w:val="26"/>
          <w:szCs w:val="26"/>
          <w:lang w:val="vi-VN"/>
        </w:rPr>
      </w:pPr>
      <w:r w:rsidRPr="00004EAC">
        <w:rPr>
          <w:sz w:val="26"/>
          <w:szCs w:val="26"/>
        </w:rPr>
        <w:t xml:space="preserve">Trong nghiên cứu marketing điểm đến và du lịch, thương hiệu điểm đến ngày càng được chú ý, đặc biệt từ đầu những năm 2000. So với thương hiệu sản phẩm, thương hiệu điểm đến mang tính đặc thù do gắn với một không gian địa lý cụ thể và được hình thành từ nhiều thành tố như tài nguyên, hình ảnh, trải nghiệm, con người, văn hóa, dịch vụ và các liên tưởng của du khách trước, trong và sau chuyến đi. </w:t>
      </w:r>
      <w:r w:rsidRPr="00004EAC">
        <w:rPr>
          <w:sz w:val="26"/>
          <w:szCs w:val="26"/>
        </w:rPr>
        <w:fldChar w:fldCharType="begin"/>
      </w:r>
      <w:r w:rsidRPr="00004EAC">
        <w:rPr>
          <w:sz w:val="26"/>
          <w:szCs w:val="26"/>
        </w:rPr>
        <w:instrText xml:space="preserve"> ADDIN ZOTERO_ITEM CSL_CITATION {"citationID":"6V3nQRRA","properties":{"unsorted":false,"formattedCitation":"(Blain v\\uc0\\u224{} c.s., 2005b)","plainCitation":"(Blain và c.s., 2005b)","dontUpdate":true,"noteIndex":0},"citationItems":[{"id":26089,"uris":["http://zotero.org/users/19028230/items/STLCCRSZ"],"itemData":{"id":26089,"type":"article-journal","abstract":"Although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development.","container-title":"Journal of Travel Research","DOI":"10.1177/0047287505274646","ISSN":"0047-2875, 1552-6763","issue":"4","journalAbbreviation":"Journal of Travel Research","language":"en","license":"https://journals.sagepub.com/page/policies/text-and-data-mining-license","page":"328-338","source":"DOI.org (Crossref)","title":"Destination Branding: Insights and Practices from Destination Management Organizations","title-short":"Destination Branding","volume":"43","author":[{"family":"Blain","given":"Carmen"},{"family":"Levy","given":"Stuart E."},{"family":"Ritchie","given":"J. R. Brent"}],"issued":{"date-parts":[["2005",5]]}}}],"schema":"https://github.com/citation-style-language/schema/raw/master/csl-citation.json"} </w:instrText>
      </w:r>
      <w:r w:rsidRPr="00004EAC">
        <w:rPr>
          <w:sz w:val="26"/>
          <w:szCs w:val="26"/>
        </w:rPr>
        <w:fldChar w:fldCharType="separate"/>
      </w:r>
      <w:r w:rsidRPr="00004EAC">
        <w:rPr>
          <w:sz w:val="26"/>
          <w:lang w:val="en-US"/>
        </w:rPr>
        <w:t>Blain và cộng</w:t>
      </w:r>
      <w:r w:rsidRPr="00004EAC">
        <w:rPr>
          <w:sz w:val="26"/>
          <w:lang w:val="vi-VN"/>
        </w:rPr>
        <w:t xml:space="preserve"> sự (</w:t>
      </w:r>
      <w:r w:rsidRPr="00004EAC">
        <w:rPr>
          <w:sz w:val="26"/>
          <w:lang w:val="en-US"/>
        </w:rPr>
        <w:t>2005)</w:t>
      </w:r>
      <w:r w:rsidRPr="00004EAC">
        <w:rPr>
          <w:sz w:val="26"/>
          <w:szCs w:val="26"/>
        </w:rPr>
        <w:fldChar w:fldCharType="end"/>
      </w:r>
      <w:r w:rsidRPr="00004EAC">
        <w:rPr>
          <w:sz w:val="26"/>
          <w:szCs w:val="26"/>
          <w:lang w:val="vi-VN"/>
        </w:rPr>
        <w:t xml:space="preserve"> </w:t>
      </w:r>
      <w:r w:rsidRPr="00004EAC">
        <w:rPr>
          <w:sz w:val="26"/>
          <w:szCs w:val="26"/>
        </w:rPr>
        <w:t xml:space="preserve">tiếp cận thương hiệu điểm đến không chỉ ở phương diện nhận diện thông qua tên gọi, biểu tượng, logo hay khẩu hiệu, mà còn nhấn mạnh vai trò của các hoạt động marketing trong việc tạo sự khác biệt, truyền tải lời hứa trải nghiệm, củng cố mối liên hệ cảm xúc với du khách và giảm rủi ro cảm nhận khi lựa </w:t>
      </w:r>
      <w:r w:rsidRPr="00004EAC">
        <w:rPr>
          <w:sz w:val="26"/>
          <w:szCs w:val="26"/>
        </w:rPr>
        <w:lastRenderedPageBreak/>
        <w:t>chọn điểm đến. Theo cách hiểu này, thương hiệu điểm đến vừa thực hiện chức năng nhận diện, vừa hỗ trợ định vị và tạo lập lợi thế cạnh tranh cho điểm đến.</w:t>
      </w:r>
    </w:p>
    <w:p w14:paraId="0C960F30" w14:textId="22E4F408" w:rsidR="00BB0DC0" w:rsidRPr="00004EAC" w:rsidRDefault="00BB0DC0" w:rsidP="00A63A6D">
      <w:pPr>
        <w:widowControl w:val="0"/>
        <w:spacing w:line="348" w:lineRule="auto"/>
        <w:ind w:firstLine="720"/>
        <w:jc w:val="both"/>
        <w:rPr>
          <w:sz w:val="26"/>
          <w:szCs w:val="26"/>
          <w:lang w:val="vi-VN"/>
        </w:rPr>
      </w:pPr>
      <w:r w:rsidRPr="00004EAC">
        <w:rPr>
          <w:sz w:val="26"/>
          <w:szCs w:val="26"/>
        </w:rPr>
        <w:t xml:space="preserve">Các nghiên cứu nền tảng đều xem thương hiệu điểm đến là một tài sản mang tính chiến lược đối với quá trình phát triển điểm đến. Thông qua trường hợp "100% Pure New Zealand", </w:t>
      </w:r>
      <w:r w:rsidRPr="00004EAC">
        <w:rPr>
          <w:sz w:val="26"/>
          <w:szCs w:val="26"/>
        </w:rPr>
        <w:fldChar w:fldCharType="begin"/>
      </w:r>
      <w:r w:rsidRPr="00004EAC">
        <w:rPr>
          <w:sz w:val="26"/>
          <w:szCs w:val="26"/>
        </w:rPr>
        <w:instrText xml:space="preserve"> ADDIN ZOTERO_ITEM CSL_CITATION {"citationID":"zrFYeybc","properties":{"unsorted":false,"formattedCitation":"(Morgan v\\uc0\\u224{} c.s., 2002)","plainCitation":"(Morgan và c.s., 2002)","dontUpdate":true,"noteIndex":0},"citationItems":[{"id":25802,"uris":["http://zotero.org/users/19028230/items/43SFY6V4"],"itemData":{"id":25802,"type":"article-journal","container-title":"Journal of Brand Management","DOI":"10.1057/palgrave.bm.2540082","ISSN":"1350-231X, 1479-1803","issue":"4","journalAbbreviation":"J Brand Manag","language":"en","license":"http://www.springer.com/tdm","page":"335-354","source":"DOI.org (Crossref)","title":"New Zealand, 100% Pure. The creation of a powerful niche destination brand","volume":"9","author":[{"family":"Morgan","given":"N"},{"family":"Pritchard","given":"A"},{"family":"Piggott","given":"R"}],"issued":{"date-parts":[["2002",4]]}}}],"schema":"https://github.com/citation-style-language/schema/raw/master/csl-citation.json"} </w:instrText>
      </w:r>
      <w:r w:rsidRPr="00004EAC">
        <w:rPr>
          <w:sz w:val="26"/>
          <w:szCs w:val="26"/>
        </w:rPr>
        <w:fldChar w:fldCharType="separate"/>
      </w:r>
      <w:r w:rsidRPr="00004EAC">
        <w:rPr>
          <w:sz w:val="26"/>
          <w:lang w:val="en-US"/>
        </w:rPr>
        <w:t>Morgan và cộng</w:t>
      </w:r>
      <w:r w:rsidRPr="00004EAC">
        <w:rPr>
          <w:sz w:val="26"/>
          <w:lang w:val="vi-VN"/>
        </w:rPr>
        <w:t xml:space="preserve"> sự (</w:t>
      </w:r>
      <w:r w:rsidRPr="00004EAC">
        <w:rPr>
          <w:sz w:val="26"/>
          <w:lang w:val="en-US"/>
        </w:rPr>
        <w:t>2002)</w:t>
      </w:r>
      <w:r w:rsidRPr="00004EAC">
        <w:rPr>
          <w:sz w:val="26"/>
          <w:szCs w:val="26"/>
        </w:rPr>
        <w:fldChar w:fldCharType="end"/>
      </w:r>
      <w:r w:rsidRPr="00004EAC">
        <w:rPr>
          <w:sz w:val="26"/>
          <w:szCs w:val="26"/>
          <w:lang w:val="vi-VN"/>
        </w:rPr>
        <w:t xml:space="preserve"> </w:t>
      </w:r>
      <w:r w:rsidRPr="00004EAC">
        <w:rPr>
          <w:sz w:val="26"/>
          <w:szCs w:val="26"/>
        </w:rPr>
        <w:t xml:space="preserve">chỉ ra rằng thương hiệu điểm đến không đơn thuần là một chiến dịch truyền thông mà là kết quả của quá trình định vị dài hạn, được xây dựng trên các giá trị cốt lõi, cá tính thương hiệu và khả năng tạo sự khác biệt trên thị trường du lịch quốc tế. Ở góc độ khác, </w:t>
      </w:r>
      <w:r w:rsidRPr="00004EAC">
        <w:rPr>
          <w:sz w:val="26"/>
          <w:szCs w:val="26"/>
        </w:rPr>
        <w:fldChar w:fldCharType="begin"/>
      </w:r>
      <w:r w:rsidRPr="00004EAC">
        <w:rPr>
          <w:sz w:val="26"/>
          <w:szCs w:val="26"/>
        </w:rPr>
        <w:instrText xml:space="preserve"> ADDIN ZOTERO_ITEM CSL_CITATION {"citationID":"FgnbZB3z","properties":{"unsorted":false,"formattedCitation":"(Cai, 2002)","plainCitation":"(Cai, 2002)","dontUpdate":true,"noteIndex":0},"citationItems":[{"id":25891,"uris":["http://zotero.org/users/19028230/items/C9HMXRTX"],"itemData":{"id":25891,"type":"article-journal","container-title":"Annals of tourism research","issue":"3","page":"720–742","publisher":"Elsevier","source":"Google Scholar","title":"Cooperative branding for rural destinations","volume":"29","author":[{"family":"Cai","given":"Liping A."}],"issued":{"date-parts":[["2002"]]}}}],"schema":"https://github.com/citation-style-language/schema/raw/master/csl-citation.json"} </w:instrText>
      </w:r>
      <w:r w:rsidRPr="00004EAC">
        <w:rPr>
          <w:sz w:val="26"/>
          <w:szCs w:val="26"/>
        </w:rPr>
        <w:fldChar w:fldCharType="separate"/>
      </w:r>
      <w:r w:rsidRPr="00004EAC">
        <w:rPr>
          <w:noProof/>
          <w:sz w:val="26"/>
          <w:szCs w:val="26"/>
        </w:rPr>
        <w:t xml:space="preserve">Cai </w:t>
      </w:r>
      <w:r w:rsidRPr="00004EAC">
        <w:rPr>
          <w:noProof/>
          <w:sz w:val="26"/>
          <w:szCs w:val="26"/>
          <w:lang w:val="vi-VN"/>
        </w:rPr>
        <w:t>(</w:t>
      </w:r>
      <w:r w:rsidRPr="00004EAC">
        <w:rPr>
          <w:noProof/>
          <w:sz w:val="26"/>
          <w:szCs w:val="26"/>
        </w:rPr>
        <w:t>2002)</w:t>
      </w:r>
      <w:r w:rsidRPr="00004EAC">
        <w:rPr>
          <w:sz w:val="26"/>
          <w:szCs w:val="26"/>
        </w:rPr>
        <w:fldChar w:fldCharType="end"/>
      </w:r>
      <w:r w:rsidRPr="00004EAC">
        <w:rPr>
          <w:sz w:val="26"/>
          <w:szCs w:val="26"/>
          <w:lang w:val="vi-VN"/>
        </w:rPr>
        <w:t xml:space="preserve"> </w:t>
      </w:r>
      <w:r w:rsidRPr="00004EAC">
        <w:rPr>
          <w:sz w:val="26"/>
          <w:szCs w:val="26"/>
        </w:rPr>
        <w:t>cho rằng thương hiệu điểm đến được hình thành thông qua quá trình xây dựng hình ảnh và các liên tưởng mang tính phối hợp, đòi hỏi sự tham gia của nhiều chủ thể nhằm tạo dựng nhận diện thống nhất. Tổng hợp các quan điểm trên cho thấy thương hiệu điểm đến có thể được hiểu là tập hợp các dấu hiệu nhận diện, giá trị, hình ảnh, liên tưởng và trải nghiệm mà du khách gắn với một điểm đến</w:t>
      </w:r>
      <w:r w:rsidR="006C1E5C" w:rsidRPr="00004EAC">
        <w:rPr>
          <w:sz w:val="26"/>
          <w:szCs w:val="26"/>
          <w:lang w:val="vi-VN"/>
        </w:rPr>
        <w:t xml:space="preserve">, </w:t>
      </w:r>
      <w:r w:rsidRPr="00004EAC">
        <w:rPr>
          <w:sz w:val="26"/>
          <w:szCs w:val="26"/>
        </w:rPr>
        <w:t>qua đó góp phần tạo sự khác biệt so với các điểm đến cạnh tranh, đồng thời ảnh hưởng đến quyết định lựa chọn, mức độ hài lòng và ý định quay trở lại của du khách.</w:t>
      </w:r>
    </w:p>
    <w:p w14:paraId="3F50DC03" w14:textId="5E16D516" w:rsidR="00E31F1D" w:rsidRPr="00004EAC" w:rsidRDefault="00E31F1D" w:rsidP="00A63A6D">
      <w:pPr>
        <w:widowControl w:val="0"/>
        <w:spacing w:line="348" w:lineRule="auto"/>
        <w:ind w:firstLine="720"/>
        <w:jc w:val="both"/>
        <w:rPr>
          <w:spacing w:val="-2"/>
          <w:sz w:val="26"/>
          <w:szCs w:val="26"/>
        </w:rPr>
      </w:pPr>
      <w:r w:rsidRPr="00004EAC">
        <w:rPr>
          <w:spacing w:val="-2"/>
          <w:sz w:val="26"/>
          <w:szCs w:val="26"/>
        </w:rPr>
        <w:t xml:space="preserve">Các nghiên cứu </w:t>
      </w:r>
      <w:r w:rsidRPr="00004EAC">
        <w:rPr>
          <w:spacing w:val="-2"/>
          <w:sz w:val="26"/>
          <w:szCs w:val="26"/>
          <w:lang w:val="vi-VN"/>
        </w:rPr>
        <w:t xml:space="preserve">quốc tế </w:t>
      </w:r>
      <w:r w:rsidRPr="00004EAC">
        <w:rPr>
          <w:spacing w:val="-2"/>
          <w:sz w:val="26"/>
          <w:szCs w:val="26"/>
        </w:rPr>
        <w:t xml:space="preserve">về thương hiệu điểm đến có thể được chia thành một số hướng chính. Hướng thứ nhất tập trung làm rõ bản chất, vai trò và quá trình quản trị thương hiệu điểm đến. </w:t>
      </w:r>
      <w:r w:rsidR="006152A4" w:rsidRPr="00004EAC">
        <w:rPr>
          <w:spacing w:val="-2"/>
          <w:sz w:val="26"/>
          <w:szCs w:val="26"/>
        </w:rPr>
        <w:fldChar w:fldCharType="begin"/>
      </w:r>
      <w:r w:rsidR="00887B09" w:rsidRPr="00004EAC">
        <w:rPr>
          <w:spacing w:val="-2"/>
          <w:sz w:val="26"/>
          <w:szCs w:val="26"/>
        </w:rPr>
        <w:instrText xml:space="preserve"> ADDIN ZOTERO_ITEM CSL_CITATION {"citationID":"dOvvPlbC","properties":{"unsorted":false,"formattedCitation":"(Morgan v\\uc0\\u224{} c.s., 2002b)","plainCitation":"(Morgan và c.s., 2002b)","dontUpdate":true,"noteIndex":0},"citationItems":[{"id":26098,"uris":["http://zotero.org/users/19028230/items/ILJETGEC"],"itemData":{"id":26098,"type":"article-journal","container-title":"Journal of Brand Management","DOI":"10.1057/palgrave.bm.2540082","ISSN":"1350-231X, 1479-1803","issue":"4","journalAbbreviation":"J Brand Manag","language":"en","license":"http://www.springer.com/tdm","page":"335-354","source":"DOI.org (Crossref)","title":"New Zealand, 100% Pure. The creation of a powerful niche destination brand","volume":"9","author":[{"family":"Morgan","given":"N"},{"family":"Pritchard","given":"A"},{"family":"Piggott","given":"R"}],"issued":{"date-parts":[["2002",4]]}}}],"schema":"https://github.com/citation-style-language/schema/raw/master/csl-citation.json"} </w:instrText>
      </w:r>
      <w:r w:rsidR="006152A4" w:rsidRPr="00004EAC">
        <w:rPr>
          <w:spacing w:val="-2"/>
          <w:sz w:val="26"/>
          <w:szCs w:val="26"/>
        </w:rPr>
        <w:fldChar w:fldCharType="separate"/>
      </w:r>
      <w:r w:rsidR="006152A4" w:rsidRPr="00004EAC">
        <w:rPr>
          <w:spacing w:val="-2"/>
          <w:sz w:val="26"/>
          <w:lang w:val="en-US"/>
        </w:rPr>
        <w:t>Morgan và cộng</w:t>
      </w:r>
      <w:r w:rsidR="006152A4" w:rsidRPr="00004EAC">
        <w:rPr>
          <w:spacing w:val="-2"/>
          <w:sz w:val="26"/>
          <w:lang w:val="vi-VN"/>
        </w:rPr>
        <w:t xml:space="preserve"> sự</w:t>
      </w:r>
      <w:r w:rsidR="006152A4" w:rsidRPr="00004EAC">
        <w:rPr>
          <w:spacing w:val="-2"/>
          <w:sz w:val="26"/>
          <w:lang w:val="en-US"/>
        </w:rPr>
        <w:t xml:space="preserve"> </w:t>
      </w:r>
      <w:r w:rsidR="006152A4" w:rsidRPr="00004EAC">
        <w:rPr>
          <w:spacing w:val="-2"/>
          <w:sz w:val="26"/>
          <w:lang w:val="vi-VN"/>
        </w:rPr>
        <w:t>(</w:t>
      </w:r>
      <w:r w:rsidR="006152A4" w:rsidRPr="00004EAC">
        <w:rPr>
          <w:spacing w:val="-2"/>
          <w:sz w:val="26"/>
          <w:lang w:val="en-US"/>
        </w:rPr>
        <w:t>2002)</w:t>
      </w:r>
      <w:r w:rsidR="006152A4" w:rsidRPr="00004EAC">
        <w:rPr>
          <w:spacing w:val="-2"/>
          <w:sz w:val="26"/>
          <w:szCs w:val="26"/>
        </w:rPr>
        <w:fldChar w:fldCharType="end"/>
      </w:r>
      <w:r w:rsidR="006152A4" w:rsidRPr="00004EAC">
        <w:rPr>
          <w:spacing w:val="-2"/>
          <w:sz w:val="26"/>
          <w:szCs w:val="26"/>
          <w:lang w:val="vi-VN"/>
        </w:rPr>
        <w:t xml:space="preserve"> </w:t>
      </w:r>
      <w:r w:rsidRPr="00004EAC">
        <w:rPr>
          <w:spacing w:val="-2"/>
          <w:sz w:val="26"/>
          <w:szCs w:val="26"/>
        </w:rPr>
        <w:t xml:space="preserve">cho rằng việc xây dựng thương hiệu điểm đến thành công đòi hỏi phải xác định được giá trị thương hiệu, chuyển hóa giá trị đó thành cá tính thương hiệu hấp dẫn về mặt cảm xúc và truyền tải thông điệp một cách nhất quán đến thị trường mục tiêu. Trong nghiên cứu tiếp theo về New Zealand, </w:t>
      </w:r>
      <w:r w:rsidR="006152A4" w:rsidRPr="00004EAC">
        <w:rPr>
          <w:spacing w:val="-2"/>
          <w:sz w:val="26"/>
          <w:szCs w:val="26"/>
        </w:rPr>
        <w:fldChar w:fldCharType="begin"/>
      </w:r>
      <w:r w:rsidR="00887B09" w:rsidRPr="00004EAC">
        <w:rPr>
          <w:spacing w:val="-2"/>
          <w:sz w:val="26"/>
          <w:szCs w:val="26"/>
        </w:rPr>
        <w:instrText xml:space="preserve"> ADDIN ZOTERO_ITEM CSL_CITATION {"citationID":"xpYA6kQe","properties":{"unsorted":false,"formattedCitation":"(Morgan v\\uc0\\u224{} c.s., 2003)","plainCitation":"(Morgan và c.s., 2003)","dontUpdate":true,"noteIndex":0},"citationItems":[{"id":11941,"uris":["http://zotero.org/users/19028230/items/U3NJBMLX"],"itemData":{"id":11941,"type":"article-journal","abstract":"Managing a destination brand presents many challenges, and this paper opens by briefly reviewing the destination brand management context. It focuses particularly on the political processes involved in successful brand management and on the vital role of public and private sector stakeholders. Critical to the creation of a durable destination brand is the identification of the brand's values, the translation of those into a suitably emotionally appealing personality and the targeted and efficient delivery of that message. While this is difficult to achieve in destination marketing, it is not impossible and, having reviewed some of the key issues in brand management, the paper explores the context and creation of the New Zealand brand. It identifies the stakeholders crucial to the delivery of this destination brand and examines the positioning process and the creation of its largely web-driven strategy. The paper suggests that through stakeholder partnerships and the harnessing of non-traditional media, Tourism New Zealand (TNZ) has been able to create a powerful travel destination brand, positioned as an appealing niche player in the global tourism industry. Finally, the paper concludes by suggesting an agenda for future research on destination brand management. © Henry Stewart Publications, 1356-7667.","archive":"Scopus","container-title":"Journal of Vacation Marketing","DOI":"10.1177/135676670300900307","ISSN":"13567667 (ISSN)","issue":"3","journalAbbreviation":"J. Vacat. Mark.","language":"English","page":"285-299","title":"Destination branding and the role of the stakeholders: The case of New Zealand","volume":"9","author":[{"family":"Morgan","given":"N."},{"family":"Pritchard","given":"A."},{"family":"Piggott","given":"R."}],"issued":{"date-parts":[["2003"]]}}}],"schema":"https://github.com/citation-style-language/schema/raw/master/csl-citation.json"} </w:instrText>
      </w:r>
      <w:r w:rsidR="006152A4" w:rsidRPr="00004EAC">
        <w:rPr>
          <w:spacing w:val="-2"/>
          <w:sz w:val="26"/>
          <w:szCs w:val="26"/>
        </w:rPr>
        <w:fldChar w:fldCharType="separate"/>
      </w:r>
      <w:r w:rsidR="006152A4" w:rsidRPr="00004EAC">
        <w:rPr>
          <w:spacing w:val="-2"/>
          <w:sz w:val="26"/>
          <w:lang w:val="en-US"/>
        </w:rPr>
        <w:t>Morgan và cộng</w:t>
      </w:r>
      <w:r w:rsidR="006152A4" w:rsidRPr="00004EAC">
        <w:rPr>
          <w:spacing w:val="-2"/>
          <w:sz w:val="26"/>
          <w:lang w:val="vi-VN"/>
        </w:rPr>
        <w:t xml:space="preserve"> sự</w:t>
      </w:r>
      <w:r w:rsidR="006152A4" w:rsidRPr="00004EAC">
        <w:rPr>
          <w:spacing w:val="-2"/>
          <w:sz w:val="26"/>
          <w:lang w:val="en-US"/>
        </w:rPr>
        <w:t xml:space="preserve"> </w:t>
      </w:r>
      <w:r w:rsidR="006152A4" w:rsidRPr="00004EAC">
        <w:rPr>
          <w:spacing w:val="-2"/>
          <w:sz w:val="26"/>
          <w:lang w:val="vi-VN"/>
        </w:rPr>
        <w:t>(</w:t>
      </w:r>
      <w:r w:rsidR="006152A4" w:rsidRPr="00004EAC">
        <w:rPr>
          <w:spacing w:val="-2"/>
          <w:sz w:val="26"/>
          <w:lang w:val="en-US"/>
        </w:rPr>
        <w:t>2003)</w:t>
      </w:r>
      <w:r w:rsidR="006152A4" w:rsidRPr="00004EAC">
        <w:rPr>
          <w:spacing w:val="-2"/>
          <w:sz w:val="26"/>
          <w:szCs w:val="26"/>
        </w:rPr>
        <w:fldChar w:fldCharType="end"/>
      </w:r>
      <w:r w:rsidR="006152A4" w:rsidRPr="00004EAC">
        <w:rPr>
          <w:spacing w:val="-2"/>
          <w:sz w:val="26"/>
          <w:szCs w:val="26"/>
          <w:lang w:val="vi-VN"/>
        </w:rPr>
        <w:t xml:space="preserve"> </w:t>
      </w:r>
      <w:r w:rsidRPr="00004EAC">
        <w:rPr>
          <w:spacing w:val="-2"/>
          <w:sz w:val="26"/>
          <w:szCs w:val="26"/>
        </w:rPr>
        <w:t>nhấn mạnh vai trò của các bên liên quan trong quản trị thương hiệu điểm đến, bao gồm cơ quan quản lý nhà nước, tổ chức marketing điểm đến, doanh nghiệp du lịch, cộng đồng địa phương và khu vực tư nhân. Điều này cho thấy thương hiệu điểm đến không thể được xây dựng bởi một chủ thể đơn lẻ, mà cần sự phối hợp của nhiều bên trong cùng một hệ sinh thái du lịch.</w:t>
      </w:r>
    </w:p>
    <w:p w14:paraId="1C153F4D" w14:textId="30FB5BA8" w:rsidR="00E31F1D" w:rsidRPr="00004EAC" w:rsidRDefault="00E31F1D" w:rsidP="00A63A6D">
      <w:pPr>
        <w:widowControl w:val="0"/>
        <w:spacing w:line="348" w:lineRule="auto"/>
        <w:ind w:firstLine="720"/>
        <w:jc w:val="both"/>
        <w:rPr>
          <w:spacing w:val="-2"/>
          <w:sz w:val="26"/>
          <w:szCs w:val="26"/>
        </w:rPr>
      </w:pPr>
      <w:r w:rsidRPr="00004EAC">
        <w:rPr>
          <w:spacing w:val="-2"/>
          <w:sz w:val="26"/>
          <w:szCs w:val="26"/>
        </w:rPr>
        <w:t xml:space="preserve">Hướng thứ hai tập trung vào mối quan hệ giữa hình ảnh điểm đến và thương hiệu điểm đến. </w:t>
      </w:r>
      <w:r w:rsidR="002B6FCE" w:rsidRPr="00004EAC">
        <w:rPr>
          <w:spacing w:val="-2"/>
          <w:sz w:val="26"/>
          <w:szCs w:val="26"/>
        </w:rPr>
        <w:fldChar w:fldCharType="begin"/>
      </w:r>
      <w:r w:rsidR="009F596E" w:rsidRPr="00004EAC">
        <w:rPr>
          <w:spacing w:val="-2"/>
          <w:sz w:val="26"/>
          <w:szCs w:val="26"/>
        </w:rPr>
        <w:instrText xml:space="preserve"> ADDIN ZOTERO_ITEM CSL_CITATION {"citationID":"2NetFPXZ","properties":{"unsorted":false,"formattedCitation":"(Tasci &amp; Kozak, 2006)","plainCitation":"(Tasci &amp; Kozak, 2006)","dontUpdate":true,"noteIndex":0},"citationItems":[{"id":25769,"uris":["http://zotero.org/users/19028230/items/3HSEXNN6"],"itemData":{"id":25769,"type":"article-journal","abstract":"A review of the literature on branding in general, and on destination branding more specifically, raises several questions about the branding of tourist destinations. What is clear is that confusion exists in the concept of 'brand' in the tourist destination context. This panel study was designed to explore how experts perceive the meaning of destination branding and its main characteristics. Five propositions were developed and explored in regards to the lack of clear definition of destination brand, the confusion between brand and image, the lack of conception of similarities and differences between branding for consumer products and tourist destinations, the difficulty of identifying one symbol for countries, and the lack of commonly-known brands of tourist destinations. This article then proposes a model of branding and its ramifications in the tourism destination context, as well as providing several methodological, theoretical and practical implications.","archive":"Scopus","container-title":"Journal of Vacation Marketing","DOI":"10.1177/1356766706067603","ISSN":"13567667 (ISSN)","issue":"4","journalAbbreviation":"J. Vacat. Mark.","language":"English","page":"299-317","publisher":"SAGE Publications Ltd info@sagepub.co.uk","title":"Destination brands vs destination images: Do we know what we mean?","volume":"12","author":[{"family":"Tasci","given":"A.D.A."},{"family":"Kozak","given":"M."}],"issued":{"date-parts":[["2006"]]}}}],"schema":"https://github.com/citation-style-language/schema/raw/master/csl-citation.json"} </w:instrText>
      </w:r>
      <w:r w:rsidR="002B6FCE" w:rsidRPr="00004EAC">
        <w:rPr>
          <w:spacing w:val="-2"/>
          <w:sz w:val="26"/>
          <w:szCs w:val="26"/>
        </w:rPr>
        <w:fldChar w:fldCharType="separate"/>
      </w:r>
      <w:r w:rsidR="002B6FCE" w:rsidRPr="00004EAC">
        <w:rPr>
          <w:noProof/>
          <w:spacing w:val="-2"/>
          <w:sz w:val="26"/>
          <w:szCs w:val="26"/>
        </w:rPr>
        <w:t>Tasci v</w:t>
      </w:r>
      <w:r w:rsidR="002B6FCE" w:rsidRPr="00004EAC">
        <w:rPr>
          <w:noProof/>
          <w:spacing w:val="-2"/>
          <w:sz w:val="26"/>
          <w:szCs w:val="26"/>
          <w:lang w:val="vi-VN"/>
        </w:rPr>
        <w:t>à</w:t>
      </w:r>
      <w:r w:rsidR="002B6FCE" w:rsidRPr="00004EAC">
        <w:rPr>
          <w:noProof/>
          <w:spacing w:val="-2"/>
          <w:sz w:val="26"/>
          <w:szCs w:val="26"/>
        </w:rPr>
        <w:t xml:space="preserve"> Kozak</w:t>
      </w:r>
      <w:r w:rsidR="002B6FCE" w:rsidRPr="00004EAC">
        <w:rPr>
          <w:noProof/>
          <w:spacing w:val="-2"/>
          <w:sz w:val="26"/>
          <w:szCs w:val="26"/>
          <w:lang w:val="vi-VN"/>
        </w:rPr>
        <w:t xml:space="preserve"> (</w:t>
      </w:r>
      <w:r w:rsidR="002B6FCE" w:rsidRPr="00004EAC">
        <w:rPr>
          <w:noProof/>
          <w:spacing w:val="-2"/>
          <w:sz w:val="26"/>
          <w:szCs w:val="26"/>
        </w:rPr>
        <w:t>2006)</w:t>
      </w:r>
      <w:r w:rsidR="002B6FCE" w:rsidRPr="00004EAC">
        <w:rPr>
          <w:spacing w:val="-2"/>
          <w:sz w:val="26"/>
          <w:szCs w:val="26"/>
        </w:rPr>
        <w:fldChar w:fldCharType="end"/>
      </w:r>
      <w:r w:rsidR="002B6FCE" w:rsidRPr="00004EAC">
        <w:rPr>
          <w:spacing w:val="-2"/>
          <w:sz w:val="26"/>
          <w:szCs w:val="26"/>
          <w:lang w:val="vi-VN"/>
        </w:rPr>
        <w:t xml:space="preserve"> </w:t>
      </w:r>
      <w:r w:rsidRPr="00004EAC">
        <w:rPr>
          <w:spacing w:val="-2"/>
          <w:sz w:val="26"/>
          <w:szCs w:val="26"/>
        </w:rPr>
        <w:t>chỉ ra rằng trong nghiên cứu du</w:t>
      </w:r>
      <w:r w:rsidR="006152A4" w:rsidRPr="00004EAC">
        <w:rPr>
          <w:spacing w:val="-2"/>
          <w:sz w:val="26"/>
          <w:szCs w:val="26"/>
          <w:lang w:val="vi-VN"/>
        </w:rPr>
        <w:t xml:space="preserve"> </w:t>
      </w:r>
      <w:r w:rsidRPr="00004EAC">
        <w:rPr>
          <w:spacing w:val="-2"/>
          <w:sz w:val="26"/>
          <w:szCs w:val="26"/>
        </w:rPr>
        <w:t xml:space="preserve"> lịch còn tồn tại sự nhầm lẫn giữa khái niệm hình ảnh điểm đến và thương hiệu điểm đến. Theo các tác giả này, hình ảnh điểm đến là một thành tố quan trọng nhưng chưa đủ để đại diện cho toàn bộ thương hiệu điểm đến. </w:t>
      </w:r>
      <w:r w:rsidR="006152A4" w:rsidRPr="00004EAC">
        <w:rPr>
          <w:spacing w:val="-2"/>
          <w:sz w:val="26"/>
          <w:szCs w:val="26"/>
          <w:lang w:val="vi-VN"/>
        </w:rPr>
        <w:t xml:space="preserve"> </w:t>
      </w:r>
      <w:r w:rsidRPr="00004EAC">
        <w:rPr>
          <w:spacing w:val="-2"/>
          <w:sz w:val="26"/>
          <w:szCs w:val="26"/>
        </w:rPr>
        <w:t xml:space="preserve">tiếp tục phát triển hướng nghiên cứu này khi đề </w:t>
      </w:r>
      <w:r w:rsidRPr="00004EAC">
        <w:rPr>
          <w:spacing w:val="-2"/>
          <w:sz w:val="26"/>
          <w:szCs w:val="26"/>
        </w:rPr>
        <w:lastRenderedPageBreak/>
        <w:t>xuất mô hình thương hiệu điểm đến tích hợp giữa lý thuyết thương hiệu và hình ảnh điểm đến, trong đó hình ảnh độc đáo được xem là một thành phần quan trọng của liên tưởng thương hiệu điểm đến. Các kết quả này cho thấy hình ảnh điểm đến có vai trò trung tâm, nhưng thương hiệu điểm đến là một cấu trúc rộng hơn, bao gồm nhận biết, liên tưởng, chất lượng cảm nhận, trải nghiệm, giá trị và lòng trung thành.</w:t>
      </w:r>
    </w:p>
    <w:p w14:paraId="762A2923" w14:textId="59F18A11" w:rsidR="00E31F1D" w:rsidRPr="00004EAC" w:rsidRDefault="00E31F1D" w:rsidP="00A63A6D">
      <w:pPr>
        <w:widowControl w:val="0"/>
        <w:spacing w:line="348" w:lineRule="auto"/>
        <w:ind w:firstLine="720"/>
        <w:jc w:val="both"/>
        <w:rPr>
          <w:sz w:val="26"/>
          <w:szCs w:val="26"/>
        </w:rPr>
      </w:pPr>
      <w:r w:rsidRPr="00004EAC">
        <w:rPr>
          <w:sz w:val="26"/>
          <w:szCs w:val="26"/>
        </w:rPr>
        <w:t xml:space="preserve">Hướng thứ ba chuyển trọng tâm sang đo lường giá trị thương hiệu điểm đến từ góc nhìn du khách. Trên nền tảng lý thuyết giá trị thương hiệu dựa trên khách hàng của </w:t>
      </w:r>
      <w:r w:rsidR="00D04984" w:rsidRPr="00004EAC">
        <w:rPr>
          <w:sz w:val="26"/>
          <w:szCs w:val="26"/>
        </w:rPr>
        <w:fldChar w:fldCharType="begin"/>
      </w:r>
      <w:r w:rsidR="00887B09" w:rsidRPr="00004EAC">
        <w:rPr>
          <w:sz w:val="26"/>
          <w:szCs w:val="26"/>
        </w:rPr>
        <w:instrText xml:space="preserve"> ADDIN ZOTERO_ITEM CSL_CITATION {"citationID":"BhhQLR5B","properties":{"unsorted":false,"formattedCitation":"(Keller,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D04984" w:rsidRPr="00004EAC">
        <w:rPr>
          <w:sz w:val="26"/>
          <w:szCs w:val="26"/>
        </w:rPr>
        <w:fldChar w:fldCharType="separate"/>
      </w:r>
      <w:r w:rsidR="00D04984" w:rsidRPr="00004EAC">
        <w:rPr>
          <w:noProof/>
          <w:sz w:val="26"/>
          <w:szCs w:val="26"/>
        </w:rPr>
        <w:t>Keller</w:t>
      </w:r>
      <w:r w:rsidR="00D04984" w:rsidRPr="00004EAC">
        <w:rPr>
          <w:noProof/>
          <w:sz w:val="26"/>
          <w:szCs w:val="26"/>
          <w:lang w:val="vi-VN"/>
        </w:rPr>
        <w:t xml:space="preserve"> (</w:t>
      </w:r>
      <w:r w:rsidR="00D04984" w:rsidRPr="00004EAC">
        <w:rPr>
          <w:noProof/>
          <w:sz w:val="26"/>
          <w:szCs w:val="26"/>
        </w:rPr>
        <w:t>1993)</w:t>
      </w:r>
      <w:r w:rsidR="00D04984" w:rsidRPr="00004EAC">
        <w:rPr>
          <w:sz w:val="26"/>
          <w:szCs w:val="26"/>
        </w:rPr>
        <w:fldChar w:fldCharType="end"/>
      </w:r>
      <w:r w:rsidR="00D04984" w:rsidRPr="00004EAC">
        <w:rPr>
          <w:sz w:val="26"/>
          <w:szCs w:val="26"/>
          <w:lang w:val="vi-VN"/>
        </w:rPr>
        <w:t xml:space="preserve"> </w:t>
      </w:r>
      <w:r w:rsidRPr="00004EAC">
        <w:rPr>
          <w:sz w:val="26"/>
          <w:szCs w:val="26"/>
        </w:rPr>
        <w:t xml:space="preserve">và các thành phần giá trị thương hiệu của </w:t>
      </w:r>
      <w:r w:rsidR="00D04984" w:rsidRPr="00004EAC">
        <w:rPr>
          <w:sz w:val="26"/>
          <w:szCs w:val="26"/>
        </w:rPr>
        <w:fldChar w:fldCharType="begin"/>
      </w:r>
      <w:r w:rsidR="00887B09" w:rsidRPr="00004EAC">
        <w:rPr>
          <w:sz w:val="26"/>
          <w:szCs w:val="26"/>
        </w:rPr>
        <w:instrText xml:space="preserve"> ADDIN ZOTERO_ITEM CSL_CITATION {"citationID":"Sz1u5Yn2","properties":{"unsorted":false,"formattedCitation":"(Aaker, 1996)","plainCitation":"(Aaker, 1996)","dontUpdate":true,"noteIndex":0},"citationItems":[{"id":26106,"uris":["http://zotero.org/users/19028230/items/J8YZ83MM"],"itemData":{"id":26106,"type":"article-journal","container-title":"California management review","issue":"3","source":"Google Scholar","title":"Measuring brand equity across products and markets.","URL":"https://www.academia.edu/download/49603782/Aaker_1996_Measuring_Brand_Equity_Across.pdf","volume":"38","author":[{"family":"Aaker","given":"David A."}],"accessed":{"date-parts":[["2026",6,30]]},"issued":{"date-parts":[["1996"]]}}}],"schema":"https://github.com/citation-style-language/schema/raw/master/csl-citation.json"} </w:instrText>
      </w:r>
      <w:r w:rsidR="00D04984" w:rsidRPr="00004EAC">
        <w:rPr>
          <w:sz w:val="26"/>
          <w:szCs w:val="26"/>
        </w:rPr>
        <w:fldChar w:fldCharType="separate"/>
      </w:r>
      <w:r w:rsidR="00D04984" w:rsidRPr="00004EAC">
        <w:rPr>
          <w:noProof/>
          <w:sz w:val="26"/>
          <w:szCs w:val="26"/>
        </w:rPr>
        <w:t>Aaker</w:t>
      </w:r>
      <w:r w:rsidR="00D04984" w:rsidRPr="00004EAC">
        <w:rPr>
          <w:noProof/>
          <w:sz w:val="26"/>
          <w:szCs w:val="26"/>
          <w:lang w:val="vi-VN"/>
        </w:rPr>
        <w:t xml:space="preserve"> (</w:t>
      </w:r>
      <w:r w:rsidR="00D04984" w:rsidRPr="00004EAC">
        <w:rPr>
          <w:noProof/>
          <w:sz w:val="26"/>
          <w:szCs w:val="26"/>
        </w:rPr>
        <w:t>1996)</w:t>
      </w:r>
      <w:r w:rsidR="00D04984" w:rsidRPr="00004EAC">
        <w:rPr>
          <w:sz w:val="26"/>
          <w:szCs w:val="26"/>
        </w:rPr>
        <w:fldChar w:fldCharType="end"/>
      </w:r>
      <w:r w:rsidRPr="00004EAC">
        <w:rPr>
          <w:sz w:val="26"/>
          <w:szCs w:val="26"/>
        </w:rPr>
        <w:t xml:space="preserve">, </w:t>
      </w:r>
      <w:r w:rsidR="00D04984" w:rsidRPr="00004EAC">
        <w:rPr>
          <w:sz w:val="26"/>
          <w:szCs w:val="26"/>
        </w:rPr>
        <w:fldChar w:fldCharType="begin"/>
      </w:r>
      <w:r w:rsidR="00D04984" w:rsidRPr="00004EAC">
        <w:rPr>
          <w:sz w:val="26"/>
          <w:szCs w:val="26"/>
        </w:rPr>
        <w:instrText xml:space="preserve"> ADDIN ZOTERO_ITEM CSL_CITATION {"citationID":"jimlq84i","properties":{"unsorted":false,"formattedCitation":"(Konecnik &amp; Gartner, 2007b)","plainCitation":"(Konecnik &amp; Gartner, 2007b)","dontUpdate":true,"noteIndex":0},"citationItems":[{"id":151,"uris":["http://zotero.org/users/19028230/items/XJMQSJM9"],"itemData":{"id":151,"type":"article-journal","abstract":"The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dimensions.","container-title":"Annals of Tourism Research","DOI":"10.1016/j.annals.2006.10.005","ISSN":"0160-7383","issue":"2","page":"400-421","source":"Experts@Minnesota","title":"Customer-based brand equity for a destination","volume":"34","author":[{"family":"Konecnik","given":"Maja"},{"family":"Gartner","given":"William C."}],"issued":{"date-parts":[["2007",4]]}}}],"schema":"https://github.com/citation-style-language/schema/raw/master/csl-citation.json"} </w:instrText>
      </w:r>
      <w:r w:rsidR="00D04984" w:rsidRPr="00004EAC">
        <w:rPr>
          <w:sz w:val="26"/>
          <w:szCs w:val="26"/>
        </w:rPr>
        <w:fldChar w:fldCharType="separate"/>
      </w:r>
      <w:r w:rsidR="00D04984" w:rsidRPr="00004EAC">
        <w:rPr>
          <w:noProof/>
          <w:sz w:val="26"/>
          <w:szCs w:val="26"/>
        </w:rPr>
        <w:t>Konecnik và Gartner</w:t>
      </w:r>
      <w:r w:rsidR="00D04984" w:rsidRPr="00004EAC">
        <w:rPr>
          <w:noProof/>
          <w:sz w:val="26"/>
          <w:szCs w:val="26"/>
          <w:lang w:val="vi-VN"/>
        </w:rPr>
        <w:t xml:space="preserve"> (</w:t>
      </w:r>
      <w:r w:rsidR="00D04984" w:rsidRPr="00004EAC">
        <w:rPr>
          <w:noProof/>
          <w:sz w:val="26"/>
          <w:szCs w:val="26"/>
        </w:rPr>
        <w:t>2007)</w:t>
      </w:r>
      <w:r w:rsidR="00D04984" w:rsidRPr="00004EAC">
        <w:rPr>
          <w:sz w:val="26"/>
          <w:szCs w:val="26"/>
        </w:rPr>
        <w:fldChar w:fldCharType="end"/>
      </w:r>
      <w:r w:rsidR="00D04984" w:rsidRPr="00004EAC">
        <w:rPr>
          <w:sz w:val="26"/>
          <w:szCs w:val="26"/>
          <w:lang w:val="vi-VN"/>
        </w:rPr>
        <w:t xml:space="preserve"> </w:t>
      </w:r>
      <w:r w:rsidRPr="00004EAC">
        <w:rPr>
          <w:sz w:val="26"/>
          <w:szCs w:val="26"/>
        </w:rPr>
        <w:t>là một trong những nghiên cứu tiêu biểu vận dụng mô hình Customer</w:t>
      </w:r>
      <w:r w:rsidRPr="00004EAC">
        <w:rPr>
          <w:sz w:val="26"/>
          <w:szCs w:val="26"/>
          <w:lang w:val="vi-VN"/>
        </w:rPr>
        <w:t xml:space="preserve"> - </w:t>
      </w:r>
      <w:r w:rsidRPr="00004EAC">
        <w:rPr>
          <w:sz w:val="26"/>
          <w:szCs w:val="26"/>
        </w:rPr>
        <w:t xml:space="preserve">Based Brand Equity vào bối cảnh điểm đến du lịch. Các tác giả đề xuất giá trị thương hiệu điểm đến gồm các thành phần như nhận biết thương hiệu, hình ảnh thương hiệu, chất lượng cảm nhận và lòng trung thành. </w:t>
      </w:r>
      <w:r w:rsidR="00D04984" w:rsidRPr="00004EAC">
        <w:rPr>
          <w:sz w:val="26"/>
          <w:szCs w:val="26"/>
        </w:rPr>
        <w:fldChar w:fldCharType="begin"/>
      </w:r>
      <w:r w:rsidR="00887B09" w:rsidRPr="00004EAC">
        <w:rPr>
          <w:sz w:val="26"/>
          <w:szCs w:val="26"/>
        </w:rPr>
        <w:instrText xml:space="preserve"> ADDIN ZOTERO_ITEM CSL_CITATION {"citationID":"ZYzm4VaY","properties":{"unsorted":false,"formattedCitation":"(Boo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D04984" w:rsidRPr="00004EAC">
        <w:rPr>
          <w:sz w:val="26"/>
          <w:szCs w:val="26"/>
        </w:rPr>
        <w:fldChar w:fldCharType="separate"/>
      </w:r>
      <w:r w:rsidR="00D04984" w:rsidRPr="00004EAC">
        <w:rPr>
          <w:sz w:val="26"/>
          <w:lang w:val="en-US"/>
        </w:rPr>
        <w:t>Boo và cộng</w:t>
      </w:r>
      <w:r w:rsidR="00D04984" w:rsidRPr="00004EAC">
        <w:rPr>
          <w:sz w:val="26"/>
          <w:lang w:val="vi-VN"/>
        </w:rPr>
        <w:t xml:space="preserve"> sự (</w:t>
      </w:r>
      <w:r w:rsidR="00D04984" w:rsidRPr="00004EAC">
        <w:rPr>
          <w:sz w:val="26"/>
          <w:lang w:val="en-US"/>
        </w:rPr>
        <w:t>2009)</w:t>
      </w:r>
      <w:r w:rsidR="00D04984" w:rsidRPr="00004EAC">
        <w:rPr>
          <w:sz w:val="26"/>
          <w:szCs w:val="26"/>
        </w:rPr>
        <w:fldChar w:fldCharType="end"/>
      </w:r>
      <w:r w:rsidR="00D04984" w:rsidRPr="00004EAC">
        <w:rPr>
          <w:sz w:val="26"/>
          <w:szCs w:val="26"/>
          <w:lang w:val="vi-VN"/>
        </w:rPr>
        <w:t xml:space="preserve"> </w:t>
      </w:r>
      <w:r w:rsidRPr="00004EAC">
        <w:rPr>
          <w:sz w:val="26"/>
          <w:szCs w:val="26"/>
        </w:rPr>
        <w:t xml:space="preserve">tiếp tục kiểm định mô hình giá trị thương hiệu điểm đến ở nhiều điểm đến khác nhau, qua đó cho thấy cấu trúc giá trị thương hiệu điểm đến có thể khác biệt so với thương hiệu hàng hóa hoặc dịch vụ thông thường. </w:t>
      </w:r>
      <w:r w:rsidR="00D04984" w:rsidRPr="00004EAC">
        <w:rPr>
          <w:sz w:val="26"/>
          <w:szCs w:val="26"/>
        </w:rPr>
        <w:fldChar w:fldCharType="begin"/>
      </w:r>
      <w:r w:rsidR="00887B09" w:rsidRPr="00004EAC">
        <w:rPr>
          <w:sz w:val="26"/>
          <w:szCs w:val="26"/>
        </w:rPr>
        <w:instrText xml:space="preserve"> ADDIN ZOTERO_ITEM CSL_CITATION {"citationID":"emdECxpA","properties":{"unsorted":false,"formattedCitation":"(Pike, 2009b)","plainCitation":"(Pike, 2009b)","dontUpdate":true,"noteIndex":0},"citationItems":[{"id":25810,"uris":["http://zotero.org/users/19028230/items/TZ7Q7A4J"],"itemData":{"id":25810,"type":"article-journal","container-title":"Tourism management","issue":"6","page":"857–866","publisher":"Elsevier","source":"Google Scholar","title":"Destination brand positions of a competitive set of near-home destinations","volume":"30","author":[{"family":"Pike","given":"Steven"}],"issued":{"date-parts":[["2009"]]}}}],"schema":"https://github.com/citation-style-language/schema/raw/master/csl-citation.json"} </w:instrText>
      </w:r>
      <w:r w:rsidR="00D04984" w:rsidRPr="00004EAC">
        <w:rPr>
          <w:sz w:val="26"/>
          <w:szCs w:val="26"/>
        </w:rPr>
        <w:fldChar w:fldCharType="separate"/>
      </w:r>
      <w:r w:rsidR="00D04984" w:rsidRPr="00004EAC">
        <w:rPr>
          <w:noProof/>
          <w:sz w:val="26"/>
          <w:szCs w:val="26"/>
        </w:rPr>
        <w:t>Pike</w:t>
      </w:r>
      <w:r w:rsidR="00D04984" w:rsidRPr="00004EAC">
        <w:rPr>
          <w:noProof/>
          <w:sz w:val="26"/>
          <w:szCs w:val="26"/>
          <w:lang w:val="vi-VN"/>
        </w:rPr>
        <w:t xml:space="preserve"> (</w:t>
      </w:r>
      <w:r w:rsidR="00D04984" w:rsidRPr="00004EAC">
        <w:rPr>
          <w:noProof/>
          <w:sz w:val="26"/>
          <w:szCs w:val="26"/>
        </w:rPr>
        <w:t>2009)</w:t>
      </w:r>
      <w:r w:rsidR="00D04984" w:rsidRPr="00004EAC">
        <w:rPr>
          <w:sz w:val="26"/>
          <w:szCs w:val="26"/>
        </w:rPr>
        <w:fldChar w:fldCharType="end"/>
      </w:r>
      <w:r w:rsidRPr="00004EAC">
        <w:rPr>
          <w:sz w:val="26"/>
          <w:szCs w:val="26"/>
        </w:rPr>
        <w:t xml:space="preserve"> mở rộng hướng tiếp cận này bằng việc theo dõi vị thế thương hiệu của một nhóm điểm đến cạnh tranh theo thời gian, nhấn mạnh nhu cầu đo lường thương hiệu điểm đến như một quá trình động, không phải một trạng thái cố định.</w:t>
      </w:r>
    </w:p>
    <w:p w14:paraId="7E7206E0" w14:textId="5EC483D7" w:rsidR="006C1E5C" w:rsidRPr="00004EAC" w:rsidRDefault="006C1E5C" w:rsidP="00A63A6D">
      <w:pPr>
        <w:widowControl w:val="0"/>
        <w:spacing w:line="348" w:lineRule="auto"/>
        <w:ind w:firstLine="720"/>
        <w:jc w:val="both"/>
        <w:rPr>
          <w:sz w:val="26"/>
          <w:szCs w:val="26"/>
          <w:lang w:val="vi-VN"/>
        </w:rPr>
      </w:pPr>
      <w:r w:rsidRPr="00004EAC">
        <w:rPr>
          <w:sz w:val="26"/>
          <w:szCs w:val="26"/>
        </w:rPr>
        <w:t xml:space="preserve">Một số nghiên cứu gần đây tiếp tục mở rộng cách tiếp cận đối với thương hiệu điểm đến sang các thành tố trải nghiệm và bản sắc đặc thù của địa phương. </w:t>
      </w:r>
      <w:r w:rsidRPr="00004EAC">
        <w:rPr>
          <w:sz w:val="26"/>
          <w:szCs w:val="26"/>
        </w:rPr>
        <w:fldChar w:fldCharType="begin"/>
      </w:r>
      <w:r w:rsidRPr="00004EAC">
        <w:rPr>
          <w:sz w:val="26"/>
          <w:szCs w:val="26"/>
        </w:rPr>
        <w:instrText xml:space="preserve"> ADDIN ZOTERO_ITEM CSL_CITATION {"citationID":"xEafFuan","properties":{"unsorted":false,"formattedCitation":"(Lin v\\uc0\\u224{} c.s., 2011)","plainCitation":"(Lin và c.s., 2011)","dontUpdate":true,"noteIndex":0},"citationItems":[{"id":25651,"uris":["http://zotero.org/users/19028230/items/YSELQKBA"],"itemData":{"id":25651,"type":"article-journal","abstract":"The study investigated the identity of food in relation to Taiwan as a tourism destination. Tourism brochures and destination websites were assessed. Thereafter, a comparison on the identity of food was drawn between the materials used in destination marketing and the perspectives of destination stakeholders. The findings illustrated that the structure of food identity in relation to a destination includes a core and extended identity. The core and extended identity of food in Taiwan is inconsistent to some extent, in terms of the type of food that best attracts international tourists. It is suggested that seven identified dimensions of food can be used to specify the aspects of food that can adequately reflect the characteristics of a destination; and, therefore, properly convey this to its intended markets. On the whole, food can be used as a form of destination brand identity and become a powerful means in building a destination brand. © 2011, SAGE Publications. All rights reserved.","archive":"Scopus","container-title":"Tourism and Hospitality Research","DOI":"10.1057/thr.2010.22","ISSN":"14673584 (ISSN)","issue":"1","journalAbbreviation":"Tour. Hosp. Res.","language":"English","page":"30-48","title":"Food as a form of Destination Identity: A Tourism Destination Brand Perspective","volume":"11","author":[{"family":"Lin","given":"Y.-C."},{"family":"Pearson","given":"T.E."},{"family":"Cai","given":"L.A."}],"issued":{"date-parts":[["2011"]]}}}],"schema":"https://github.com/citation-style-language/schema/raw/master/csl-citation.json"} </w:instrText>
      </w:r>
      <w:r w:rsidRPr="00004EAC">
        <w:rPr>
          <w:sz w:val="26"/>
          <w:szCs w:val="26"/>
        </w:rPr>
        <w:fldChar w:fldCharType="separate"/>
      </w:r>
      <w:r w:rsidRPr="00004EAC">
        <w:rPr>
          <w:sz w:val="26"/>
          <w:lang w:val="en-US"/>
        </w:rPr>
        <w:t>Lin và cộng</w:t>
      </w:r>
      <w:r w:rsidRPr="00004EAC">
        <w:rPr>
          <w:sz w:val="26"/>
          <w:lang w:val="vi-VN"/>
        </w:rPr>
        <w:t xml:space="preserve"> sự (</w:t>
      </w:r>
      <w:r w:rsidRPr="00004EAC">
        <w:rPr>
          <w:sz w:val="26"/>
          <w:lang w:val="en-US"/>
        </w:rPr>
        <w:t>2011)</w:t>
      </w:r>
      <w:r w:rsidRPr="00004EAC">
        <w:rPr>
          <w:sz w:val="26"/>
          <w:szCs w:val="26"/>
        </w:rPr>
        <w:fldChar w:fldCharType="end"/>
      </w:r>
      <w:r w:rsidRPr="00004EAC">
        <w:rPr>
          <w:sz w:val="26"/>
          <w:szCs w:val="26"/>
          <w:lang w:val="vi-VN"/>
        </w:rPr>
        <w:t xml:space="preserve"> </w:t>
      </w:r>
      <w:r w:rsidRPr="00004EAC">
        <w:rPr>
          <w:sz w:val="26"/>
          <w:szCs w:val="26"/>
        </w:rPr>
        <w:t xml:space="preserve">cho thấy ẩm thực có thể trở thành một dạng bản sắc thương hiệu điểm đến, góp phần tạo ra liên tưởng khác biệt trong tâm trí du khách. Trong lĩnh vực du lịch MICE, </w:t>
      </w:r>
      <w:r w:rsidR="00BB3BD2" w:rsidRPr="00004EAC">
        <w:rPr>
          <w:sz w:val="26"/>
          <w:szCs w:val="26"/>
        </w:rPr>
        <w:fldChar w:fldCharType="begin"/>
      </w:r>
      <w:r w:rsidR="00BB3BD2" w:rsidRPr="00004EAC">
        <w:rPr>
          <w:sz w:val="26"/>
          <w:szCs w:val="26"/>
        </w:rPr>
        <w:instrText xml:space="preserve"> ADDIN ZOTERO_ITEM CSL_CITATION {"citationID":"kqlIZs9k","properties":{"unsorted":false,"formattedCitation":"(E. Kim v\\uc0\\u224{} c.s., 2022)","plainCitation":"(E. Kim và c.s., 2022)","dontUpdate":true,"noteIndex":0},"citationItems":[{"id":16619,"uris":["http://zotero.org/users/19028230/items/9Y26EG3R"],"itemData":{"id":16619,"type":"article-journal","archive_location":"WOS:000903383500001","container-title":"SUSTAINABILITY","DOI":"10.3390/su142416411","ISSN":"2071-1050","issue":"24","title":"Towards a Creative MICE Tourism Destination Branding Model: Integrating Heritage Tourism in New Orleans, USA","volume":"14","author":[{"family":"Kim","given":"EG"},{"family":"Chhabra","given":"D"},{"family":"Timothy","given":"DJ"}],"issued":{"date-parts":[["2022",12]]}}}],"schema":"https://github.com/citation-style-language/schema/raw/master/csl-citation.json"} </w:instrText>
      </w:r>
      <w:r w:rsidR="00BB3BD2" w:rsidRPr="00004EAC">
        <w:rPr>
          <w:sz w:val="26"/>
          <w:szCs w:val="26"/>
        </w:rPr>
        <w:fldChar w:fldCharType="separate"/>
      </w:r>
      <w:r w:rsidR="00BB3BD2" w:rsidRPr="00004EAC">
        <w:rPr>
          <w:sz w:val="26"/>
          <w:lang w:val="en-US"/>
        </w:rPr>
        <w:t>Kim và cộng</w:t>
      </w:r>
      <w:r w:rsidR="00BB3BD2" w:rsidRPr="00004EAC">
        <w:rPr>
          <w:sz w:val="26"/>
          <w:lang w:val="vi-VN"/>
        </w:rPr>
        <w:t xml:space="preserve"> sự</w:t>
      </w:r>
      <w:r w:rsidR="00BB3BD2" w:rsidRPr="00004EAC">
        <w:rPr>
          <w:sz w:val="26"/>
          <w:lang w:val="en-US"/>
        </w:rPr>
        <w:t xml:space="preserve"> </w:t>
      </w:r>
      <w:r w:rsidR="00BB3BD2" w:rsidRPr="00004EAC">
        <w:rPr>
          <w:sz w:val="26"/>
          <w:lang w:val="vi-VN"/>
        </w:rPr>
        <w:t>(</w:t>
      </w:r>
      <w:r w:rsidR="00BB3BD2" w:rsidRPr="00004EAC">
        <w:rPr>
          <w:sz w:val="26"/>
          <w:lang w:val="en-US"/>
        </w:rPr>
        <w:t>2022)</w:t>
      </w:r>
      <w:r w:rsidR="00BB3BD2" w:rsidRPr="00004EAC">
        <w:rPr>
          <w:sz w:val="26"/>
          <w:szCs w:val="26"/>
        </w:rPr>
        <w:fldChar w:fldCharType="end"/>
      </w:r>
      <w:r w:rsidR="00BB3BD2" w:rsidRPr="00004EAC">
        <w:rPr>
          <w:sz w:val="26"/>
          <w:szCs w:val="26"/>
          <w:lang w:val="vi-VN"/>
        </w:rPr>
        <w:t xml:space="preserve"> </w:t>
      </w:r>
      <w:r w:rsidRPr="00004EAC">
        <w:rPr>
          <w:sz w:val="26"/>
          <w:szCs w:val="26"/>
        </w:rPr>
        <w:t xml:space="preserve">đưa ra mô hình thương hiệu điểm đến du lịch MICE sáng tạo, trong đó tài nguyên văn hóa và di sản được xác định là những yếu tố góp phần nâng cao sức hấp dẫn cho thương hiệu điểm đến kinh doanh. </w:t>
      </w:r>
      <w:r w:rsidR="00BB3BD2" w:rsidRPr="00004EAC">
        <w:rPr>
          <w:sz w:val="26"/>
          <w:szCs w:val="26"/>
        </w:rPr>
        <w:fldChar w:fldCharType="begin"/>
      </w:r>
      <w:r w:rsidR="00BB3BD2" w:rsidRPr="00004EAC">
        <w:rPr>
          <w:sz w:val="26"/>
          <w:szCs w:val="26"/>
        </w:rPr>
        <w:instrText xml:space="preserve"> ADDIN ZOTERO_ITEM CSL_CITATION {"citationID":"lVeJ1iMC","properties":{"unsorted":false,"formattedCitation":"(Lee &amp; Yoon, 2022)","plainCitation":"(Lee &amp; Yoon, 2022)","dontUpdate":true,"noteIndex":0},"citationItems":[{"id":7699,"uris":["http://zotero.org/users/19028230/items/MUPLV4Y8"],"itemData":{"id":7699,"type":"article-journal","abstract":"This study aims to examine the relationship among tourism destination brand equity (as parent brand), perceived fit, and customer behavior intention toward the extended MICE destination brand. It also identifies the moderating effect of place attachment between brand equity and customer behavior by adopting the brand extension concept in tourism and MICE destinations. The analysis of data collected from 381 respondents revealed that perceived fit is the most important factor influencing customer behavior, even though tourism brand equity and place attachment both had a positive effect on customer behavior, supporting all hypotheses. The theoretical implication of broadening the brand extension concept in MICE destinations and DMO marketing strategies is discussed. © 2022 by the authors. Licensee MDPI, Basel, Switzerland.","archive":"Scopus","container-title":"International Journal of Environmental Research and Public Health","DOI":"10.3390/ijerph19084540","ISSN":"16604601 (ISSN); 16617827 (ISSN)","issue":"8","journalAbbreviation":"Int. J. Environ. Res. Public Health","language":"English","title":"Effects of Parent Brand Equity on Perceived Fit and Customer Behavior of Extended Brand—Focused on MICE Destination","URL":"https://www.scopus.com/inward/record.uri?eid=2-s2.0-85127644604&amp;doi=10.3390%2Fijerph19084540&amp;partnerID=40&amp;md5=18c8b2f028baa46f8876bd2442565b0c","volume":"19","author":[{"family":"Lee","given":"J."},{"family":"Yoon","given":"E."}],"issued":{"date-parts":[["2022"]]}}}],"schema":"https://github.com/citation-style-language/schema/raw/master/csl-citation.json"} </w:instrText>
      </w:r>
      <w:r w:rsidR="00BB3BD2" w:rsidRPr="00004EAC">
        <w:rPr>
          <w:sz w:val="26"/>
          <w:szCs w:val="26"/>
        </w:rPr>
        <w:fldChar w:fldCharType="separate"/>
      </w:r>
      <w:r w:rsidR="00BB3BD2" w:rsidRPr="00004EAC">
        <w:rPr>
          <w:noProof/>
          <w:sz w:val="26"/>
          <w:szCs w:val="26"/>
        </w:rPr>
        <w:t>Lee và Yoon</w:t>
      </w:r>
      <w:r w:rsidR="00BB3BD2" w:rsidRPr="00004EAC">
        <w:rPr>
          <w:noProof/>
          <w:sz w:val="26"/>
          <w:szCs w:val="26"/>
          <w:lang w:val="vi-VN"/>
        </w:rPr>
        <w:t xml:space="preserve"> (</w:t>
      </w:r>
      <w:r w:rsidR="00BB3BD2" w:rsidRPr="00004EAC">
        <w:rPr>
          <w:noProof/>
          <w:sz w:val="26"/>
          <w:szCs w:val="26"/>
        </w:rPr>
        <w:t>2022)</w:t>
      </w:r>
      <w:r w:rsidR="00BB3BD2" w:rsidRPr="00004EAC">
        <w:rPr>
          <w:sz w:val="26"/>
          <w:szCs w:val="26"/>
        </w:rPr>
        <w:fldChar w:fldCharType="end"/>
      </w:r>
      <w:r w:rsidR="00BB3BD2" w:rsidRPr="00004EAC">
        <w:rPr>
          <w:sz w:val="26"/>
          <w:szCs w:val="26"/>
          <w:lang w:val="vi-VN"/>
        </w:rPr>
        <w:t xml:space="preserve"> </w:t>
      </w:r>
      <w:r w:rsidRPr="00004EAC">
        <w:rPr>
          <w:sz w:val="26"/>
          <w:szCs w:val="26"/>
        </w:rPr>
        <w:t>cũng nghiên cứu thương hiệu điểm đến du lịch MICE từ góc nhìn mở rộng thương hiệu, kết quả cho thấy giá trị thương hiệu điểm đến ban đầu, sự phù hợp cảm nhận và gắn bó nơi chốn tác động đến hành vi của khách hàng đối với thương hiệu điểm đến du lịch MICE theo hướng mở rộng.</w:t>
      </w:r>
    </w:p>
    <w:p w14:paraId="2C855AD5" w14:textId="0C483891" w:rsidR="002620F5" w:rsidRPr="00004EAC" w:rsidRDefault="002620F5" w:rsidP="00A63A6D">
      <w:pPr>
        <w:widowControl w:val="0"/>
        <w:spacing w:line="348" w:lineRule="auto"/>
        <w:ind w:firstLine="720"/>
        <w:jc w:val="both"/>
        <w:rPr>
          <w:sz w:val="26"/>
          <w:szCs w:val="26"/>
        </w:rPr>
      </w:pPr>
      <w:r w:rsidRPr="00004EAC">
        <w:rPr>
          <w:sz w:val="26"/>
          <w:szCs w:val="26"/>
        </w:rPr>
        <w:t xml:space="preserve">Ở Việt Nam, các nghiên cứu về thương hiệu điểm đến cũng bắt đầu phát triển theo nhiều hướng khác nhau. </w:t>
      </w:r>
      <w:r w:rsidR="00C3570F" w:rsidRPr="00004EAC">
        <w:rPr>
          <w:sz w:val="26"/>
          <w:szCs w:val="26"/>
        </w:rPr>
        <w:fldChar w:fldCharType="begin"/>
      </w:r>
      <w:r w:rsidR="00C3570F" w:rsidRPr="00004EAC">
        <w:rPr>
          <w:sz w:val="26"/>
          <w:szCs w:val="26"/>
        </w:rPr>
        <w:instrText xml:space="preserve"> ADDIN ZOTERO_ITEM CSL_CITATION {"citationID":"XsQF9Gwo","properties":{"unsorted":false,"formattedCitation":"(Ph\\uc0\\u7841{}m, 2022)","plainCitation":"(Phạm, 2022)","noteIndex":0},"citationItems":[{"id":26220,"uris":["http://zotero.org/users/19028230/items/ET3EWJZS"],"itemData":{"id":26220,"type":"article-journal","source":"Google Scholar","title":"Các yếu tố ảnh hưởng tới sự lựa chọn \\djiểm \\djến của khách du lịch MICE nội \\djịa tại vùng \\DJồng bằng sông Hồng và duyên hải \\DJông Bắc","URL":"https://huc.dspace.vn/handle/DHVH/15373","author":[{"family":"Phạm","given":"Thị Hải Yến"}],"accessed":{"date-parts":[["2026",7,30]]},"issued":{"date-parts":[["2022"]]}}}],"schema":"https://github.com/citation-style-language/schema/raw/master/csl-citation.json"} </w:instrText>
      </w:r>
      <w:r w:rsidR="00C3570F" w:rsidRPr="00004EAC">
        <w:rPr>
          <w:sz w:val="26"/>
          <w:szCs w:val="26"/>
        </w:rPr>
        <w:fldChar w:fldCharType="separate"/>
      </w:r>
      <w:r w:rsidR="00C3570F" w:rsidRPr="00004EAC">
        <w:rPr>
          <w:sz w:val="26"/>
          <w:lang w:val="en-US"/>
        </w:rPr>
        <w:t>Phạm</w:t>
      </w:r>
      <w:r w:rsidR="00C3570F" w:rsidRPr="00004EAC">
        <w:rPr>
          <w:sz w:val="26"/>
          <w:lang w:val="vi-VN"/>
        </w:rPr>
        <w:t xml:space="preserve"> Hương Trang (</w:t>
      </w:r>
      <w:r w:rsidR="00C3570F" w:rsidRPr="00004EAC">
        <w:rPr>
          <w:sz w:val="26"/>
          <w:lang w:val="en-US"/>
        </w:rPr>
        <w:t>2022)</w:t>
      </w:r>
      <w:r w:rsidR="00C3570F" w:rsidRPr="00004EAC">
        <w:rPr>
          <w:sz w:val="26"/>
          <w:szCs w:val="26"/>
        </w:rPr>
        <w:fldChar w:fldCharType="end"/>
      </w:r>
      <w:r w:rsidR="009F596E" w:rsidRPr="00004EAC">
        <w:rPr>
          <w:sz w:val="26"/>
          <w:szCs w:val="26"/>
          <w:lang w:val="vi-VN"/>
        </w:rPr>
        <w:t xml:space="preserve"> </w:t>
      </w:r>
      <w:r w:rsidRPr="00004EAC">
        <w:rPr>
          <w:sz w:val="26"/>
          <w:szCs w:val="26"/>
        </w:rPr>
        <w:t xml:space="preserve">nghiên cứu đồng tạo </w:t>
      </w:r>
      <w:r w:rsidRPr="00004EAC">
        <w:rPr>
          <w:sz w:val="26"/>
          <w:szCs w:val="26"/>
        </w:rPr>
        <w:lastRenderedPageBreak/>
        <w:t xml:space="preserve">giá trị thương hiệu điểm đến Việt Nam, nhấn mạnh vai trò của du khách trong quá trình tạo lập tài sản thương hiệu điểm đến thông qua tương tác, chia sẻ thông tin và quan hệ trên nền tảng thương mại xã hội. </w:t>
      </w:r>
      <w:r w:rsidR="002B6FCE" w:rsidRPr="00004EAC">
        <w:rPr>
          <w:sz w:val="26"/>
          <w:szCs w:val="26"/>
        </w:rPr>
        <w:fldChar w:fldCharType="begin"/>
      </w:r>
      <w:r w:rsidR="002B6FCE" w:rsidRPr="00004EAC">
        <w:rPr>
          <w:sz w:val="26"/>
          <w:szCs w:val="26"/>
        </w:rPr>
        <w:instrText xml:space="preserve"> ADDIN ZOTERO_ITEM CSL_CITATION {"citationID":"OwtKW2q0","properties":{"unsorted":false,"formattedCitation":"(\\uc0\\u272{}inh Th\\uc0\\u7883{} Kim Chi, 2021)","plainCitation":"(Đinh Thị Kim Chi, 2021)","dontUpdate":true,"noteIndex":0},"citationItems":[{"id":26181,"uris":["http://zotero.org/users/19028230/items/45DLDHL9"],"itemData":{"id":26181,"type":"webpage","title":"Các yếu tố ảnh hưởng đến giá trị thương hiệu điểm đến du lịch Mũi Né","URL":"https://ojs.tapchicongthuong.vn/vi/ojs-post/cac-yeu-to-anh-huong-den-gia-tri-thuong-hieu-diem-den-du-lich-mui-ne-85992.htm","author":[{"family":"Đinh Thị Kim Chi","given":""}],"accessed":{"date-parts":[["2026",7,29]]},"issued":{"date-parts":[["2021"]]}}}],"schema":"https://github.com/citation-style-language/schema/raw/master/csl-citation.json"} </w:instrText>
      </w:r>
      <w:r w:rsidR="002B6FCE" w:rsidRPr="00004EAC">
        <w:rPr>
          <w:sz w:val="26"/>
          <w:szCs w:val="26"/>
        </w:rPr>
        <w:fldChar w:fldCharType="separate"/>
      </w:r>
      <w:r w:rsidR="002B6FCE" w:rsidRPr="00004EAC">
        <w:rPr>
          <w:sz w:val="26"/>
          <w:lang w:val="en-US"/>
        </w:rPr>
        <w:t>Đinh Thị Kim Chi</w:t>
      </w:r>
      <w:r w:rsidR="002B6FCE" w:rsidRPr="00004EAC">
        <w:rPr>
          <w:sz w:val="26"/>
          <w:lang w:val="vi-VN"/>
        </w:rPr>
        <w:t xml:space="preserve"> và cộng sự (</w:t>
      </w:r>
      <w:r w:rsidR="002B6FCE" w:rsidRPr="00004EAC">
        <w:rPr>
          <w:sz w:val="26"/>
          <w:lang w:val="en-US"/>
        </w:rPr>
        <w:t>2021)</w:t>
      </w:r>
      <w:r w:rsidR="002B6FCE" w:rsidRPr="00004EAC">
        <w:rPr>
          <w:sz w:val="26"/>
          <w:szCs w:val="26"/>
        </w:rPr>
        <w:fldChar w:fldCharType="end"/>
      </w:r>
      <w:r w:rsidRPr="00004EAC">
        <w:rPr>
          <w:sz w:val="26"/>
          <w:szCs w:val="26"/>
        </w:rPr>
        <w:t xml:space="preserve">, trong nghiên cứu về điểm đến Mũi Né, xác định bốn yếu tố ảnh hưởng đến giá trị thương hiệu điểm đến gồm nhận biết thương hiệu, liên tưởng thương hiệu, chất lượng cảm nhận và trung thành thương hiệu. </w:t>
      </w:r>
      <w:r w:rsidR="009F596E" w:rsidRPr="00004EAC">
        <w:rPr>
          <w:sz w:val="26"/>
          <w:szCs w:val="26"/>
        </w:rPr>
        <w:fldChar w:fldCharType="begin"/>
      </w:r>
      <w:r w:rsidR="00C3570F" w:rsidRPr="00004EAC">
        <w:rPr>
          <w:sz w:val="26"/>
          <w:szCs w:val="26"/>
        </w:rPr>
        <w:instrText xml:space="preserve"> ADDIN ZOTERO_ITEM CSL_CITATION {"citationID":"3KuEBS1U","properties":{"unsorted":false,"formattedCitation":"(V\\uc0\\u361{}, 2020)","plainCitation":"(Vũ, 2020)","dontUpdate":true,"noteIndex":0},"citationItems":[{"id":26214,"uris":["http://zotero.org/users/19028230/items/DP5VEPRR"],"itemData":{"id":26214,"type":"article-journal","abstract":"In order to identify the personality of Ho Chi Minh city as a tourist destination and understand the overall evaluation of tourists regarding the brand image of the city, the research conducted both a qualitative study conducted among 60 tourists and 15 experts and a quantitative study among 400 domestic and international tourists. The results revealed 30 personality characteristics of Ho Chi Minh city, thereby identified 8 typical personality groups. The findings contribute to the formation of a tourist destination's personality of Ho Chi Minh city, which was the first announced. Based on this findings, the managers in the sector could have better solutions and appropriate communication strategies in order to highlight the personality of the destination, contributing to identify the city's tourism image.","language":"vi","source":"Zotero","title":"Nhận diện tính cách thương hiệu điểm đến du lịch Thành phố Hồ Chí Minh","author":[{"family":"Vũ","given":"Bùi Tá Hoàng"}],"issued":{"date-parts":[["2020"]]}}}],"schema":"https://github.com/citation-style-language/schema/raw/master/csl-citation.json"} </w:instrText>
      </w:r>
      <w:r w:rsidR="009F596E" w:rsidRPr="00004EAC">
        <w:rPr>
          <w:sz w:val="26"/>
          <w:szCs w:val="26"/>
        </w:rPr>
        <w:fldChar w:fldCharType="separate"/>
      </w:r>
      <w:r w:rsidR="009F596E" w:rsidRPr="00004EAC">
        <w:rPr>
          <w:sz w:val="26"/>
          <w:lang w:val="en-US"/>
        </w:rPr>
        <w:t>Bùi</w:t>
      </w:r>
      <w:r w:rsidR="009F596E" w:rsidRPr="00004EAC">
        <w:rPr>
          <w:sz w:val="26"/>
          <w:lang w:val="vi-VN"/>
        </w:rPr>
        <w:t xml:space="preserve"> Tá Hoàng </w:t>
      </w:r>
      <w:r w:rsidR="009F596E" w:rsidRPr="00004EAC">
        <w:rPr>
          <w:sz w:val="26"/>
          <w:lang w:val="en-US"/>
        </w:rPr>
        <w:t>Vũ</w:t>
      </w:r>
      <w:r w:rsidR="009F596E" w:rsidRPr="00004EAC">
        <w:rPr>
          <w:sz w:val="26"/>
          <w:lang w:val="vi-VN"/>
        </w:rPr>
        <w:t xml:space="preserve"> (</w:t>
      </w:r>
      <w:r w:rsidR="009F596E" w:rsidRPr="00004EAC">
        <w:rPr>
          <w:sz w:val="26"/>
          <w:lang w:val="en-US"/>
        </w:rPr>
        <w:t>2020)</w:t>
      </w:r>
      <w:r w:rsidR="009F596E" w:rsidRPr="00004EAC">
        <w:rPr>
          <w:sz w:val="26"/>
          <w:szCs w:val="26"/>
        </w:rPr>
        <w:fldChar w:fldCharType="end"/>
      </w:r>
      <w:r w:rsidR="009F596E" w:rsidRPr="00004EAC">
        <w:rPr>
          <w:sz w:val="26"/>
          <w:szCs w:val="26"/>
          <w:lang w:val="vi-VN"/>
        </w:rPr>
        <w:t xml:space="preserve"> </w:t>
      </w:r>
      <w:r w:rsidRPr="00004EAC">
        <w:rPr>
          <w:sz w:val="26"/>
          <w:szCs w:val="26"/>
        </w:rPr>
        <w:t xml:space="preserve">tiếp cận thương hiệu điểm đến từ góc nhìn tính cách thương hiệu điểm đến du lịch Thành phố Hồ Chí Minh, qua đó góp phần làm rõ vai trò của hình ảnh, tính cách và cảm nhận của du khách trong nhận diện thương hiệu đô thị du lịch. Gần đây, </w:t>
      </w:r>
      <w:r w:rsidR="009F596E" w:rsidRPr="00004EAC">
        <w:rPr>
          <w:sz w:val="26"/>
          <w:szCs w:val="26"/>
        </w:rPr>
        <w:fldChar w:fldCharType="begin"/>
      </w:r>
      <w:r w:rsidR="00C3570F" w:rsidRPr="00004EAC">
        <w:rPr>
          <w:sz w:val="26"/>
          <w:szCs w:val="26"/>
        </w:rPr>
        <w:instrText xml:space="preserve"> ADDIN ZOTERO_ITEM CSL_CITATION {"citationID":"4ihFIul4","properties":{"unsorted":false,"formattedCitation":"(Tr\\uc0\\u432{}\\uc0\\u417{}ng Minh K\\uc0\\u253{}, 2024b, 2024a)","plainCitation":"(Trương Minh Ký, 2024b, 2024a)","dontUpdate":true,"noteIndex":0},"citationItems":[{"id":26188,"uris":["http://zotero.org/users/19028230/items/ZJQIWAQF"],"itemData":{"id":26188,"type":"article-journal","abstract":"Using online platforms to search for travel-related information is widespread among travelers. Understanding brand experience and destination brand credibility in online destinations is advantageous for implementing destination marketing on these platforms effectively. This paper will examine the relationship and influence of destination brand experience and brand credibility on visitors’ intentions (visit intention, recommendations about the destination) for several provinces along Vietnam’s South Central Coast. This article sheds light on the issue mentioned by surveying 325 Website, Facebook, TikTok, and YouTube users about South Central Coast destinations on these online platforms. In addition, the PLS SEM model is used to assess the relationships between the various factors within the research model. The results confirmed the direct and indirect influence of online destination brand experience on tourists’ intention to visit a destination, with destination brand credibility mediating. Since then, this article has contributed to completing the theoretical foundation for the study by Jiménez-Barreto, Rubio, Campo, and Molinillo (2020) and offers governance implications to assist South Central Coast managers in improving tourism policies.","container-title":"TẠP CHÍ KHOA HỌC ĐẠI HỌC MỞ THÀNH PHỐ HỒ CHÍ MINH - KINH TẾ VÀ QUẢN TRỊ KINH DOANH","DOI":"10.46223/HCMCOUJS.econ.vi.19.6.2849.2024","ISSN":"2734-9578","journalAbbreviation":"HCMCOUJS - KINH TẾ VÀ QUẢN TRỊ KINH DOANH","language":"vi","license":"Bản quyền (c) 2024 Trương Minh Ký","page":"49-64","source":"journalofscience.ou.edu.vn","title":"Mối quan hệ giữa trải nghiệm thương hiệu điểm đến trực tuyến và sự tin cậy thương hiệu đến ý định của du khách hướng tới điểm đến du lịch tại các tỉnh Duyên hải Nam Trung Bộ Việt Nam","author":[{"family":"Trương Minh Ký","given":""}],"issued":{"literal":"2024b"}}},{"id":26186,"uris":["http://zotero.org/users/19028230/items/T53ZVE8X"],"itemData":{"id":26186,"type":"article-journal","abstract":"Social media platforms such as Facebook and YouTube are becoming popular, and understanding the destination brand experience of visitors on these platforms opens up numerous business opportunities for the tourism industry. The aim of this study was to explore the influence of destination brand experience on social media on domestic tourists' propensity to revisit Binh Dinh. A structured questionnaire was administered to 305 domestic visitors to Binh Dinh as part of this study. The PLS-SEM model was used to evaluate the associations between the variables in the study model. The study demonstrates that the Binh Dinh destination brand experience (sensory, affective, intellectual, and behavioral) influences travelers' intention to revisit both directly and indirectly, with the destination brand authenticity serving as a mediator. This study is a pioneer in developing a research model on specific components of brand experience on social media and brand authenticity to influence tourist behavior toward appealing Central Coast destinations. This study has also suggested some useful managerial implications for tourism managers regarding enhancing the destination brand experience on social networks and enhancing Binh Dinh's ability to attract visitors.","container-title":"Tạp chí Nghiên cứu Tài chính - Marketing","DOI":"10.52932/jfm.v15i6.366","ISSN":"3030-427X","issue":"6","journalAbbreviation":"JFMR","language":"vi","license":"Copyright (c) 2024 Tạp chí Nghiên cứu Tài chính - Marketing","page":"39-53","source":"jfm.edu.vn","title":"Tác động của trải nghiệm thương hiệu điểm đến trên truyền thông xã hội đến ý định quay lại du lịch Bình Định của du khách nội địa","volume":"15","author":[{"family":"Trương Minh Ký","given":"Trương Minh"}],"issued":{"literal":"2024a"}}}],"schema":"https://github.com/citation-style-language/schema/raw/master/csl-citation.json"} </w:instrText>
      </w:r>
      <w:r w:rsidR="009F596E" w:rsidRPr="00004EAC">
        <w:rPr>
          <w:sz w:val="26"/>
          <w:szCs w:val="26"/>
        </w:rPr>
        <w:fldChar w:fldCharType="separate"/>
      </w:r>
      <w:r w:rsidR="009F596E" w:rsidRPr="00004EAC">
        <w:rPr>
          <w:sz w:val="26"/>
          <w:lang w:val="en-US"/>
        </w:rPr>
        <w:t>Trương Minh Ký</w:t>
      </w:r>
      <w:r w:rsidR="009F596E" w:rsidRPr="00004EAC">
        <w:rPr>
          <w:sz w:val="26"/>
          <w:lang w:val="vi-VN"/>
        </w:rPr>
        <w:t xml:space="preserve"> (</w:t>
      </w:r>
      <w:r w:rsidR="009F596E" w:rsidRPr="00004EAC">
        <w:rPr>
          <w:sz w:val="26"/>
          <w:lang w:val="en-US"/>
        </w:rPr>
        <w:t>2024</w:t>
      </w:r>
      <w:r w:rsidR="009F596E" w:rsidRPr="00004EAC">
        <w:rPr>
          <w:sz w:val="26"/>
          <w:lang w:val="vi-VN"/>
        </w:rPr>
        <w:t>a</w:t>
      </w:r>
      <w:r w:rsidR="009F596E" w:rsidRPr="00004EAC">
        <w:rPr>
          <w:sz w:val="26"/>
          <w:lang w:val="en-US"/>
        </w:rPr>
        <w:t>, 2024</w:t>
      </w:r>
      <w:r w:rsidR="009F596E" w:rsidRPr="00004EAC">
        <w:rPr>
          <w:sz w:val="26"/>
          <w:lang w:val="vi-VN"/>
        </w:rPr>
        <w:t>b</w:t>
      </w:r>
      <w:r w:rsidR="009F596E" w:rsidRPr="00004EAC">
        <w:rPr>
          <w:sz w:val="26"/>
          <w:lang w:val="en-US"/>
        </w:rPr>
        <w:t>)</w:t>
      </w:r>
      <w:r w:rsidR="009F596E" w:rsidRPr="00004EAC">
        <w:rPr>
          <w:sz w:val="26"/>
          <w:szCs w:val="26"/>
        </w:rPr>
        <w:fldChar w:fldCharType="end"/>
      </w:r>
      <w:r w:rsidR="009F596E" w:rsidRPr="00004EAC">
        <w:rPr>
          <w:sz w:val="26"/>
          <w:szCs w:val="26"/>
          <w:lang w:val="vi-VN"/>
        </w:rPr>
        <w:t xml:space="preserve"> </w:t>
      </w:r>
      <w:r w:rsidRPr="00004EAC">
        <w:rPr>
          <w:sz w:val="26"/>
          <w:szCs w:val="26"/>
        </w:rPr>
        <w:t>nghiên cứu trải nghiệm thương hiệu điểm đến trên truyền thông xã hội, sự tin cậy thương hiệu và ý định của du khách đối với các điểm đến tại Bình Định và vùng Duyên hải Nam Trung Bộ, cho thấy môi trường số đang trở thành không gian quan trọng trong hình thành và lan tỏa thương hiệu điểm đến.</w:t>
      </w:r>
    </w:p>
    <w:p w14:paraId="12FA6FBA" w14:textId="0336E62E" w:rsidR="002620F5" w:rsidRPr="00004EAC" w:rsidRDefault="002620F5" w:rsidP="00A63A6D">
      <w:pPr>
        <w:widowControl w:val="0"/>
        <w:spacing w:line="348" w:lineRule="auto"/>
        <w:ind w:firstLine="720"/>
        <w:jc w:val="both"/>
        <w:rPr>
          <w:sz w:val="26"/>
          <w:szCs w:val="26"/>
          <w:lang w:val="vi-VN"/>
        </w:rPr>
      </w:pPr>
      <w:r w:rsidRPr="00004EAC">
        <w:rPr>
          <w:sz w:val="26"/>
          <w:szCs w:val="26"/>
        </w:rPr>
        <w:t>Nhìn chung, các nghiên cứu trước đã góp phần làm rõ quá trình phát triển của lĩnh vực thương hiệu điểm đến, từ tiếp cận định vị và quảng bá</w:t>
      </w:r>
      <w:r w:rsidRPr="00004EAC">
        <w:rPr>
          <w:sz w:val="26"/>
          <w:szCs w:val="26"/>
          <w:lang w:val="vi-VN"/>
        </w:rPr>
        <w:t xml:space="preserve"> </w:t>
      </w:r>
      <w:r w:rsidRPr="00004EAC">
        <w:rPr>
          <w:sz w:val="26"/>
          <w:szCs w:val="26"/>
        </w:rPr>
        <w:t>sang đo lường giá trị thương hiệu, rồi mở rộng đến trải nghiệm, đồng tạo giá trị, truyền thông số và vai trò của du khách trong kiến tạo thương hiệu.</w:t>
      </w:r>
    </w:p>
    <w:p w14:paraId="3E883845" w14:textId="591EB938" w:rsidR="00B663B7" w:rsidRPr="00004EAC" w:rsidRDefault="002620F5" w:rsidP="00A63A6D">
      <w:pPr>
        <w:widowControl w:val="0"/>
        <w:spacing w:line="348" w:lineRule="auto"/>
        <w:ind w:firstLine="720"/>
        <w:jc w:val="both"/>
        <w:rPr>
          <w:sz w:val="26"/>
          <w:szCs w:val="26"/>
          <w:lang w:val="vi-VN"/>
        </w:rPr>
      </w:pPr>
      <w:r w:rsidRPr="00004EAC">
        <w:rPr>
          <w:sz w:val="26"/>
          <w:szCs w:val="26"/>
        </w:rPr>
        <w:t xml:space="preserve">Mặc dù có sự thống nhất tương đối về vai trò chiến lược của thương hiệu điểm đến, các nghiên cứu vẫn tồn tại một số khác biệt trong cách tiếp cận. Trước hết, có sự khác biệt giữa cách tiếp cận từ phía nhà quản trị điểm đến và cách tiếp cận từ phía du khách. Theo hướng quản trị, thương hiệu điểm đến được xem như công cụ định vị, truyền thông và cạnh tranh, trong đó tổ chức quản lý điểm đến giữ vai trò điều phối chiến lược. </w:t>
      </w:r>
      <w:r w:rsidR="00D04984" w:rsidRPr="00004EAC">
        <w:rPr>
          <w:sz w:val="26"/>
          <w:szCs w:val="26"/>
        </w:rPr>
        <w:fldChar w:fldCharType="begin"/>
      </w:r>
      <w:r w:rsidR="00887B09" w:rsidRPr="00004EAC">
        <w:rPr>
          <w:sz w:val="26"/>
          <w:szCs w:val="26"/>
        </w:rPr>
        <w:instrText xml:space="preserve"> ADDIN ZOTERO_ITEM CSL_CITATION {"citationID":"vfFQlkbw","properties":{"unsorted":false,"formattedCitation":"(Morgan v\\uc0\\u224{} c.s., 2003)","plainCitation":"(Morgan và c.s., 2003)","dontUpdate":true,"noteIndex":0},"citationItems":[{"id":11941,"uris":["http://zotero.org/users/19028230/items/U3NJBMLX"],"itemData":{"id":11941,"type":"article-journal","abstract":"Managing a destination brand presents many challenges, and this paper opens by briefly reviewing the destination brand management context. It focuses particularly on the political processes involved in successful brand management and on the vital role of public and private sector stakeholders. Critical to the creation of a durable destination brand is the identification of the brand's values, the translation of those into a suitably emotionally appealing personality and the targeted and efficient delivery of that message. While this is difficult to achieve in destination marketing, it is not impossible and, having reviewed some of the key issues in brand management, the paper explores the context and creation of the New Zealand brand. It identifies the stakeholders crucial to the delivery of this destination brand and examines the positioning process and the creation of its largely web-driven strategy. The paper suggests that through stakeholder partnerships and the harnessing of non-traditional media, Tourism New Zealand (TNZ) has been able to create a powerful travel destination brand, positioned as an appealing niche player in the global tourism industry. Finally, the paper concludes by suggesting an agenda for future research on destination brand management. © Henry Stewart Publications, 1356-7667.","archive":"Scopus","container-title":"Journal of Vacation Marketing","DOI":"10.1177/135676670300900307","ISSN":"13567667 (ISSN)","issue":"3","journalAbbreviation":"J. Vacat. Mark.","language":"English","page":"285-299","title":"Destination branding and the role of the stakeholders: The case of New Zealand","volume":"9","author":[{"family":"Morgan","given":"N."},{"family":"Pritchard","given":"A."},{"family":"Piggott","given":"R."}],"issued":{"date-parts":[["2003"]]}}}],"schema":"https://github.com/citation-style-language/schema/raw/master/csl-citation.json"} </w:instrText>
      </w:r>
      <w:r w:rsidR="00D04984" w:rsidRPr="00004EAC">
        <w:rPr>
          <w:sz w:val="26"/>
          <w:szCs w:val="26"/>
        </w:rPr>
        <w:fldChar w:fldCharType="separate"/>
      </w:r>
      <w:r w:rsidR="00D04984" w:rsidRPr="00004EAC">
        <w:rPr>
          <w:sz w:val="26"/>
          <w:lang w:val="en-US"/>
        </w:rPr>
        <w:t>Morgan và cộng</w:t>
      </w:r>
      <w:r w:rsidR="00D04984" w:rsidRPr="00004EAC">
        <w:rPr>
          <w:sz w:val="26"/>
          <w:lang w:val="vi-VN"/>
        </w:rPr>
        <w:t xml:space="preserve"> sự</w:t>
      </w:r>
      <w:r w:rsidR="00D04984" w:rsidRPr="00004EAC">
        <w:rPr>
          <w:sz w:val="26"/>
          <w:lang w:val="en-US"/>
        </w:rPr>
        <w:t xml:space="preserve"> </w:t>
      </w:r>
      <w:r w:rsidR="00D04984" w:rsidRPr="00004EAC">
        <w:rPr>
          <w:sz w:val="26"/>
          <w:lang w:val="vi-VN"/>
        </w:rPr>
        <w:t>(</w:t>
      </w:r>
      <w:r w:rsidR="00D04984" w:rsidRPr="00004EAC">
        <w:rPr>
          <w:sz w:val="26"/>
          <w:lang w:val="en-US"/>
        </w:rPr>
        <w:t>2003)</w:t>
      </w:r>
      <w:r w:rsidR="00D04984" w:rsidRPr="00004EAC">
        <w:rPr>
          <w:sz w:val="26"/>
          <w:szCs w:val="26"/>
        </w:rPr>
        <w:fldChar w:fldCharType="end"/>
      </w:r>
      <w:r w:rsidR="00D04984" w:rsidRPr="00004EAC">
        <w:rPr>
          <w:sz w:val="26"/>
          <w:szCs w:val="26"/>
          <w:lang w:val="vi-VN"/>
        </w:rPr>
        <w:t xml:space="preserve">, </w:t>
      </w:r>
      <w:r w:rsidR="00D04984" w:rsidRPr="00004EAC">
        <w:rPr>
          <w:sz w:val="26"/>
          <w:szCs w:val="26"/>
          <w:lang w:val="vi-VN"/>
        </w:rPr>
        <w:fldChar w:fldCharType="begin"/>
      </w:r>
      <w:r w:rsidR="00887B09" w:rsidRPr="00004EAC">
        <w:rPr>
          <w:sz w:val="26"/>
          <w:szCs w:val="26"/>
          <w:lang w:val="vi-VN"/>
        </w:rPr>
        <w:instrText xml:space="preserve"> ADDIN ZOTERO_ITEM CSL_CITATION {"citationID":"iCamu2aX","properties":{"unsorted":false,"formattedCitation":"(Blain v\\uc0\\u224{} c.s., 2005a)","plainCitation":"(Blain và c.s., 2005a)","dontUpdate":true,"noteIndex":0},"citationItems":[{"id":11917,"uris":["http://zotero.org/users/19028230/items/RI4V9LIP"],"itemData":{"id":11917,"type":"article-journal","abstract":"Although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 © 2005 Sage Publications.","archive":"Scopus","container-title":"Journal of Travel Research","DOI":"10.1177/0047287505274646","ISSN":"00472875 (ISSN)","issue":"4","journalAbbreviation":"J. Travel Res.","language":"English","page":"328-338","title":"Destination branding: Insights and practices from destination management organizations","volume":"43","author":[{"family":"Blain","given":"C."},{"family":"Levy","given":"S.E."},{"family":"Ritchie","given":"J.R.B."}],"issued":{"date-parts":[["2005"]]}}}],"schema":"https://github.com/citation-style-language/schema/raw/master/csl-citation.json"} </w:instrText>
      </w:r>
      <w:r w:rsidR="00D04984" w:rsidRPr="00004EAC">
        <w:rPr>
          <w:sz w:val="26"/>
          <w:szCs w:val="26"/>
          <w:lang w:val="vi-VN"/>
        </w:rPr>
        <w:fldChar w:fldCharType="separate"/>
      </w:r>
      <w:r w:rsidR="00D04984" w:rsidRPr="00004EAC">
        <w:rPr>
          <w:sz w:val="26"/>
          <w:lang w:val="en-US"/>
        </w:rPr>
        <w:t>Blain và cộng</w:t>
      </w:r>
      <w:r w:rsidR="00D04984" w:rsidRPr="00004EAC">
        <w:rPr>
          <w:sz w:val="26"/>
          <w:lang w:val="vi-VN"/>
        </w:rPr>
        <w:t xml:space="preserve"> sự (</w:t>
      </w:r>
      <w:r w:rsidR="00D04984" w:rsidRPr="00004EAC">
        <w:rPr>
          <w:sz w:val="26"/>
          <w:lang w:val="en-US"/>
        </w:rPr>
        <w:t>2005)</w:t>
      </w:r>
      <w:r w:rsidR="00D04984" w:rsidRPr="00004EAC">
        <w:rPr>
          <w:sz w:val="26"/>
          <w:szCs w:val="26"/>
          <w:lang w:val="vi-VN"/>
        </w:rPr>
        <w:fldChar w:fldCharType="end"/>
      </w:r>
      <w:r w:rsidRPr="00004EAC">
        <w:rPr>
          <w:sz w:val="26"/>
          <w:szCs w:val="26"/>
        </w:rPr>
        <w:t xml:space="preserve">, </w:t>
      </w:r>
      <w:r w:rsidR="009F596E" w:rsidRPr="00004EAC">
        <w:rPr>
          <w:sz w:val="26"/>
          <w:szCs w:val="26"/>
        </w:rPr>
        <w:fldChar w:fldCharType="begin"/>
      </w:r>
      <w:r w:rsidR="00C3570F" w:rsidRPr="00004EAC">
        <w:rPr>
          <w:sz w:val="26"/>
          <w:szCs w:val="26"/>
        </w:rPr>
        <w:instrText xml:space="preserve"> ADDIN ZOTERO_ITEM CSL_CITATION {"citationID":"fvnXTrly","properties":{"unsorted":false,"formattedCitation":"(Hankinson, 2007)","plainCitation":"(Hankinson, 2007)","dontUpdate":true,"noteIndex":0},"citationItems":[{"id":26190,"uris":["http://zotero.org/users/19028230/items/47XWNKCL"],"itemData":{"id":26190,"type":"article-journal","container-title":"Journal of Brand Management","DOI":"10.1057/palgrave.bm.2550065","ISSN":"1350-231X, 1479-1803","issue":"3","journalAbbreviation":"J Brand Manag","language":"en","license":"http://www.springer.com/tdm","page":"240-254","source":"DOI.org (Crossref)","title":"The management of destination brands: Five guiding principles based on recent developments in corporate branding theory","title-short":"The management of destination brands","volume":"14","author":[{"family":"Hankinson","given":"Graham"}],"issued":{"date-parts":[["2007",2]]}}}],"schema":"https://github.com/citation-style-language/schema/raw/master/csl-citation.json"} </w:instrText>
      </w:r>
      <w:r w:rsidR="009F596E" w:rsidRPr="00004EAC">
        <w:rPr>
          <w:sz w:val="26"/>
          <w:szCs w:val="26"/>
        </w:rPr>
        <w:fldChar w:fldCharType="separate"/>
      </w:r>
      <w:r w:rsidR="009F596E" w:rsidRPr="00004EAC">
        <w:rPr>
          <w:noProof/>
          <w:sz w:val="26"/>
          <w:szCs w:val="26"/>
        </w:rPr>
        <w:t>Hankinson</w:t>
      </w:r>
      <w:r w:rsidR="009F596E" w:rsidRPr="00004EAC">
        <w:rPr>
          <w:noProof/>
          <w:sz w:val="26"/>
          <w:szCs w:val="26"/>
          <w:lang w:val="vi-VN"/>
        </w:rPr>
        <w:t xml:space="preserve"> (</w:t>
      </w:r>
      <w:r w:rsidR="009F596E" w:rsidRPr="00004EAC">
        <w:rPr>
          <w:noProof/>
          <w:sz w:val="26"/>
          <w:szCs w:val="26"/>
        </w:rPr>
        <w:t>2007)</w:t>
      </w:r>
      <w:r w:rsidR="009F596E" w:rsidRPr="00004EAC">
        <w:rPr>
          <w:sz w:val="26"/>
          <w:szCs w:val="26"/>
        </w:rPr>
        <w:fldChar w:fldCharType="end"/>
      </w:r>
      <w:r w:rsidR="009F596E" w:rsidRPr="00004EAC">
        <w:rPr>
          <w:sz w:val="26"/>
          <w:szCs w:val="26"/>
          <w:lang w:val="vi-VN"/>
        </w:rPr>
        <w:t xml:space="preserve"> </w:t>
      </w:r>
      <w:r w:rsidRPr="00004EAC">
        <w:rPr>
          <w:sz w:val="26"/>
          <w:szCs w:val="26"/>
        </w:rPr>
        <w:t xml:space="preserve">đều nhấn mạnh vai trò của quản trị, lãnh đạo, sự phối hợp giữa các bên liên quan và tính nhất quán trong truyền thông thương hiệu. </w:t>
      </w:r>
      <w:r w:rsidR="00B663B7" w:rsidRPr="00004EAC">
        <w:rPr>
          <w:sz w:val="26"/>
          <w:szCs w:val="26"/>
        </w:rPr>
        <w:t xml:space="preserve">Ngược lại, theo hướng tiếp cận dựa trên khách hàng, thương hiệu điểm đến được đo lường thông qua nhận thức, cảm xúc, trải nghiệm, lòng trung thành và hành vi của du khách, tiêu biểu là các nghiên cứu của </w:t>
      </w:r>
      <w:r w:rsidR="00D04984" w:rsidRPr="00004EAC">
        <w:rPr>
          <w:sz w:val="26"/>
          <w:szCs w:val="26"/>
        </w:rPr>
        <w:fldChar w:fldCharType="begin"/>
      </w:r>
      <w:r w:rsidR="006B7A7F" w:rsidRPr="00004EAC">
        <w:rPr>
          <w:sz w:val="26"/>
          <w:szCs w:val="26"/>
        </w:rPr>
        <w:instrText xml:space="preserve"> ADDIN ZOTERO_ITEM CSL_CITATION {"citationID":"ss8L1GnV","properties":{"unsorted":false,"formattedCitation":"(Konecnik &amp; Gartner, 2007c)","plainCitation":"(Konecnik &amp; Gartner, 2007c)","dontUpdate":true,"noteIndex":0},"citationItems":[{"id":25807,"uris":["http://zotero.org/users/19028230/items/HB4PF534"],"itemData":{"id":25807,"type":"article-journal","container-title":"Annals of tourism research","issue":"2","page":"400–421","publisher":"Elsevier","source":"Google Scholar","title":"Customer-based brand equity for a destination","volume":"34","author":[{"family":"Konecnik","given":"Maja"},{"family":"Gartner","given":"William C."}],"issued":{"date-parts":[["2007"]]}}}],"schema":"https://github.com/citation-style-language/schema/raw/master/csl-citation.json"} </w:instrText>
      </w:r>
      <w:r w:rsidR="00D04984" w:rsidRPr="00004EAC">
        <w:rPr>
          <w:sz w:val="26"/>
          <w:szCs w:val="26"/>
        </w:rPr>
        <w:fldChar w:fldCharType="separate"/>
      </w:r>
      <w:r w:rsidR="00D04984" w:rsidRPr="00004EAC">
        <w:rPr>
          <w:noProof/>
          <w:sz w:val="26"/>
          <w:szCs w:val="26"/>
        </w:rPr>
        <w:t>Konecnik và Gartner</w:t>
      </w:r>
      <w:r w:rsidR="00D04984" w:rsidRPr="00004EAC">
        <w:rPr>
          <w:noProof/>
          <w:sz w:val="26"/>
          <w:szCs w:val="26"/>
          <w:lang w:val="vi-VN"/>
        </w:rPr>
        <w:t xml:space="preserve"> (</w:t>
      </w:r>
      <w:r w:rsidR="00D04984" w:rsidRPr="00004EAC">
        <w:rPr>
          <w:noProof/>
          <w:sz w:val="26"/>
          <w:szCs w:val="26"/>
        </w:rPr>
        <w:t>2007)</w:t>
      </w:r>
      <w:r w:rsidR="00D04984" w:rsidRPr="00004EAC">
        <w:rPr>
          <w:sz w:val="26"/>
          <w:szCs w:val="26"/>
        </w:rPr>
        <w:fldChar w:fldCharType="end"/>
      </w:r>
      <w:r w:rsidR="00B663B7" w:rsidRPr="00004EAC">
        <w:rPr>
          <w:sz w:val="26"/>
          <w:szCs w:val="26"/>
        </w:rPr>
        <w:t xml:space="preserve">, </w:t>
      </w:r>
      <w:r w:rsidR="00D04984" w:rsidRPr="00004EAC">
        <w:rPr>
          <w:sz w:val="26"/>
          <w:szCs w:val="26"/>
        </w:rPr>
        <w:fldChar w:fldCharType="begin"/>
      </w:r>
      <w:r w:rsidR="006B7A7F" w:rsidRPr="00004EAC">
        <w:rPr>
          <w:sz w:val="26"/>
          <w:szCs w:val="26"/>
        </w:rPr>
        <w:instrText xml:space="preserve"> ADDIN ZOTERO_ITEM CSL_CITATION {"citationID":"ogsRXaAv","properties":{"unsorted":false,"formattedCitation":"(Boo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D04984" w:rsidRPr="00004EAC">
        <w:rPr>
          <w:sz w:val="26"/>
          <w:szCs w:val="26"/>
        </w:rPr>
        <w:fldChar w:fldCharType="separate"/>
      </w:r>
      <w:r w:rsidR="00D04984" w:rsidRPr="00004EAC">
        <w:rPr>
          <w:sz w:val="26"/>
          <w:lang w:val="en-US"/>
        </w:rPr>
        <w:t>Boo và cộng</w:t>
      </w:r>
      <w:r w:rsidR="00D04984" w:rsidRPr="00004EAC">
        <w:rPr>
          <w:sz w:val="26"/>
          <w:lang w:val="vi-VN"/>
        </w:rPr>
        <w:t xml:space="preserve"> sự (</w:t>
      </w:r>
      <w:r w:rsidR="00D04984" w:rsidRPr="00004EAC">
        <w:rPr>
          <w:sz w:val="26"/>
          <w:lang w:val="en-US"/>
        </w:rPr>
        <w:t>2009)</w:t>
      </w:r>
      <w:r w:rsidR="00D04984" w:rsidRPr="00004EAC">
        <w:rPr>
          <w:sz w:val="26"/>
          <w:szCs w:val="26"/>
        </w:rPr>
        <w:fldChar w:fldCharType="end"/>
      </w:r>
      <w:r w:rsidR="006B7A7F" w:rsidRPr="00004EAC">
        <w:rPr>
          <w:sz w:val="26"/>
          <w:szCs w:val="26"/>
          <w:lang w:val="vi-VN"/>
        </w:rPr>
        <w:t xml:space="preserve">, </w:t>
      </w:r>
      <w:r w:rsidR="00D04984" w:rsidRPr="00004EAC">
        <w:rPr>
          <w:sz w:val="26"/>
          <w:szCs w:val="26"/>
        </w:rPr>
        <w:fldChar w:fldCharType="begin"/>
      </w:r>
      <w:r w:rsidR="006B7A7F" w:rsidRPr="00004EAC">
        <w:rPr>
          <w:sz w:val="26"/>
          <w:szCs w:val="26"/>
        </w:rPr>
        <w:instrText xml:space="preserve"> ADDIN ZOTERO_ITEM CSL_CITATION {"citationID":"Kfu97WrH","properties":{"unsorted":false,"formattedCitation":"(Qu v\\uc0\\u224{} c.s., 2011b)","plainCitation":"(Qu và c.s., 2011b)","dontUpdate":true,"noteIndex":0},"citationItems":[{"id":25653,"uris":["http://zotero.org/users/19028230/items/PZQF8LES"],"itemData":{"id":25653,"type":"article-journal","abstract":"Despite the significance of destination branding in both academia and industry, literature on its conceptual development is limited. The current study aims to develop and test a theoretical model of destination branding, which integrates the concepts of the branding and destination image. The study suggests unique image as a new component of destination brand associations. It is proposed that the overall image of the destination (i.e., brand image) is a mediator between its brand associations (i.e., cognitive, affective, and unique image components) and tourists' future behaviors (i.e., intentions to revisit and recommend). The results confirmed that overall image is influenced by three types of brand associations and is a critical mediator between brand associations and tourists' future behaviors. In addition, unique image had the second largest impact on the overall image formation, following the cognitive evaluations. © 2010 Elsevier Ltd.","archive":"Scopus","container-title":"Tourism Management","DOI":"10.1016/j.tourman.2010.03.014","ISSN":"02615177 (ISSN)","issue":"3","journalAbbreviation":"Tour. Manage.","language":"English","page":"465-476","publisher":"Elsevier Ltd","title":"A model of destination branding: Integrating the concepts of the branding and destination image","volume":"32","author":[{"family":"Qu","given":"H."},{"family":"Kim","given":"L.H."},{"family":"Im","given":"H.H."}],"issued":{"date-parts":[["2011"]]}}}],"schema":"https://github.com/citation-style-language/schema/raw/master/csl-citation.json"} </w:instrText>
      </w:r>
      <w:r w:rsidR="00D04984" w:rsidRPr="00004EAC">
        <w:rPr>
          <w:sz w:val="26"/>
          <w:szCs w:val="26"/>
        </w:rPr>
        <w:fldChar w:fldCharType="separate"/>
      </w:r>
      <w:r w:rsidR="00D04984" w:rsidRPr="00004EAC">
        <w:rPr>
          <w:sz w:val="26"/>
          <w:lang w:val="en-US"/>
        </w:rPr>
        <w:t xml:space="preserve">Qu và </w:t>
      </w:r>
      <w:r w:rsidR="006B7A7F" w:rsidRPr="00004EAC">
        <w:rPr>
          <w:sz w:val="26"/>
          <w:lang w:val="en-US"/>
        </w:rPr>
        <w:t>cộng</w:t>
      </w:r>
      <w:r w:rsidR="006B7A7F" w:rsidRPr="00004EAC">
        <w:rPr>
          <w:sz w:val="26"/>
          <w:lang w:val="vi-VN"/>
        </w:rPr>
        <w:t xml:space="preserve"> sự (</w:t>
      </w:r>
      <w:r w:rsidR="00D04984" w:rsidRPr="00004EAC">
        <w:rPr>
          <w:sz w:val="26"/>
          <w:lang w:val="en-US"/>
        </w:rPr>
        <w:t>2011)</w:t>
      </w:r>
      <w:r w:rsidR="00D04984" w:rsidRPr="00004EAC">
        <w:rPr>
          <w:sz w:val="26"/>
          <w:szCs w:val="26"/>
        </w:rPr>
        <w:fldChar w:fldCharType="end"/>
      </w:r>
      <w:r w:rsidR="006B7A7F" w:rsidRPr="00004EAC">
        <w:rPr>
          <w:sz w:val="26"/>
          <w:szCs w:val="26"/>
          <w:lang w:val="vi-VN"/>
        </w:rPr>
        <w:t>.</w:t>
      </w:r>
    </w:p>
    <w:p w14:paraId="26E6EDD3" w14:textId="5ED99CC8" w:rsidR="002620F5" w:rsidRPr="00004EAC" w:rsidRDefault="002620F5" w:rsidP="00A63A6D">
      <w:pPr>
        <w:widowControl w:val="0"/>
        <w:spacing w:line="348" w:lineRule="auto"/>
        <w:ind w:firstLine="720"/>
        <w:jc w:val="both"/>
        <w:rPr>
          <w:sz w:val="26"/>
          <w:szCs w:val="26"/>
        </w:rPr>
      </w:pPr>
      <w:r w:rsidRPr="00004EAC">
        <w:rPr>
          <w:sz w:val="26"/>
          <w:szCs w:val="26"/>
        </w:rPr>
        <w:t xml:space="preserve">Thứ hai, các nghiên cứu chưa hoàn toàn thống nhất về mối quan hệ giữa hình ảnh điểm đến và thương hiệu điểm đến. Một số nghiên cứu xem hình ảnh điểm đến </w:t>
      </w:r>
      <w:r w:rsidRPr="00004EAC">
        <w:rPr>
          <w:sz w:val="26"/>
          <w:szCs w:val="26"/>
        </w:rPr>
        <w:lastRenderedPageBreak/>
        <w:t xml:space="preserve">là nền tảng quan trọng để hình thành thương hiệu, trong khi một số nghiên cứu khác xem hình ảnh chỉ là một thành phần trong cấu trúc thương hiệu tổng thể. </w:t>
      </w:r>
      <w:r w:rsidR="002B6FCE" w:rsidRPr="00004EAC">
        <w:rPr>
          <w:sz w:val="26"/>
          <w:szCs w:val="26"/>
        </w:rPr>
        <w:fldChar w:fldCharType="begin"/>
      </w:r>
      <w:r w:rsidR="009F596E" w:rsidRPr="00004EAC">
        <w:rPr>
          <w:sz w:val="26"/>
          <w:szCs w:val="26"/>
        </w:rPr>
        <w:instrText xml:space="preserve"> ADDIN ZOTERO_ITEM CSL_CITATION {"citationID":"CFWSC00k","properties":{"unsorted":false,"formattedCitation":"(Tasci &amp; Kozak, 2006)","plainCitation":"(Tasci &amp; Kozak, 2006)","dontUpdate":true,"noteIndex":0},"citationItems":[{"id":25769,"uris":["http://zotero.org/users/19028230/items/3HSEXNN6"],"itemData":{"id":25769,"type":"article-journal","abstract":"A review of the literature on branding in general, and on destination branding more specifically, raises several questions about the branding of tourist destinations. What is clear is that confusion exists in the concept of 'brand' in the tourist destination context. This panel study was designed to explore how experts perceive the meaning of destination branding and its main characteristics. Five propositions were developed and explored in regards to the lack of clear definition of destination brand, the confusion between brand and image, the lack of conception of similarities and differences between branding for consumer products and tourist destinations, the difficulty of identifying one symbol for countries, and the lack of commonly-known brands of tourist destinations. This article then proposes a model of branding and its ramifications in the tourism destination context, as well as providing several methodological, theoretical and practical implications.","archive":"Scopus","container-title":"Journal of Vacation Marketing","DOI":"10.1177/1356766706067603","ISSN":"13567667 (ISSN)","issue":"4","journalAbbreviation":"J. Vacat. Mark.","language":"English","page":"299-317","publisher":"SAGE Publications Ltd info@sagepub.co.uk","title":"Destination brands vs destination images: Do we know what we mean?","volume":"12","author":[{"family":"Tasci","given":"A.D.A."},{"family":"Kozak","given":"M."}],"issued":{"date-parts":[["2006"]]}}}],"schema":"https://github.com/citation-style-language/schema/raw/master/csl-citation.json"} </w:instrText>
      </w:r>
      <w:r w:rsidR="002B6FCE" w:rsidRPr="00004EAC">
        <w:rPr>
          <w:sz w:val="26"/>
          <w:szCs w:val="26"/>
        </w:rPr>
        <w:fldChar w:fldCharType="separate"/>
      </w:r>
      <w:r w:rsidR="002B6FCE" w:rsidRPr="00004EAC">
        <w:rPr>
          <w:noProof/>
          <w:sz w:val="26"/>
          <w:szCs w:val="26"/>
        </w:rPr>
        <w:t xml:space="preserve">Tasci và Kozak, </w:t>
      </w:r>
      <w:r w:rsidR="002B6FCE" w:rsidRPr="00004EAC">
        <w:rPr>
          <w:noProof/>
          <w:sz w:val="26"/>
          <w:szCs w:val="26"/>
          <w:lang w:val="vi-VN"/>
        </w:rPr>
        <w:t>(</w:t>
      </w:r>
      <w:r w:rsidR="002B6FCE" w:rsidRPr="00004EAC">
        <w:rPr>
          <w:noProof/>
          <w:sz w:val="26"/>
          <w:szCs w:val="26"/>
        </w:rPr>
        <w:t>2006)</w:t>
      </w:r>
      <w:r w:rsidR="002B6FCE" w:rsidRPr="00004EAC">
        <w:rPr>
          <w:sz w:val="26"/>
          <w:szCs w:val="26"/>
        </w:rPr>
        <w:fldChar w:fldCharType="end"/>
      </w:r>
      <w:r w:rsidRPr="00004EAC">
        <w:rPr>
          <w:sz w:val="26"/>
          <w:szCs w:val="26"/>
        </w:rPr>
        <w:t xml:space="preserve"> cho rằng cần phân biệt rõ hai khái niệm này để tránh việc đồng nhất thương hiệu điểm đến với hình ảnh điểm đến. Trong khi đó, </w:t>
      </w:r>
      <w:r w:rsidR="006B7A7F" w:rsidRPr="00004EAC">
        <w:rPr>
          <w:sz w:val="26"/>
          <w:szCs w:val="26"/>
        </w:rPr>
        <w:fldChar w:fldCharType="begin"/>
      </w:r>
      <w:r w:rsidR="006B7A7F" w:rsidRPr="00004EAC">
        <w:rPr>
          <w:sz w:val="26"/>
          <w:szCs w:val="26"/>
        </w:rPr>
        <w:instrText xml:space="preserve"> ADDIN ZOTERO_ITEM CSL_CITATION {"citationID":"8Xk49wua","properties":{"unsorted":false,"formattedCitation":"(Qu v\\uc0\\u224{} c.s., 2011b)","plainCitation":"(Qu và c.s., 2011b)","dontUpdate":true,"noteIndex":0},"citationItems":[{"id":25653,"uris":["http://zotero.org/users/19028230/items/PZQF8LES"],"itemData":{"id":25653,"type":"article-journal","abstract":"Despite the significance of destination branding in both academia and industry, literature on its conceptual development is limited. The current study aims to develop and test a theoretical model of destination branding, which integrates the concepts of the branding and destination image. The study suggests unique image as a new component of destination brand associations. It is proposed that the overall image of the destination (i.e., brand image) is a mediator between its brand associations (i.e., cognitive, affective, and unique image components) and tourists' future behaviors (i.e., intentions to revisit and recommend). The results confirmed that overall image is influenced by three types of brand associations and is a critical mediator between brand associations and tourists' future behaviors. In addition, unique image had the second largest impact on the overall image formation, following the cognitive evaluations. © 2010 Elsevier Ltd.","archive":"Scopus","container-title":"Tourism Management","DOI":"10.1016/j.tourman.2010.03.014","ISSN":"02615177 (ISSN)","issue":"3","journalAbbreviation":"Tour. Manage.","language":"English","page":"465-476","publisher":"Elsevier Ltd","title":"A model of destination branding: Integrating the concepts of the branding and destination image","volume":"32","author":[{"family":"Qu","given":"H."},{"family":"Kim","given":"L.H."},{"family":"Im","given":"H.H."}],"issued":{"date-parts":[["2011"]]}}}],"schema":"https://github.com/citation-style-language/schema/raw/master/csl-citation.json"} </w:instrText>
      </w:r>
      <w:r w:rsidR="006B7A7F" w:rsidRPr="00004EAC">
        <w:rPr>
          <w:sz w:val="26"/>
          <w:szCs w:val="26"/>
        </w:rPr>
        <w:fldChar w:fldCharType="separate"/>
      </w:r>
      <w:r w:rsidR="006B7A7F" w:rsidRPr="00004EAC">
        <w:rPr>
          <w:sz w:val="26"/>
          <w:lang w:val="en-US"/>
        </w:rPr>
        <w:t>Qu và cộng</w:t>
      </w:r>
      <w:r w:rsidR="006B7A7F" w:rsidRPr="00004EAC">
        <w:rPr>
          <w:sz w:val="26"/>
          <w:lang w:val="vi-VN"/>
        </w:rPr>
        <w:t xml:space="preserve"> sự (</w:t>
      </w:r>
      <w:r w:rsidR="006B7A7F" w:rsidRPr="00004EAC">
        <w:rPr>
          <w:sz w:val="26"/>
          <w:lang w:val="en-US"/>
        </w:rPr>
        <w:t>2011)</w:t>
      </w:r>
      <w:r w:rsidR="006B7A7F" w:rsidRPr="00004EAC">
        <w:rPr>
          <w:sz w:val="26"/>
          <w:szCs w:val="26"/>
        </w:rPr>
        <w:fldChar w:fldCharType="end"/>
      </w:r>
      <w:r w:rsidR="006B7A7F" w:rsidRPr="00004EAC">
        <w:rPr>
          <w:sz w:val="26"/>
          <w:szCs w:val="26"/>
          <w:lang w:val="vi-VN"/>
        </w:rPr>
        <w:t xml:space="preserve"> </w:t>
      </w:r>
      <w:r w:rsidRPr="00004EAC">
        <w:rPr>
          <w:sz w:val="26"/>
          <w:szCs w:val="26"/>
        </w:rPr>
        <w:t>cho thấy hình ảnh điểm đến, đặc biệt là hình ảnh độc đáo, có thể được tích hợp vào cấu trúc liên tưởng thương hiệu điểm đến.</w:t>
      </w:r>
    </w:p>
    <w:p w14:paraId="043E7266" w14:textId="01BF49C9" w:rsidR="002620F5" w:rsidRPr="00004EAC" w:rsidRDefault="002620F5" w:rsidP="00A63A6D">
      <w:pPr>
        <w:widowControl w:val="0"/>
        <w:spacing w:line="348" w:lineRule="auto"/>
        <w:ind w:firstLine="720"/>
        <w:jc w:val="both"/>
        <w:rPr>
          <w:sz w:val="26"/>
          <w:szCs w:val="26"/>
          <w:lang w:val="vi-VN"/>
        </w:rPr>
      </w:pPr>
      <w:r w:rsidRPr="00004EAC">
        <w:rPr>
          <w:sz w:val="26"/>
          <w:szCs w:val="26"/>
        </w:rPr>
        <w:t xml:space="preserve">Thứ ba, có sự khác biệt trong xác định các thành phần cấu thành giá trị thương hiệu điểm đến. </w:t>
      </w:r>
      <w:r w:rsidR="006B7A7F" w:rsidRPr="00004EAC">
        <w:rPr>
          <w:sz w:val="26"/>
          <w:szCs w:val="26"/>
        </w:rPr>
        <w:fldChar w:fldCharType="begin"/>
      </w:r>
      <w:r w:rsidR="006B7A7F" w:rsidRPr="00004EAC">
        <w:rPr>
          <w:sz w:val="26"/>
          <w:szCs w:val="26"/>
        </w:rPr>
        <w:instrText xml:space="preserve"> ADDIN ZOTERO_ITEM CSL_CITATION {"citationID":"6peT31RO","properties":{"unsorted":false,"formattedCitation":"(Konecnik &amp; Gartner, 2007c)","plainCitation":"(Konecnik &amp; Gartner, 2007c)","dontUpdate":true,"noteIndex":0},"citationItems":[{"id":25807,"uris":["http://zotero.org/users/19028230/items/HB4PF534"],"itemData":{"id":25807,"type":"article-journal","container-title":"Annals of tourism research","issue":"2","page":"400–421","publisher":"Elsevier","source":"Google Scholar","title":"Customer-based brand equity for a destination","volume":"34","author":[{"family":"Konecnik","given":"Maja"},{"family":"Gartner","given":"William C."}],"issued":{"date-parts":[["2007"]]}}}],"schema":"https://github.com/citation-style-language/schema/raw/master/csl-citation.json"} </w:instrText>
      </w:r>
      <w:r w:rsidR="006B7A7F" w:rsidRPr="00004EAC">
        <w:rPr>
          <w:sz w:val="26"/>
          <w:szCs w:val="26"/>
        </w:rPr>
        <w:fldChar w:fldCharType="separate"/>
      </w:r>
      <w:r w:rsidR="006B7A7F" w:rsidRPr="00004EAC">
        <w:rPr>
          <w:noProof/>
          <w:sz w:val="26"/>
          <w:szCs w:val="26"/>
        </w:rPr>
        <w:t>Konecnik và Gartner</w:t>
      </w:r>
      <w:r w:rsidR="006B7A7F" w:rsidRPr="00004EAC">
        <w:rPr>
          <w:noProof/>
          <w:sz w:val="26"/>
          <w:szCs w:val="26"/>
          <w:lang w:val="vi-VN"/>
        </w:rPr>
        <w:t xml:space="preserve"> (</w:t>
      </w:r>
      <w:r w:rsidR="006B7A7F" w:rsidRPr="00004EAC">
        <w:rPr>
          <w:noProof/>
          <w:sz w:val="26"/>
          <w:szCs w:val="26"/>
        </w:rPr>
        <w:t>2007)</w:t>
      </w:r>
      <w:r w:rsidR="006B7A7F" w:rsidRPr="00004EAC">
        <w:rPr>
          <w:sz w:val="26"/>
          <w:szCs w:val="26"/>
        </w:rPr>
        <w:fldChar w:fldCharType="end"/>
      </w:r>
      <w:r w:rsidR="006B7A7F" w:rsidRPr="00004EAC">
        <w:rPr>
          <w:sz w:val="26"/>
          <w:szCs w:val="26"/>
          <w:lang w:val="vi-VN"/>
        </w:rPr>
        <w:t xml:space="preserve"> </w:t>
      </w:r>
      <w:r w:rsidRPr="00004EAC">
        <w:rPr>
          <w:sz w:val="26"/>
          <w:szCs w:val="26"/>
        </w:rPr>
        <w:t xml:space="preserve">nhấn mạnh nhận biết, hình ảnh, chất lượng cảm nhận và lòng trung thành. </w:t>
      </w:r>
      <w:bookmarkStart w:id="57" w:name="_Hlk236168205"/>
      <w:r w:rsidR="006B7A7F" w:rsidRPr="00004EAC">
        <w:rPr>
          <w:sz w:val="26"/>
          <w:szCs w:val="26"/>
        </w:rPr>
        <w:fldChar w:fldCharType="begin"/>
      </w:r>
      <w:r w:rsidR="006B7A7F" w:rsidRPr="00004EAC">
        <w:rPr>
          <w:sz w:val="26"/>
          <w:szCs w:val="26"/>
        </w:rPr>
        <w:instrText xml:space="preserve"> ADDIN ZOTERO_ITEM CSL_CITATION {"citationID":"lYlhcT5f","properties":{"unsorted":false,"formattedCitation":"(Boo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6B7A7F" w:rsidRPr="00004EAC">
        <w:rPr>
          <w:sz w:val="26"/>
          <w:szCs w:val="26"/>
        </w:rPr>
        <w:fldChar w:fldCharType="separate"/>
      </w:r>
      <w:r w:rsidR="006B7A7F" w:rsidRPr="00004EAC">
        <w:rPr>
          <w:sz w:val="26"/>
          <w:lang w:val="en-US"/>
        </w:rPr>
        <w:t>Boo và cộng</w:t>
      </w:r>
      <w:r w:rsidR="006B7A7F" w:rsidRPr="00004EAC">
        <w:rPr>
          <w:sz w:val="26"/>
          <w:lang w:val="vi-VN"/>
        </w:rPr>
        <w:t xml:space="preserve"> sự (</w:t>
      </w:r>
      <w:r w:rsidR="006B7A7F" w:rsidRPr="00004EAC">
        <w:rPr>
          <w:sz w:val="26"/>
          <w:lang w:val="en-US"/>
        </w:rPr>
        <w:t>2009)</w:t>
      </w:r>
      <w:r w:rsidR="006B7A7F" w:rsidRPr="00004EAC">
        <w:rPr>
          <w:sz w:val="26"/>
          <w:szCs w:val="26"/>
        </w:rPr>
        <w:fldChar w:fldCharType="end"/>
      </w:r>
      <w:bookmarkEnd w:id="57"/>
      <w:r w:rsidR="006B7A7F" w:rsidRPr="00004EAC">
        <w:rPr>
          <w:sz w:val="26"/>
          <w:szCs w:val="26"/>
          <w:lang w:val="vi-VN"/>
        </w:rPr>
        <w:t xml:space="preserve">, </w:t>
      </w:r>
      <w:r w:rsidRPr="00004EAC">
        <w:rPr>
          <w:sz w:val="26"/>
          <w:szCs w:val="26"/>
        </w:rPr>
        <w:t xml:space="preserve">tiếp tục phát triển mô hình này nhưng cho thấy các thành phần giá trị thương hiệu có thể thay đổi tùy theo đặc điểm điểm đến và nhóm du khách. Ở Việt Nam, nghiên cứu về Mũi Né của </w:t>
      </w:r>
      <w:r w:rsidR="002B6FCE" w:rsidRPr="00004EAC">
        <w:rPr>
          <w:sz w:val="26"/>
          <w:szCs w:val="26"/>
        </w:rPr>
        <w:fldChar w:fldCharType="begin"/>
      </w:r>
      <w:r w:rsidR="002B6FCE" w:rsidRPr="00004EAC">
        <w:rPr>
          <w:sz w:val="26"/>
          <w:szCs w:val="26"/>
        </w:rPr>
        <w:instrText xml:space="preserve"> ADDIN ZOTERO_ITEM CSL_CITATION {"citationID":"SX3Mpu7J","properties":{"unsorted":false,"formattedCitation":"(\\uc0\\u272{}inh Th\\uc0\\u7883{} Kim Chi, 2021)","plainCitation":"(Đinh Thị Kim Chi, 2021)","dontUpdate":true,"noteIndex":0},"citationItems":[{"id":26181,"uris":["http://zotero.org/users/19028230/items/45DLDHL9"],"itemData":{"id":26181,"type":"webpage","title":"Các yếu tố ảnh hưởng đến giá trị thương hiệu điểm đến du lịch Mũi Né","URL":"https://ojs.tapchicongthuong.vn/vi/ojs-post/cac-yeu-to-anh-huong-den-gia-tri-thuong-hieu-diem-den-du-lich-mui-ne-85992.htm","author":[{"family":"Đinh Thị Kim Chi","given":""}],"accessed":{"date-parts":[["2026",7,29]]},"issued":{"date-parts":[["2021"]]}}}],"schema":"https://github.com/citation-style-language/schema/raw/master/csl-citation.json"} </w:instrText>
      </w:r>
      <w:r w:rsidR="002B6FCE" w:rsidRPr="00004EAC">
        <w:rPr>
          <w:sz w:val="26"/>
          <w:szCs w:val="26"/>
        </w:rPr>
        <w:fldChar w:fldCharType="separate"/>
      </w:r>
      <w:r w:rsidR="002B6FCE" w:rsidRPr="00004EAC">
        <w:rPr>
          <w:sz w:val="26"/>
          <w:lang w:val="en-US"/>
        </w:rPr>
        <w:t>Đinh Thị Kim Chi</w:t>
      </w:r>
      <w:r w:rsidR="002B6FCE" w:rsidRPr="00004EAC">
        <w:rPr>
          <w:sz w:val="26"/>
          <w:lang w:val="vi-VN"/>
        </w:rPr>
        <w:t xml:space="preserve"> và cộng sự (</w:t>
      </w:r>
      <w:r w:rsidR="002B6FCE" w:rsidRPr="00004EAC">
        <w:rPr>
          <w:sz w:val="26"/>
          <w:lang w:val="en-US"/>
        </w:rPr>
        <w:t>2021)</w:t>
      </w:r>
      <w:r w:rsidR="002B6FCE" w:rsidRPr="00004EAC">
        <w:rPr>
          <w:sz w:val="26"/>
          <w:szCs w:val="26"/>
        </w:rPr>
        <w:fldChar w:fldCharType="end"/>
      </w:r>
      <w:r w:rsidR="002B6FCE" w:rsidRPr="00004EAC">
        <w:rPr>
          <w:sz w:val="26"/>
          <w:szCs w:val="26"/>
          <w:lang w:val="vi-VN"/>
        </w:rPr>
        <w:t xml:space="preserve"> </w:t>
      </w:r>
      <w:r w:rsidRPr="00004EAC">
        <w:rPr>
          <w:sz w:val="26"/>
          <w:szCs w:val="26"/>
        </w:rPr>
        <w:t>cũng sử dụng các yếu tố gần với mô hình CBBE, nhưng kết quả thực nghiệm cho thấy mức độ tác động của từng yếu tố không giống nhau, trong đó trung thành thương hiệu có ảnh hưởng nổi bật. Điều này cho thấy cấu trúc giá trị thương hiệu điểm đến không nên được áp dụng máy móc, mà cần được kiểm định trong từng bối cảnh cụ thể.</w:t>
      </w:r>
    </w:p>
    <w:p w14:paraId="37C0F402" w14:textId="50C27589" w:rsidR="009B23B6" w:rsidRPr="00004EAC" w:rsidRDefault="009B23B6" w:rsidP="00A63A6D">
      <w:pPr>
        <w:widowControl w:val="0"/>
        <w:spacing w:line="348" w:lineRule="auto"/>
        <w:ind w:firstLine="720"/>
        <w:jc w:val="both"/>
        <w:rPr>
          <w:sz w:val="26"/>
          <w:szCs w:val="26"/>
        </w:rPr>
      </w:pPr>
      <w:r w:rsidRPr="00004EAC">
        <w:rPr>
          <w:sz w:val="26"/>
          <w:szCs w:val="26"/>
        </w:rPr>
        <w:t xml:space="preserve">Các công trình nghiên cứu trước đã tạo nền tảng quan trọng cho lĩnh vực thương hiệu điểm đến, tuy nhiên vẫn còn một số hạn chế. Thứ nhất, phần lớn nghiên cứu quốc tế tập trung vào điểm đến du lịch nghỉ dưỡng, điểm đến quốc gia, điểm đến đô thị hoặc điểm đến du lịch nói chung, trong khi các nghiên cứu chuyên sâu về thương hiệu điểm đến </w:t>
      </w:r>
      <w:r w:rsidRPr="00004EAC">
        <w:rPr>
          <w:sz w:val="26"/>
          <w:szCs w:val="26"/>
          <w:lang w:val="vi-VN"/>
        </w:rPr>
        <w:t xml:space="preserve">du lịch </w:t>
      </w:r>
      <w:r w:rsidRPr="00004EAC">
        <w:rPr>
          <w:sz w:val="26"/>
          <w:szCs w:val="26"/>
        </w:rPr>
        <w:t xml:space="preserve">MICE còn tương đối hạn chế. Mặc dù đã có một số nghiên cứu tiếp cận </w:t>
      </w:r>
      <w:r w:rsidRPr="00004EAC">
        <w:rPr>
          <w:sz w:val="26"/>
          <w:szCs w:val="26"/>
          <w:lang w:val="vi-VN"/>
        </w:rPr>
        <w:t xml:space="preserve">du lịch </w:t>
      </w:r>
      <w:r w:rsidRPr="00004EAC">
        <w:rPr>
          <w:sz w:val="26"/>
          <w:szCs w:val="26"/>
        </w:rPr>
        <w:t>MICE từ góc nhìn thương hiệu mở rộng hoặc thương hiệu điểm đến sáng tạo, số lượng công trình tích hợp đồng thời giá trị thương hiệu, trải nghiệm du khách MICE và tài nguyên di sản vẫn chưa nhiều.</w:t>
      </w:r>
    </w:p>
    <w:p w14:paraId="005DB07F" w14:textId="77777777" w:rsidR="009B23B6" w:rsidRPr="00004EAC" w:rsidRDefault="009B23B6" w:rsidP="00A63A6D">
      <w:pPr>
        <w:widowControl w:val="0"/>
        <w:spacing w:line="348" w:lineRule="auto"/>
        <w:ind w:firstLine="720"/>
        <w:jc w:val="both"/>
        <w:rPr>
          <w:sz w:val="26"/>
          <w:szCs w:val="26"/>
        </w:rPr>
      </w:pPr>
      <w:r w:rsidRPr="00004EAC">
        <w:rPr>
          <w:sz w:val="26"/>
          <w:szCs w:val="26"/>
        </w:rPr>
        <w:t>Thứ hai, các mô hình đo lường giá trị thương hiệu điểm đến chưa có sự thống nhất tuyệt đối. Các thành phần như nhận biết thương hiệu, hình ảnh thương hiệu, liên tưởng thương hiệu, chất lượng cảm nhận, giá trị cảm nhận, trải nghiệm thương hiệu và lòng trung thành được sử dụng khác nhau giữa các nghiên cứu. Điều này phản ánh tính đa chiều của thương hiệu điểm đến, nhưng đồng thời cũng đặt ra yêu cầu kiểm định mô hình trong từng bối cảnh du lịch cụ thể.</w:t>
      </w:r>
    </w:p>
    <w:p w14:paraId="25489B5B" w14:textId="4EAD1EAA" w:rsidR="009B23B6" w:rsidRPr="00004EAC" w:rsidRDefault="009B23B6" w:rsidP="00A63A6D">
      <w:pPr>
        <w:widowControl w:val="0"/>
        <w:spacing w:line="348" w:lineRule="auto"/>
        <w:ind w:firstLine="720"/>
        <w:jc w:val="both"/>
        <w:rPr>
          <w:sz w:val="26"/>
          <w:szCs w:val="26"/>
        </w:rPr>
      </w:pPr>
      <w:r w:rsidRPr="00004EAC">
        <w:rPr>
          <w:sz w:val="26"/>
          <w:szCs w:val="26"/>
        </w:rPr>
        <w:t xml:space="preserve">Thứ ba, các nghiên cứu trong nước chủ yếu tập trung vào một số điểm đến cụ </w:t>
      </w:r>
      <w:r w:rsidRPr="00004EAC">
        <w:rPr>
          <w:sz w:val="26"/>
          <w:szCs w:val="26"/>
        </w:rPr>
        <w:lastRenderedPageBreak/>
        <w:t xml:space="preserve">thể như Việt Nam ở cấp độ quốc gia, Mũi Né, Thành phố Hồ Chí Minh, Bình Định hoặc vùng Duyên hải Nam Trung Bộ. Các nghiên cứu này có giá trị thực nghiệm, song phần lớn vẫn tập trung vào du lịch nói chung, du khách nội địa hoặc trải nghiệm trên nền tảng số. Các nghiên cứu về thương hiệu điểm đến </w:t>
      </w:r>
      <w:r w:rsidRPr="00004EAC">
        <w:rPr>
          <w:sz w:val="26"/>
          <w:szCs w:val="26"/>
          <w:lang w:val="vi-VN"/>
        </w:rPr>
        <w:t xml:space="preserve">du lịch </w:t>
      </w:r>
      <w:r w:rsidRPr="00004EAC">
        <w:rPr>
          <w:sz w:val="26"/>
          <w:szCs w:val="26"/>
        </w:rPr>
        <w:t>MICE ở Việt Nam, đặc biệt gắn với khai thác tài nguyên văn hóa, lịch sử và di sản, vẫn chưa được phát triển tương xứng với tiềm năng thực tiễn của loại hình du lịch này.</w:t>
      </w:r>
    </w:p>
    <w:p w14:paraId="257B5BFD" w14:textId="25618EBD" w:rsidR="00A34793" w:rsidRPr="00004EAC" w:rsidRDefault="009B23B6" w:rsidP="00A63A6D">
      <w:pPr>
        <w:widowControl w:val="0"/>
        <w:spacing w:line="348" w:lineRule="auto"/>
        <w:ind w:firstLine="720"/>
        <w:jc w:val="both"/>
        <w:rPr>
          <w:sz w:val="26"/>
          <w:szCs w:val="26"/>
          <w:lang w:val="vi-VN"/>
        </w:rPr>
      </w:pPr>
      <w:r w:rsidRPr="00004EAC">
        <w:rPr>
          <w:sz w:val="26"/>
          <w:szCs w:val="26"/>
        </w:rPr>
        <w:t>Thứ tư, nhiều nghiên cứu mới dừng lại ở việc đo lường nhận thức và hành vi của du khách tại một thời điểm, trong khi thương hiệu điểm đến là một quá trình hình thành và biến đổi theo thời gian. Do đó, các nghiên cứu theo chiều dọc, nghiên cứu so sánh giữa các điểm đến cạnh tranh, hoặc nghiên cứu kết hợp nhiều bên liên quan như du khách, doanh nghiệp MICE, tổ chức sự kiện, cơ quan quản lý và cộng đồng địa phương vẫn còn thiếu.</w:t>
      </w:r>
      <w:r w:rsidR="00A34793" w:rsidRPr="00004EAC">
        <w:rPr>
          <w:sz w:val="26"/>
          <w:szCs w:val="26"/>
        </w:rPr>
        <w:fldChar w:fldCharType="begin"/>
      </w:r>
      <w:r w:rsidR="00A34793" w:rsidRPr="00004EAC">
        <w:rPr>
          <w:sz w:val="26"/>
          <w:szCs w:val="26"/>
        </w:rPr>
        <w:instrText xml:space="preserve"> TOC \o "1-5" \h \z \u </w:instrText>
      </w:r>
      <w:r w:rsidR="00A34793" w:rsidRPr="00004EAC">
        <w:rPr>
          <w:sz w:val="26"/>
          <w:szCs w:val="26"/>
        </w:rPr>
        <w:fldChar w:fldCharType="end"/>
      </w:r>
    </w:p>
    <w:p w14:paraId="3A36253E" w14:textId="4095355B" w:rsidR="00747518" w:rsidRPr="00283287" w:rsidRDefault="00747518" w:rsidP="00C32452">
      <w:pPr>
        <w:widowControl w:val="0"/>
        <w:spacing w:line="348" w:lineRule="auto"/>
        <w:jc w:val="both"/>
        <w:rPr>
          <w:rFonts w:eastAsiaTheme="majorEastAsia"/>
          <w:i/>
          <w:iCs/>
          <w:spacing w:val="-8"/>
          <w:sz w:val="26"/>
          <w:szCs w:val="26"/>
          <w:lang w:val="vi-VN"/>
        </w:rPr>
      </w:pPr>
      <w:r w:rsidRPr="00700A71">
        <w:rPr>
          <w:rFonts w:eastAsiaTheme="majorEastAsia"/>
          <w:i/>
          <w:iCs/>
          <w:spacing w:val="-6"/>
          <w:sz w:val="26"/>
          <w:szCs w:val="26"/>
        </w:rPr>
        <w:t xml:space="preserve">1.1.2.2. </w:t>
      </w:r>
      <w:r w:rsidR="00D647B6" w:rsidRPr="00283287">
        <w:rPr>
          <w:rFonts w:eastAsiaTheme="majorEastAsia"/>
          <w:i/>
          <w:iCs/>
          <w:spacing w:val="-8"/>
          <w:sz w:val="26"/>
          <w:szCs w:val="26"/>
        </w:rPr>
        <w:t>Nghiên cứu về cấu trúc và các yếu tố ảnh hưởng đến giá trị thương hiệu điểm đến</w:t>
      </w:r>
    </w:p>
    <w:p w14:paraId="2DB1767A" w14:textId="4FF5C6EE" w:rsidR="00717A69" w:rsidRPr="00004EAC" w:rsidRDefault="00717A69" w:rsidP="00A63A6D">
      <w:pPr>
        <w:widowControl w:val="0"/>
        <w:spacing w:line="348" w:lineRule="auto"/>
        <w:ind w:firstLine="720"/>
        <w:jc w:val="both"/>
        <w:rPr>
          <w:rFonts w:eastAsiaTheme="majorEastAsia"/>
          <w:sz w:val="26"/>
          <w:szCs w:val="26"/>
          <w:lang w:val="vi-VN"/>
        </w:rPr>
      </w:pPr>
      <w:r w:rsidRPr="00004EAC">
        <w:rPr>
          <w:rFonts w:eastAsiaTheme="majorEastAsia"/>
          <w:sz w:val="26"/>
          <w:szCs w:val="26"/>
        </w:rPr>
        <w:t xml:space="preserve">Giá trị thương hiệu điểm đến, hay tài sản thương hiệu điểm đến, thường tiếp cận </w:t>
      </w:r>
      <w:r w:rsidR="00DE4763" w:rsidRPr="00004EAC">
        <w:rPr>
          <w:rFonts w:eastAsiaTheme="majorEastAsia"/>
          <w:sz w:val="26"/>
          <w:szCs w:val="26"/>
          <w:lang w:val="vi-VN"/>
        </w:rPr>
        <w:t xml:space="preserve">dựa trên </w:t>
      </w:r>
      <w:r w:rsidRPr="00004EAC">
        <w:rPr>
          <w:rFonts w:eastAsiaTheme="majorEastAsia"/>
          <w:sz w:val="26"/>
          <w:szCs w:val="26"/>
        </w:rPr>
        <w:t>lý thuyết giá trị thương hiệu dựa trên khách hàng. Theo</w:t>
      </w:r>
      <w:r w:rsidRPr="00004EAC">
        <w:rPr>
          <w:rFonts w:eastAsiaTheme="majorEastAsia"/>
          <w:sz w:val="26"/>
          <w:szCs w:val="26"/>
          <w:lang w:val="vi-VN"/>
        </w:rPr>
        <w:t xml:space="preserve"> </w:t>
      </w:r>
      <w:r w:rsidRPr="00004EAC">
        <w:rPr>
          <w:rFonts w:eastAsiaTheme="majorEastAsia"/>
          <w:sz w:val="26"/>
          <w:szCs w:val="26"/>
        </w:rPr>
        <w:fldChar w:fldCharType="begin"/>
      </w:r>
      <w:r w:rsidRPr="00004EAC">
        <w:rPr>
          <w:rFonts w:eastAsiaTheme="majorEastAsia"/>
          <w:sz w:val="26"/>
          <w:szCs w:val="26"/>
        </w:rPr>
        <w:instrText xml:space="preserve"> ADDIN ZOTERO_ITEM CSL_CITATION {"citationID":"mABnzWnZ","properties":{"unsorted":false,"formattedCitation":"(Keller,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Pr="00004EAC">
        <w:rPr>
          <w:rFonts w:eastAsiaTheme="majorEastAsia"/>
          <w:sz w:val="26"/>
          <w:szCs w:val="26"/>
        </w:rPr>
        <w:fldChar w:fldCharType="separate"/>
      </w:r>
      <w:r w:rsidRPr="00004EAC">
        <w:rPr>
          <w:rFonts w:eastAsiaTheme="majorEastAsia"/>
          <w:noProof/>
          <w:sz w:val="26"/>
          <w:szCs w:val="26"/>
        </w:rPr>
        <w:t>Keller</w:t>
      </w:r>
      <w:r w:rsidRPr="00004EAC">
        <w:rPr>
          <w:rFonts w:eastAsiaTheme="majorEastAsia"/>
          <w:noProof/>
          <w:sz w:val="26"/>
          <w:szCs w:val="26"/>
          <w:lang w:val="vi-VN"/>
        </w:rPr>
        <w:t xml:space="preserve"> (</w:t>
      </w:r>
      <w:r w:rsidRPr="00004EAC">
        <w:rPr>
          <w:rFonts w:eastAsiaTheme="majorEastAsia"/>
          <w:noProof/>
          <w:sz w:val="26"/>
          <w:szCs w:val="26"/>
        </w:rPr>
        <w:t>1993)</w:t>
      </w:r>
      <w:r w:rsidRPr="00004EAC">
        <w:rPr>
          <w:rFonts w:eastAsiaTheme="majorEastAsia"/>
          <w:sz w:val="26"/>
          <w:szCs w:val="26"/>
        </w:rPr>
        <w:fldChar w:fldCharType="end"/>
      </w:r>
      <w:r w:rsidRPr="00004EAC">
        <w:rPr>
          <w:rFonts w:eastAsiaTheme="majorEastAsia"/>
          <w:sz w:val="26"/>
          <w:szCs w:val="26"/>
        </w:rPr>
        <w:t>, giá trị thương hiệu dựa trên khách hàng thể hiện ở sự khác nhau trong cách người tiêu dùng phản ứng với hoạt động marketing của một thương hiệu, xuất phát từ kiến thức, khả năng nhận diện và các liên tưởng về thương hiệu đã hình thành trong trí nhớ của khách hàng. Trong lĩnh vực du lịch, cách tiếp cận này được mở rộng sang bối cảnh điểm đến, trong đó du khách được xem là chủ thể trung tâm trong việc nhận biết, đánh giá, trải nghiệm và phản hồi về thương hiệu điểm đến.</w:t>
      </w:r>
    </w:p>
    <w:p w14:paraId="2249DFB2" w14:textId="2E8317D6" w:rsidR="00CC73E9" w:rsidRPr="00004EAC" w:rsidRDefault="00CC73E9" w:rsidP="00A63A6D">
      <w:pPr>
        <w:widowControl w:val="0"/>
        <w:spacing w:line="348" w:lineRule="auto"/>
        <w:ind w:firstLine="720"/>
        <w:jc w:val="both"/>
        <w:rPr>
          <w:rFonts w:eastAsiaTheme="majorEastAsia"/>
          <w:sz w:val="26"/>
          <w:szCs w:val="26"/>
          <w:lang w:val="vi-VN"/>
        </w:rPr>
      </w:pPr>
      <w:r w:rsidRPr="00004EAC">
        <w:rPr>
          <w:rFonts w:eastAsiaTheme="majorEastAsia"/>
          <w:sz w:val="26"/>
          <w:szCs w:val="26"/>
        </w:rPr>
        <w:t xml:space="preserve">Trên cơ sở đó, </w:t>
      </w:r>
      <w:r w:rsidR="006B7A7F" w:rsidRPr="00004EAC">
        <w:rPr>
          <w:sz w:val="26"/>
          <w:szCs w:val="26"/>
        </w:rPr>
        <w:fldChar w:fldCharType="begin"/>
      </w:r>
      <w:r w:rsidR="006B7A7F" w:rsidRPr="00004EAC">
        <w:rPr>
          <w:sz w:val="26"/>
          <w:szCs w:val="26"/>
        </w:rPr>
        <w:instrText xml:space="preserve"> ADDIN ZOTERO_ITEM CSL_CITATION {"citationID":"a8uxesbr","properties":{"unsorted":false,"formattedCitation":"(Konecnik &amp; Gartner, 2007c)","plainCitation":"(Konecnik &amp; Gartner, 2007c)","dontUpdate":true,"noteIndex":0},"citationItems":[{"id":25807,"uris":["http://zotero.org/users/19028230/items/HB4PF534"],"itemData":{"id":25807,"type":"article-journal","container-title":"Annals of tourism research","issue":"2","page":"400–421","publisher":"Elsevier","source":"Google Scholar","title":"Customer-based brand equity for a destination","volume":"34","author":[{"family":"Konecnik","given":"Maja"},{"family":"Gartner","given":"William C."}],"issued":{"date-parts":[["2007"]]}}}],"schema":"https://github.com/citation-style-language/schema/raw/master/csl-citation.json"} </w:instrText>
      </w:r>
      <w:r w:rsidR="006B7A7F" w:rsidRPr="00004EAC">
        <w:rPr>
          <w:sz w:val="26"/>
          <w:szCs w:val="26"/>
        </w:rPr>
        <w:fldChar w:fldCharType="separate"/>
      </w:r>
      <w:r w:rsidR="006B7A7F" w:rsidRPr="00004EAC">
        <w:rPr>
          <w:noProof/>
          <w:sz w:val="26"/>
          <w:szCs w:val="26"/>
        </w:rPr>
        <w:t>Konecnik và Gartner</w:t>
      </w:r>
      <w:r w:rsidR="006B7A7F" w:rsidRPr="00004EAC">
        <w:rPr>
          <w:noProof/>
          <w:sz w:val="26"/>
          <w:szCs w:val="26"/>
          <w:lang w:val="vi-VN"/>
        </w:rPr>
        <w:t xml:space="preserve"> (</w:t>
      </w:r>
      <w:r w:rsidR="006B7A7F" w:rsidRPr="00004EAC">
        <w:rPr>
          <w:noProof/>
          <w:sz w:val="26"/>
          <w:szCs w:val="26"/>
        </w:rPr>
        <w:t>2007)</w:t>
      </w:r>
      <w:r w:rsidR="006B7A7F" w:rsidRPr="00004EAC">
        <w:rPr>
          <w:sz w:val="26"/>
          <w:szCs w:val="26"/>
        </w:rPr>
        <w:fldChar w:fldCharType="end"/>
      </w:r>
      <w:r w:rsidR="006B7A7F" w:rsidRPr="00004EAC">
        <w:rPr>
          <w:sz w:val="26"/>
          <w:szCs w:val="26"/>
          <w:lang w:val="vi-VN"/>
        </w:rPr>
        <w:t xml:space="preserve"> </w:t>
      </w:r>
      <w:r w:rsidRPr="00004EAC">
        <w:rPr>
          <w:rFonts w:eastAsiaTheme="majorEastAsia"/>
          <w:sz w:val="26"/>
          <w:szCs w:val="26"/>
        </w:rPr>
        <w:t xml:space="preserve">đề xuất và kiểm chứng rằng giá trị thương hiệu điểm đến là một cấu trúc đa chiều, có thể được đo lường thông qua 4 thành phần chính: nhận biết thương hiệu, hình ảnh thương hiệu, chất lượng cảm nhận và lòng trung thành thương hiệu. Đồng thời, </w:t>
      </w:r>
      <w:r w:rsidR="006B7A7F" w:rsidRPr="00004EAC">
        <w:rPr>
          <w:sz w:val="26"/>
          <w:szCs w:val="26"/>
        </w:rPr>
        <w:fldChar w:fldCharType="begin"/>
      </w:r>
      <w:r w:rsidR="006B7A7F" w:rsidRPr="00004EAC">
        <w:rPr>
          <w:sz w:val="26"/>
          <w:szCs w:val="26"/>
        </w:rPr>
        <w:instrText xml:space="preserve"> ADDIN ZOTERO_ITEM CSL_CITATION {"citationID":"YjXXi5Uu","properties":{"unsorted":false,"formattedCitation":"(Boo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6B7A7F" w:rsidRPr="00004EAC">
        <w:rPr>
          <w:sz w:val="26"/>
          <w:szCs w:val="26"/>
        </w:rPr>
        <w:fldChar w:fldCharType="separate"/>
      </w:r>
      <w:r w:rsidR="006B7A7F" w:rsidRPr="00004EAC">
        <w:rPr>
          <w:sz w:val="26"/>
          <w:lang w:val="en-US"/>
        </w:rPr>
        <w:t>Boo và cộng</w:t>
      </w:r>
      <w:r w:rsidR="006B7A7F" w:rsidRPr="00004EAC">
        <w:rPr>
          <w:sz w:val="26"/>
          <w:lang w:val="vi-VN"/>
        </w:rPr>
        <w:t xml:space="preserve"> sự (</w:t>
      </w:r>
      <w:r w:rsidR="006B7A7F" w:rsidRPr="00004EAC">
        <w:rPr>
          <w:sz w:val="26"/>
          <w:lang w:val="en-US"/>
        </w:rPr>
        <w:t>2009)</w:t>
      </w:r>
      <w:r w:rsidR="006B7A7F" w:rsidRPr="00004EAC">
        <w:rPr>
          <w:sz w:val="26"/>
          <w:szCs w:val="26"/>
        </w:rPr>
        <w:fldChar w:fldCharType="end"/>
      </w:r>
      <w:r w:rsidR="006B7A7F" w:rsidRPr="00004EAC">
        <w:rPr>
          <w:sz w:val="26"/>
          <w:szCs w:val="26"/>
          <w:lang w:val="vi-VN"/>
        </w:rPr>
        <w:t xml:space="preserve"> </w:t>
      </w:r>
      <w:r w:rsidRPr="00004EAC">
        <w:rPr>
          <w:rFonts w:eastAsiaTheme="majorEastAsia"/>
          <w:sz w:val="26"/>
          <w:szCs w:val="26"/>
        </w:rPr>
        <w:t>cũng đồng tình với hướng đi này và nhấn mạnh việc đánh giá hiệu quả của thương hiệu điểm đến cần thiết phải dựa trên góc nhìn thực nghiệm của chính du khách</w:t>
      </w:r>
      <w:r w:rsidRPr="00004EAC">
        <w:rPr>
          <w:rFonts w:eastAsiaTheme="majorEastAsia"/>
          <w:sz w:val="26"/>
          <w:szCs w:val="26"/>
          <w:lang w:val="vi-VN"/>
        </w:rPr>
        <w:t>.</w:t>
      </w:r>
      <w:r w:rsidR="00E60A92" w:rsidRPr="00004EAC">
        <w:rPr>
          <w:rFonts w:eastAsiaTheme="majorEastAsia"/>
          <w:sz w:val="26"/>
          <w:szCs w:val="26"/>
          <w:lang w:val="vi-VN"/>
        </w:rPr>
        <w:t xml:space="preserve"> </w:t>
      </w:r>
      <w:r w:rsidRPr="00004EAC">
        <w:rPr>
          <w:rFonts w:eastAsiaTheme="majorEastAsia"/>
          <w:sz w:val="26"/>
          <w:szCs w:val="26"/>
          <w:lang w:val="en-US"/>
        </w:rPr>
        <w:t>Như vậy, trong nghiên cứu du lịch, giá trị thương hiệu điểm đến có thể hiểu là tổng hợp các nhận thức, cảm xúc, đánh giá và phản ứng hành vi của du khách đối với một điểm đến, được hình thành thông qua quá trình tiếp xúc với các yếu tố cốt lõi như sự nhận biết, hình ảnh điểm đến, chất lượng cảm nhận và lòng trung thành.</w:t>
      </w:r>
    </w:p>
    <w:p w14:paraId="01E1465B" w14:textId="2624D594" w:rsidR="00CC73E9" w:rsidRPr="00004EAC" w:rsidRDefault="00CC73E9" w:rsidP="00A63A6D">
      <w:pPr>
        <w:widowControl w:val="0"/>
        <w:spacing w:line="348" w:lineRule="auto"/>
        <w:ind w:firstLine="720"/>
        <w:jc w:val="both"/>
        <w:rPr>
          <w:rFonts w:eastAsiaTheme="majorEastAsia"/>
          <w:sz w:val="26"/>
          <w:szCs w:val="26"/>
          <w:lang w:val="vi-VN"/>
        </w:rPr>
      </w:pPr>
      <w:r w:rsidRPr="00004EAC">
        <w:rPr>
          <w:rFonts w:eastAsiaTheme="majorEastAsia"/>
          <w:sz w:val="26"/>
          <w:szCs w:val="26"/>
          <w:lang w:val="en-US"/>
        </w:rPr>
        <w:lastRenderedPageBreak/>
        <w:t>Các nghiên cứu trước cho thấy giá trị thương hiệu điểm đến là một cấu trúc đa chiều. Có thể khái quát các yếu tố cấu thành giá trị thương hiệu điểm đến thành bốn nhóm chính: (1) Mức độ nhận biết điểm đế</w:t>
      </w:r>
      <w:r w:rsidR="006B7A7F" w:rsidRPr="00004EAC">
        <w:rPr>
          <w:rFonts w:eastAsiaTheme="majorEastAsia"/>
          <w:sz w:val="26"/>
          <w:szCs w:val="26"/>
          <w:lang w:val="vi-VN"/>
        </w:rPr>
        <w:t>n</w:t>
      </w:r>
      <w:r w:rsidRPr="00004EAC">
        <w:rPr>
          <w:rFonts w:eastAsiaTheme="majorEastAsia"/>
          <w:sz w:val="26"/>
          <w:szCs w:val="26"/>
          <w:lang w:val="vi-VN"/>
        </w:rPr>
        <w:t xml:space="preserve">, </w:t>
      </w:r>
      <w:r w:rsidRPr="00004EAC">
        <w:rPr>
          <w:rFonts w:eastAsiaTheme="majorEastAsia"/>
          <w:sz w:val="26"/>
          <w:szCs w:val="26"/>
          <w:lang w:val="en-US"/>
        </w:rPr>
        <w:t>đại diện cho nền tảng kiến thức và nhận thức của du khách</w:t>
      </w:r>
      <w:r w:rsidRPr="00004EAC">
        <w:rPr>
          <w:rFonts w:eastAsiaTheme="majorEastAsia"/>
          <w:sz w:val="26"/>
          <w:szCs w:val="26"/>
          <w:lang w:val="vi-VN"/>
        </w:rPr>
        <w:t>,</w:t>
      </w:r>
      <w:r w:rsidRPr="00004EAC">
        <w:rPr>
          <w:rFonts w:eastAsiaTheme="majorEastAsia"/>
          <w:sz w:val="26"/>
          <w:szCs w:val="26"/>
          <w:lang w:val="en-US"/>
        </w:rPr>
        <w:t xml:space="preserve"> (2) Hình ảnh điểm đến</w:t>
      </w:r>
      <w:r w:rsidRPr="00004EAC">
        <w:rPr>
          <w:rFonts w:eastAsiaTheme="majorEastAsia"/>
          <w:sz w:val="26"/>
          <w:szCs w:val="26"/>
          <w:lang w:val="vi-VN"/>
        </w:rPr>
        <w:t>,</w:t>
      </w:r>
      <w:r w:rsidRPr="00004EAC">
        <w:rPr>
          <w:rFonts w:eastAsiaTheme="majorEastAsia"/>
          <w:sz w:val="26"/>
          <w:szCs w:val="26"/>
          <w:lang w:val="en-US"/>
        </w:rPr>
        <w:t xml:space="preserve"> tập hợp những liên tưởng và cảm xúc của du khách</w:t>
      </w:r>
      <w:r w:rsidRPr="00004EAC">
        <w:rPr>
          <w:rFonts w:eastAsiaTheme="majorEastAsia"/>
          <w:sz w:val="26"/>
          <w:szCs w:val="26"/>
          <w:lang w:val="vi-VN"/>
        </w:rPr>
        <w:t>,</w:t>
      </w:r>
      <w:r w:rsidRPr="00004EAC">
        <w:rPr>
          <w:rFonts w:eastAsiaTheme="majorEastAsia"/>
          <w:sz w:val="26"/>
          <w:szCs w:val="26"/>
          <w:lang w:val="en-US"/>
        </w:rPr>
        <w:t xml:space="preserve"> (3) Chất lượng cảm nhận đánh giá của du khách về hạ tầng, dịch vụ và trải nghiệm thực tế</w:t>
      </w:r>
      <w:r w:rsidRPr="00004EAC">
        <w:rPr>
          <w:rFonts w:eastAsiaTheme="majorEastAsia"/>
          <w:sz w:val="26"/>
          <w:szCs w:val="26"/>
          <w:lang w:val="vi-VN"/>
        </w:rPr>
        <w:t xml:space="preserve"> </w:t>
      </w:r>
      <w:r w:rsidRPr="00004EAC">
        <w:rPr>
          <w:rFonts w:eastAsiaTheme="majorEastAsia"/>
          <w:sz w:val="26"/>
          <w:szCs w:val="26"/>
          <w:lang w:val="en-US"/>
        </w:rPr>
        <w:t>và (4) Lòng trung thành thương hiệu biểu hiện qua hành vi quay lại và thái độ sẵn sàng giới thiệu điểm đến cho người khác.</w:t>
      </w:r>
    </w:p>
    <w:p w14:paraId="4B48B52C" w14:textId="16910BFC" w:rsidR="00E47B1E" w:rsidRPr="00004EAC" w:rsidRDefault="00E47B1E" w:rsidP="00A63A6D">
      <w:pPr>
        <w:widowControl w:val="0"/>
        <w:spacing w:line="348" w:lineRule="auto"/>
        <w:ind w:firstLine="720"/>
        <w:jc w:val="both"/>
        <w:rPr>
          <w:rFonts w:eastAsiaTheme="majorEastAsia"/>
          <w:sz w:val="26"/>
          <w:szCs w:val="26"/>
          <w:lang w:val="vi-VN"/>
        </w:rPr>
      </w:pPr>
      <w:r w:rsidRPr="00004EAC">
        <w:rPr>
          <w:rFonts w:eastAsiaTheme="majorEastAsia"/>
          <w:sz w:val="26"/>
          <w:szCs w:val="26"/>
        </w:rPr>
        <w:t>Bên cạnh việc xác định 4 thành phần cấu trúc cốt lõi nêu trên, các nghiên cứu trong lĩnh vực du lịch cũng tập trung làm rõ các yếu tố tiền đề có tác động hình thành và gia tăng giá trị thương hiệu điểm đến.</w:t>
      </w:r>
    </w:p>
    <w:p w14:paraId="7250C7B4" w14:textId="1B60E335" w:rsidR="009B23B6" w:rsidRPr="00004EAC" w:rsidRDefault="009B23B6" w:rsidP="00A63A6D">
      <w:pPr>
        <w:widowControl w:val="0"/>
        <w:spacing w:line="348" w:lineRule="auto"/>
        <w:ind w:firstLine="720"/>
        <w:jc w:val="both"/>
        <w:rPr>
          <w:sz w:val="26"/>
          <w:szCs w:val="26"/>
          <w:lang w:val="vi-VN"/>
        </w:rPr>
      </w:pPr>
      <w:r w:rsidRPr="00004EAC">
        <w:rPr>
          <w:i/>
          <w:iCs/>
          <w:sz w:val="26"/>
          <w:szCs w:val="26"/>
          <w:lang w:val="vi-VN"/>
        </w:rPr>
        <w:t xml:space="preserve">Trải nghiệm thương hiệu điểm đến: </w:t>
      </w:r>
      <w:r w:rsidR="0055608D" w:rsidRPr="00004EAC">
        <w:rPr>
          <w:sz w:val="26"/>
          <w:szCs w:val="26"/>
          <w:lang w:val="vi-VN"/>
        </w:rPr>
        <w:t>Trải nghiệm thương hiệu điểm đến</w:t>
      </w:r>
      <w:r w:rsidR="0055608D" w:rsidRPr="00004EAC">
        <w:rPr>
          <w:i/>
          <w:iCs/>
          <w:sz w:val="26"/>
          <w:szCs w:val="26"/>
          <w:lang w:val="vi-VN"/>
        </w:rPr>
        <w:t xml:space="preserve"> </w:t>
      </w:r>
      <w:r w:rsidRPr="00004EAC">
        <w:rPr>
          <w:sz w:val="26"/>
          <w:szCs w:val="26"/>
        </w:rPr>
        <w:t xml:space="preserve">được xem là một trong những yếu tố nền tảng hình thành giá trị thương hiệu điểm đến. </w:t>
      </w:r>
      <w:r w:rsidR="006B7A7F" w:rsidRPr="00004EAC">
        <w:rPr>
          <w:sz w:val="26"/>
          <w:szCs w:val="26"/>
        </w:rPr>
        <w:fldChar w:fldCharType="begin"/>
      </w:r>
      <w:r w:rsidR="00887B09" w:rsidRPr="00004EAC">
        <w:rPr>
          <w:sz w:val="26"/>
          <w:szCs w:val="26"/>
        </w:rPr>
        <w:instrText xml:space="preserve"> ADDIN ZOTERO_ITEM CSL_CITATION {"citationID":"u7sWzaeM","properties":{"unsorted":false,"formattedCitation":"(Brakus v\\uc0\\u224{} c.s., 2009)","plainCitation":"(Brakus và c.s., 2009)","dontUpdate":true,"noteIndex":0},"citationItems":[{"id":351,"uris":["http://zotero.org/users/19028230/items/32VITB7S"],"itemData":{"id":351,"type":"article-journal","abstract":"Brand experience is conceptualized as sensations, feelings, cognitions, and behavioral responses evoked by brand-related stimuli that are part of a brand's design and identity, packaging, communications, and environments. The authors distinguish several experience dimensions and construct a brand experience scale that includes four dimensions: sensory, affective, intellectual, and behavioral. In six studies, the authors show that the scale is reliable, valid, and distinct from other brand measures, including brand evaluations, brand involvement, brand attachment, customer delight, and brand personality. Moreover, brand experience affects consumer satisfaction and loyalty directly and indirectly through brand personality associations.","container-title":"Journal of Marketing","DOI":"10.1509/jmkg.73.3.052","ISSN":"0022-2429, 1547-7185","issue":"3","journalAbbreviation":"Journal of Marketing","language":"en","license":"https://journals.sagepub.com/page/policies/text-and-data-mining-license","page":"52-68","source":"DOI.org (Crossref)","title":"Brand Experience: What is It? How is it Measured? Does it Affect Loyalty?","title-short":"Brand Experience","volume":"73","author":[{"family":"Brakus","given":"J. Joško"},{"family":"Schmitt","given":"Bernd H."},{"family":"Zarantonello","given":"Lia"}],"issued":{"date-parts":[["2009",5]]}}}],"schema":"https://github.com/citation-style-language/schema/raw/master/csl-citation.json"} </w:instrText>
      </w:r>
      <w:r w:rsidR="006B7A7F" w:rsidRPr="00004EAC">
        <w:rPr>
          <w:sz w:val="26"/>
          <w:szCs w:val="26"/>
        </w:rPr>
        <w:fldChar w:fldCharType="separate"/>
      </w:r>
      <w:r w:rsidR="006B7A7F" w:rsidRPr="00004EAC">
        <w:rPr>
          <w:sz w:val="26"/>
          <w:lang w:val="en-US"/>
        </w:rPr>
        <w:t>Brakus và cộng</w:t>
      </w:r>
      <w:r w:rsidR="006B7A7F" w:rsidRPr="00004EAC">
        <w:rPr>
          <w:sz w:val="26"/>
          <w:lang w:val="vi-VN"/>
        </w:rPr>
        <w:t xml:space="preserve"> sự</w:t>
      </w:r>
      <w:r w:rsidR="006B7A7F" w:rsidRPr="00004EAC">
        <w:rPr>
          <w:sz w:val="26"/>
          <w:lang w:val="en-US"/>
        </w:rPr>
        <w:t xml:space="preserve"> </w:t>
      </w:r>
      <w:r w:rsidR="006B7A7F" w:rsidRPr="00004EAC">
        <w:rPr>
          <w:sz w:val="26"/>
          <w:lang w:val="vi-VN"/>
        </w:rPr>
        <w:t>(</w:t>
      </w:r>
      <w:r w:rsidR="006B7A7F" w:rsidRPr="00004EAC">
        <w:rPr>
          <w:sz w:val="26"/>
          <w:lang w:val="en-US"/>
        </w:rPr>
        <w:t>2009)</w:t>
      </w:r>
      <w:r w:rsidR="006B7A7F" w:rsidRPr="00004EAC">
        <w:rPr>
          <w:sz w:val="26"/>
          <w:szCs w:val="26"/>
        </w:rPr>
        <w:fldChar w:fldCharType="end"/>
      </w:r>
      <w:r w:rsidR="006B7A7F" w:rsidRPr="00004EAC">
        <w:rPr>
          <w:sz w:val="26"/>
          <w:szCs w:val="26"/>
          <w:lang w:val="vi-VN"/>
        </w:rPr>
        <w:t xml:space="preserve"> </w:t>
      </w:r>
      <w:r w:rsidRPr="00004EAC">
        <w:rPr>
          <w:sz w:val="26"/>
          <w:szCs w:val="26"/>
        </w:rPr>
        <w:t>cho rằng trải nghiệm thương hiệu bao gồm các phản ứng cảm giác, cảm xúc, nhận thức và hành vi được gợi lên bởi các kích thích liên quan đến thương hiệu. Khi vận dụng vào bối cảnh du lịch, trải nghiệm thương hiệu điểm đến không chỉ đến từ cảnh quan, dịch vụ hay cơ sở vật chất, mà còn từ những tiếp xúc văn hóa, câu chuyện địa phương, sự tương tác với cộng đồng và toàn bộ hành trình trải nghiệm của du khách.</w:t>
      </w:r>
    </w:p>
    <w:p w14:paraId="552F1905" w14:textId="36863C88" w:rsidR="00E47B1E" w:rsidRPr="00004EAC" w:rsidRDefault="009B23B6" w:rsidP="00A63A6D">
      <w:pPr>
        <w:widowControl w:val="0"/>
        <w:spacing w:line="348" w:lineRule="auto"/>
        <w:ind w:firstLine="720"/>
        <w:jc w:val="both"/>
        <w:rPr>
          <w:sz w:val="26"/>
          <w:szCs w:val="26"/>
          <w:lang w:val="vi-VN"/>
        </w:rPr>
      </w:pPr>
      <w:r w:rsidRPr="00004EAC">
        <w:rPr>
          <w:sz w:val="26"/>
          <w:szCs w:val="26"/>
        </w:rPr>
        <w:t xml:space="preserve">Các nghiên cứu thực nghiệm đã chứng minh vai trò tích cực của trải nghiệm trong việc gia tăng giá trị thương hiệu điểm đến. </w:t>
      </w:r>
      <w:r w:rsidR="006B7A7F" w:rsidRPr="00004EAC">
        <w:rPr>
          <w:sz w:val="26"/>
          <w:szCs w:val="26"/>
        </w:rPr>
        <w:fldChar w:fldCharType="begin"/>
      </w:r>
      <w:r w:rsidR="00887B09" w:rsidRPr="00004EAC">
        <w:rPr>
          <w:sz w:val="26"/>
          <w:szCs w:val="26"/>
        </w:rPr>
        <w:instrText xml:space="preserve"> ADDIN ZOTERO_ITEM CSL_CITATION {"citationID":"5Gaohslc","properties":{"unsorted":false,"formattedCitation":"(Choi, 2016)","plainCitation":"(Choi, 2016)","dontUpdate":true,"noteIndex":0},"citationItems":[{"id":10213,"uris":["http://zotero.org/users/19028230/items/X8B29F9K"],"itemData":{"id":10213,"type":"article-journal","abstract":"Objectives: This study targeted foreigners who have visited key tour destination in Seoul and surveyed. With surveyed date, regression analysis is used to find out the effects. Methods: To find out effectiveness of tourism storytelling influencing on destination brand value and tourist behavioral intentions. Findings: The result of regression analysis showed that tourism storytelling has positive effects on tourism brand value in understandability, interestingness, educability, uniqueness and sensibility. It also showed that the tourism brand value has effects on tourist behavioral intentions. As drawn out, tourism storytelling have positive effects on tourist behavioral intentions in understandability, interestingness, educability, uniqueness and sensibility. Applications: These finding concluded that it is important to tell a story such as culture and history of tourism destination to foreigner tourist to make the destination attractive.","archive":"Scopus","container-title":"Indian Journal of Science and Technology","DOI":"10.17485/ijst/2016/v9i46/107387","ISSN":"09746846 (ISSN)","issue":"46","journalAbbreviation":"Indian J. Sci. Technol.","language":"English","title":"A study on effect of tourism storytelling of tourism destination brand value and tourist behavioral intentions","URL":"https://www.scopus.com/inward/record.uri?eid=2-s2.0-85007524942&amp;doi=10.17485%2Fijst%2F2016%2Fv9i46%2F107387&amp;partnerID=40&amp;md5=981e8a8aad99431a0b792ebcd8dca363","volume":"9","author":[{"family":"Choi","given":"S.S."}],"issued":{"date-parts":[["2016"]]}}}],"schema":"https://github.com/citation-style-language/schema/raw/master/csl-citation.json"} </w:instrText>
      </w:r>
      <w:r w:rsidR="006B7A7F" w:rsidRPr="00004EAC">
        <w:rPr>
          <w:sz w:val="26"/>
          <w:szCs w:val="26"/>
        </w:rPr>
        <w:fldChar w:fldCharType="separate"/>
      </w:r>
      <w:r w:rsidR="006B7A7F" w:rsidRPr="00004EAC">
        <w:rPr>
          <w:noProof/>
          <w:sz w:val="26"/>
          <w:szCs w:val="26"/>
        </w:rPr>
        <w:t>Choi</w:t>
      </w:r>
      <w:r w:rsidR="006B7A7F" w:rsidRPr="00004EAC">
        <w:rPr>
          <w:noProof/>
          <w:sz w:val="26"/>
          <w:szCs w:val="26"/>
          <w:lang w:val="vi-VN"/>
        </w:rPr>
        <w:t xml:space="preserve"> (</w:t>
      </w:r>
      <w:r w:rsidR="006B7A7F" w:rsidRPr="00004EAC">
        <w:rPr>
          <w:noProof/>
          <w:sz w:val="26"/>
          <w:szCs w:val="26"/>
        </w:rPr>
        <w:t>2016)</w:t>
      </w:r>
      <w:r w:rsidR="006B7A7F" w:rsidRPr="00004EAC">
        <w:rPr>
          <w:sz w:val="26"/>
          <w:szCs w:val="26"/>
        </w:rPr>
        <w:fldChar w:fldCharType="end"/>
      </w:r>
      <w:r w:rsidR="006B7A7F" w:rsidRPr="00004EAC">
        <w:rPr>
          <w:sz w:val="26"/>
          <w:szCs w:val="26"/>
          <w:lang w:val="vi-VN"/>
        </w:rPr>
        <w:t xml:space="preserve"> </w:t>
      </w:r>
      <w:r w:rsidRPr="00004EAC">
        <w:rPr>
          <w:sz w:val="26"/>
          <w:szCs w:val="26"/>
        </w:rPr>
        <w:t xml:space="preserve">, trong nghiên cứu về tác động của storytelling du lịch tại Seoul, cho thấy các yếu tố của kể chuyện du lịch như tính dễ hiểu, tính thú vị, tính giáo dục, tính độc đáo và tính cảm xúc có ảnh hưởng tích cực đến giá trị thương hiệu điểm đến và ý định hành vi của du khách. </w:t>
      </w:r>
      <w:r w:rsidR="00E47B1E" w:rsidRPr="00004EAC">
        <w:rPr>
          <w:sz w:val="26"/>
          <w:szCs w:val="26"/>
        </w:rPr>
        <w:t xml:space="preserve">Bổ sung thêm góc nhìn này, </w:t>
      </w:r>
      <w:r w:rsidR="006B7A7F" w:rsidRPr="00004EAC">
        <w:rPr>
          <w:sz w:val="26"/>
          <w:szCs w:val="26"/>
        </w:rPr>
        <w:fldChar w:fldCharType="begin"/>
      </w:r>
      <w:r w:rsidR="00887B09" w:rsidRPr="00004EAC">
        <w:rPr>
          <w:sz w:val="26"/>
          <w:szCs w:val="26"/>
        </w:rPr>
        <w:instrText xml:space="preserve"> ADDIN ZOTERO_ITEM CSL_CITATION {"citationID":"nj1GzXRx","properties":{"unsorted":false,"formattedCitation":"(Jo v\\uc0\\u224{} c.s., 2022)","plainCitation":"(Jo và c.s., 2022)","dontUpdate":true,"noteIndex":0},"citationItems":[{"id":7447,"uris":["http://zotero.org/users/19028230/items/3VCKLS53"],"itemData":{"id":7447,"type":"article-journal","abstract":"This study investigates the effects of tourism storytelling on the tourism destination brand value, lovemarks and relationship strength. The survey data was collected from 259 respondents who had experienced tourism storytelling in South Korea. Among the determinants of tourism storytelling, uniqueness, interestingness and educability have significant effect on tourism destination brand value. Sensibility, descriptiveness and interestingness have significant effect on the lovemarks formation. Both brand value and lovemarks are found to affect relationship strength. The study further found that the rational factor has more influence on the brand value whereas the emotional factor has more influence on the lovemarks. The study made a theoretical contribution by examining whether tourism storytelling affects lovemarks and could boost relationship strength. The managerial implication of this study is that DMO should make efforts to form a lovemarks for tourism destinations. © 2022 by the authors.","archive":"Scopus","container-title":"Sustainability (Switzerland)","DOI":"10.3390/su142416495","ISSN":"20711050 (ISSN)","issue":"24","journalAbbreviation":"Sustainability","language":"English","title":"The Effects of Tourism Storytelling on Tourism Destination Brand Value, Lovemarks and Relationship Strength in South Korea","URL":"https://www.scopus.com/inward/record.uri?eid=2-s2.0-85144915064&amp;doi=10.3390%2Fsu142416495&amp;partnerID=40&amp;md5=9067f0d75e1f537c534ced171bb033cd","volume":"14","author":[{"family":"Jo","given":"M."},{"family":"Cha","given":"J."},{"family":"Kim","given":"J."}],"issued":{"date-parts":[["2022"]]}}}],"schema":"https://github.com/citation-style-language/schema/raw/master/csl-citation.json"} </w:instrText>
      </w:r>
      <w:r w:rsidR="006B7A7F" w:rsidRPr="00004EAC">
        <w:rPr>
          <w:sz w:val="26"/>
          <w:szCs w:val="26"/>
        </w:rPr>
        <w:fldChar w:fldCharType="separate"/>
      </w:r>
      <w:r w:rsidR="006B7A7F" w:rsidRPr="00004EAC">
        <w:rPr>
          <w:sz w:val="26"/>
          <w:lang w:val="en-US"/>
        </w:rPr>
        <w:t>Jo và cộng</w:t>
      </w:r>
      <w:r w:rsidR="006B7A7F" w:rsidRPr="00004EAC">
        <w:rPr>
          <w:sz w:val="26"/>
          <w:lang w:val="vi-VN"/>
        </w:rPr>
        <w:t xml:space="preserve"> sự (</w:t>
      </w:r>
      <w:r w:rsidR="006B7A7F" w:rsidRPr="00004EAC">
        <w:rPr>
          <w:sz w:val="26"/>
          <w:lang w:val="en-US"/>
        </w:rPr>
        <w:t>2022)</w:t>
      </w:r>
      <w:r w:rsidR="006B7A7F" w:rsidRPr="00004EAC">
        <w:rPr>
          <w:sz w:val="26"/>
          <w:szCs w:val="26"/>
        </w:rPr>
        <w:fldChar w:fldCharType="end"/>
      </w:r>
      <w:r w:rsidR="006B7A7F" w:rsidRPr="00004EAC">
        <w:rPr>
          <w:sz w:val="26"/>
          <w:szCs w:val="26"/>
          <w:lang w:val="vi-VN"/>
        </w:rPr>
        <w:t xml:space="preserve"> </w:t>
      </w:r>
      <w:r w:rsidR="00E47B1E" w:rsidRPr="00004EAC">
        <w:rPr>
          <w:sz w:val="26"/>
          <w:szCs w:val="26"/>
        </w:rPr>
        <w:t>khẳng định trải nghiệm kể chuyện du lịch có ảnh hưởng trực tiếp đến giá trị thương hiệu điểm đến và tình yêu thương hiệu từ</w:t>
      </w:r>
      <w:r w:rsidR="00E47B1E" w:rsidRPr="00004EAC">
        <w:rPr>
          <w:b/>
          <w:bCs/>
          <w:sz w:val="26"/>
          <w:szCs w:val="26"/>
        </w:rPr>
        <w:t xml:space="preserve"> </w:t>
      </w:r>
      <w:r w:rsidR="00E47B1E" w:rsidRPr="00004EAC">
        <w:rPr>
          <w:sz w:val="26"/>
          <w:szCs w:val="26"/>
        </w:rPr>
        <w:t>đó làm gia tăng sức mạnh mối quan hệ giữa du khách với điểm đến. Điều này cho thấy trải nghiệm không chỉ tạo ra sự ghi nhớ, mà còn có khả năng chuyển hóa các tài nguyên văn hóa, lịch sử và biểu tượng của điểm đến thành giá trị thương hiệu sâu sắc trong tâm trí du khách.</w:t>
      </w:r>
    </w:p>
    <w:p w14:paraId="77DB29BD" w14:textId="38022CD1" w:rsidR="00C37278" w:rsidRPr="00004EAC" w:rsidRDefault="009B23B6" w:rsidP="00A63A6D">
      <w:pPr>
        <w:widowControl w:val="0"/>
        <w:spacing w:line="348" w:lineRule="auto"/>
        <w:ind w:firstLine="720"/>
        <w:jc w:val="both"/>
        <w:rPr>
          <w:sz w:val="26"/>
          <w:szCs w:val="26"/>
          <w:lang w:val="en-US"/>
        </w:rPr>
      </w:pPr>
      <w:r w:rsidRPr="00004EAC">
        <w:rPr>
          <w:i/>
          <w:iCs/>
          <w:sz w:val="26"/>
          <w:szCs w:val="26"/>
          <w:lang w:val="vi-VN"/>
        </w:rPr>
        <w:t>H</w:t>
      </w:r>
      <w:r w:rsidRPr="00004EAC">
        <w:rPr>
          <w:i/>
          <w:iCs/>
          <w:sz w:val="26"/>
          <w:szCs w:val="26"/>
        </w:rPr>
        <w:t>ình ảnh điểm đến</w:t>
      </w:r>
      <w:r w:rsidR="00C37278" w:rsidRPr="00004EAC">
        <w:rPr>
          <w:i/>
          <w:iCs/>
          <w:sz w:val="26"/>
          <w:szCs w:val="26"/>
          <w:lang w:val="vi-VN"/>
        </w:rPr>
        <w:t>:</w:t>
      </w:r>
      <w:r w:rsidR="00C37278" w:rsidRPr="00004EAC">
        <w:rPr>
          <w:sz w:val="26"/>
          <w:szCs w:val="26"/>
          <w:lang w:val="vi-VN"/>
        </w:rPr>
        <w:t xml:space="preserve"> </w:t>
      </w:r>
      <w:r w:rsidR="00C37278" w:rsidRPr="00004EAC">
        <w:rPr>
          <w:sz w:val="26"/>
          <w:szCs w:val="26"/>
          <w:lang w:val="en-US"/>
        </w:rPr>
        <w:t xml:space="preserve">Hình ảnh điểm đến là yếu tố được nghiên cứu rộng rãi trong các mô hình giá trị thương hiệu điểm đến. </w:t>
      </w:r>
      <w:r w:rsidR="00B51E56" w:rsidRPr="00004EAC">
        <w:rPr>
          <w:sz w:val="26"/>
          <w:szCs w:val="26"/>
          <w:lang w:val="en-US"/>
        </w:rPr>
        <w:fldChar w:fldCharType="begin"/>
      </w:r>
      <w:r w:rsidR="0091037A" w:rsidRPr="00004EAC">
        <w:rPr>
          <w:sz w:val="26"/>
          <w:szCs w:val="26"/>
          <w:lang w:val="en-US"/>
        </w:rPr>
        <w:instrText xml:space="preserve"> ADDIN ZOTERO_ITEM CSL_CITATION {"citationID":"pCJUds9Z","properties":{"unsorted":false,"formattedCitation":"(Ghafari v\\uc0\\u224{} c.s., 2017)","plainCitation":"(Ghafari và c.s., 2017)","dontUpdate":true,"noteIndex":0},"citationItems":[{"id":10009,"uris":["http://zotero.org/users/19028230/items/MKVTZTH5"],"itemData":{"id":10009,"type":"article-journal","abstract":"This paper aims to explore the specific dimensions of destination brand equity and their casual relationships to develop a model for tourism destination brand equity. For this purpose, two studies were conducted. A preliminary study was to identify the dimensions of tourism destination brand equity and the main study was conducted to test the proposed model among the tourists who visited Isfahan. The preliminary study identified eight dimensions for destination brand equity including destination brand awareness, perceived uniqueness, perceived quality, perceived brand value, destination brand image, reputation, destination brand satisfaction, and brand loyalty. The results indicated that with regard to the destination brand 1) brand awareness influences its perceived image significantly; 2) perceived uniqueness influences destination brand image significantly; 3) perceived value influences destination brand loyalty and satisfaction significantly; 4) perceived quality influences perceived value, satisfaction, and destination brand loyalty significantly; 5) destination brand image influences destination brand loyalty and destination brand value significantly; 6) destination brand reputation influences destination brand image and loyalty significantly; 7) and finally destination brand satisfaction influences destination brand loyalty significantly. © © 2017 Inderscience Enterprises Ltd.","archive":"Scopus","container-title":"International Journal of Business Innovation and Research","DOI":"10.1504/IJBIR.2017.082828","ISSN":"17510252 (ISSN)","issue":"4","journalAbbreviation":"Int. J. Bus. Innov. Res.","language":"English","page":"484-507","title":"Developing a brand equity model for tourism destination","volume":"12","author":[{"family":"Ghafari","given":"M."},{"family":"Ranjbarian","given":"B."},{"family":"Fathi","given":"S."}],"issued":{"date-parts":[["2017"]]}}}],"schema":"https://github.com/citation-style-language/schema/raw/master/csl-citation.json"} </w:instrText>
      </w:r>
      <w:r w:rsidR="00B51E56" w:rsidRPr="00004EAC">
        <w:rPr>
          <w:sz w:val="26"/>
          <w:szCs w:val="26"/>
          <w:lang w:val="en-US"/>
        </w:rPr>
        <w:fldChar w:fldCharType="separate"/>
      </w:r>
      <w:r w:rsidR="00B51E56" w:rsidRPr="00004EAC">
        <w:rPr>
          <w:sz w:val="26"/>
          <w:lang w:val="en-US"/>
        </w:rPr>
        <w:t>Ghafari và cộng</w:t>
      </w:r>
      <w:r w:rsidR="00B51E56" w:rsidRPr="00004EAC">
        <w:rPr>
          <w:sz w:val="26"/>
          <w:lang w:val="vi-VN"/>
        </w:rPr>
        <w:t xml:space="preserve"> sự (</w:t>
      </w:r>
      <w:r w:rsidR="00B51E56" w:rsidRPr="00004EAC">
        <w:rPr>
          <w:sz w:val="26"/>
          <w:lang w:val="en-US"/>
        </w:rPr>
        <w:t>2017)</w:t>
      </w:r>
      <w:r w:rsidR="00B51E56" w:rsidRPr="00004EAC">
        <w:rPr>
          <w:sz w:val="26"/>
          <w:szCs w:val="26"/>
          <w:lang w:val="en-US"/>
        </w:rPr>
        <w:fldChar w:fldCharType="end"/>
      </w:r>
      <w:r w:rsidR="00B51E56" w:rsidRPr="00004EAC">
        <w:rPr>
          <w:sz w:val="26"/>
          <w:szCs w:val="26"/>
          <w:lang w:val="vi-VN"/>
        </w:rPr>
        <w:t xml:space="preserve"> </w:t>
      </w:r>
      <w:r w:rsidR="00C37278" w:rsidRPr="00004EAC">
        <w:rPr>
          <w:sz w:val="26"/>
          <w:szCs w:val="26"/>
          <w:lang w:val="en-US"/>
        </w:rPr>
        <w:t xml:space="preserve">xác định </w:t>
      </w:r>
      <w:r w:rsidR="00C37278" w:rsidRPr="00004EAC">
        <w:rPr>
          <w:sz w:val="26"/>
          <w:szCs w:val="26"/>
          <w:lang w:val="en-US"/>
        </w:rPr>
        <w:lastRenderedPageBreak/>
        <w:t xml:space="preserve">các thành phần của giá trị thương hiệu điểm đến bao gồm nhận biết thương hiệu, tính độc đáo cảm nhận, chất lượng cảm nhận, giá trị cảm nhận, hình ảnh điểm đến, danh tiếng, sự hài lòng và lòng trung thành. Kết quả nghiên cứu cho thấy hình ảnh điểm đến có mối quan hệ nhân quả rõ rệt với giá trị cảm nhận và lòng trung thành thương hiệu. Tương tự, </w:t>
      </w:r>
      <w:r w:rsidR="00B51E56" w:rsidRPr="00004EAC">
        <w:rPr>
          <w:sz w:val="26"/>
          <w:szCs w:val="26"/>
          <w:lang w:val="en-US"/>
        </w:rPr>
        <w:fldChar w:fldCharType="begin"/>
      </w:r>
      <w:r w:rsidR="00887B09" w:rsidRPr="00004EAC">
        <w:rPr>
          <w:sz w:val="26"/>
          <w:szCs w:val="26"/>
          <w:lang w:val="en-US"/>
        </w:rPr>
        <w:instrText xml:space="preserve"> ADDIN ZOTERO_ITEM CSL_CITATION {"citationID":"WfRqlMKt","properties":{"unsorted":false,"formattedCitation":"(H.-K. Kim &amp; Lee, 2018)","plainCitation":"(H.-K. Kim &amp; Lee, 2018)","dontUpdate":true,"noteIndex":0},"citationItems":[{"id":25211,"uris":["http://zotero.org/users/19028230/items/GI8ANTBG"],"itemData":{"id":25211,"type":"article-journal","abstract":"In the current climate of severe competition among tourist destinations, the importance of brand equity in tourism marketing is increasing. This study looks at the impact of branding in relation to the largest group of inbound overseas tourists to South Korea, the Chinese. Data for the current study were obtained from a survey of tourists visiting Seoul from the Greater China region, including Mainland China, Hong Kong, Macao, Taiwan, and the Chinese living in Southeast Asia. The survey was conducted in popular sightseeing spots, four and five-star hotels in the Seoul Metropolitan Area, and the Incheon International Airport. The respondents were selected randomly, with effort expended to avoid any potential bias in the composition of the sample. Out of a total of 385 distributed questionnaires, 350 (China 191, Hong Kong 71, Taiwan 68, others 20) were selected as valid and finally used in the analysis. The results of this study suggest that price and word of mouth have beneficial effects on perceived quality, publicity, and brand awareness, and advertisement has beneficial effects on brand image. We also found that brand awareness and perceived quality have impacts on brand image, and brand image is related to brand loyalty. This is a pioneering study on the relationships between influencing factors, destination brand equity and its elements, and brand loyalty, with respect to Seoul, South Korea, as a tourism destination for tourists from China. © 2018 by the authors.","archive":"Scopus","container-title":"Sustainability (Switzerland)","DOI":"10.3390/su10020431","ISSN":"20711050 (ISSN)","issue":"2","journalAbbreviation":"Sustainability","language":"English","publisher":"MDPI","title":"Brand equity of a tourist destination","URL":"https://www.scopus.com/inward/record.uri?eid=2-s2.0-85041741618&amp;doi=10.3390%2Fsu10020431&amp;partnerID=40&amp;md5=4240f43193b900a9f1c9a3189b313e27","volume":"10","author":[{"family":"Kim","given":"H.-K."},{"family":"Lee","given":"T.J."}],"issued":{"date-parts":[["2018"]]}}}],"schema":"https://github.com/citation-style-language/schema/raw/master/csl-citation.json"} </w:instrText>
      </w:r>
      <w:r w:rsidR="00B51E56" w:rsidRPr="00004EAC">
        <w:rPr>
          <w:sz w:val="26"/>
          <w:szCs w:val="26"/>
          <w:lang w:val="en-US"/>
        </w:rPr>
        <w:fldChar w:fldCharType="separate"/>
      </w:r>
      <w:r w:rsidR="00B51E56" w:rsidRPr="00004EAC">
        <w:rPr>
          <w:noProof/>
          <w:sz w:val="26"/>
          <w:szCs w:val="26"/>
          <w:lang w:val="en-US"/>
        </w:rPr>
        <w:t>Kim và Lee</w:t>
      </w:r>
      <w:r w:rsidR="00B51E56" w:rsidRPr="00004EAC">
        <w:rPr>
          <w:noProof/>
          <w:sz w:val="26"/>
          <w:szCs w:val="26"/>
          <w:lang w:val="vi-VN"/>
        </w:rPr>
        <w:t xml:space="preserve"> (</w:t>
      </w:r>
      <w:r w:rsidR="00B51E56" w:rsidRPr="00004EAC">
        <w:rPr>
          <w:noProof/>
          <w:sz w:val="26"/>
          <w:szCs w:val="26"/>
          <w:lang w:val="en-US"/>
        </w:rPr>
        <w:t>2018)</w:t>
      </w:r>
      <w:r w:rsidR="00B51E56" w:rsidRPr="00004EAC">
        <w:rPr>
          <w:sz w:val="26"/>
          <w:szCs w:val="26"/>
          <w:lang w:val="en-US"/>
        </w:rPr>
        <w:fldChar w:fldCharType="end"/>
      </w:r>
      <w:r w:rsidR="00B51E56" w:rsidRPr="00004EAC">
        <w:rPr>
          <w:sz w:val="26"/>
          <w:szCs w:val="26"/>
          <w:lang w:val="vi-VN"/>
        </w:rPr>
        <w:t xml:space="preserve"> </w:t>
      </w:r>
      <w:r w:rsidR="00C37278" w:rsidRPr="00004EAC">
        <w:rPr>
          <w:sz w:val="26"/>
          <w:szCs w:val="26"/>
          <w:lang w:val="en-US"/>
        </w:rPr>
        <w:t>trong nghiên cứu về Seoul cũng chỉ ra rằng sự nhận biết và chất lượng cảm nhận là tiền đề tạo nên hình ảnh thương hiệu, và chính hình ảnh này có liên hệ trực tiếp với lòng trung thành của du khách.</w:t>
      </w:r>
    </w:p>
    <w:p w14:paraId="50B57028" w14:textId="48F53D2E" w:rsidR="0055608D" w:rsidRPr="00004EAC" w:rsidRDefault="00C37278" w:rsidP="00A63A6D">
      <w:pPr>
        <w:widowControl w:val="0"/>
        <w:spacing w:line="348" w:lineRule="auto"/>
        <w:ind w:firstLine="720"/>
        <w:jc w:val="both"/>
        <w:rPr>
          <w:spacing w:val="2"/>
          <w:sz w:val="26"/>
          <w:szCs w:val="26"/>
          <w:lang w:val="vi-VN"/>
        </w:rPr>
      </w:pPr>
      <w:r w:rsidRPr="00004EAC">
        <w:rPr>
          <w:spacing w:val="2"/>
          <w:sz w:val="26"/>
          <w:szCs w:val="26"/>
          <w:lang w:val="en-US"/>
        </w:rPr>
        <w:t xml:space="preserve">Ở Việt Nam, </w:t>
      </w:r>
      <w:r w:rsidR="003E4BFE" w:rsidRPr="00004EAC">
        <w:rPr>
          <w:spacing w:val="2"/>
          <w:sz w:val="26"/>
          <w:szCs w:val="26"/>
          <w:lang w:val="en-US"/>
        </w:rPr>
        <w:fldChar w:fldCharType="begin"/>
      </w:r>
      <w:r w:rsidR="00C3570F" w:rsidRPr="00004EAC">
        <w:rPr>
          <w:spacing w:val="2"/>
          <w:sz w:val="26"/>
          <w:szCs w:val="26"/>
          <w:lang w:val="en-US"/>
        </w:rPr>
        <w:instrText xml:space="preserve"> ADDIN ZOTERO_ITEM CSL_CITATION {"citationID":"ITlP6ezm","properties":{"unsorted":false,"formattedCitation":"(Vinh &amp; Phuong, 2017)","plainCitation":"(Vinh &amp; Phuong, 2017)","dontUpdate":true,"noteIndex":0},"citationItems":[{"id":26215,"uris":["http://zotero.org/users/19028230/items/IEGX6A44"],"itemData":{"id":26215,"type":"article-journal","container-title":"International Journal of Tourism Policy","DOI":"10.1504/IJTP.2017.088299","ISSN":"1750-4090, 1750-4104","issue":"4","journalAbbreviation":"IJTP","language":"en","page":"352","source":"DOI.org (Crossref)","title":"Examining the interrelationships among destination brand image, destination perceived quality, tourist satisfaction and tourist loyalty: evidence from Danang City, Vietnam","title-short":"Examining the interrelationships among destination brand image, destination perceived quality, tourist satisfaction and tourist loyalty","volume":"7","author":[{"family":"Vinh","given":"Tran Trung"},{"family":"Phuong","given":"Tran Thi Kim"}],"issued":{"date-parts":[["2017"]]}}}],"schema":"https://github.com/citation-style-language/schema/raw/master/csl-citation.json"} </w:instrText>
      </w:r>
      <w:r w:rsidR="003E4BFE" w:rsidRPr="00004EAC">
        <w:rPr>
          <w:spacing w:val="2"/>
          <w:sz w:val="26"/>
          <w:szCs w:val="26"/>
          <w:lang w:val="en-US"/>
        </w:rPr>
        <w:fldChar w:fldCharType="separate"/>
      </w:r>
      <w:r w:rsidR="003E4BFE" w:rsidRPr="00004EAC">
        <w:rPr>
          <w:noProof/>
          <w:spacing w:val="2"/>
          <w:sz w:val="26"/>
          <w:szCs w:val="26"/>
          <w:lang w:val="en-US"/>
        </w:rPr>
        <w:t>Vinh và Phuong</w:t>
      </w:r>
      <w:r w:rsidR="003E4BFE" w:rsidRPr="00004EAC">
        <w:rPr>
          <w:noProof/>
          <w:spacing w:val="2"/>
          <w:sz w:val="26"/>
          <w:szCs w:val="26"/>
          <w:lang w:val="vi-VN"/>
        </w:rPr>
        <w:t xml:space="preserve"> (</w:t>
      </w:r>
      <w:r w:rsidR="003E4BFE" w:rsidRPr="00004EAC">
        <w:rPr>
          <w:noProof/>
          <w:spacing w:val="2"/>
          <w:sz w:val="26"/>
          <w:szCs w:val="26"/>
          <w:lang w:val="en-US"/>
        </w:rPr>
        <w:t>2017)</w:t>
      </w:r>
      <w:r w:rsidR="003E4BFE" w:rsidRPr="00004EAC">
        <w:rPr>
          <w:spacing w:val="2"/>
          <w:sz w:val="26"/>
          <w:szCs w:val="26"/>
          <w:lang w:val="en-US"/>
        </w:rPr>
        <w:fldChar w:fldCharType="end"/>
      </w:r>
      <w:r w:rsidR="003E4BFE" w:rsidRPr="00004EAC">
        <w:rPr>
          <w:spacing w:val="2"/>
          <w:sz w:val="26"/>
          <w:szCs w:val="26"/>
          <w:lang w:val="vi-VN"/>
        </w:rPr>
        <w:t xml:space="preserve"> </w:t>
      </w:r>
      <w:r w:rsidRPr="00004EAC">
        <w:rPr>
          <w:spacing w:val="2"/>
          <w:sz w:val="26"/>
          <w:szCs w:val="26"/>
          <w:lang w:val="en-US"/>
        </w:rPr>
        <w:t xml:space="preserve">nghiên cứu trường hợp Đà Nẵng và tiếp tục khẳng định hình ảnh thương hiệu điểm đến có tác động tích cực đến chất lượng cảm nhận, sự hài lòng và lòng trung thành của du khách. Tuy nhiên, mức độ tác động của hình ảnh có thể mang tính đặc thù tùy theo từng điểm đến. Điển hình như nghiên cứu của </w:t>
      </w:r>
      <w:r w:rsidR="002B6FCE" w:rsidRPr="00004EAC">
        <w:rPr>
          <w:spacing w:val="2"/>
          <w:sz w:val="26"/>
          <w:szCs w:val="26"/>
        </w:rPr>
        <w:fldChar w:fldCharType="begin"/>
      </w:r>
      <w:r w:rsidR="002B6FCE" w:rsidRPr="00004EAC">
        <w:rPr>
          <w:spacing w:val="2"/>
          <w:sz w:val="26"/>
          <w:szCs w:val="26"/>
        </w:rPr>
        <w:instrText xml:space="preserve"> ADDIN ZOTERO_ITEM CSL_CITATION {"citationID":"93ZhrmLM","properties":{"unsorted":false,"formattedCitation":"(\\uc0\\u272{}inh Th\\uc0\\u7883{} Kim Chi, 2021)","plainCitation":"(Đinh Thị Kim Chi, 2021)","dontUpdate":true,"noteIndex":0},"citationItems":[{"id":26181,"uris":["http://zotero.org/users/19028230/items/45DLDHL9"],"itemData":{"id":26181,"type":"webpage","title":"Các yếu tố ảnh hưởng đến giá trị thương hiệu điểm đến du lịch Mũi Né","URL":"https://ojs.tapchicongthuong.vn/vi/ojs-post/cac-yeu-to-anh-huong-den-gia-tri-thuong-hieu-diem-den-du-lich-mui-ne-85992.htm","author":[{"family":"Đinh Thị Kim Chi","given":""}],"accessed":{"date-parts":[["2026",7,29]]},"issued":{"date-parts":[["2021"]]}}}],"schema":"https://github.com/citation-style-language/schema/raw/master/csl-citation.json"} </w:instrText>
      </w:r>
      <w:r w:rsidR="002B6FCE" w:rsidRPr="00004EAC">
        <w:rPr>
          <w:spacing w:val="2"/>
          <w:sz w:val="26"/>
          <w:szCs w:val="26"/>
        </w:rPr>
        <w:fldChar w:fldCharType="separate"/>
      </w:r>
      <w:r w:rsidR="002B6FCE" w:rsidRPr="00004EAC">
        <w:rPr>
          <w:spacing w:val="2"/>
          <w:sz w:val="26"/>
          <w:lang w:val="en-US"/>
        </w:rPr>
        <w:t>Đinh Thị Kim Chi</w:t>
      </w:r>
      <w:r w:rsidR="002B6FCE" w:rsidRPr="00004EAC">
        <w:rPr>
          <w:spacing w:val="2"/>
          <w:sz w:val="26"/>
          <w:lang w:val="vi-VN"/>
        </w:rPr>
        <w:t xml:space="preserve"> và cộng sự (</w:t>
      </w:r>
      <w:r w:rsidR="002B6FCE" w:rsidRPr="00004EAC">
        <w:rPr>
          <w:spacing w:val="2"/>
          <w:sz w:val="26"/>
          <w:lang w:val="en-US"/>
        </w:rPr>
        <w:t>2021)</w:t>
      </w:r>
      <w:r w:rsidR="002B6FCE" w:rsidRPr="00004EAC">
        <w:rPr>
          <w:spacing w:val="2"/>
          <w:sz w:val="26"/>
          <w:szCs w:val="26"/>
        </w:rPr>
        <w:fldChar w:fldCharType="end"/>
      </w:r>
      <w:r w:rsidR="002B6FCE" w:rsidRPr="00004EAC">
        <w:rPr>
          <w:spacing w:val="2"/>
          <w:sz w:val="26"/>
          <w:szCs w:val="26"/>
          <w:lang w:val="vi-VN"/>
        </w:rPr>
        <w:t xml:space="preserve"> </w:t>
      </w:r>
      <w:r w:rsidRPr="00004EAC">
        <w:rPr>
          <w:spacing w:val="2"/>
          <w:sz w:val="26"/>
          <w:szCs w:val="26"/>
          <w:lang w:val="en-US"/>
        </w:rPr>
        <w:t>về Mũi Né lại xác định cấu trúc 4 yếu tố ảnh hưởng chính gồm nhận biết, liên tưởng, chất lượng cảm nhận và lòng trung thành không nhấn mạnh hình ảnh một cách độc lập. Dù có sự khác biệt nhất định trong các đo lường thực nghiệm, nhìn chung, các kết quả này cho thấy hình ảnh điểm đến vẫn đóng vai trò là một yếu tố nhận thức cốt lõi, có khả năng tác động mạnh mẽ đến các đánh giá chất lượng và hành vi sau trải nghiệm của du khách.</w:t>
      </w:r>
    </w:p>
    <w:p w14:paraId="5B9C8D77" w14:textId="37B014CC" w:rsidR="0055608D" w:rsidRPr="00004EAC" w:rsidRDefault="0055608D" w:rsidP="00A63A6D">
      <w:pPr>
        <w:widowControl w:val="0"/>
        <w:spacing w:line="348" w:lineRule="auto"/>
        <w:ind w:firstLine="720"/>
        <w:jc w:val="both"/>
        <w:rPr>
          <w:sz w:val="26"/>
          <w:szCs w:val="26"/>
        </w:rPr>
      </w:pPr>
      <w:r w:rsidRPr="00004EAC">
        <w:rPr>
          <w:i/>
          <w:iCs/>
          <w:sz w:val="26"/>
          <w:szCs w:val="26"/>
        </w:rPr>
        <w:t>Nhận thức, thái độ và cảm xúc của du khách</w:t>
      </w:r>
      <w:r w:rsidRPr="00004EAC">
        <w:rPr>
          <w:i/>
          <w:iCs/>
          <w:sz w:val="26"/>
          <w:szCs w:val="26"/>
          <w:lang w:val="vi-VN"/>
        </w:rPr>
        <w:t>:</w:t>
      </w:r>
      <w:r w:rsidRPr="00004EAC">
        <w:rPr>
          <w:sz w:val="26"/>
          <w:szCs w:val="26"/>
          <w:lang w:val="vi-VN"/>
        </w:rPr>
        <w:t xml:space="preserve"> C</w:t>
      </w:r>
      <w:r w:rsidRPr="00004EAC">
        <w:rPr>
          <w:sz w:val="26"/>
          <w:szCs w:val="26"/>
        </w:rPr>
        <w:t xml:space="preserve">ác yếu tố nhận thức, thái độ và cảm xúc của du khách ngày càng được nhấn mạnh trong nghiên cứu về giá trị thương hiệu điểm đến. Nếu các nghiên cứu ban đầu chủ yếu tập trung vào nhận biết, hình ảnh và chất lượng cảm nhận, thì các nghiên cứu gần đây đã mở rộng sang các yếu tố như cảm xúc, sự gắn bó, giá trị sử dụng, giá trị cảm nhận và sự phù hợp giữa hình ảnh cá nhân với hình ảnh điểm đến. </w:t>
      </w:r>
      <w:r w:rsidR="00B51E56" w:rsidRPr="00004EAC">
        <w:rPr>
          <w:sz w:val="26"/>
          <w:szCs w:val="26"/>
        </w:rPr>
        <w:fldChar w:fldCharType="begin"/>
      </w:r>
      <w:r w:rsidR="00887B09" w:rsidRPr="00004EAC">
        <w:rPr>
          <w:sz w:val="26"/>
          <w:szCs w:val="26"/>
        </w:rPr>
        <w:instrText xml:space="preserve"> ADDIN ZOTERO_ITEM CSL_CITATION {"citationID":"DylbTBCb","properties":{"unsorted":false,"formattedCitation":"(Dedeo\\uc0\\u287{}lu v\\uc0\\u224{} c.s., 2019)","plainCitation":"(Dedeoğlu và c.s., 2019)","dontUpdate":true,"noteIndex":0},"citationItems":[{"id":9211,"uris":["http://zotero.org/users/19028230/items/CXB95MD8"],"itemData":{"id":9211,"type":"article-journal","abstract":"This study aims to develop a more comprehensive customer-based destination brand equity model, compared to those examined in previous studies. In line with the research purpose, the data obtained from 478 domestic and foreign tourists visiting Alanya in Turkey were used. For testing the model developed in the present study, structural equation modeling was preferred. In the light of the findings, all antecedent variables positively affect their consequence variables. Furthermore, destination natural quality perceptions on destination hedonic value perceptions have been found to have a stronger influence than destination service quality perceptions. On the other hand, it has been found that destination service quality perceptions affect destination functional value perceptions more strongly than destination natural quality perceptions. Hedonic value perceptions of tourists were found to be a more determinant antecedent for trust. Also, metric and scalar invariance of destination brand awareness, destination brand trust and destination brand satisfaction scales are completely fulfilled while scalar invariances of the destination brand quality, destination brand value, and destination brand loyalty are partially fulfilled. By developing a more comprehensive CBDBE model, the present study contributes to helping destination management organizations to understand the relationships among the factors affecting the tourists' general perceptions of a destination. The fact that the factors generally ignored in the previous studies within the scope of CBDBE were examined in the present study, and that these factors were analyzed through a single model, eliminates a significant shortcoming in this field. © 2018 Elsevier Ltd","archive":"Scopus","container-title":"Journal of Destination Marketing and Management","DOI":"10.1016/j.jdmm.2018.04.003","ISSN":"2212571X (ISSN)","journalAbbreviation":"J. Destin. Mark. Manage.","language":"English","page":"211-230","title":"Re-conceptualizing customer-based destination brand equity","volume":"11","author":[{"family":"Dedeoğlu","given":"B.B."},{"family":"Niekerk","given":"M.","non-dropping-particle":"van"},{"family":"Weinland","given":"J."},{"family":"Celuch","given":"K."}],"issued":{"date-parts":[["2019"]]}}}],"schema":"https://github.com/citation-style-language/schema/raw/master/csl-citation.json"} </w:instrText>
      </w:r>
      <w:r w:rsidR="00B51E56" w:rsidRPr="00004EAC">
        <w:rPr>
          <w:sz w:val="26"/>
          <w:szCs w:val="26"/>
        </w:rPr>
        <w:fldChar w:fldCharType="separate"/>
      </w:r>
      <w:r w:rsidR="00B51E56" w:rsidRPr="00004EAC">
        <w:rPr>
          <w:sz w:val="26"/>
          <w:lang w:val="en-US"/>
        </w:rPr>
        <w:t>Dedeoğlu và cộng</w:t>
      </w:r>
      <w:r w:rsidR="00B51E56" w:rsidRPr="00004EAC">
        <w:rPr>
          <w:sz w:val="26"/>
          <w:lang w:val="vi-VN"/>
        </w:rPr>
        <w:t xml:space="preserve"> sự (</w:t>
      </w:r>
      <w:r w:rsidR="00B51E56" w:rsidRPr="00004EAC">
        <w:rPr>
          <w:sz w:val="26"/>
          <w:lang w:val="en-US"/>
        </w:rPr>
        <w:t>2019)</w:t>
      </w:r>
      <w:r w:rsidR="00B51E56" w:rsidRPr="00004EAC">
        <w:rPr>
          <w:sz w:val="26"/>
          <w:szCs w:val="26"/>
        </w:rPr>
        <w:fldChar w:fldCharType="end"/>
      </w:r>
      <w:r w:rsidR="00B51E56" w:rsidRPr="00004EAC">
        <w:rPr>
          <w:sz w:val="26"/>
          <w:szCs w:val="26"/>
          <w:lang w:val="vi-VN"/>
        </w:rPr>
        <w:t xml:space="preserve"> </w:t>
      </w:r>
      <w:r w:rsidRPr="00004EAC">
        <w:rPr>
          <w:sz w:val="26"/>
          <w:szCs w:val="26"/>
        </w:rPr>
        <w:t xml:space="preserve">tái khái niệm hóa giá trị thương hiệu điểm đến dựa trên khách hàng, cho rằng cần xem xét toàn diện hơn các phản ứng nhận thức và cảm xúc của du khách trong quá trình hình thành thương hiệu điểm đến. </w:t>
      </w:r>
      <w:r w:rsidR="003E4BFE" w:rsidRPr="00004EAC">
        <w:rPr>
          <w:sz w:val="26"/>
          <w:szCs w:val="26"/>
        </w:rPr>
        <w:fldChar w:fldCharType="begin"/>
      </w:r>
      <w:r w:rsidR="00C3570F" w:rsidRPr="00004EAC">
        <w:rPr>
          <w:sz w:val="26"/>
          <w:szCs w:val="26"/>
        </w:rPr>
        <w:instrText xml:space="preserve"> ADDIN ZOTERO_ITEM CSL_CITATION {"citationID":"dOHMz0uE","properties":{"unsorted":false,"formattedCitation":"(Chekalina v\\uc0\\u224{} c.s., 2016)","plainCitation":"(Chekalina và c.s., 2016)","dontUpdate":true,"noteIndex":0},"citationItems":[{"id":26191,"uris":["http://zotero.org/users/19028230/items/ZE3Z4LCU"],"itemData":{"id":26191,"type":"article-journal","container-title":"Journal of Travel Research","DOI":"10.1177/0047287516680774","source":"sci-hub.vn","title":"Customer-Based Destination Brand Equity Modeling: The Role of Destination Resources, Value for Money, and Value in Use","title-short":"Customer-Based Destination Brand Equity Modeling","URL":"https://sci-hub.vn/10.1177/0047287516680774","author":[{"family":"Chekalina","given":"Tatiana"},{"family":"Fuchs","given":"Matthias"},{"family":"Lexhagen","given":"Maria"}],"accessed":{"date-parts":[["2026",7,29]]},"issued":{"date-parts":[["2016"]]}}}],"schema":"https://github.com/citation-style-language/schema/raw/master/csl-citation.json"} </w:instrText>
      </w:r>
      <w:r w:rsidR="003E4BFE" w:rsidRPr="00004EAC">
        <w:rPr>
          <w:sz w:val="26"/>
          <w:szCs w:val="26"/>
        </w:rPr>
        <w:fldChar w:fldCharType="separate"/>
      </w:r>
      <w:r w:rsidR="003E4BFE" w:rsidRPr="00004EAC">
        <w:rPr>
          <w:sz w:val="26"/>
          <w:lang w:val="en-US"/>
        </w:rPr>
        <w:t>Chekalina và cộng</w:t>
      </w:r>
      <w:r w:rsidR="003E4BFE" w:rsidRPr="00004EAC">
        <w:rPr>
          <w:sz w:val="26"/>
          <w:lang w:val="vi-VN"/>
        </w:rPr>
        <w:t xml:space="preserve"> sự (</w:t>
      </w:r>
      <w:r w:rsidR="003E4BFE" w:rsidRPr="00004EAC">
        <w:rPr>
          <w:sz w:val="26"/>
          <w:lang w:val="en-US"/>
        </w:rPr>
        <w:t>201</w:t>
      </w:r>
      <w:r w:rsidR="004D270D">
        <w:rPr>
          <w:sz w:val="26"/>
          <w:lang w:val="en-US"/>
        </w:rPr>
        <w:t>8</w:t>
      </w:r>
      <w:r w:rsidR="003E4BFE" w:rsidRPr="00004EAC">
        <w:rPr>
          <w:sz w:val="26"/>
          <w:lang w:val="en-US"/>
        </w:rPr>
        <w:t>)</w:t>
      </w:r>
      <w:r w:rsidR="003E4BFE" w:rsidRPr="00004EAC">
        <w:rPr>
          <w:sz w:val="26"/>
          <w:szCs w:val="26"/>
        </w:rPr>
        <w:fldChar w:fldCharType="end"/>
      </w:r>
      <w:r w:rsidR="003E4BFE" w:rsidRPr="00004EAC">
        <w:rPr>
          <w:sz w:val="26"/>
          <w:szCs w:val="26"/>
          <w:lang w:val="vi-VN"/>
        </w:rPr>
        <w:t xml:space="preserve"> </w:t>
      </w:r>
      <w:r w:rsidRPr="00004EAC">
        <w:rPr>
          <w:sz w:val="26"/>
          <w:szCs w:val="26"/>
        </w:rPr>
        <w:t>cũng cho thấy nguồn lực điểm đến, giá trị sử dụng và giá trị tương xứng với chi phí là những thành tố quan trọng trong mô hình giá trị thương hiệu điểm đến dựa trên khách hàng.</w:t>
      </w:r>
    </w:p>
    <w:p w14:paraId="1FEBED64" w14:textId="3933E663" w:rsidR="0055608D" w:rsidRPr="00004EAC" w:rsidRDefault="0055608D" w:rsidP="00A63A6D">
      <w:pPr>
        <w:widowControl w:val="0"/>
        <w:spacing w:line="348" w:lineRule="auto"/>
        <w:ind w:firstLine="720"/>
        <w:jc w:val="both"/>
        <w:rPr>
          <w:sz w:val="26"/>
          <w:szCs w:val="26"/>
        </w:rPr>
      </w:pPr>
      <w:r w:rsidRPr="00004EAC">
        <w:rPr>
          <w:sz w:val="26"/>
          <w:szCs w:val="26"/>
        </w:rPr>
        <w:t xml:space="preserve">Trong bối cảnh Việt Nam, </w:t>
      </w:r>
      <w:r w:rsidR="00907E89" w:rsidRPr="00004EAC">
        <w:rPr>
          <w:sz w:val="26"/>
          <w:szCs w:val="26"/>
        </w:rPr>
        <w:fldChar w:fldCharType="begin"/>
      </w:r>
      <w:r w:rsidR="00C3570F" w:rsidRPr="00004EAC">
        <w:rPr>
          <w:sz w:val="26"/>
          <w:szCs w:val="26"/>
        </w:rPr>
        <w:instrText xml:space="preserve"> ADDIN ZOTERO_ITEM CSL_CITATION {"citationID":"iEEQsY6a","properties":{"unsorted":false,"formattedCitation":"(Phuong, 2023)","plainCitation":"(Phuong, 2023)","dontUpdate":true,"noteIndex":0},"citationItems":[{"id":26217,"uris":["http://zotero.org/users/19028230/items/TECA4SUZ"],"itemData":{"id":26217,"type":"thesis","genre":"PhD Thesis","publisher":"University of Economics Ho Chi Minh City","source":"Google Scholar","title":"The effect of self-destination image congruity on destination brand equity: an empirical study of tourist destinations in Vietnam","title-short":"The effect of self-destination image congruity on destination brand equity","URL":"http://digital.lib.ueh.edu.vn/handle/UEH/69390","author":[{"family":"Phuong","given":"Tran Thi Kim"}],"accessed":{"date-parts":[["2026",7,30]]},"issued":{"date-parts":[["2023"]]}}}],"schema":"https://github.com/citation-style-language/schema/raw/master/csl-citation.json"} </w:instrText>
      </w:r>
      <w:r w:rsidR="00907E89" w:rsidRPr="00004EAC">
        <w:rPr>
          <w:sz w:val="26"/>
          <w:szCs w:val="26"/>
        </w:rPr>
        <w:fldChar w:fldCharType="separate"/>
      </w:r>
      <w:r w:rsidR="00907E89" w:rsidRPr="00004EAC">
        <w:rPr>
          <w:sz w:val="26"/>
          <w:szCs w:val="26"/>
          <w:lang w:val="vi-VN"/>
        </w:rPr>
        <w:t>Tr</w:t>
      </w:r>
      <w:r w:rsidR="00907E89" w:rsidRPr="00004EAC">
        <w:rPr>
          <w:sz w:val="26"/>
          <w:szCs w:val="26"/>
        </w:rPr>
        <w:t>an</w:t>
      </w:r>
      <w:r w:rsidR="00907E89" w:rsidRPr="00004EAC">
        <w:rPr>
          <w:sz w:val="26"/>
          <w:szCs w:val="26"/>
          <w:lang w:val="vi-VN"/>
        </w:rPr>
        <w:t xml:space="preserve"> </w:t>
      </w:r>
      <w:r w:rsidR="00907E89" w:rsidRPr="00004EAC">
        <w:rPr>
          <w:noProof/>
          <w:sz w:val="26"/>
          <w:szCs w:val="26"/>
          <w:lang w:val="vi-VN"/>
        </w:rPr>
        <w:t>(</w:t>
      </w:r>
      <w:r w:rsidR="00907E89" w:rsidRPr="00004EAC">
        <w:rPr>
          <w:noProof/>
          <w:sz w:val="26"/>
          <w:szCs w:val="26"/>
        </w:rPr>
        <w:t>2023)</w:t>
      </w:r>
      <w:r w:rsidR="00907E89" w:rsidRPr="00004EAC">
        <w:rPr>
          <w:sz w:val="26"/>
          <w:szCs w:val="26"/>
        </w:rPr>
        <w:fldChar w:fldCharType="end"/>
      </w:r>
      <w:r w:rsidR="00907E89" w:rsidRPr="00004EAC">
        <w:rPr>
          <w:sz w:val="26"/>
          <w:szCs w:val="26"/>
          <w:lang w:val="vi-VN"/>
        </w:rPr>
        <w:t xml:space="preserve"> </w:t>
      </w:r>
      <w:r w:rsidRPr="00004EAC">
        <w:rPr>
          <w:sz w:val="26"/>
          <w:szCs w:val="26"/>
        </w:rPr>
        <w:t xml:space="preserve">nghiên cứu sự phù hợp giữa hình ảnh bản thân và hình ảnh điểm đến tại Thừa Thiên Huế, Đà Nẵng và Hội An, qua đó cho </w:t>
      </w:r>
      <w:r w:rsidRPr="00004EAC">
        <w:rPr>
          <w:sz w:val="26"/>
          <w:szCs w:val="26"/>
        </w:rPr>
        <w:lastRenderedPageBreak/>
        <w:t>thấy sự phù hợp hình ảnh là tiền đề quan trọng của giá trị thương hiệu điểm đến thông qua chuỗi quan hệ nhận thức, cảm xúc và hành vi. Kết quả này củng cố quan điểm rằng giá trị thương hiệu điểm đến không chỉ được hình thành từ những thuộc tính khách quan của điểm đến, mà còn từ quá trình du khách diễn giải, cảm nhận và gắn kết bản thân với điểm đến.</w:t>
      </w:r>
    </w:p>
    <w:p w14:paraId="33F21AAF" w14:textId="326D508F" w:rsidR="009B23B6" w:rsidRPr="00004EAC" w:rsidRDefault="0055608D" w:rsidP="00A63A6D">
      <w:pPr>
        <w:widowControl w:val="0"/>
        <w:spacing w:line="348" w:lineRule="auto"/>
        <w:ind w:firstLine="720"/>
        <w:jc w:val="both"/>
        <w:rPr>
          <w:sz w:val="26"/>
          <w:szCs w:val="26"/>
          <w:lang w:val="vi-VN"/>
        </w:rPr>
      </w:pPr>
      <w:r w:rsidRPr="00004EAC">
        <w:rPr>
          <w:i/>
          <w:iCs/>
          <w:sz w:val="26"/>
          <w:szCs w:val="26"/>
          <w:lang w:val="vi-VN"/>
        </w:rPr>
        <w:t>S</w:t>
      </w:r>
      <w:r w:rsidRPr="00004EAC">
        <w:rPr>
          <w:i/>
          <w:iCs/>
          <w:sz w:val="26"/>
          <w:szCs w:val="26"/>
        </w:rPr>
        <w:t>ự hài lòng, lòng trung thành và ý định hành vi</w:t>
      </w:r>
      <w:r w:rsidRPr="00004EAC">
        <w:rPr>
          <w:i/>
          <w:iCs/>
          <w:sz w:val="26"/>
          <w:szCs w:val="26"/>
          <w:lang w:val="vi-VN"/>
        </w:rPr>
        <w:t>:</w:t>
      </w:r>
      <w:r w:rsidRPr="00004EAC">
        <w:rPr>
          <w:sz w:val="26"/>
          <w:szCs w:val="26"/>
          <w:lang w:val="vi-VN"/>
        </w:rPr>
        <w:t xml:space="preserve"> Đây </w:t>
      </w:r>
      <w:r w:rsidRPr="00004EAC">
        <w:rPr>
          <w:sz w:val="26"/>
          <w:szCs w:val="26"/>
        </w:rPr>
        <w:t>là những kết quả quan trọng phản ánh sức mạnh của giá trị thương hiệu điểm đến. Trong nhiều mô hình nghiên cứu, lòng trung thành được xem là một thành phần của giá trị thương hiệu điểm đến</w:t>
      </w:r>
      <w:r w:rsidRPr="00004EAC">
        <w:rPr>
          <w:sz w:val="26"/>
          <w:szCs w:val="26"/>
          <w:lang w:val="vi-VN"/>
        </w:rPr>
        <w:t>,</w:t>
      </w:r>
      <w:r w:rsidRPr="00004EAC">
        <w:rPr>
          <w:sz w:val="26"/>
          <w:szCs w:val="26"/>
        </w:rPr>
        <w:t xml:space="preserve"> tuy nhiên, trong một số nghiên cứu khác, lòng trung thành lại được xem là kết quả của quá trình hình thành giá trị thương hiệu. </w:t>
      </w:r>
      <w:r w:rsidR="0091037A" w:rsidRPr="00004EAC">
        <w:rPr>
          <w:sz w:val="26"/>
          <w:szCs w:val="26"/>
        </w:rPr>
        <w:fldChar w:fldCharType="begin"/>
      </w:r>
      <w:r w:rsidR="00887B09" w:rsidRPr="00004EAC">
        <w:rPr>
          <w:sz w:val="26"/>
          <w:szCs w:val="26"/>
        </w:rPr>
        <w:instrText xml:space="preserve"> ADDIN ZOTERO_ITEM CSL_CITATION {"citationID":"wWgqmm4P","properties":{"unsorted":false,"formattedCitation":"(Boo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91037A" w:rsidRPr="00004EAC">
        <w:rPr>
          <w:sz w:val="26"/>
          <w:szCs w:val="26"/>
        </w:rPr>
        <w:fldChar w:fldCharType="separate"/>
      </w:r>
      <w:r w:rsidR="0091037A" w:rsidRPr="00004EAC">
        <w:rPr>
          <w:sz w:val="26"/>
          <w:lang w:val="en-US"/>
        </w:rPr>
        <w:t>Boo và cộng</w:t>
      </w:r>
      <w:r w:rsidR="0091037A" w:rsidRPr="00004EAC">
        <w:rPr>
          <w:sz w:val="26"/>
          <w:lang w:val="vi-VN"/>
        </w:rPr>
        <w:t xml:space="preserve"> sự (</w:t>
      </w:r>
      <w:r w:rsidR="0091037A" w:rsidRPr="00004EAC">
        <w:rPr>
          <w:sz w:val="26"/>
          <w:lang w:val="en-US"/>
        </w:rPr>
        <w:t>2009)</w:t>
      </w:r>
      <w:r w:rsidR="0091037A" w:rsidRPr="00004EAC">
        <w:rPr>
          <w:sz w:val="26"/>
          <w:szCs w:val="26"/>
        </w:rPr>
        <w:fldChar w:fldCharType="end"/>
      </w:r>
      <w:r w:rsidR="0091037A" w:rsidRPr="00004EAC">
        <w:rPr>
          <w:sz w:val="26"/>
          <w:szCs w:val="26"/>
          <w:lang w:val="vi-VN"/>
        </w:rPr>
        <w:t xml:space="preserve"> </w:t>
      </w:r>
      <w:r w:rsidRPr="00004EAC">
        <w:rPr>
          <w:sz w:val="26"/>
          <w:szCs w:val="26"/>
        </w:rPr>
        <w:t>xem lòng trung thành là một thành phần quan trọng trong mô hình giá trị thương hiệu điểm đến. Trong khi đó,</w:t>
      </w:r>
      <w:r w:rsidR="0091037A" w:rsidRPr="00004EAC">
        <w:rPr>
          <w:sz w:val="26"/>
          <w:szCs w:val="26"/>
          <w:lang w:val="vi-VN"/>
        </w:rPr>
        <w:t xml:space="preserve"> </w:t>
      </w:r>
      <w:r w:rsidR="0091037A" w:rsidRPr="00004EAC">
        <w:rPr>
          <w:sz w:val="26"/>
          <w:szCs w:val="26"/>
          <w:lang w:val="en-US"/>
        </w:rPr>
        <w:fldChar w:fldCharType="begin"/>
      </w:r>
      <w:r w:rsidR="0091037A" w:rsidRPr="00004EAC">
        <w:rPr>
          <w:sz w:val="26"/>
          <w:szCs w:val="26"/>
          <w:lang w:val="en-US"/>
        </w:rPr>
        <w:instrText xml:space="preserve"> ADDIN ZOTERO_ITEM CSL_CITATION {"citationID":"e5g7QKlB","properties":{"unsorted":false,"formattedCitation":"(Ghafari v\\uc0\\u224{} c.s., 2017)","plainCitation":"(Ghafari và c.s., 2017)","dontUpdate":true,"noteIndex":0},"citationItems":[{"id":10009,"uris":["http://zotero.org/users/19028230/items/MKVTZTH5"],"itemData":{"id":10009,"type":"article-journal","abstract":"This paper aims to explore the specific dimensions of destination brand equity and their casual relationships to develop a model for tourism destination brand equity. For this purpose, two studies were conducted. A preliminary study was to identify the dimensions of tourism destination brand equity and the main study was conducted to test the proposed model among the tourists who visited Isfahan. The preliminary study identified eight dimensions for destination brand equity including destination brand awareness, perceived uniqueness, perceived quality, perceived brand value, destination brand image, reputation, destination brand satisfaction, and brand loyalty. The results indicated that with regard to the destination brand 1) brand awareness influences its perceived image significantly; 2) perceived uniqueness influences destination brand image significantly; 3) perceived value influences destination brand loyalty and satisfaction significantly; 4) perceived quality influences perceived value, satisfaction, and destination brand loyalty significantly; 5) destination brand image influences destination brand loyalty and destination brand value significantly; 6) destination brand reputation influences destination brand image and loyalty significantly; 7) and finally destination brand satisfaction influences destination brand loyalty significantly. © © 2017 Inderscience Enterprises Ltd.","archive":"Scopus","container-title":"International Journal of Business Innovation and Research","DOI":"10.1504/IJBIR.2017.082828","ISSN":"17510252 (ISSN)","issue":"4","journalAbbreviation":"Int. J. Bus. Innov. Res.","language":"English","page":"484-507","title":"Developing a brand equity model for tourism destination","volume":"12","author":[{"family":"Ghafari","given":"M."},{"family":"Ranjbarian","given":"B."},{"family":"Fathi","given":"S."}],"issued":{"date-parts":[["2017"]]}}}],"schema":"https://github.com/citation-style-language/schema/raw/master/csl-citation.json"} </w:instrText>
      </w:r>
      <w:r w:rsidR="0091037A" w:rsidRPr="00004EAC">
        <w:rPr>
          <w:sz w:val="26"/>
          <w:szCs w:val="26"/>
          <w:lang w:val="en-US"/>
        </w:rPr>
        <w:fldChar w:fldCharType="separate"/>
      </w:r>
      <w:r w:rsidR="0091037A" w:rsidRPr="00004EAC">
        <w:rPr>
          <w:sz w:val="26"/>
          <w:lang w:val="en-US"/>
        </w:rPr>
        <w:t>Ghafari và cộng</w:t>
      </w:r>
      <w:r w:rsidR="0091037A" w:rsidRPr="00004EAC">
        <w:rPr>
          <w:sz w:val="26"/>
          <w:lang w:val="vi-VN"/>
        </w:rPr>
        <w:t xml:space="preserve"> sự (</w:t>
      </w:r>
      <w:r w:rsidR="0091037A" w:rsidRPr="00004EAC">
        <w:rPr>
          <w:sz w:val="26"/>
          <w:lang w:val="en-US"/>
        </w:rPr>
        <w:t>2017)</w:t>
      </w:r>
      <w:r w:rsidR="0091037A" w:rsidRPr="00004EAC">
        <w:rPr>
          <w:sz w:val="26"/>
          <w:szCs w:val="26"/>
          <w:lang w:val="en-US"/>
        </w:rPr>
        <w:fldChar w:fldCharType="end"/>
      </w:r>
      <w:r w:rsidRPr="00004EAC">
        <w:rPr>
          <w:sz w:val="26"/>
          <w:szCs w:val="26"/>
        </w:rPr>
        <w:t xml:space="preserve"> chỉ ra rằng sự hài lòng và lòng trung thành có mối quan hệ với các thành phần khác như chất lượng cảm nhận, giá trị cảm nhận, hình ảnh và danh tiếng điểm đến.</w:t>
      </w:r>
      <w:r w:rsidR="00ED64D6" w:rsidRPr="00004EAC">
        <w:rPr>
          <w:sz w:val="26"/>
          <w:szCs w:val="26"/>
          <w:lang w:val="vi-VN"/>
        </w:rPr>
        <w:t xml:space="preserve"> </w:t>
      </w:r>
      <w:r w:rsidR="00907E89" w:rsidRPr="00004EAC">
        <w:rPr>
          <w:sz w:val="26"/>
          <w:szCs w:val="26"/>
          <w:lang w:val="vi-VN"/>
        </w:rPr>
        <w:fldChar w:fldCharType="begin"/>
      </w:r>
      <w:r w:rsidR="00C3570F" w:rsidRPr="00004EAC">
        <w:rPr>
          <w:sz w:val="26"/>
          <w:szCs w:val="26"/>
          <w:lang w:val="vi-VN"/>
        </w:rPr>
        <w:instrText xml:space="preserve"> ADDIN ZOTERO_ITEM CSL_CITATION {"citationID":"r7yLEFrb","properties":{"unsorted":false,"formattedCitation":"(Ho\\uc0\\u224{}ng Th\\uc0\\u7883{} V\\uc0\\u226{}n, 2024)","plainCitation":"(Hoàng Thị Vân, 2024)","dontUpdate":true,"noteIndex":0},"citationItems":[{"id":26195,"uris":["http://zotero.org/users/19028230/items/MPGAKVSZ"],"itemData":{"id":26195,"type":"article-journal","language":"vi","source":"Zotero","title":"TRƯỜNG ĐẠI HỌC KHOA HỌC XÃ HỘI VÀ NHÂN VĂN","author":[{"family":"Hoàng Thị Vân","given":"Hoàng Thị"}],"issued":{"date-parts":[["2024"]]}}}],"schema":"https://github.com/citation-style-language/schema/raw/master/csl-citation.json"} </w:instrText>
      </w:r>
      <w:r w:rsidR="00907E89" w:rsidRPr="00004EAC">
        <w:rPr>
          <w:sz w:val="26"/>
          <w:szCs w:val="26"/>
          <w:lang w:val="vi-VN"/>
        </w:rPr>
        <w:fldChar w:fldCharType="separate"/>
      </w:r>
      <w:r w:rsidR="00907E89" w:rsidRPr="00004EAC">
        <w:rPr>
          <w:sz w:val="26"/>
          <w:lang w:val="en-US"/>
        </w:rPr>
        <w:t>Hoàng Thị Vân</w:t>
      </w:r>
      <w:r w:rsidR="00907E89" w:rsidRPr="00004EAC">
        <w:rPr>
          <w:sz w:val="26"/>
          <w:lang w:val="vi-VN"/>
        </w:rPr>
        <w:t xml:space="preserve"> (</w:t>
      </w:r>
      <w:r w:rsidR="00907E89" w:rsidRPr="00004EAC">
        <w:rPr>
          <w:sz w:val="26"/>
          <w:lang w:val="en-US"/>
        </w:rPr>
        <w:t>2024)</w:t>
      </w:r>
      <w:r w:rsidR="00907E89" w:rsidRPr="00004EAC">
        <w:rPr>
          <w:sz w:val="26"/>
          <w:szCs w:val="26"/>
          <w:lang w:val="vi-VN"/>
        </w:rPr>
        <w:fldChar w:fldCharType="end"/>
      </w:r>
      <w:r w:rsidR="00907E89" w:rsidRPr="00004EAC">
        <w:rPr>
          <w:sz w:val="26"/>
          <w:szCs w:val="26"/>
          <w:lang w:val="vi-VN"/>
        </w:rPr>
        <w:t xml:space="preserve">, </w:t>
      </w:r>
      <w:r w:rsidRPr="00004EAC">
        <w:rPr>
          <w:sz w:val="26"/>
          <w:szCs w:val="26"/>
        </w:rPr>
        <w:t xml:space="preserve">trong luận án về tài sản thương hiệu điểm đến và ý định quay trở lại Việt Nam của khách du lịch quốc tế, xác định các yếu tố của tài sản thương hiệu điểm đến gồm nhận biết thương hiệu điểm đến, hình ảnh thương hiệu điểm đến, chất lượng cảm nhận điểm đến và trung thành thương hiệu điểm đến. Nghiên cứu cũng chỉ ra rằng tài sản thương hiệu điểm đến có vai trò quan trọng trong việc làm tăng ý định quay trở lại Việt Nam của khách du lịch quốc tế. </w:t>
      </w:r>
      <w:r w:rsidR="00907E89" w:rsidRPr="00004EAC">
        <w:rPr>
          <w:sz w:val="26"/>
          <w:szCs w:val="26"/>
        </w:rPr>
        <w:fldChar w:fldCharType="begin"/>
      </w:r>
      <w:r w:rsidR="001E7C59" w:rsidRPr="00004EAC">
        <w:rPr>
          <w:sz w:val="26"/>
          <w:szCs w:val="26"/>
        </w:rPr>
        <w:instrText xml:space="preserve"> ADDIN ZOTERO_ITEM CSL_CITATION {"citationID":"lROqVYKu","properties":{"unsorted":false,"formattedCitation":"(Tran v\\uc0\\u224{} c.s., 2021)","plainCitation":"(Tran và c.s., 2021)","dontUpdate":true,"noteIndex":0},"citationItems":[{"id":26218,"uris":["http://zotero.org/users/19028230/items/2YL69CFF"],"itemData":{"id":26218,"type":"article-journal","container-title":"Journal of Product &amp; Brand Management","issue":"1","page":"180–194","publisher":"Emerald Publishing Limited","source":"Google Scholar","title":"Brand equity and customer satisfaction: a comparative analysis of international and domestic tourists in Vietnam","title-short":"Brand equity and customer satisfaction","volume":"30","author":[{"family":"Tran","given":"Phuong Kim Thi"},{"family":"Nguyen","given":"Vien Ky"},{"family":"Tran","given":"Vinh Trung"}],"issued":{"date-parts":[["2021"]]}}}],"schema":"https://github.com/citation-style-language/schema/raw/master/csl-citation.json"} </w:instrText>
      </w:r>
      <w:r w:rsidR="00907E89" w:rsidRPr="00004EAC">
        <w:rPr>
          <w:sz w:val="26"/>
          <w:szCs w:val="26"/>
        </w:rPr>
        <w:fldChar w:fldCharType="separate"/>
      </w:r>
      <w:r w:rsidR="00907E89" w:rsidRPr="00004EAC">
        <w:rPr>
          <w:sz w:val="26"/>
          <w:lang w:val="en-US"/>
        </w:rPr>
        <w:t>Tran và cộng</w:t>
      </w:r>
      <w:r w:rsidR="00907E89" w:rsidRPr="00004EAC">
        <w:rPr>
          <w:sz w:val="26"/>
          <w:lang w:val="vi-VN"/>
        </w:rPr>
        <w:t xml:space="preserve"> sự (</w:t>
      </w:r>
      <w:r w:rsidR="00907E89" w:rsidRPr="00004EAC">
        <w:rPr>
          <w:sz w:val="26"/>
          <w:lang w:val="en-US"/>
        </w:rPr>
        <w:t>2021)</w:t>
      </w:r>
      <w:r w:rsidR="00907E89" w:rsidRPr="00004EAC">
        <w:rPr>
          <w:sz w:val="26"/>
          <w:szCs w:val="26"/>
        </w:rPr>
        <w:fldChar w:fldCharType="end"/>
      </w:r>
      <w:r w:rsidR="00907E89" w:rsidRPr="00004EAC">
        <w:rPr>
          <w:sz w:val="26"/>
          <w:szCs w:val="26"/>
          <w:lang w:val="vi-VN"/>
        </w:rPr>
        <w:t xml:space="preserve"> </w:t>
      </w:r>
      <w:r w:rsidRPr="00004EAC">
        <w:rPr>
          <w:sz w:val="26"/>
          <w:szCs w:val="26"/>
        </w:rPr>
        <w:t>trong nghiên cứu so sánh khách quốc tế và khách nội địa tại Việt Nam, cho thấy các thành phần của giá trị thương hiệu có quan hệ với sự hài lòng của du khách, đồng thời khoảng cách văn hóa có vai trò điều tiết trong các mối quan hệ này.</w:t>
      </w:r>
    </w:p>
    <w:p w14:paraId="03432BEA" w14:textId="317FF03E" w:rsidR="00FD5EF3" w:rsidRPr="00004EAC" w:rsidRDefault="00FD5EF3" w:rsidP="00A63A6D">
      <w:pPr>
        <w:widowControl w:val="0"/>
        <w:spacing w:line="348" w:lineRule="auto"/>
        <w:ind w:firstLine="720"/>
        <w:jc w:val="both"/>
        <w:rPr>
          <w:sz w:val="26"/>
          <w:szCs w:val="26"/>
          <w:lang w:val="en-US"/>
        </w:rPr>
      </w:pPr>
      <w:r w:rsidRPr="00004EAC">
        <w:rPr>
          <w:sz w:val="26"/>
          <w:szCs w:val="26"/>
          <w:lang w:val="en-US"/>
        </w:rPr>
        <w:t xml:space="preserve">Mặc dù các nghiên cứu đều thừa nhận giá trị thương hiệu điểm đến là một cấu trúc đa chiều, vẫn tồn tại một số khác biệt trong cách tiếp cận và mô hình hóa các yếu tố ảnh hưởng. Trước hết, có sự khác biệt trong việc xác định đâu là thành phần cấu thành giá trị thương hiệu điểm đến và đâu là yếu tố tiền đề ảnh hưởng đến giá trị thương hiệu. Theo cách tiếp cận truyền thống dựa trên </w:t>
      </w:r>
      <w:r w:rsidR="0091037A" w:rsidRPr="00004EAC">
        <w:rPr>
          <w:sz w:val="26"/>
          <w:szCs w:val="26"/>
          <w:lang w:val="en-US"/>
        </w:rPr>
        <w:fldChar w:fldCharType="begin"/>
      </w:r>
      <w:r w:rsidR="00B63F76" w:rsidRPr="00004EAC">
        <w:rPr>
          <w:sz w:val="26"/>
          <w:szCs w:val="26"/>
          <w:lang w:val="en-US"/>
        </w:rPr>
        <w:instrText xml:space="preserve"> ADDIN ZOTERO_ITEM CSL_CITATION {"citationID":"mNpj5QZl","properties":{"unsorted":false,"formattedCitation":"(Aaker, 1991)","plainCitation":"(Aaker, 1991)","dontUpdate":true,"noteIndex":0},"citationItems":[{"id":356,"uris":["http://zotero.org/users/19028230/items/HPC7H3YI"],"itemData":{"id":356,"type":"article-journal","container-title":"Free Press google schola","page":"102–120","source":"Google Scholar","title":"Managing brand equity: Capitalizing on the value of a brand name","title-short":"Managing brand equity","volume":"2","author":[{"family":"Aaker","given":"David A."}],"issued":{"date-parts":[["1991"]]}}}],"schema":"https://github.com/citation-style-language/schema/raw/master/csl-citation.json"} </w:instrText>
      </w:r>
      <w:r w:rsidR="0091037A" w:rsidRPr="00004EAC">
        <w:rPr>
          <w:sz w:val="26"/>
          <w:szCs w:val="26"/>
          <w:lang w:val="en-US"/>
        </w:rPr>
        <w:fldChar w:fldCharType="separate"/>
      </w:r>
      <w:r w:rsidR="0091037A" w:rsidRPr="00004EAC">
        <w:rPr>
          <w:noProof/>
          <w:sz w:val="26"/>
          <w:szCs w:val="26"/>
          <w:lang w:val="en-US"/>
        </w:rPr>
        <w:t>Aaker</w:t>
      </w:r>
      <w:r w:rsidR="0091037A" w:rsidRPr="00004EAC">
        <w:rPr>
          <w:noProof/>
          <w:sz w:val="26"/>
          <w:szCs w:val="26"/>
          <w:lang w:val="vi-VN"/>
        </w:rPr>
        <w:t xml:space="preserve"> (</w:t>
      </w:r>
      <w:r w:rsidR="0091037A" w:rsidRPr="00004EAC">
        <w:rPr>
          <w:noProof/>
          <w:sz w:val="26"/>
          <w:szCs w:val="26"/>
          <w:lang w:val="en-US"/>
        </w:rPr>
        <w:t>1991)</w:t>
      </w:r>
      <w:r w:rsidR="0091037A" w:rsidRPr="00004EAC">
        <w:rPr>
          <w:sz w:val="26"/>
          <w:szCs w:val="26"/>
          <w:lang w:val="en-US"/>
        </w:rPr>
        <w:fldChar w:fldCharType="end"/>
      </w:r>
      <w:r w:rsidRPr="00004EAC">
        <w:rPr>
          <w:sz w:val="26"/>
          <w:szCs w:val="26"/>
          <w:lang w:val="en-US"/>
        </w:rPr>
        <w:t xml:space="preserve"> và </w:t>
      </w:r>
      <w:r w:rsidR="0091037A" w:rsidRPr="00004EAC">
        <w:rPr>
          <w:sz w:val="26"/>
          <w:szCs w:val="26"/>
          <w:lang w:val="en-US"/>
        </w:rPr>
        <w:fldChar w:fldCharType="begin"/>
      </w:r>
      <w:r w:rsidR="00887B09" w:rsidRPr="00004EAC">
        <w:rPr>
          <w:sz w:val="26"/>
          <w:szCs w:val="26"/>
          <w:lang w:val="en-US"/>
        </w:rPr>
        <w:instrText xml:space="preserve"> ADDIN ZOTERO_ITEM CSL_CITATION {"citationID":"SGRThnqh","properties":{"unsorted":false,"formattedCitation":"(Keller,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91037A" w:rsidRPr="00004EAC">
        <w:rPr>
          <w:sz w:val="26"/>
          <w:szCs w:val="26"/>
          <w:lang w:val="en-US"/>
        </w:rPr>
        <w:fldChar w:fldCharType="separate"/>
      </w:r>
      <w:r w:rsidR="0091037A" w:rsidRPr="00004EAC">
        <w:rPr>
          <w:noProof/>
          <w:sz w:val="26"/>
          <w:szCs w:val="26"/>
          <w:lang w:val="en-US"/>
        </w:rPr>
        <w:t>Keller</w:t>
      </w:r>
      <w:r w:rsidR="0091037A" w:rsidRPr="00004EAC">
        <w:rPr>
          <w:noProof/>
          <w:sz w:val="26"/>
          <w:szCs w:val="26"/>
          <w:lang w:val="vi-VN"/>
        </w:rPr>
        <w:t xml:space="preserve"> (</w:t>
      </w:r>
      <w:r w:rsidR="0091037A" w:rsidRPr="00004EAC">
        <w:rPr>
          <w:noProof/>
          <w:sz w:val="26"/>
          <w:szCs w:val="26"/>
          <w:lang w:val="en-US"/>
        </w:rPr>
        <w:t>1993)</w:t>
      </w:r>
      <w:r w:rsidR="0091037A" w:rsidRPr="00004EAC">
        <w:rPr>
          <w:sz w:val="26"/>
          <w:szCs w:val="26"/>
          <w:lang w:val="en-US"/>
        </w:rPr>
        <w:fldChar w:fldCharType="end"/>
      </w:r>
      <w:r w:rsidRPr="00004EAC">
        <w:rPr>
          <w:sz w:val="26"/>
          <w:szCs w:val="26"/>
          <w:lang w:val="en-US"/>
        </w:rPr>
        <w:t xml:space="preserve">, các yếu tố như nhận biết thương hiệu, hình ảnh thương hiệu, chất lượng cảm nhận và lòng trung thành thường được xem là các thành phần cấu trúc đo lường giá trị thương hiệu. Tuy nhiên, một số nghiên cứu sau này lại bóc tách hình </w:t>
      </w:r>
      <w:r w:rsidRPr="00004EAC">
        <w:rPr>
          <w:sz w:val="26"/>
          <w:szCs w:val="26"/>
          <w:lang w:val="en-US"/>
        </w:rPr>
        <w:lastRenderedPageBreak/>
        <w:t>ảnh, chất lượng cảm nhận, trải nghiệm, sự hài lòng hoặc giá trị cảm nhận thành các yếu tố tiền đề có tác động nhân quả đến giá trị thương hiệu tổng thể.</w:t>
      </w:r>
    </w:p>
    <w:p w14:paraId="42F85EB0" w14:textId="251A5BBE" w:rsidR="00FD5EF3" w:rsidRPr="00004EAC" w:rsidRDefault="00FD5EF3" w:rsidP="00A63A6D">
      <w:pPr>
        <w:widowControl w:val="0"/>
        <w:spacing w:line="348" w:lineRule="auto"/>
        <w:ind w:firstLine="720"/>
        <w:jc w:val="both"/>
        <w:rPr>
          <w:sz w:val="26"/>
          <w:lang w:val="vi-VN"/>
        </w:rPr>
      </w:pPr>
      <w:r w:rsidRPr="00004EAC">
        <w:rPr>
          <w:sz w:val="26"/>
          <w:szCs w:val="26"/>
          <w:lang w:val="en-US"/>
        </w:rPr>
        <w:t xml:space="preserve">Thứ hai, vị trí của lòng trung thành trong mô hình giá trị thương hiệu điểm đến vẫn còn nhiều khác biệt. Một số nghiên cứu xem lòng trung thành là một thành phần cấu thành giá trị thương hiệu điểm đến </w:t>
      </w:r>
      <w:r w:rsidR="0091037A" w:rsidRPr="00004EAC">
        <w:rPr>
          <w:sz w:val="26"/>
          <w:szCs w:val="26"/>
          <w:lang w:val="vi-VN"/>
        </w:rPr>
        <w:t>(</w:t>
      </w:r>
      <w:r w:rsidR="0091037A" w:rsidRPr="00004EAC">
        <w:rPr>
          <w:sz w:val="26"/>
          <w:szCs w:val="26"/>
          <w:lang w:val="en-US"/>
        </w:rPr>
        <w:fldChar w:fldCharType="begin"/>
      </w:r>
      <w:r w:rsidR="00887B09" w:rsidRPr="00004EAC">
        <w:rPr>
          <w:sz w:val="26"/>
          <w:szCs w:val="26"/>
          <w:lang w:val="en-US"/>
        </w:rPr>
        <w:instrText xml:space="preserve"> ADDIN ZOTERO_ITEM CSL_CITATION {"citationID":"r1he2gV1","properties":{"unsorted":false,"formattedCitation":"(Boo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91037A" w:rsidRPr="00004EAC">
        <w:rPr>
          <w:sz w:val="26"/>
          <w:szCs w:val="26"/>
          <w:lang w:val="en-US"/>
        </w:rPr>
        <w:fldChar w:fldCharType="separate"/>
      </w:r>
      <w:r w:rsidR="0091037A" w:rsidRPr="00004EAC">
        <w:rPr>
          <w:sz w:val="26"/>
          <w:lang w:val="en-US"/>
        </w:rPr>
        <w:t>Boo và cộng</w:t>
      </w:r>
      <w:r w:rsidR="0091037A" w:rsidRPr="00004EAC">
        <w:rPr>
          <w:sz w:val="26"/>
          <w:lang w:val="vi-VN"/>
        </w:rPr>
        <w:t xml:space="preserve"> sự,</w:t>
      </w:r>
      <w:r w:rsidR="0091037A" w:rsidRPr="00004EAC">
        <w:rPr>
          <w:sz w:val="26"/>
          <w:lang w:val="en-US"/>
        </w:rPr>
        <w:t xml:space="preserve"> 2009</w:t>
      </w:r>
      <w:r w:rsidR="0091037A" w:rsidRPr="00004EAC">
        <w:rPr>
          <w:sz w:val="26"/>
          <w:lang w:val="vi-VN"/>
        </w:rPr>
        <w:t>;</w:t>
      </w:r>
      <w:r w:rsidR="0091037A" w:rsidRPr="00004EAC">
        <w:rPr>
          <w:sz w:val="26"/>
          <w:szCs w:val="26"/>
          <w:lang w:val="en-US"/>
        </w:rPr>
        <w:fldChar w:fldCharType="end"/>
      </w:r>
      <w:r w:rsidR="0091037A" w:rsidRPr="00004EAC">
        <w:rPr>
          <w:sz w:val="26"/>
          <w:szCs w:val="26"/>
          <w:lang w:val="vi-VN"/>
        </w:rPr>
        <w:t xml:space="preserve"> </w:t>
      </w:r>
      <w:r w:rsidR="00907E89" w:rsidRPr="00004EAC">
        <w:rPr>
          <w:sz w:val="26"/>
          <w:szCs w:val="26"/>
          <w:lang w:val="vi-VN"/>
        </w:rPr>
        <w:fldChar w:fldCharType="begin"/>
      </w:r>
      <w:r w:rsidR="00C3570F" w:rsidRPr="00004EAC">
        <w:rPr>
          <w:sz w:val="26"/>
          <w:szCs w:val="26"/>
          <w:lang w:val="vi-VN"/>
        </w:rPr>
        <w:instrText xml:space="preserve"> ADDIN ZOTERO_ITEM CSL_CITATION {"citationID":"J2Uo3o3n","properties":{"unsorted":false,"formattedCitation":"(Ho\\uc0\\u224{}ng Th\\uc0\\u7883{} V\\uc0\\u226{}n, 2024)","plainCitation":"(Hoàng Thị Vân, 2024)","dontUpdate":true,"noteIndex":0},"citationItems":[{"id":26195,"uris":["http://zotero.org/users/19028230/items/MPGAKVSZ"],"itemData":{"id":26195,"type":"article-journal","language":"vi","source":"Zotero","title":"TRƯỜNG ĐẠI HỌC KHOA HỌC XÃ HỘI VÀ NHÂN VĂN","author":[{"family":"Hoàng Thị Vân","given":"Hoàng Thị"}],"issued":{"date-parts":[["2024"]]}}}],"schema":"https://github.com/citation-style-language/schema/raw/master/csl-citation.json"} </w:instrText>
      </w:r>
      <w:r w:rsidR="00907E89" w:rsidRPr="00004EAC">
        <w:rPr>
          <w:sz w:val="26"/>
          <w:szCs w:val="26"/>
          <w:lang w:val="vi-VN"/>
        </w:rPr>
        <w:fldChar w:fldCharType="separate"/>
      </w:r>
      <w:r w:rsidR="00907E89" w:rsidRPr="00004EAC">
        <w:rPr>
          <w:sz w:val="26"/>
          <w:lang w:val="en-US"/>
        </w:rPr>
        <w:t>Hoàng Thị Vân, 2024)</w:t>
      </w:r>
      <w:r w:rsidR="00907E89" w:rsidRPr="00004EAC">
        <w:rPr>
          <w:sz w:val="26"/>
          <w:szCs w:val="26"/>
          <w:lang w:val="vi-VN"/>
        </w:rPr>
        <w:fldChar w:fldCharType="end"/>
      </w:r>
      <w:r w:rsidRPr="00004EAC">
        <w:rPr>
          <w:sz w:val="26"/>
          <w:szCs w:val="26"/>
          <w:lang w:val="en-US"/>
        </w:rPr>
        <w:t>, bởi lòng trung thành phản ánh mức độ gắn bó và cam kết của du khách đối với thương hiệu. Ngược lại, nhiều nghiên cứu khác lại định vị lòng trung thành là kết quả đầu ra của giá trị thương hiệu, thể hiện qua ý định quay lại, ý định giới thiệu và hành vi truyền miệng tích cực (</w:t>
      </w:r>
      <w:r w:rsidR="001E7C59" w:rsidRPr="00004EAC">
        <w:rPr>
          <w:sz w:val="26"/>
          <w:szCs w:val="26"/>
        </w:rPr>
        <w:fldChar w:fldCharType="begin"/>
      </w:r>
      <w:r w:rsidR="001E7C59" w:rsidRPr="00004EAC">
        <w:rPr>
          <w:sz w:val="26"/>
          <w:szCs w:val="26"/>
        </w:rPr>
        <w:instrText xml:space="preserve"> ADDIN ZOTERO_ITEM CSL_CITATION {"citationID":"ord1o0Jf","properties":{"unsorted":false,"formattedCitation":"(Tran v\\uc0\\u224{} c.s., 2021)","plainCitation":"(Tran và c.s., 2021)","dontUpdate":true,"noteIndex":0},"citationItems":[{"id":26218,"uris":["http://zotero.org/users/19028230/items/2YL69CFF"],"itemData":{"id":26218,"type":"article-journal","container-title":"Journal of Product &amp; Brand Management","issue":"1","page":"180–194","publisher":"Emerald Publishing Limited","source":"Google Scholar","title":"Brand equity and customer satisfaction: a comparative analysis of international and domestic tourists in Vietnam","title-short":"Brand equity and customer satisfaction","volume":"30","author":[{"family":"Tran","given":"Phuong Kim Thi"},{"family":"Nguyen","given":"Vien Ky"},{"family":"Tran","given":"Vinh Trung"}],"issued":{"date-parts":[["2021"]]}}}],"schema":"https://github.com/citation-style-language/schema/raw/master/csl-citation.json"} </w:instrText>
      </w:r>
      <w:r w:rsidR="001E7C59" w:rsidRPr="00004EAC">
        <w:rPr>
          <w:sz w:val="26"/>
          <w:szCs w:val="26"/>
        </w:rPr>
        <w:fldChar w:fldCharType="separate"/>
      </w:r>
      <w:r w:rsidR="001E7C59" w:rsidRPr="00004EAC">
        <w:rPr>
          <w:sz w:val="26"/>
          <w:lang w:val="en-US"/>
        </w:rPr>
        <w:t>Tran và cộng</w:t>
      </w:r>
      <w:r w:rsidR="001E7C59" w:rsidRPr="00004EAC">
        <w:rPr>
          <w:sz w:val="26"/>
          <w:lang w:val="vi-VN"/>
        </w:rPr>
        <w:t xml:space="preserve"> sự, </w:t>
      </w:r>
      <w:r w:rsidR="001E7C59" w:rsidRPr="00004EAC">
        <w:rPr>
          <w:sz w:val="26"/>
          <w:lang w:val="en-US"/>
        </w:rPr>
        <w:t>2021)</w:t>
      </w:r>
      <w:r w:rsidR="001E7C59" w:rsidRPr="00004EAC">
        <w:rPr>
          <w:sz w:val="26"/>
          <w:szCs w:val="26"/>
        </w:rPr>
        <w:fldChar w:fldCharType="end"/>
      </w:r>
      <w:r w:rsidRPr="00004EAC">
        <w:rPr>
          <w:sz w:val="26"/>
          <w:szCs w:val="26"/>
          <w:lang w:val="en-US"/>
        </w:rPr>
        <w:t>. Sự phân cực này cho thấy việc lựa chọn mô hình nghiên cứu cần phụ thuộc chặt chẽ vào mục tiêu nghiên cứu, bối cảnh điểm đến và đối tượng khảo sát.</w:t>
      </w:r>
    </w:p>
    <w:p w14:paraId="4D5565FF" w14:textId="55908ABE" w:rsidR="00FD5EF3" w:rsidRPr="00004EAC" w:rsidRDefault="00FD5EF3" w:rsidP="00A63A6D">
      <w:pPr>
        <w:widowControl w:val="0"/>
        <w:spacing w:line="348" w:lineRule="auto"/>
        <w:ind w:firstLine="720"/>
        <w:jc w:val="both"/>
        <w:rPr>
          <w:sz w:val="26"/>
          <w:szCs w:val="26"/>
          <w:lang w:val="en-US"/>
        </w:rPr>
      </w:pPr>
      <w:r w:rsidRPr="00004EAC">
        <w:rPr>
          <w:sz w:val="26"/>
          <w:szCs w:val="26"/>
          <w:lang w:val="en-US"/>
        </w:rPr>
        <w:t>Thứ ba, các nghiên cứu cũng có sự khác biệt trong cách lý giải cơ chế tác động c</w:t>
      </w:r>
      <w:r w:rsidRPr="002B0076">
        <w:rPr>
          <w:spacing w:val="-2"/>
          <w:sz w:val="26"/>
          <w:szCs w:val="26"/>
          <w:lang w:val="en-US"/>
        </w:rPr>
        <w:t xml:space="preserve">ủa trải nghiệm và cảm xúc. Một số nghiên cứu xem trải nghiệm thương hiệu là yếu tố tác động trực tiếp. Trong khi đó, các quan điểm khác lập luận rằng trải nghiệm định </w:t>
      </w:r>
      <w:r w:rsidRPr="00283287">
        <w:rPr>
          <w:spacing w:val="-4"/>
          <w:sz w:val="26"/>
          <w:szCs w:val="26"/>
          <w:lang w:val="en-US"/>
        </w:rPr>
        <w:t xml:space="preserve">hình giá trị thương hiệu gián tiếp thông qua các cơ chế trung gian như cảm xúc tích cực, sự hài lòng, tình yêu thương hiệu, sự gắn bó hoặc sức mạnh mối quan hệ giữa du khách và điểm đến. Quan điểm này thể hiện rõ trong các nghiên cứu về kể </w:t>
      </w:r>
      <w:r w:rsidR="00AC0F72" w:rsidRPr="00283287">
        <w:rPr>
          <w:spacing w:val="-4"/>
          <w:sz w:val="26"/>
          <w:szCs w:val="26"/>
          <w:lang w:val="vi-VN"/>
        </w:rPr>
        <w:t xml:space="preserve">chuyện </w:t>
      </w:r>
      <w:r w:rsidRPr="00283287">
        <w:rPr>
          <w:spacing w:val="-4"/>
          <w:sz w:val="26"/>
          <w:szCs w:val="26"/>
          <w:lang w:val="en-US"/>
        </w:rPr>
        <w:t>du lịch và trải nghiệm thương hiệu, khi trải nghiệm được xem là cầu nối chuyển hóa tài nguyên điểm đến thành giá trị thương hiệu trong nhận thức của du khách.</w:t>
      </w:r>
    </w:p>
    <w:p w14:paraId="42E92A89" w14:textId="1349A2A0" w:rsidR="00FD5EF3" w:rsidRPr="00004EAC" w:rsidRDefault="00FD5EF3" w:rsidP="00A63A6D">
      <w:pPr>
        <w:widowControl w:val="0"/>
        <w:spacing w:line="348" w:lineRule="auto"/>
        <w:ind w:firstLine="720"/>
        <w:jc w:val="both"/>
        <w:rPr>
          <w:sz w:val="26"/>
          <w:szCs w:val="26"/>
          <w:lang w:val="vi-VN"/>
        </w:rPr>
      </w:pPr>
      <w:r w:rsidRPr="00004EAC">
        <w:rPr>
          <w:sz w:val="26"/>
          <w:szCs w:val="26"/>
          <w:lang w:val="en-US"/>
        </w:rPr>
        <w:t>Thứ tư, các nghiên cứu thực nghiệm cho thấy mức độ tác động của các yếu tố có tính biến thiên phụ thuộc vào bối cảnh điểm đến. Ở các điểm đến nghỉ dưỡng như Mũi Né, hình ảnh, chất lượng dịch vụ và trải nghiệm cảm xúc thường đóng vai trò nổi bật. Ở các điểm đến văn hóa - di sản, các yếu tố như tính xác thực, câu chuyện lịch sử, trải nghiệm văn hóa và bản sắc địa phương lại chiếm ưu thế. Đặc biệt, trong bối cảnh du lịch MICE</w:t>
      </w:r>
      <w:r w:rsidR="00AC0F72" w:rsidRPr="00004EAC">
        <w:rPr>
          <w:sz w:val="26"/>
          <w:szCs w:val="26"/>
          <w:lang w:val="vi-VN"/>
        </w:rPr>
        <w:t xml:space="preserve">, </w:t>
      </w:r>
      <w:r w:rsidRPr="00004EAC">
        <w:rPr>
          <w:sz w:val="26"/>
          <w:szCs w:val="26"/>
          <w:lang w:val="en-US"/>
        </w:rPr>
        <w:t>ngoài hình ảnh và trải nghiệm thông thường, các yếu tố đặc thù như cơ sở hạ tầng hội nghị, năng lực tổ chức sự kiện, dịch vụ chuyên nghiệp và tài nguyên bổ trợ sau sự kiện đóng vai trò trọng yếu trong việc định hình giá trị thương hiệu điểm đến.</w:t>
      </w:r>
    </w:p>
    <w:p w14:paraId="6AC67261" w14:textId="04A9B076" w:rsidR="00747518" w:rsidRPr="00004EAC" w:rsidRDefault="00747518" w:rsidP="00C32452">
      <w:pPr>
        <w:widowControl w:val="0"/>
        <w:spacing w:line="348" w:lineRule="auto"/>
        <w:jc w:val="both"/>
        <w:rPr>
          <w:rStyle w:val="Strong"/>
          <w:rFonts w:eastAsiaTheme="majorEastAsia"/>
          <w:b w:val="0"/>
          <w:bCs w:val="0"/>
          <w:i/>
          <w:iCs/>
          <w:sz w:val="26"/>
          <w:szCs w:val="26"/>
          <w:lang w:val="vi-VN"/>
        </w:rPr>
      </w:pPr>
      <w:r w:rsidRPr="00004EAC">
        <w:rPr>
          <w:rStyle w:val="Strong"/>
          <w:rFonts w:eastAsiaTheme="majorEastAsia"/>
          <w:b w:val="0"/>
          <w:bCs w:val="0"/>
          <w:i/>
          <w:iCs/>
          <w:sz w:val="26"/>
          <w:szCs w:val="26"/>
        </w:rPr>
        <w:t>1.1.2.</w:t>
      </w:r>
      <w:r w:rsidR="00A34793" w:rsidRPr="00004EAC">
        <w:rPr>
          <w:rStyle w:val="Strong"/>
          <w:rFonts w:eastAsiaTheme="majorEastAsia"/>
          <w:b w:val="0"/>
          <w:bCs w:val="0"/>
          <w:i/>
          <w:iCs/>
          <w:sz w:val="26"/>
          <w:szCs w:val="26"/>
        </w:rPr>
        <w:t>3</w:t>
      </w:r>
      <w:r w:rsidRPr="00004EAC">
        <w:rPr>
          <w:rStyle w:val="Strong"/>
          <w:rFonts w:eastAsiaTheme="majorEastAsia"/>
          <w:b w:val="0"/>
          <w:bCs w:val="0"/>
          <w:i/>
          <w:iCs/>
          <w:sz w:val="26"/>
          <w:szCs w:val="26"/>
        </w:rPr>
        <w:t>. Nghiên cứu về thương hiệu điểm đến trong du lịch MICE</w:t>
      </w:r>
    </w:p>
    <w:p w14:paraId="710C0076" w14:textId="77777777" w:rsidR="000E7FE6" w:rsidRPr="00004EAC" w:rsidRDefault="000E7FE6" w:rsidP="00A63A6D">
      <w:pPr>
        <w:widowControl w:val="0"/>
        <w:spacing w:line="348" w:lineRule="auto"/>
        <w:ind w:firstLine="720"/>
        <w:jc w:val="both"/>
        <w:rPr>
          <w:sz w:val="26"/>
          <w:szCs w:val="26"/>
        </w:rPr>
      </w:pPr>
      <w:r w:rsidRPr="00004EAC">
        <w:rPr>
          <w:sz w:val="26"/>
          <w:szCs w:val="26"/>
        </w:rPr>
        <w:t xml:space="preserve">Du lịch MICE là loại hình du lịch gắn với các hoạt động hội họp, khen thưởng, hội nghị, hội thảo và triển lãm. Khác với du lịch nghỉ dưỡng hoặc tham </w:t>
      </w:r>
      <w:r w:rsidRPr="00004EAC">
        <w:rPr>
          <w:sz w:val="26"/>
          <w:szCs w:val="26"/>
        </w:rPr>
        <w:lastRenderedPageBreak/>
        <w:t>quan thông thường, du lịch MICE thường kết hợp giữa mục tiêu công việc, giao lưu nghề nghiệp, kết nối kinh doanh và trải nghiệm điểm đến. Vì vậy, thương hiệu điểm đến trong du lịch MICE không chỉ phản ánh sức hấp dẫn du lịch chung của một địa phương, mà còn thể hiện năng lực của điểm đến trong việc tổ chức, phục vụ và tạo giá trị gia tăng cho các hoạt động sự kiện, hội nghị và triển lãm.</w:t>
      </w:r>
    </w:p>
    <w:p w14:paraId="747AAD02" w14:textId="325EE6FE" w:rsidR="000E7FE6" w:rsidRPr="00004EAC" w:rsidRDefault="000E7FE6" w:rsidP="00A63A6D">
      <w:pPr>
        <w:widowControl w:val="0"/>
        <w:spacing w:line="348" w:lineRule="auto"/>
        <w:ind w:firstLine="720"/>
        <w:jc w:val="both"/>
        <w:rPr>
          <w:sz w:val="26"/>
          <w:szCs w:val="26"/>
        </w:rPr>
      </w:pPr>
      <w:r w:rsidRPr="00004EAC">
        <w:rPr>
          <w:sz w:val="26"/>
          <w:szCs w:val="26"/>
        </w:rPr>
        <w:t xml:space="preserve">Trong lĩnh vực thương hiệu điểm đến, </w:t>
      </w:r>
      <w:r w:rsidR="0091037A" w:rsidRPr="00004EAC">
        <w:rPr>
          <w:sz w:val="26"/>
          <w:szCs w:val="26"/>
        </w:rPr>
        <w:fldChar w:fldCharType="begin"/>
      </w:r>
      <w:r w:rsidR="00887B09" w:rsidRPr="00004EAC">
        <w:rPr>
          <w:sz w:val="26"/>
          <w:szCs w:val="26"/>
        </w:rPr>
        <w:instrText xml:space="preserve"> ADDIN ZOTERO_ITEM CSL_CITATION {"citationID":"muLiR1Sc","properties":{"unsorted":false,"formattedCitation":"(Blain v\\uc0\\u224{} c.s., 2005a)","plainCitation":"(Blain và c.s., 2005a)","dontUpdate":true,"noteIndex":0},"citationItems":[{"id":11917,"uris":["http://zotero.org/users/19028230/items/RI4V9LIP"],"itemData":{"id":11917,"type":"article-journal","abstract":"Although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 © 2005 Sage Publications.","archive":"Scopus","container-title":"Journal of Travel Research","DOI":"10.1177/0047287505274646","ISSN":"00472875 (ISSN)","issue":"4","journalAbbreviation":"J. Travel Res.","language":"English","page":"328-338","title":"Destination branding: Insights and practices from destination management organizations","volume":"43","author":[{"family":"Blain","given":"C."},{"family":"Levy","given":"S.E."},{"family":"Ritchie","given":"J.R.B."}],"issued":{"date-parts":[["2005"]]}}}],"schema":"https://github.com/citation-style-language/schema/raw/master/csl-citation.json"} </w:instrText>
      </w:r>
      <w:r w:rsidR="0091037A" w:rsidRPr="00004EAC">
        <w:rPr>
          <w:sz w:val="26"/>
          <w:szCs w:val="26"/>
        </w:rPr>
        <w:fldChar w:fldCharType="separate"/>
      </w:r>
      <w:r w:rsidR="0091037A" w:rsidRPr="00004EAC">
        <w:rPr>
          <w:sz w:val="26"/>
          <w:lang w:val="en-US"/>
        </w:rPr>
        <w:t>Blain và cộng</w:t>
      </w:r>
      <w:r w:rsidR="0091037A" w:rsidRPr="00004EAC">
        <w:rPr>
          <w:sz w:val="26"/>
          <w:lang w:val="vi-VN"/>
        </w:rPr>
        <w:t xml:space="preserve"> sự (</w:t>
      </w:r>
      <w:r w:rsidR="0091037A" w:rsidRPr="00004EAC">
        <w:rPr>
          <w:sz w:val="26"/>
          <w:lang w:val="en-US"/>
        </w:rPr>
        <w:t>2005)</w:t>
      </w:r>
      <w:r w:rsidR="0091037A" w:rsidRPr="00004EAC">
        <w:rPr>
          <w:sz w:val="26"/>
          <w:szCs w:val="26"/>
        </w:rPr>
        <w:fldChar w:fldCharType="end"/>
      </w:r>
      <w:r w:rsidR="0091037A" w:rsidRPr="00004EAC">
        <w:rPr>
          <w:sz w:val="26"/>
          <w:szCs w:val="26"/>
          <w:lang w:val="vi-VN"/>
        </w:rPr>
        <w:t xml:space="preserve"> </w:t>
      </w:r>
      <w:r w:rsidRPr="00004EAC">
        <w:rPr>
          <w:sz w:val="26"/>
          <w:szCs w:val="26"/>
        </w:rPr>
        <w:t xml:space="preserve">cho rằng thương hiệu điểm đến có chức năng nhận diện, khác biệt hóa, truyền tải lời hứa về trải nghiệm và giảm rủi ro cảm nhận của khách hàng khi lựa chọn điểm đến. Khi vận dụng vào bối cảnh </w:t>
      </w:r>
      <w:r w:rsidRPr="00004EAC">
        <w:rPr>
          <w:sz w:val="26"/>
          <w:szCs w:val="26"/>
          <w:lang w:val="vi-VN"/>
        </w:rPr>
        <w:t xml:space="preserve">du lịch </w:t>
      </w:r>
      <w:r w:rsidRPr="00004EAC">
        <w:rPr>
          <w:sz w:val="26"/>
          <w:szCs w:val="26"/>
        </w:rPr>
        <w:t xml:space="preserve">MICE, thương hiệu điểm đến còn gắn với các yếu tố đặc thù như năng lực tổ chức sự kiện, cơ sở hạ tầng hội nghị, hệ thống lưu trú, khả năng tiếp cận, chất lượng dịch vụ, môi trường kinh doanh, hình ảnh chuyên nghiệp và các trải nghiệm bổ trợ ngoài sự kiện. </w:t>
      </w:r>
      <w:r w:rsidR="0091037A" w:rsidRPr="00004EAC">
        <w:rPr>
          <w:sz w:val="26"/>
          <w:szCs w:val="26"/>
        </w:rPr>
        <w:fldChar w:fldCharType="begin"/>
      </w:r>
      <w:r w:rsidR="00887B09" w:rsidRPr="00004EAC">
        <w:rPr>
          <w:sz w:val="26"/>
          <w:szCs w:val="26"/>
        </w:rPr>
        <w:instrText xml:space="preserve"> ADDIN ZOTERO_ITEM CSL_CITATION {"citationID":"c9Ps39NL","properties":{"unsorted":false,"formattedCitation":"(Hankinson, 2005)","plainCitation":"(Hankinson, 2005)","dontUpdate":true,"noteIndex":0},"citationItems":[{"id":16670,"uris":["http://zotero.org/users/19028230/items/LPNUBYYC"],"itemData":{"id":16670,"type":"article-journal","abstract":"Purpose - Most studies of destination brand images have been conducted from the perspective of the leisure tourist. This study identifies brand images from a business tourist perspective (people visiting destinations for business meetings, incentive events, conferences and exhibitions) and tests their relationship with perceived quality and commercial criteria. Design/methodology/approach - Data on the brand image attributes associated with 15 UK destinations promoting themselves as business tourism centres were collected via repertory grid analysis from a sample of 25 organisations using business tourism facilities. A self-completion questionnaire was used to measure managers' ratings of the perceived quality of each destination and the commercial criteria used to select a destination. The data were analysed using content analysis, exploratory factor analysis and correlation analysis. Findings - The content analysis identified eight clusters of brand image attributes. Subsequent factor analysis identified three underlying dimensions - overall destination attractiveness, functionality, and ambience. While all three were correlated with perceived quality, commercial criteria were dominated by a destination's functional rather than ambience attributes. Originality/value - The results of the study provide a more informed and systematic basis on which to develop a destination's business tourism positioning strategy by providing a framework for selecting relevant brand image attributes. © Emerald Group Publishing Limited.","archive":"Scopus","container-title":"Journal of Services Marketing","DOI":"10.1108/08876040510579361","ISSN":"08876045 (ISSN)","issue":"1","journalAbbreviation":"J. Serv. Res.","language":"English","page":"24-32","title":"Destination brand images: A business tourism perspective","volume":"19","author":[{"family":"Hankinson","given":"G."}],"issued":{"date-parts":[["2005"]]}}}],"schema":"https://github.com/citation-style-language/schema/raw/master/csl-citation.json"} </w:instrText>
      </w:r>
      <w:r w:rsidR="0091037A" w:rsidRPr="00004EAC">
        <w:rPr>
          <w:sz w:val="26"/>
          <w:szCs w:val="26"/>
        </w:rPr>
        <w:fldChar w:fldCharType="separate"/>
      </w:r>
      <w:r w:rsidR="0091037A" w:rsidRPr="00004EAC">
        <w:rPr>
          <w:noProof/>
          <w:sz w:val="26"/>
          <w:szCs w:val="26"/>
        </w:rPr>
        <w:t xml:space="preserve">Hankinson </w:t>
      </w:r>
      <w:r w:rsidR="0091037A" w:rsidRPr="00004EAC">
        <w:rPr>
          <w:noProof/>
          <w:sz w:val="26"/>
          <w:szCs w:val="26"/>
          <w:lang w:val="vi-VN"/>
        </w:rPr>
        <w:t>(</w:t>
      </w:r>
      <w:r w:rsidR="0091037A" w:rsidRPr="00004EAC">
        <w:rPr>
          <w:noProof/>
          <w:sz w:val="26"/>
          <w:szCs w:val="26"/>
        </w:rPr>
        <w:t>2005)</w:t>
      </w:r>
      <w:r w:rsidR="0091037A" w:rsidRPr="00004EAC">
        <w:rPr>
          <w:sz w:val="26"/>
          <w:szCs w:val="26"/>
        </w:rPr>
        <w:fldChar w:fldCharType="end"/>
      </w:r>
      <w:r w:rsidRPr="00004EAC">
        <w:rPr>
          <w:sz w:val="26"/>
          <w:szCs w:val="26"/>
        </w:rPr>
        <w:t>, trong nghiên cứu về hình ảnh thương hiệu điểm đến từ góc nhìn khách du lịch công vụ, nhấn mạnh rằng phần lớn nghiên cứu thương hiệu điểm đến trước đó tập trung vào khách du lịch nghỉ dưỡng, trong khi khách du lịch công vụ có cách đánh giá điểm đến khác biệt do chịu ảnh hưởng bởi cả tiêu chí thương mại và tiêu chí trải nghiệm.</w:t>
      </w:r>
    </w:p>
    <w:p w14:paraId="214C0ACF" w14:textId="07DA5397" w:rsidR="000E7FE6" w:rsidRPr="00004EAC" w:rsidRDefault="000E7FE6" w:rsidP="00A63A6D">
      <w:pPr>
        <w:widowControl w:val="0"/>
        <w:spacing w:line="348" w:lineRule="auto"/>
        <w:ind w:firstLine="720"/>
        <w:jc w:val="both"/>
        <w:rPr>
          <w:sz w:val="26"/>
          <w:szCs w:val="26"/>
        </w:rPr>
      </w:pPr>
      <w:r w:rsidRPr="00004EAC">
        <w:rPr>
          <w:sz w:val="26"/>
          <w:szCs w:val="26"/>
          <w:lang w:val="vi-VN"/>
        </w:rPr>
        <w:t>Do đó</w:t>
      </w:r>
      <w:r w:rsidRPr="00004EAC">
        <w:rPr>
          <w:sz w:val="26"/>
          <w:szCs w:val="26"/>
        </w:rPr>
        <w:t xml:space="preserve">, thương hiệu điểm đến </w:t>
      </w:r>
      <w:r w:rsidRPr="00004EAC">
        <w:rPr>
          <w:sz w:val="26"/>
          <w:szCs w:val="26"/>
          <w:lang w:val="vi-VN"/>
        </w:rPr>
        <w:t xml:space="preserve">du lịch </w:t>
      </w:r>
      <w:r w:rsidR="006A037B" w:rsidRPr="00004EAC">
        <w:rPr>
          <w:sz w:val="26"/>
          <w:szCs w:val="26"/>
          <w:lang w:val="vi-VN"/>
        </w:rPr>
        <w:t xml:space="preserve">du lịch </w:t>
      </w:r>
      <w:r w:rsidRPr="00004EAC">
        <w:rPr>
          <w:sz w:val="26"/>
          <w:szCs w:val="26"/>
        </w:rPr>
        <w:t xml:space="preserve">MICE có thể hiểu là tổng hợp các nhận thức, liên tưởng, đánh giá và trải nghiệm của khách </w:t>
      </w:r>
      <w:r w:rsidR="0026252B" w:rsidRPr="00004EAC">
        <w:rPr>
          <w:sz w:val="26"/>
          <w:szCs w:val="26"/>
          <w:lang w:val="vi-VN"/>
        </w:rPr>
        <w:t xml:space="preserve">du lịch </w:t>
      </w:r>
      <w:r w:rsidRPr="00004EAC">
        <w:rPr>
          <w:sz w:val="26"/>
          <w:szCs w:val="26"/>
        </w:rPr>
        <w:t>MICE, nhà tổ chức sự kiện và các bên liên quan đối với năng lực, hình ảnh và giá trị của một điểm đến trong việc tổ chức và phục vụ các hoạt động hội họp, khen thưởng, hội nghị, hội thảo, triển lãm. Đây là một cấu trúc đa chiều, vừa bao gồm yếu tố chức năng như hạ tầng, địa điểm, dịch vụ, khả năng tiếp cận</w:t>
      </w:r>
      <w:r w:rsidR="0026252B" w:rsidRPr="00004EAC">
        <w:rPr>
          <w:sz w:val="26"/>
          <w:szCs w:val="26"/>
          <w:lang w:val="vi-VN"/>
        </w:rPr>
        <w:t xml:space="preserve"> </w:t>
      </w:r>
      <w:r w:rsidRPr="00004EAC">
        <w:rPr>
          <w:sz w:val="26"/>
          <w:szCs w:val="26"/>
        </w:rPr>
        <w:t>vừa bao gồm yếu tố biểu tượng và trải nghiệm như hình ảnh, danh tiếng, bản sắc địa phương, tài nguyên văn hóa và mức độ gắn kết cảm xúc của người tham dự.</w:t>
      </w:r>
    </w:p>
    <w:p w14:paraId="16CCE893" w14:textId="0F104F4A" w:rsidR="000E7FE6" w:rsidRPr="00004EAC" w:rsidRDefault="000E7FE6" w:rsidP="00A63A6D">
      <w:pPr>
        <w:widowControl w:val="0"/>
        <w:spacing w:line="348" w:lineRule="auto"/>
        <w:ind w:firstLine="720"/>
        <w:jc w:val="both"/>
        <w:rPr>
          <w:sz w:val="26"/>
          <w:szCs w:val="26"/>
        </w:rPr>
      </w:pPr>
      <w:r w:rsidRPr="00004EAC">
        <w:rPr>
          <w:sz w:val="26"/>
          <w:szCs w:val="26"/>
        </w:rPr>
        <w:t>Các nghiên cứu về thương hiệu điểm đến trong du lịch MICE có thể được khái quát thành ba hướng chính</w:t>
      </w:r>
      <w:r w:rsidR="0026252B" w:rsidRPr="00004EAC">
        <w:rPr>
          <w:sz w:val="26"/>
          <w:szCs w:val="26"/>
          <w:lang w:val="vi-VN"/>
        </w:rPr>
        <w:t xml:space="preserve"> là </w:t>
      </w:r>
      <w:r w:rsidRPr="00004EAC">
        <w:rPr>
          <w:sz w:val="26"/>
          <w:szCs w:val="26"/>
        </w:rPr>
        <w:t>nghiên cứu thương hiệu điểm đến như yếu tố cạnh tranh trong lựa chọn điểm đến</w:t>
      </w:r>
      <w:r w:rsidR="0026252B" w:rsidRPr="00004EAC">
        <w:rPr>
          <w:sz w:val="26"/>
          <w:szCs w:val="26"/>
          <w:lang w:val="vi-VN"/>
        </w:rPr>
        <w:t xml:space="preserve"> du lịch</w:t>
      </w:r>
      <w:r w:rsidRPr="00004EAC">
        <w:rPr>
          <w:sz w:val="26"/>
          <w:szCs w:val="26"/>
        </w:rPr>
        <w:t xml:space="preserve"> MICE</w:t>
      </w:r>
      <w:r w:rsidRPr="00004EAC">
        <w:rPr>
          <w:sz w:val="26"/>
          <w:szCs w:val="26"/>
          <w:lang w:val="vi-VN"/>
        </w:rPr>
        <w:t>,</w:t>
      </w:r>
      <w:r w:rsidRPr="00004EAC">
        <w:rPr>
          <w:sz w:val="26"/>
          <w:szCs w:val="26"/>
        </w:rPr>
        <w:t xml:space="preserve"> nghiên cứu thương hiệu điểm đến</w:t>
      </w:r>
      <w:r w:rsidRPr="00004EAC">
        <w:rPr>
          <w:sz w:val="26"/>
          <w:szCs w:val="26"/>
          <w:lang w:val="vi-VN"/>
        </w:rPr>
        <w:t xml:space="preserve"> du lịch</w:t>
      </w:r>
      <w:r w:rsidRPr="00004EAC">
        <w:rPr>
          <w:sz w:val="26"/>
          <w:szCs w:val="26"/>
        </w:rPr>
        <w:t xml:space="preserve"> MICE từ góc nhìn của khách hàng</w:t>
      </w:r>
      <w:r w:rsidRPr="00004EAC">
        <w:rPr>
          <w:sz w:val="26"/>
          <w:szCs w:val="26"/>
          <w:lang w:val="vi-VN"/>
        </w:rPr>
        <w:t xml:space="preserve"> hay </w:t>
      </w:r>
      <w:r w:rsidRPr="00004EAC">
        <w:rPr>
          <w:sz w:val="26"/>
          <w:szCs w:val="26"/>
        </w:rPr>
        <w:t>người tham dự và nghiên cứu vai trò của trải nghiệm, sự kiện và tài nguyên bổ trợ trong hình thành giá trị thương hiệu điểm đến</w:t>
      </w:r>
      <w:r w:rsidRPr="00004EAC">
        <w:rPr>
          <w:sz w:val="26"/>
          <w:szCs w:val="26"/>
          <w:lang w:val="vi-VN"/>
        </w:rPr>
        <w:t xml:space="preserve"> du lịch</w:t>
      </w:r>
      <w:r w:rsidRPr="00004EAC">
        <w:rPr>
          <w:sz w:val="26"/>
          <w:szCs w:val="26"/>
        </w:rPr>
        <w:t xml:space="preserve"> MICE.</w:t>
      </w:r>
    </w:p>
    <w:p w14:paraId="4E0305E0" w14:textId="06D1D984" w:rsidR="000E7FE6" w:rsidRPr="00004EAC" w:rsidRDefault="000E7FE6" w:rsidP="00A63A6D">
      <w:pPr>
        <w:widowControl w:val="0"/>
        <w:spacing w:line="348" w:lineRule="auto"/>
        <w:ind w:firstLine="720"/>
        <w:jc w:val="both"/>
        <w:rPr>
          <w:spacing w:val="-2"/>
          <w:sz w:val="26"/>
          <w:szCs w:val="26"/>
        </w:rPr>
      </w:pPr>
      <w:r w:rsidRPr="00004EAC">
        <w:rPr>
          <w:spacing w:val="-2"/>
          <w:sz w:val="26"/>
          <w:szCs w:val="26"/>
          <w:lang w:val="vi-VN"/>
        </w:rPr>
        <w:t xml:space="preserve">Đầu tiên, </w:t>
      </w:r>
      <w:r w:rsidRPr="00004EAC">
        <w:rPr>
          <w:spacing w:val="-2"/>
          <w:sz w:val="26"/>
          <w:szCs w:val="26"/>
        </w:rPr>
        <w:t xml:space="preserve">nhiều nghiên cứu tiếp cận thương hiệu điểm đến như một nguồn lực </w:t>
      </w:r>
      <w:r w:rsidRPr="00004EAC">
        <w:rPr>
          <w:spacing w:val="-2"/>
          <w:sz w:val="26"/>
          <w:szCs w:val="26"/>
        </w:rPr>
        <w:lastRenderedPageBreak/>
        <w:t xml:space="preserve">cạnh tranh trong lựa chọn điểm đến </w:t>
      </w:r>
      <w:r w:rsidRPr="00004EAC">
        <w:rPr>
          <w:spacing w:val="-2"/>
          <w:sz w:val="26"/>
          <w:szCs w:val="26"/>
          <w:lang w:val="vi-VN"/>
        </w:rPr>
        <w:t xml:space="preserve">du lịch </w:t>
      </w:r>
      <w:r w:rsidRPr="00004EAC">
        <w:rPr>
          <w:spacing w:val="-2"/>
          <w:sz w:val="26"/>
          <w:szCs w:val="26"/>
        </w:rPr>
        <w:t xml:space="preserve">MICE. </w:t>
      </w:r>
      <w:r w:rsidR="001E7C59" w:rsidRPr="00004EAC">
        <w:rPr>
          <w:spacing w:val="-2"/>
          <w:sz w:val="26"/>
          <w:szCs w:val="26"/>
        </w:rPr>
        <w:fldChar w:fldCharType="begin"/>
      </w:r>
      <w:r w:rsidR="00C3570F" w:rsidRPr="00004EAC">
        <w:rPr>
          <w:spacing w:val="-2"/>
          <w:sz w:val="26"/>
          <w:szCs w:val="26"/>
        </w:rPr>
        <w:instrText xml:space="preserve"> ADDIN ZOTERO_ITEM CSL_CITATION {"citationID":"vHFLOyzf","properties":{"unsorted":false,"formattedCitation":"(Crouch &amp; Brent Ritchie, 1997)","plainCitation":"(Crouch &amp; Brent Ritchie, 1997)","dontUpdate":true,"noteIndex":0},"citationItems":[{"id":248,"uris":["http://zotero.org/users/19028230/items/76P3QR6Y"],"itemData":{"id":248,"type":"article-journal","abstract":"Today, destinations aggressively compete for the rights to host some of the hundreds of thousands of meetings and conventions held around the world each year. Yet very little academic research has focused on this industry. This paper develops a conceptual model and research propositions as a basis for further empirical study.","container-title":"Journal of Convention &amp; Exhibition Management","DOI":"10.1300/J143v01n01_05","ISSN":"1094-608X","issue":"1","note":"_eprint: https://doi.org/10.1300/J143v01n01_05","page":"49-69","publisher":"Routledge","source":"Taylor and Francis+NEJM","title":"Convention Site Selection Research: A Review, Conceptual Model, and Propositional Framework","title-short":"Convention Site Selection Research","volume":"1","author":[{"family":"Crouch","given":"Geoffrey I."},{"family":"Brent Ritchie","given":"J. R."}],"issued":{"date-parts":[["1997",10,31]]}}}],"schema":"https://github.com/citation-style-language/schema/raw/master/csl-citation.json"} </w:instrText>
      </w:r>
      <w:r w:rsidR="001E7C59" w:rsidRPr="00004EAC">
        <w:rPr>
          <w:spacing w:val="-2"/>
          <w:sz w:val="26"/>
          <w:szCs w:val="26"/>
        </w:rPr>
        <w:fldChar w:fldCharType="separate"/>
      </w:r>
      <w:r w:rsidR="001D3079" w:rsidRPr="00004EAC">
        <w:rPr>
          <w:noProof/>
          <w:spacing w:val="-2"/>
          <w:sz w:val="26"/>
          <w:szCs w:val="26"/>
        </w:rPr>
        <w:t>Crouch và Brent Ritchie</w:t>
      </w:r>
      <w:r w:rsidR="001D3079" w:rsidRPr="00004EAC">
        <w:rPr>
          <w:noProof/>
          <w:spacing w:val="-2"/>
          <w:sz w:val="26"/>
          <w:szCs w:val="26"/>
          <w:lang w:val="vi-VN"/>
        </w:rPr>
        <w:t xml:space="preserve"> (</w:t>
      </w:r>
      <w:r w:rsidR="001D3079" w:rsidRPr="00004EAC">
        <w:rPr>
          <w:noProof/>
          <w:spacing w:val="-2"/>
          <w:sz w:val="26"/>
          <w:szCs w:val="26"/>
        </w:rPr>
        <w:t>199</w:t>
      </w:r>
      <w:r w:rsidR="001D3079" w:rsidRPr="00004EAC">
        <w:rPr>
          <w:noProof/>
          <w:spacing w:val="-2"/>
          <w:sz w:val="26"/>
          <w:szCs w:val="26"/>
          <w:lang w:val="vi-VN"/>
        </w:rPr>
        <w:t>8</w:t>
      </w:r>
      <w:r w:rsidR="001D3079" w:rsidRPr="00004EAC">
        <w:rPr>
          <w:noProof/>
          <w:spacing w:val="-2"/>
          <w:sz w:val="26"/>
          <w:szCs w:val="26"/>
        </w:rPr>
        <w:t>)</w:t>
      </w:r>
      <w:r w:rsidR="001E7C59" w:rsidRPr="00004EAC">
        <w:rPr>
          <w:spacing w:val="-2"/>
          <w:sz w:val="26"/>
          <w:szCs w:val="26"/>
        </w:rPr>
        <w:fldChar w:fldCharType="end"/>
      </w:r>
      <w:r w:rsidR="001D3079" w:rsidRPr="00004EAC">
        <w:rPr>
          <w:spacing w:val="-2"/>
          <w:sz w:val="26"/>
          <w:szCs w:val="26"/>
          <w:lang w:val="vi-VN"/>
        </w:rPr>
        <w:t xml:space="preserve"> </w:t>
      </w:r>
      <w:r w:rsidRPr="00004EAC">
        <w:rPr>
          <w:spacing w:val="-2"/>
          <w:sz w:val="26"/>
          <w:szCs w:val="26"/>
        </w:rPr>
        <w:t xml:space="preserve">là một trong những công trình nền tảng khi tổng quan nghiên cứu về lựa chọn địa điểm hội nghị và đề xuất khung khái niệm cho quá trình lựa chọn điểm đến tổ chức hội nghị. </w:t>
      </w:r>
      <w:r w:rsidR="001E7C59" w:rsidRPr="00004EAC">
        <w:rPr>
          <w:spacing w:val="-2"/>
          <w:sz w:val="26"/>
          <w:szCs w:val="26"/>
        </w:rPr>
        <w:fldChar w:fldCharType="begin"/>
      </w:r>
      <w:r w:rsidR="001D3079" w:rsidRPr="00004EAC">
        <w:rPr>
          <w:spacing w:val="-2"/>
          <w:sz w:val="26"/>
          <w:szCs w:val="26"/>
        </w:rPr>
        <w:instrText xml:space="preserve"> ADDIN ZOTERO_ITEM CSL_CITATION {"citationID":"pXuoBnbR","properties":{"unsorted":false,"formattedCitation":"(Crouch &amp; Louviere, 2004)","plainCitation":"(Crouch &amp; Louviere, 2004)","dontUpdate":true,"noteIndex":0},"citationItems":[{"id":26204,"uris":["http://zotero.org/users/19028230/items/9L9WQU5H"],"itemData":{"id":26204,"type":"article-journal","container-title":"Journal of Travel Research","DOI":"10.1177/0047287504268233","source":"sci-hub.vn","title":"The Determinants of Convention Site Selection: A Logistic Choice Model from Experimental Data","title-short":"The Determinants of Convention Site Selection","URL":"https://sci-hub.vn/10.1177/0047287504268233","author":[{"family":"Crouch","given":""},{"family":"Louviere","given":"Jordan J."}],"accessed":{"date-parts":[["2026",7,29]]},"issued":{"date-parts":[["2004"]]}}}],"schema":"https://github.com/citation-style-language/schema/raw/master/csl-citation.json"} </w:instrText>
      </w:r>
      <w:r w:rsidR="001E7C59" w:rsidRPr="00004EAC">
        <w:rPr>
          <w:spacing w:val="-2"/>
          <w:sz w:val="26"/>
          <w:szCs w:val="26"/>
        </w:rPr>
        <w:fldChar w:fldCharType="separate"/>
      </w:r>
      <w:r w:rsidR="001E7C59" w:rsidRPr="00004EAC">
        <w:rPr>
          <w:noProof/>
          <w:spacing w:val="-2"/>
          <w:sz w:val="26"/>
          <w:szCs w:val="26"/>
        </w:rPr>
        <w:t>Crouch v</w:t>
      </w:r>
      <w:r w:rsidR="001E7C59" w:rsidRPr="00004EAC">
        <w:rPr>
          <w:noProof/>
          <w:spacing w:val="-2"/>
          <w:sz w:val="26"/>
          <w:szCs w:val="26"/>
          <w:lang w:val="vi-VN"/>
        </w:rPr>
        <w:t>à</w:t>
      </w:r>
      <w:r w:rsidR="001E7C59" w:rsidRPr="00004EAC">
        <w:rPr>
          <w:noProof/>
          <w:spacing w:val="-2"/>
          <w:sz w:val="26"/>
          <w:szCs w:val="26"/>
        </w:rPr>
        <w:t xml:space="preserve"> Louviere</w:t>
      </w:r>
      <w:r w:rsidR="001E7C59" w:rsidRPr="00004EAC">
        <w:rPr>
          <w:noProof/>
          <w:spacing w:val="-2"/>
          <w:sz w:val="26"/>
          <w:szCs w:val="26"/>
          <w:lang w:val="vi-VN"/>
        </w:rPr>
        <w:t xml:space="preserve"> (</w:t>
      </w:r>
      <w:r w:rsidR="001E7C59" w:rsidRPr="00004EAC">
        <w:rPr>
          <w:noProof/>
          <w:spacing w:val="-2"/>
          <w:sz w:val="26"/>
          <w:szCs w:val="26"/>
        </w:rPr>
        <w:t>2004)</w:t>
      </w:r>
      <w:r w:rsidR="001E7C59" w:rsidRPr="00004EAC">
        <w:rPr>
          <w:spacing w:val="-2"/>
          <w:sz w:val="26"/>
          <w:szCs w:val="26"/>
        </w:rPr>
        <w:fldChar w:fldCharType="end"/>
      </w:r>
      <w:r w:rsidR="001E7C59" w:rsidRPr="00004EAC">
        <w:rPr>
          <w:spacing w:val="-2"/>
          <w:sz w:val="26"/>
          <w:szCs w:val="26"/>
          <w:lang w:val="vi-VN"/>
        </w:rPr>
        <w:t xml:space="preserve"> </w:t>
      </w:r>
      <w:r w:rsidRPr="00004EAC">
        <w:rPr>
          <w:spacing w:val="-2"/>
          <w:sz w:val="26"/>
          <w:szCs w:val="26"/>
        </w:rPr>
        <w:t xml:space="preserve">tiếp tục phát triển hướng nghiên cứu này bằng mô hình lựa chọn thực nghiệm, cho thấy các yếu tố về cơ sở hội nghị và lưu trú là quan trọng, nhưng một điểm đến muốn cạnh tranh hiệu quả cần có thêm các thuộc tính bổ trợ ngoài cơ sở vật chất. </w:t>
      </w:r>
      <w:r w:rsidR="0091037A" w:rsidRPr="00004EAC">
        <w:rPr>
          <w:spacing w:val="-2"/>
          <w:sz w:val="26"/>
          <w:szCs w:val="26"/>
        </w:rPr>
        <w:fldChar w:fldCharType="begin"/>
      </w:r>
      <w:r w:rsidR="00887B09" w:rsidRPr="00004EAC">
        <w:rPr>
          <w:spacing w:val="-2"/>
          <w:sz w:val="26"/>
          <w:szCs w:val="26"/>
        </w:rPr>
        <w:instrText xml:space="preserve"> ADDIN ZOTERO_ITEM CSL_CITATION {"citationID":"PdQSM8qe","properties":{"unsorted":false,"formattedCitation":"(Crouch v\\uc0\\u224{} c.s., 2019)","plainCitation":"(Crouch và c.s., 2019)","dontUpdate":true,"noteIndex":0},"citationItems":[{"id":252,"uris":["http://zotero.org/users/19028230/items/R38AMSL2"],"itemData":{"id":252,"type":"article-journal","container-title":"Tourism Management","DOI":"10.1016/j.tourman.2018.10.002","ISSN":"02615177","journalAbbreviation":"Tourism Management","language":"en","page":"530-542","source":"DOI.org (Crossref)","title":"International convention tourism: A choice modelling experiment of host city competition","title-short":"International convention tourism","volume":"71","author":[{"family":"Crouch","given":"Geoffrey I."},{"family":"Del Chiappa","given":"Giacomo"},{"family":"Perdue","given":"Richard R."}],"issued":{"date-parts":[["2019",4]]}}}],"schema":"https://github.com/citation-style-language/schema/raw/master/csl-citation.json"} </w:instrText>
      </w:r>
      <w:r w:rsidR="0091037A" w:rsidRPr="00004EAC">
        <w:rPr>
          <w:spacing w:val="-2"/>
          <w:sz w:val="26"/>
          <w:szCs w:val="26"/>
        </w:rPr>
        <w:fldChar w:fldCharType="separate"/>
      </w:r>
      <w:r w:rsidR="0091037A" w:rsidRPr="00004EAC">
        <w:rPr>
          <w:spacing w:val="-2"/>
          <w:sz w:val="26"/>
          <w:lang w:val="en-US"/>
        </w:rPr>
        <w:t>Crouch và cộng</w:t>
      </w:r>
      <w:r w:rsidR="0091037A" w:rsidRPr="00004EAC">
        <w:rPr>
          <w:spacing w:val="-2"/>
          <w:sz w:val="26"/>
          <w:lang w:val="vi-VN"/>
        </w:rPr>
        <w:t xml:space="preserve"> sự (</w:t>
      </w:r>
      <w:r w:rsidR="0091037A" w:rsidRPr="00004EAC">
        <w:rPr>
          <w:spacing w:val="-2"/>
          <w:sz w:val="26"/>
          <w:lang w:val="en-US"/>
        </w:rPr>
        <w:t>2019)</w:t>
      </w:r>
      <w:r w:rsidR="0091037A" w:rsidRPr="00004EAC">
        <w:rPr>
          <w:spacing w:val="-2"/>
          <w:sz w:val="26"/>
          <w:szCs w:val="26"/>
        </w:rPr>
        <w:fldChar w:fldCharType="end"/>
      </w:r>
      <w:r w:rsidR="0091037A" w:rsidRPr="00004EAC">
        <w:rPr>
          <w:spacing w:val="-2"/>
          <w:sz w:val="26"/>
          <w:szCs w:val="26"/>
          <w:lang w:val="vi-VN"/>
        </w:rPr>
        <w:t xml:space="preserve">, </w:t>
      </w:r>
      <w:r w:rsidRPr="00004EAC">
        <w:rPr>
          <w:spacing w:val="-2"/>
          <w:sz w:val="26"/>
          <w:szCs w:val="26"/>
        </w:rPr>
        <w:t>trong nghiên cứu về cạnh tranh thành phố chủ nhà hội nghị</w:t>
      </w:r>
      <w:r w:rsidR="00DD169C" w:rsidRPr="00004EAC">
        <w:rPr>
          <w:spacing w:val="-2"/>
          <w:sz w:val="26"/>
          <w:szCs w:val="26"/>
          <w:lang w:val="vi-VN"/>
        </w:rPr>
        <w:t xml:space="preserve"> ở quy mô</w:t>
      </w:r>
      <w:r w:rsidRPr="00004EAC">
        <w:rPr>
          <w:spacing w:val="-2"/>
          <w:sz w:val="26"/>
          <w:szCs w:val="26"/>
        </w:rPr>
        <w:t xml:space="preserve"> quốc tế, chỉ ra rằng quyết định lựa chọn điểm đến hội nghị chịu ảnh hưởng</w:t>
      </w:r>
      <w:r w:rsidR="00DD169C" w:rsidRPr="00004EAC">
        <w:rPr>
          <w:spacing w:val="-2"/>
          <w:sz w:val="26"/>
          <w:szCs w:val="26"/>
          <w:lang w:val="vi-VN"/>
        </w:rPr>
        <w:t xml:space="preserve"> mang tính quyết định</w:t>
      </w:r>
      <w:r w:rsidRPr="00004EAC">
        <w:rPr>
          <w:spacing w:val="-2"/>
          <w:sz w:val="26"/>
          <w:szCs w:val="26"/>
        </w:rPr>
        <w:t xml:space="preserve"> bởi nhiều nhóm thuộc tính như lịch bay, rủi ro gián đoạn sự kiện, rào cản nhập cảnh, lưu trú, chi phí cơ sở hội nghị, hỗ trợ tài chính, kinh nghiệm tổ chức trước đó và chi phí di chuyển.</w:t>
      </w:r>
    </w:p>
    <w:p w14:paraId="65053E3C" w14:textId="7C7000B9" w:rsidR="000E7FE6" w:rsidRPr="00004EAC" w:rsidRDefault="000E7FE6" w:rsidP="00A63A6D">
      <w:pPr>
        <w:widowControl w:val="0"/>
        <w:spacing w:line="348" w:lineRule="auto"/>
        <w:ind w:firstLine="720"/>
        <w:jc w:val="both"/>
        <w:rPr>
          <w:spacing w:val="-2"/>
          <w:sz w:val="26"/>
          <w:szCs w:val="26"/>
        </w:rPr>
      </w:pPr>
      <w:r w:rsidRPr="00004EAC">
        <w:rPr>
          <w:spacing w:val="-2"/>
          <w:sz w:val="26"/>
          <w:szCs w:val="26"/>
        </w:rPr>
        <w:t>Các nghiên cứu này cho thấy thương hiệu điểm đến</w:t>
      </w:r>
      <w:r w:rsidR="00B30AC2" w:rsidRPr="00004EAC">
        <w:rPr>
          <w:spacing w:val="-2"/>
          <w:sz w:val="26"/>
          <w:szCs w:val="26"/>
          <w:lang w:val="vi-VN"/>
        </w:rPr>
        <w:t xml:space="preserve"> du lịch</w:t>
      </w:r>
      <w:r w:rsidRPr="00004EAC">
        <w:rPr>
          <w:spacing w:val="-2"/>
          <w:sz w:val="26"/>
          <w:szCs w:val="26"/>
        </w:rPr>
        <w:t xml:space="preserve"> MICE không thể tách rời năng lực cạnh tranh điểm đến. Một điểm đến có cơ sở hội nghị hiện đại nhưng thiếu khả năng tiếp cận, thiếu hệ thống lưu trú phù hợp, thiếu năng lực tổ chức chuyên nghiệp hoặc thiếu danh tiếng trên thị trường </w:t>
      </w:r>
      <w:r w:rsidR="00B30AC2" w:rsidRPr="00004EAC">
        <w:rPr>
          <w:spacing w:val="-2"/>
          <w:sz w:val="26"/>
          <w:szCs w:val="26"/>
          <w:lang w:val="vi-VN"/>
        </w:rPr>
        <w:t xml:space="preserve">du lịch </w:t>
      </w:r>
      <w:r w:rsidRPr="00004EAC">
        <w:rPr>
          <w:spacing w:val="-2"/>
          <w:sz w:val="26"/>
          <w:szCs w:val="26"/>
        </w:rPr>
        <w:t>MICE sẽ khó tạo được lợi thế thương hiệu bền vững. Ngược lại, khi các điểm đến có điều kiện hạ tầng tương đối tương đồng, hình ảnh, danh tiếng, bản sắc và trải nghiệm bổ trợ có thể trở thành yếu tố giúp điểm đến tạo khác biệt.</w:t>
      </w:r>
    </w:p>
    <w:p w14:paraId="1531782A" w14:textId="10EC18A2" w:rsidR="000E7FE6" w:rsidRPr="00004EAC" w:rsidRDefault="000E7FE6" w:rsidP="00A63A6D">
      <w:pPr>
        <w:widowControl w:val="0"/>
        <w:spacing w:line="348" w:lineRule="auto"/>
        <w:ind w:firstLine="720"/>
        <w:jc w:val="both"/>
        <w:rPr>
          <w:spacing w:val="-2"/>
          <w:sz w:val="26"/>
          <w:szCs w:val="26"/>
        </w:rPr>
      </w:pPr>
      <w:r w:rsidRPr="00004EAC">
        <w:rPr>
          <w:spacing w:val="-2"/>
          <w:sz w:val="26"/>
          <w:szCs w:val="26"/>
        </w:rPr>
        <w:t xml:space="preserve">Ở Việt Nam, </w:t>
      </w:r>
      <w:r w:rsidR="00C3570F" w:rsidRPr="00004EAC">
        <w:rPr>
          <w:spacing w:val="-2"/>
          <w:sz w:val="26"/>
          <w:szCs w:val="26"/>
        </w:rPr>
        <w:fldChar w:fldCharType="begin"/>
      </w:r>
      <w:r w:rsidR="00C3570F" w:rsidRPr="00004EAC">
        <w:rPr>
          <w:spacing w:val="-2"/>
          <w:sz w:val="26"/>
          <w:szCs w:val="26"/>
        </w:rPr>
        <w:instrText xml:space="preserve"> ADDIN ZOTERO_ITEM CSL_CITATION {"citationID":"xRGqOM3u","properties":{"unsorted":false,"formattedCitation":"(Ph\\uc0\\u7841{}m, 2022)","plainCitation":"(Phạm, 2022)","noteIndex":0},"citationItems":[{"id":26220,"uris":["http://zotero.org/users/19028230/items/ET3EWJZS"],"itemData":{"id":26220,"type":"article-journal","source":"Google Scholar","title":"Các yếu tố ảnh hưởng tới sự lựa chọn \\djiểm \\djến của khách du lịch MICE nội \\djịa tại vùng \\DJồng bằng sông Hồng và duyên hải \\DJông Bắc","URL":"https://huc.dspace.vn/handle/DHVH/15373","author":[{"family":"Phạm","given":"Thị Hải Yến"}],"accessed":{"date-parts":[["2026",7,30]]},"issued":{"date-parts":[["2022"]]}}}],"schema":"https://github.com/citation-style-language/schema/raw/master/csl-citation.json"} </w:instrText>
      </w:r>
      <w:r w:rsidR="00C3570F" w:rsidRPr="00004EAC">
        <w:rPr>
          <w:spacing w:val="-2"/>
          <w:sz w:val="26"/>
          <w:szCs w:val="26"/>
        </w:rPr>
        <w:fldChar w:fldCharType="separate"/>
      </w:r>
      <w:r w:rsidR="00C3570F" w:rsidRPr="00004EAC">
        <w:rPr>
          <w:spacing w:val="-2"/>
          <w:sz w:val="26"/>
          <w:lang w:val="en-US"/>
        </w:rPr>
        <w:t>Phạm</w:t>
      </w:r>
      <w:r w:rsidR="00C3570F" w:rsidRPr="00004EAC">
        <w:rPr>
          <w:spacing w:val="-2"/>
          <w:sz w:val="26"/>
          <w:lang w:val="vi-VN"/>
        </w:rPr>
        <w:t xml:space="preserve"> Thị Hải Yến</w:t>
      </w:r>
      <w:r w:rsidR="00C3570F" w:rsidRPr="00004EAC">
        <w:rPr>
          <w:spacing w:val="-2"/>
          <w:sz w:val="26"/>
          <w:lang w:val="en-US"/>
        </w:rPr>
        <w:t xml:space="preserve"> </w:t>
      </w:r>
      <w:r w:rsidR="00C3570F" w:rsidRPr="00004EAC">
        <w:rPr>
          <w:spacing w:val="-2"/>
          <w:sz w:val="26"/>
          <w:lang w:val="vi-VN"/>
        </w:rPr>
        <w:t>(</w:t>
      </w:r>
      <w:r w:rsidR="00C3570F" w:rsidRPr="00004EAC">
        <w:rPr>
          <w:spacing w:val="-2"/>
          <w:sz w:val="26"/>
          <w:lang w:val="en-US"/>
        </w:rPr>
        <w:t>2022)</w:t>
      </w:r>
      <w:r w:rsidR="00C3570F" w:rsidRPr="00004EAC">
        <w:rPr>
          <w:spacing w:val="-2"/>
          <w:sz w:val="26"/>
          <w:szCs w:val="26"/>
        </w:rPr>
        <w:fldChar w:fldCharType="end"/>
      </w:r>
      <w:r w:rsidR="00C3570F" w:rsidRPr="00004EAC">
        <w:rPr>
          <w:spacing w:val="-2"/>
          <w:sz w:val="26"/>
          <w:szCs w:val="26"/>
          <w:lang w:val="vi-VN"/>
        </w:rPr>
        <w:t xml:space="preserve"> </w:t>
      </w:r>
      <w:r w:rsidRPr="00004EAC">
        <w:rPr>
          <w:spacing w:val="-2"/>
          <w:sz w:val="26"/>
          <w:szCs w:val="26"/>
        </w:rPr>
        <w:t xml:space="preserve">nghiên cứu các yếu tố ảnh hưởng đến lựa chọn điểm đến du lịch MICE tại vùng Đồng bằng sông Hồng và Duyên hải Đông Bắc. Công trình này tiếp cận lựa chọn điểm đến </w:t>
      </w:r>
      <w:r w:rsidR="00B30AC2" w:rsidRPr="00004EAC">
        <w:rPr>
          <w:spacing w:val="-2"/>
          <w:sz w:val="26"/>
          <w:szCs w:val="26"/>
          <w:lang w:val="vi-VN"/>
        </w:rPr>
        <w:t xml:space="preserve">du lịch </w:t>
      </w:r>
      <w:r w:rsidRPr="00004EAC">
        <w:rPr>
          <w:spacing w:val="-2"/>
          <w:sz w:val="26"/>
          <w:szCs w:val="26"/>
        </w:rPr>
        <w:t>MICE như một hành vi mua của khách hàng tổ chức theo logic B2B, đồng thời chỉ ra rằng quyết định lựa chọn điểm đến không chỉ chịu tác động của các yếu tố thuộc về điểm đến mà còn chịu tác động của các yếu tố thuộc về doanh nghiệp</w:t>
      </w:r>
      <w:r w:rsidR="00B30AC2" w:rsidRPr="00004EAC">
        <w:rPr>
          <w:spacing w:val="-2"/>
          <w:sz w:val="26"/>
          <w:szCs w:val="26"/>
          <w:lang w:val="vi-VN"/>
        </w:rPr>
        <w:t xml:space="preserve">, </w:t>
      </w:r>
      <w:r w:rsidRPr="00004EAC">
        <w:rPr>
          <w:spacing w:val="-2"/>
          <w:sz w:val="26"/>
          <w:szCs w:val="26"/>
        </w:rPr>
        <w:t>tổ chức. Đây là một hướng tiếp cận có ý nghĩa vì du lịch MICE không chỉ liên quan đến khách du lịch cá nhân, mà còn gắn với nhà tổ chức, doanh nghiệp, hiệp hội nghề nghiệp và các đơn vị ra quyết định.</w:t>
      </w:r>
    </w:p>
    <w:p w14:paraId="25DB9A1B" w14:textId="5585895A" w:rsidR="000E7FE6" w:rsidRPr="00004EAC" w:rsidRDefault="00B30AC2" w:rsidP="00A63A6D">
      <w:pPr>
        <w:widowControl w:val="0"/>
        <w:spacing w:line="348" w:lineRule="auto"/>
        <w:ind w:firstLine="720"/>
        <w:jc w:val="both"/>
        <w:rPr>
          <w:sz w:val="26"/>
          <w:szCs w:val="26"/>
          <w:lang w:val="vi-VN"/>
        </w:rPr>
      </w:pPr>
      <w:r w:rsidRPr="00004EAC">
        <w:rPr>
          <w:sz w:val="26"/>
          <w:szCs w:val="26"/>
          <w:lang w:val="vi-VN"/>
        </w:rPr>
        <w:t>Tiếp đến</w:t>
      </w:r>
      <w:r w:rsidR="000E7FE6" w:rsidRPr="00004EAC">
        <w:rPr>
          <w:sz w:val="26"/>
          <w:szCs w:val="26"/>
        </w:rPr>
        <w:t xml:space="preserve">, một hướng nghiên cứu quan trọng khác tiếp cận thương hiệu điểm đến </w:t>
      </w:r>
      <w:r w:rsidRPr="00004EAC">
        <w:rPr>
          <w:sz w:val="26"/>
          <w:szCs w:val="26"/>
          <w:lang w:val="vi-VN"/>
        </w:rPr>
        <w:t xml:space="preserve">du lịch </w:t>
      </w:r>
      <w:r w:rsidR="000E7FE6" w:rsidRPr="00004EAC">
        <w:rPr>
          <w:sz w:val="26"/>
          <w:szCs w:val="26"/>
        </w:rPr>
        <w:t xml:space="preserve">MICE từ góc nhìn của khách hàng và người tham dự. Trên nền tảng lý thuyết giá trị thương hiệu dựa trên khách hàng, </w:t>
      </w:r>
      <w:r w:rsidR="0091037A" w:rsidRPr="00004EAC">
        <w:rPr>
          <w:sz w:val="26"/>
          <w:szCs w:val="26"/>
        </w:rPr>
        <w:fldChar w:fldCharType="begin"/>
      </w:r>
      <w:r w:rsidR="00887B09" w:rsidRPr="00004EAC">
        <w:rPr>
          <w:sz w:val="26"/>
          <w:szCs w:val="26"/>
        </w:rPr>
        <w:instrText xml:space="preserve"> ADDIN ZOTERO_ITEM CSL_CITATION {"citationID":"Nr8TgoZQ","properties":{"unsorted":false,"formattedCitation":"(Konecnik &amp; Gartner, 2007b)","plainCitation":"(Konecnik &amp; Gartner, 2007b)","dontUpdate":true,"noteIndex":0},"citationItems":[{"id":151,"uris":["http://zotero.org/users/19028230/items/XJMQSJM9"],"itemData":{"id":151,"type":"article-journal","abstract":"The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dimensions.","container-title":"Annals of Tourism Research","DOI":"10.1016/j.annals.2006.10.005","ISSN":"0160-7383","issue":"2","page":"400-421","source":"Experts@Minnesota","title":"Customer-based brand equity for a destination","volume":"34","author":[{"family":"Konecnik","given":"Maja"},{"family":"Gartner","given":"William C."}],"issued":{"date-parts":[["2007",4]]}}}],"schema":"https://github.com/citation-style-language/schema/raw/master/csl-citation.json"} </w:instrText>
      </w:r>
      <w:r w:rsidR="0091037A" w:rsidRPr="00004EAC">
        <w:rPr>
          <w:sz w:val="26"/>
          <w:szCs w:val="26"/>
        </w:rPr>
        <w:fldChar w:fldCharType="separate"/>
      </w:r>
      <w:r w:rsidR="0091037A" w:rsidRPr="00004EAC">
        <w:rPr>
          <w:noProof/>
          <w:sz w:val="26"/>
          <w:szCs w:val="26"/>
        </w:rPr>
        <w:t>Konecnik và Gartner</w:t>
      </w:r>
      <w:r w:rsidR="0091037A" w:rsidRPr="00004EAC">
        <w:rPr>
          <w:noProof/>
          <w:sz w:val="26"/>
          <w:szCs w:val="26"/>
          <w:lang w:val="vi-VN"/>
        </w:rPr>
        <w:t xml:space="preserve"> (</w:t>
      </w:r>
      <w:r w:rsidR="0091037A" w:rsidRPr="00004EAC">
        <w:rPr>
          <w:noProof/>
          <w:sz w:val="26"/>
          <w:szCs w:val="26"/>
        </w:rPr>
        <w:t>2007)</w:t>
      </w:r>
      <w:r w:rsidR="0091037A" w:rsidRPr="00004EAC">
        <w:rPr>
          <w:sz w:val="26"/>
          <w:szCs w:val="26"/>
        </w:rPr>
        <w:fldChar w:fldCharType="end"/>
      </w:r>
      <w:r w:rsidR="0091037A" w:rsidRPr="00004EAC">
        <w:rPr>
          <w:sz w:val="26"/>
          <w:szCs w:val="26"/>
          <w:lang w:val="vi-VN"/>
        </w:rPr>
        <w:t xml:space="preserve"> </w:t>
      </w:r>
      <w:r w:rsidR="000E7FE6" w:rsidRPr="00004EAC">
        <w:rPr>
          <w:sz w:val="26"/>
          <w:szCs w:val="26"/>
        </w:rPr>
        <w:t xml:space="preserve">cho rằng giá trị thương hiệu điểm đến cần được đánh giá từ nhận thức của du khách thông qua các thành phần như nhận biết thương hiệu, hình ảnh thương hiệu, chất </w:t>
      </w:r>
      <w:r w:rsidR="000E7FE6" w:rsidRPr="00004EAC">
        <w:rPr>
          <w:sz w:val="26"/>
          <w:szCs w:val="26"/>
        </w:rPr>
        <w:lastRenderedPageBreak/>
        <w:t xml:space="preserve">lượng cảm nhận và lòng trung thành. Trong bối cảnh hội nghị và sự kiện, </w:t>
      </w:r>
      <w:r w:rsidR="0091037A" w:rsidRPr="00004EAC">
        <w:rPr>
          <w:sz w:val="26"/>
          <w:szCs w:val="26"/>
        </w:rPr>
        <w:fldChar w:fldCharType="begin"/>
      </w:r>
      <w:r w:rsidR="00832B46" w:rsidRPr="00004EAC">
        <w:rPr>
          <w:sz w:val="26"/>
          <w:szCs w:val="26"/>
        </w:rPr>
        <w:instrText xml:space="preserve"> ADDIN ZOTERO_ITEM CSL_CITATION {"citationID":"JZxf8Mm6","properties":{"unsorted":false,"formattedCitation":"(J. S. Lee &amp; Back, 2008)","plainCitation":"(J. S. Lee &amp; Back, 2008)","dontUpdate":true,"noteIndex":0},"citationItems":[{"id":337,"uris":["http://zotero.org/users/19028230/items/8E524GP2"],"itemData":{"id":337,"type":"article-journal","abstract":"In designing the marketing and management of association meetings, associations are increasingly concerned with attendee behaviors. This study investigated CHRIE conference attendee behaviors from the perspective of brand equity defined as \"the differential effect of brand knowledge on consumer response to the marketing of the brand\" [Keller, K. L. (1993). Conceptualizing, measuring, and managing customer-based brand equity. Journal of Marketing, 57(1), 1-22]. Structural equation analyses indicated that professional education, staff service, site selection, and social networking were positively related to brand satisfaction, whereas brand awareness was negatively associated with it. Positive relationships existed on each path for brand satisfaction-UEBV (updated expectation of brand value), UEBV-brand trust, brand satisfaction-brand trust, and brand trust-attitudinal brand loyalty. Professional education was the strongest brand association to predict brand satisfaction, and UEBV served as a partial mediator on the brand satisfaction-brand trust path. The findings suggested significant implications for practitioners and academics.","container-title":"Tourism Management","DOI":"10.1016/j.tourman.2007.03.002","ISSN":"0261-5177","issue":"2","page":"331-344","source":"PolyU Scholars Hub","title":"Attendee-based brand equity","volume":"29","author":[{"family":"Lee","given":"Jin Soo"},{"family":"Back","given":"Ki Joon"}],"issued":{"date-parts":[["2008",4,1]]}}}],"schema":"https://github.com/citation-style-language/schema/raw/master/csl-citation.json"} </w:instrText>
      </w:r>
      <w:r w:rsidR="0091037A" w:rsidRPr="00004EAC">
        <w:rPr>
          <w:sz w:val="26"/>
          <w:szCs w:val="26"/>
        </w:rPr>
        <w:fldChar w:fldCharType="separate"/>
      </w:r>
      <w:r w:rsidR="0091037A" w:rsidRPr="00004EAC">
        <w:rPr>
          <w:noProof/>
          <w:sz w:val="26"/>
          <w:szCs w:val="26"/>
        </w:rPr>
        <w:t>Lee và</w:t>
      </w:r>
      <w:r w:rsidR="0091037A" w:rsidRPr="00004EAC">
        <w:rPr>
          <w:noProof/>
          <w:sz w:val="26"/>
          <w:szCs w:val="26"/>
          <w:lang w:val="vi-VN"/>
        </w:rPr>
        <w:t xml:space="preserve"> </w:t>
      </w:r>
      <w:r w:rsidR="0091037A" w:rsidRPr="00004EAC">
        <w:rPr>
          <w:noProof/>
          <w:sz w:val="26"/>
          <w:szCs w:val="26"/>
        </w:rPr>
        <w:t>Back</w:t>
      </w:r>
      <w:r w:rsidR="0091037A" w:rsidRPr="00004EAC">
        <w:rPr>
          <w:noProof/>
          <w:sz w:val="26"/>
          <w:szCs w:val="26"/>
          <w:lang w:val="vi-VN"/>
        </w:rPr>
        <w:t xml:space="preserve"> (</w:t>
      </w:r>
      <w:r w:rsidR="0091037A" w:rsidRPr="00004EAC">
        <w:rPr>
          <w:noProof/>
          <w:sz w:val="26"/>
          <w:szCs w:val="26"/>
        </w:rPr>
        <w:t>2008)</w:t>
      </w:r>
      <w:r w:rsidR="0091037A" w:rsidRPr="00004EAC">
        <w:rPr>
          <w:sz w:val="26"/>
          <w:szCs w:val="26"/>
        </w:rPr>
        <w:fldChar w:fldCharType="end"/>
      </w:r>
      <w:r w:rsidR="0091037A" w:rsidRPr="00004EAC">
        <w:rPr>
          <w:sz w:val="26"/>
          <w:szCs w:val="26"/>
          <w:lang w:val="vi-VN"/>
        </w:rPr>
        <w:t xml:space="preserve"> </w:t>
      </w:r>
      <w:r w:rsidR="000E7FE6" w:rsidRPr="00004EAC">
        <w:rPr>
          <w:sz w:val="26"/>
          <w:szCs w:val="26"/>
        </w:rPr>
        <w:t>phát triển khái niệm giá trị thương hiệu dựa trên người tham dự. Kết quả nghiên cứu cho thấy các liên tưởng thương hiệu như giáo dục nghề nghiệp, dịch vụ nhân viên, lựa chọn địa điểm và kết nối xã hội có quan hệ tích cực với sự hài lòng thương hiệu</w:t>
      </w:r>
      <w:r w:rsidRPr="00004EAC">
        <w:rPr>
          <w:sz w:val="26"/>
          <w:szCs w:val="26"/>
          <w:lang w:val="vi-VN"/>
        </w:rPr>
        <w:t xml:space="preserve">, </w:t>
      </w:r>
      <w:r w:rsidR="000E7FE6" w:rsidRPr="00004EAC">
        <w:rPr>
          <w:sz w:val="26"/>
          <w:szCs w:val="26"/>
        </w:rPr>
        <w:t>đồng thời sự hài lòng, niềm tin thương hiệu và lòng trung thành thái độ có mối quan hệ với nhau.</w:t>
      </w:r>
    </w:p>
    <w:p w14:paraId="74B3D625" w14:textId="40436669" w:rsidR="000E7FE6" w:rsidRPr="00004EAC" w:rsidRDefault="000E7FE6" w:rsidP="00A63A6D">
      <w:pPr>
        <w:widowControl w:val="0"/>
        <w:spacing w:line="348" w:lineRule="auto"/>
        <w:ind w:firstLine="720"/>
        <w:jc w:val="both"/>
        <w:rPr>
          <w:sz w:val="26"/>
          <w:szCs w:val="26"/>
        </w:rPr>
      </w:pPr>
      <w:r w:rsidRPr="00004EAC">
        <w:rPr>
          <w:sz w:val="26"/>
          <w:szCs w:val="26"/>
        </w:rPr>
        <w:t xml:space="preserve">Cách tiếp cận của </w:t>
      </w:r>
      <w:r w:rsidR="00832B46" w:rsidRPr="00004EAC">
        <w:rPr>
          <w:sz w:val="26"/>
          <w:szCs w:val="26"/>
        </w:rPr>
        <w:fldChar w:fldCharType="begin"/>
      </w:r>
      <w:r w:rsidR="00832B46" w:rsidRPr="00004EAC">
        <w:rPr>
          <w:sz w:val="26"/>
          <w:szCs w:val="26"/>
        </w:rPr>
        <w:instrText xml:space="preserve"> ADDIN ZOTERO_ITEM CSL_CITATION {"citationID":"Sbniuk0Z","properties":{"unsorted":false,"formattedCitation":"(J. S. Lee &amp; Back, 2008)","plainCitation":"(J. S. Lee &amp; Back, 2008)","dontUpdate":true,"noteIndex":0},"citationItems":[{"id":337,"uris":["http://zotero.org/users/19028230/items/8E524GP2"],"itemData":{"id":337,"type":"article-journal","abstract":"In designing the marketing and management of association meetings, associations are increasingly concerned with attendee behaviors. This study investigated CHRIE conference attendee behaviors from the perspective of brand equity defined as \"the differential effect of brand knowledge on consumer response to the marketing of the brand\" [Keller, K. L. (1993). Conceptualizing, measuring, and managing customer-based brand equity. Journal of Marketing, 57(1), 1-22]. Structural equation analyses indicated that professional education, staff service, site selection, and social networking were positively related to brand satisfaction, whereas brand awareness was negatively associated with it. Positive relationships existed on each path for brand satisfaction-UEBV (updated expectation of brand value), UEBV-brand trust, brand satisfaction-brand trust, and brand trust-attitudinal brand loyalty. Professional education was the strongest brand association to predict brand satisfaction, and UEBV served as a partial mediator on the brand satisfaction-brand trust path. The findings suggested significant implications for practitioners and academics.","container-title":"Tourism Management","DOI":"10.1016/j.tourman.2007.03.002","ISSN":"0261-5177","issue":"2","page":"331-344","source":"PolyU Scholars Hub","title":"Attendee-based brand equity","volume":"29","author":[{"family":"Lee","given":"Jin Soo"},{"family":"Back","given":"Ki Joon"}],"issued":{"date-parts":[["2008",4,1]]}}}],"schema":"https://github.com/citation-style-language/schema/raw/master/csl-citation.json"} </w:instrText>
      </w:r>
      <w:r w:rsidR="00832B46" w:rsidRPr="00004EAC">
        <w:rPr>
          <w:sz w:val="26"/>
          <w:szCs w:val="26"/>
        </w:rPr>
        <w:fldChar w:fldCharType="separate"/>
      </w:r>
      <w:r w:rsidR="00832B46" w:rsidRPr="00004EAC">
        <w:rPr>
          <w:noProof/>
          <w:sz w:val="26"/>
          <w:szCs w:val="26"/>
        </w:rPr>
        <w:t>Lee và</w:t>
      </w:r>
      <w:r w:rsidR="00832B46" w:rsidRPr="00004EAC">
        <w:rPr>
          <w:noProof/>
          <w:sz w:val="26"/>
          <w:szCs w:val="26"/>
          <w:lang w:val="vi-VN"/>
        </w:rPr>
        <w:t xml:space="preserve"> </w:t>
      </w:r>
      <w:r w:rsidR="00832B46" w:rsidRPr="00004EAC">
        <w:rPr>
          <w:noProof/>
          <w:sz w:val="26"/>
          <w:szCs w:val="26"/>
        </w:rPr>
        <w:t>Back</w:t>
      </w:r>
      <w:r w:rsidR="00832B46" w:rsidRPr="00004EAC">
        <w:rPr>
          <w:noProof/>
          <w:sz w:val="26"/>
          <w:szCs w:val="26"/>
          <w:lang w:val="vi-VN"/>
        </w:rPr>
        <w:t xml:space="preserve"> (</w:t>
      </w:r>
      <w:r w:rsidR="00832B46" w:rsidRPr="00004EAC">
        <w:rPr>
          <w:noProof/>
          <w:sz w:val="26"/>
          <w:szCs w:val="26"/>
        </w:rPr>
        <w:t>2008)</w:t>
      </w:r>
      <w:r w:rsidR="00832B46" w:rsidRPr="00004EAC">
        <w:rPr>
          <w:sz w:val="26"/>
          <w:szCs w:val="26"/>
        </w:rPr>
        <w:fldChar w:fldCharType="end"/>
      </w:r>
      <w:r w:rsidR="00832B46" w:rsidRPr="00004EAC">
        <w:rPr>
          <w:sz w:val="26"/>
          <w:szCs w:val="26"/>
          <w:lang w:val="vi-VN"/>
        </w:rPr>
        <w:t xml:space="preserve"> </w:t>
      </w:r>
      <w:r w:rsidRPr="00004EAC">
        <w:rPr>
          <w:sz w:val="26"/>
          <w:szCs w:val="26"/>
        </w:rPr>
        <w:t xml:space="preserve">rất có ý nghĩa đối với nghiên cứu thương hiệu điểm đến </w:t>
      </w:r>
      <w:r w:rsidR="00B30AC2" w:rsidRPr="00004EAC">
        <w:rPr>
          <w:sz w:val="26"/>
          <w:szCs w:val="26"/>
          <w:lang w:val="vi-VN"/>
        </w:rPr>
        <w:t xml:space="preserve">du lịch </w:t>
      </w:r>
      <w:r w:rsidRPr="00004EAC">
        <w:rPr>
          <w:sz w:val="26"/>
          <w:szCs w:val="26"/>
        </w:rPr>
        <w:t xml:space="preserve">MICE, bởi người tham dự hội nghị không chỉ đánh giá địa điểm dựa trên cảnh quan hay dịch vụ du lịch thông thường, mà còn dựa trên giá trị nghề nghiệp, cơ hội học hỏi, kết nối xã hội, chất lượng tổ chức và niềm tin đối với sự kiện. Điều này cho thấy giá trị thương hiệu điểm đến </w:t>
      </w:r>
      <w:r w:rsidR="00B30AC2" w:rsidRPr="00004EAC">
        <w:rPr>
          <w:sz w:val="26"/>
          <w:szCs w:val="26"/>
          <w:lang w:val="vi-VN"/>
        </w:rPr>
        <w:t xml:space="preserve">du lịch </w:t>
      </w:r>
      <w:r w:rsidRPr="00004EAC">
        <w:rPr>
          <w:sz w:val="26"/>
          <w:szCs w:val="26"/>
        </w:rPr>
        <w:t xml:space="preserve">MICE cần được đánh giá từ trải nghiệm tổng hợp </w:t>
      </w:r>
      <w:r w:rsidR="00E54291" w:rsidRPr="00004EAC">
        <w:rPr>
          <w:sz w:val="26"/>
          <w:szCs w:val="26"/>
          <w:lang w:val="vi-VN"/>
        </w:rPr>
        <w:t xml:space="preserve">đa chiều </w:t>
      </w:r>
      <w:r w:rsidRPr="00004EAC">
        <w:rPr>
          <w:sz w:val="26"/>
          <w:szCs w:val="26"/>
        </w:rPr>
        <w:t>của người tham dự, bao gồm cả trải nghiệm sự kiện và trải nghiệm điểm đến.</w:t>
      </w:r>
    </w:p>
    <w:p w14:paraId="322B4F90" w14:textId="3A8EA391" w:rsidR="000E7FE6" w:rsidRPr="00FB7C8F" w:rsidRDefault="000E7FE6" w:rsidP="00A63A6D">
      <w:pPr>
        <w:widowControl w:val="0"/>
        <w:spacing w:line="348" w:lineRule="auto"/>
        <w:ind w:firstLine="720"/>
        <w:jc w:val="both"/>
        <w:rPr>
          <w:spacing w:val="-2"/>
          <w:sz w:val="26"/>
          <w:szCs w:val="26"/>
        </w:rPr>
      </w:pPr>
      <w:r w:rsidRPr="00FB7C8F">
        <w:rPr>
          <w:spacing w:val="-2"/>
          <w:sz w:val="26"/>
          <w:szCs w:val="26"/>
        </w:rPr>
        <w:t xml:space="preserve">Gần đây, </w:t>
      </w:r>
      <w:r w:rsidR="00832B46" w:rsidRPr="00FB7C8F">
        <w:rPr>
          <w:spacing w:val="-2"/>
          <w:sz w:val="26"/>
          <w:szCs w:val="26"/>
        </w:rPr>
        <w:fldChar w:fldCharType="begin"/>
      </w:r>
      <w:r w:rsidR="00887B09" w:rsidRPr="00FB7C8F">
        <w:rPr>
          <w:spacing w:val="-2"/>
          <w:sz w:val="26"/>
          <w:szCs w:val="26"/>
        </w:rPr>
        <w:instrText xml:space="preserve"> ADDIN ZOTERO_ITEM CSL_CITATION {"citationID":"DiUg8yI1","properties":{"unsorted":false,"formattedCitation":"(J. Lee &amp; Yoon, 2022)","plainCitation":"(J. Lee &amp; Yoon, 2022)","dontUpdate":true,"noteIndex":0},"citationItems":[{"id":7699,"uris":["http://zotero.org/users/19028230/items/MUPLV4Y8"],"itemData":{"id":7699,"type":"article-journal","abstract":"This study aims to examine the relationship among tourism destination brand equity (as parent brand), perceived fit, and customer behavior intention toward the extended MICE destination brand. It also identifies the moderating effect of place attachment between brand equity and customer behavior by adopting the brand extension concept in tourism and MICE destinations. The analysis of data collected from 381 respondents revealed that perceived fit is the most important factor influencing customer behavior, even though tourism brand equity and place attachment both had a positive effect on customer behavior, supporting all hypotheses. The theoretical implication of broadening the brand extension concept in MICE destinations and DMO marketing strategies is discussed. © 2022 by the authors. Licensee MDPI, Basel, Switzerland.","archive":"Scopus","container-title":"International Journal of Environmental Research and Public Health","DOI":"10.3390/ijerph19084540","ISSN":"16604601 (ISSN); 16617827 (ISSN)","issue":"8","journalAbbreviation":"Int. J. Environ. Res. Public Health","language":"English","title":"Effects of Parent Brand Equity on Perceived Fit and Customer Behavior of Extended Brand—Focused on MICE Destination","URL":"https://www.scopus.com/inward/record.uri?eid=2-s2.0-85127644604&amp;doi=10.3390%2Fijerph19084540&amp;partnerID=40&amp;md5=18c8b2f028baa46f8876bd2442565b0c","volume":"19","author":[{"family":"Lee","given":"J."},{"family":"Yoon","given":"E."}],"issued":{"date-parts":[["2022"]]}}}],"schema":"https://github.com/citation-style-language/schema/raw/master/csl-citation.json"} </w:instrText>
      </w:r>
      <w:r w:rsidR="00832B46" w:rsidRPr="00FB7C8F">
        <w:rPr>
          <w:spacing w:val="-2"/>
          <w:sz w:val="26"/>
          <w:szCs w:val="26"/>
        </w:rPr>
        <w:fldChar w:fldCharType="separate"/>
      </w:r>
      <w:r w:rsidR="00832B46" w:rsidRPr="00FB7C8F">
        <w:rPr>
          <w:noProof/>
          <w:spacing w:val="-2"/>
          <w:sz w:val="26"/>
          <w:szCs w:val="26"/>
        </w:rPr>
        <w:t>Lee và Yoon</w:t>
      </w:r>
      <w:r w:rsidR="00832B46" w:rsidRPr="00FB7C8F">
        <w:rPr>
          <w:noProof/>
          <w:spacing w:val="-2"/>
          <w:sz w:val="26"/>
          <w:szCs w:val="26"/>
          <w:lang w:val="vi-VN"/>
        </w:rPr>
        <w:t xml:space="preserve"> (</w:t>
      </w:r>
      <w:r w:rsidR="00832B46" w:rsidRPr="00FB7C8F">
        <w:rPr>
          <w:noProof/>
          <w:spacing w:val="-2"/>
          <w:sz w:val="26"/>
          <w:szCs w:val="26"/>
        </w:rPr>
        <w:t>2022)</w:t>
      </w:r>
      <w:r w:rsidR="00832B46" w:rsidRPr="00FB7C8F">
        <w:rPr>
          <w:spacing w:val="-2"/>
          <w:sz w:val="26"/>
          <w:szCs w:val="26"/>
        </w:rPr>
        <w:fldChar w:fldCharType="end"/>
      </w:r>
      <w:r w:rsidR="00832B46" w:rsidRPr="00FB7C8F">
        <w:rPr>
          <w:spacing w:val="-2"/>
          <w:sz w:val="26"/>
          <w:szCs w:val="26"/>
          <w:lang w:val="vi-VN"/>
        </w:rPr>
        <w:t xml:space="preserve"> </w:t>
      </w:r>
      <w:r w:rsidRPr="00FB7C8F">
        <w:rPr>
          <w:spacing w:val="-2"/>
          <w:sz w:val="26"/>
          <w:szCs w:val="26"/>
        </w:rPr>
        <w:t xml:space="preserve">vận dụng lý thuyết mở rộng thương hiệu để nghiên cứu mối quan hệ giữa giá trị thương hiệu điểm đến du lịch như thương hiệu mẹ, sự phù hợp cảm nhận và ý định hành vi đối với thương hiệu điểm đến </w:t>
      </w:r>
      <w:r w:rsidR="00B30AC2" w:rsidRPr="00FB7C8F">
        <w:rPr>
          <w:spacing w:val="-2"/>
          <w:sz w:val="26"/>
          <w:szCs w:val="26"/>
          <w:lang w:val="vi-VN"/>
        </w:rPr>
        <w:t xml:space="preserve">du lịch </w:t>
      </w:r>
      <w:r w:rsidRPr="00FB7C8F">
        <w:rPr>
          <w:spacing w:val="-2"/>
          <w:sz w:val="26"/>
          <w:szCs w:val="26"/>
        </w:rPr>
        <w:t xml:space="preserve">MICE mở rộng. Kết quả nghiên cứu cho thấy giá trị thương hiệu điểm đến du lịch có ảnh hưởng đến sự phù hợp cảm nhận của thương hiệu </w:t>
      </w:r>
      <w:r w:rsidR="00B30AC2" w:rsidRPr="00FB7C8F">
        <w:rPr>
          <w:spacing w:val="-2"/>
          <w:sz w:val="26"/>
          <w:szCs w:val="26"/>
          <w:lang w:val="vi-VN"/>
        </w:rPr>
        <w:t xml:space="preserve">du lịch </w:t>
      </w:r>
      <w:r w:rsidRPr="00FB7C8F">
        <w:rPr>
          <w:spacing w:val="-2"/>
          <w:sz w:val="26"/>
          <w:szCs w:val="26"/>
        </w:rPr>
        <w:t>MICE mở rộng</w:t>
      </w:r>
      <w:r w:rsidR="00B30AC2" w:rsidRPr="00FB7C8F">
        <w:rPr>
          <w:spacing w:val="-2"/>
          <w:sz w:val="26"/>
          <w:szCs w:val="26"/>
          <w:lang w:val="vi-VN"/>
        </w:rPr>
        <w:t xml:space="preserve"> </w:t>
      </w:r>
      <w:r w:rsidRPr="00FB7C8F">
        <w:rPr>
          <w:spacing w:val="-2"/>
          <w:sz w:val="26"/>
          <w:szCs w:val="26"/>
        </w:rPr>
        <w:t xml:space="preserve">và sự </w:t>
      </w:r>
      <w:r w:rsidRPr="00283287">
        <w:rPr>
          <w:spacing w:val="-4"/>
          <w:sz w:val="26"/>
          <w:szCs w:val="26"/>
        </w:rPr>
        <w:t xml:space="preserve">phù hợp cảm nhận có ảnh hưởng tích cực đến ý định hành vi của khách hàng. Nghiên cứu này cho thấy một điểm đến vốn đã có hình ảnh du lịch mạnh có thể tận dụng tài sản thương hiệu sẵn có để phát triển thương hiệu </w:t>
      </w:r>
      <w:r w:rsidR="006A037B" w:rsidRPr="00283287">
        <w:rPr>
          <w:spacing w:val="-4"/>
          <w:sz w:val="26"/>
          <w:szCs w:val="26"/>
          <w:lang w:val="vi-VN"/>
        </w:rPr>
        <w:t xml:space="preserve">du lịch </w:t>
      </w:r>
      <w:r w:rsidRPr="00283287">
        <w:rPr>
          <w:spacing w:val="-4"/>
          <w:sz w:val="26"/>
          <w:szCs w:val="26"/>
        </w:rPr>
        <w:t xml:space="preserve">MICE, nhưng hiệu quả của quá trình mở rộng phụ thuộc vào việc khách hàng có cảm nhận được sự phù hợp </w:t>
      </w:r>
      <w:r w:rsidR="00E54291" w:rsidRPr="00283287">
        <w:rPr>
          <w:spacing w:val="-4"/>
          <w:sz w:val="26"/>
          <w:szCs w:val="26"/>
          <w:lang w:val="vi-VN"/>
        </w:rPr>
        <w:t xml:space="preserve">và tương thích </w:t>
      </w:r>
      <w:r w:rsidRPr="00283287">
        <w:rPr>
          <w:spacing w:val="-4"/>
          <w:sz w:val="26"/>
          <w:szCs w:val="26"/>
        </w:rPr>
        <w:t>giữa hình ảnh du lịch hiện hữu và năng lực MICE của điểm đến hay không</w:t>
      </w:r>
      <w:r w:rsidRPr="00FB7C8F">
        <w:rPr>
          <w:spacing w:val="-2"/>
          <w:sz w:val="26"/>
          <w:szCs w:val="26"/>
        </w:rPr>
        <w:t>.</w:t>
      </w:r>
    </w:p>
    <w:p w14:paraId="4298268C" w14:textId="4D874561" w:rsidR="000E7FE6" w:rsidRPr="00004EAC" w:rsidRDefault="00B30AC2" w:rsidP="00A63A6D">
      <w:pPr>
        <w:widowControl w:val="0"/>
        <w:spacing w:line="348" w:lineRule="auto"/>
        <w:ind w:firstLine="720"/>
        <w:jc w:val="both"/>
        <w:rPr>
          <w:sz w:val="26"/>
          <w:szCs w:val="26"/>
        </w:rPr>
      </w:pPr>
      <w:r w:rsidRPr="00004EAC">
        <w:rPr>
          <w:sz w:val="26"/>
          <w:szCs w:val="26"/>
          <w:lang w:val="vi-VN"/>
        </w:rPr>
        <w:t>Đặc biệt,</w:t>
      </w:r>
      <w:r w:rsidR="000E7FE6" w:rsidRPr="00004EAC">
        <w:rPr>
          <w:sz w:val="26"/>
          <w:szCs w:val="26"/>
        </w:rPr>
        <w:t xml:space="preserve"> các nghiên cứu gần đây ngày càng chú ý đến vai trò của trải nghiệm sự kiện, tài nguyên văn hóa và di sản trong hình thành thương hiệu điểm đến</w:t>
      </w:r>
      <w:r w:rsidR="006A037B" w:rsidRPr="00004EAC">
        <w:rPr>
          <w:sz w:val="26"/>
          <w:szCs w:val="26"/>
          <w:lang w:val="vi-VN"/>
        </w:rPr>
        <w:t xml:space="preserve"> du lịch</w:t>
      </w:r>
      <w:r w:rsidR="000E7FE6" w:rsidRPr="00004EAC">
        <w:rPr>
          <w:sz w:val="26"/>
          <w:szCs w:val="26"/>
        </w:rPr>
        <w:t xml:space="preserve"> MICE. </w:t>
      </w:r>
      <w:r w:rsidR="00832B46" w:rsidRPr="00004EAC">
        <w:rPr>
          <w:sz w:val="26"/>
          <w:szCs w:val="26"/>
        </w:rPr>
        <w:fldChar w:fldCharType="begin"/>
      </w:r>
      <w:r w:rsidR="00B63F76" w:rsidRPr="00004EAC">
        <w:rPr>
          <w:sz w:val="26"/>
          <w:szCs w:val="26"/>
        </w:rPr>
        <w:instrText xml:space="preserve"> ADDIN ZOTERO_ITEM CSL_CITATION {"citationID":"WdtfSN2M","properties":{"unsorted":false,"formattedCitation":"(E. G. Kim v\\uc0\\u224{} c.s., 2022a)","plainCitation":"(E. G. Kim và c.s., 2022a)","dontUpdate":true,"noteIndex":0},"citationItems":[{"id":26096,"uris":["http://zotero.org/users/19028230/items/KKJZF8AP"],"itemData":{"id":26096,"type":"article-journal","abstract":"MICE tourism had become a significant development tool for local economies before the COVID-19 outbreak. An effective destination brand is one way in which MICE stakeholders can work together to redesign and rebrand MICE tourism in the post-pandemic times. This study argues that heritage resources at a MICE destination add to the attractiveness of the business destination brand. This study proposes a Creative MICE Destination Branding Model (CMDBM) to examine co-created destination branding. The study shows that the core component of the CMDBM is based on MICE travelers’ evaluations of the destination’s potential to build brand equity by integrating its cultural/heritage resources as value-added attractions. The proposed CMDBM, amended based on the study results, indicates that the significance of the destination brand experience is enhanced because of cultural experiences and the support of local heritage institutions.","container-title":"Sustainability","DOI":"10.3390/su142416411","ISSN":"2071-1050","issue":"24","language":"en","license":"http://creativecommons.org/licenses/by/3.0/","page":"16411","publisher":"Multidisciplinary Digital Publishing Institute","source":"www.mdpi.com","title":"Towards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J."}],"issued":{"date-parts":[["2022",1]]}}}],"schema":"https://github.com/citation-style-language/schema/raw/master/csl-citation.json"} </w:instrText>
      </w:r>
      <w:r w:rsidR="00832B46" w:rsidRPr="00004EAC">
        <w:rPr>
          <w:sz w:val="26"/>
          <w:szCs w:val="26"/>
        </w:rPr>
        <w:fldChar w:fldCharType="separate"/>
      </w:r>
      <w:r w:rsidR="00832B46" w:rsidRPr="00004EAC">
        <w:rPr>
          <w:sz w:val="26"/>
          <w:lang w:val="en-US"/>
        </w:rPr>
        <w:t>Kim và cộng</w:t>
      </w:r>
      <w:r w:rsidR="00832B46" w:rsidRPr="00004EAC">
        <w:rPr>
          <w:sz w:val="26"/>
          <w:lang w:val="vi-VN"/>
        </w:rPr>
        <w:t xml:space="preserve"> sự</w:t>
      </w:r>
      <w:r w:rsidR="00832B46" w:rsidRPr="00004EAC">
        <w:rPr>
          <w:sz w:val="26"/>
          <w:lang w:val="en-US"/>
        </w:rPr>
        <w:t xml:space="preserve"> </w:t>
      </w:r>
      <w:r w:rsidR="00832B46" w:rsidRPr="00004EAC">
        <w:rPr>
          <w:sz w:val="26"/>
          <w:lang w:val="vi-VN"/>
        </w:rPr>
        <w:t>(</w:t>
      </w:r>
      <w:r w:rsidR="00832B46" w:rsidRPr="00004EAC">
        <w:rPr>
          <w:sz w:val="26"/>
          <w:lang w:val="en-US"/>
        </w:rPr>
        <w:t>2022)</w:t>
      </w:r>
      <w:r w:rsidR="00832B46" w:rsidRPr="00004EAC">
        <w:rPr>
          <w:sz w:val="26"/>
          <w:szCs w:val="26"/>
        </w:rPr>
        <w:fldChar w:fldCharType="end"/>
      </w:r>
      <w:r w:rsidR="00832B46" w:rsidRPr="00004EAC">
        <w:rPr>
          <w:sz w:val="26"/>
          <w:szCs w:val="26"/>
          <w:lang w:val="vi-VN"/>
        </w:rPr>
        <w:t xml:space="preserve"> </w:t>
      </w:r>
      <w:r w:rsidR="000E7FE6" w:rsidRPr="00004EAC">
        <w:rPr>
          <w:sz w:val="26"/>
          <w:szCs w:val="26"/>
        </w:rPr>
        <w:t>đề xuất mô hình thương hiệu điểm đến</w:t>
      </w:r>
      <w:r w:rsidR="006A037B" w:rsidRPr="00004EAC">
        <w:rPr>
          <w:sz w:val="26"/>
          <w:szCs w:val="26"/>
          <w:lang w:val="vi-VN"/>
        </w:rPr>
        <w:t xml:space="preserve"> du lịch</w:t>
      </w:r>
      <w:r w:rsidR="000E7FE6" w:rsidRPr="00004EAC">
        <w:rPr>
          <w:sz w:val="26"/>
          <w:szCs w:val="26"/>
        </w:rPr>
        <w:t xml:space="preserve"> MICE sáng tạo trên cơ sở tích hợp du lịch di sản tại New Orleans, Hoa Kỳ. Các tác giả cho rằng tài nguyên di sản có thể làm gia tăng sức hấp dẫn của thương hiệu điểm đến kinh doanh và góp phần nâng cao trải nghiệm thương hiệu của du khách MICE. Theo hướng tiếp cận này, điểm đến </w:t>
      </w:r>
      <w:r w:rsidRPr="00004EAC">
        <w:rPr>
          <w:sz w:val="26"/>
          <w:szCs w:val="26"/>
          <w:lang w:val="vi-VN"/>
        </w:rPr>
        <w:t xml:space="preserve">du lịch </w:t>
      </w:r>
      <w:r w:rsidR="000E7FE6" w:rsidRPr="00004EAC">
        <w:rPr>
          <w:sz w:val="26"/>
          <w:szCs w:val="26"/>
        </w:rPr>
        <w:t xml:space="preserve">MICE không chỉ cạnh tranh bằng phòng họp, trung tâm hội nghị hay hệ thống khách sạn, mà còn bằng khả </w:t>
      </w:r>
      <w:r w:rsidR="000E7FE6" w:rsidRPr="00004EAC">
        <w:rPr>
          <w:sz w:val="26"/>
          <w:szCs w:val="26"/>
        </w:rPr>
        <w:lastRenderedPageBreak/>
        <w:t>năng chuyển hóa tài nguyên văn hóa, lịch sử và di sản thành các trải nghiệm bổ trợ có giá trị.</w:t>
      </w:r>
    </w:p>
    <w:p w14:paraId="620B9D87" w14:textId="05AD3EB9" w:rsidR="000E7FE6" w:rsidRPr="00004EAC" w:rsidRDefault="000E7FE6" w:rsidP="00A63A6D">
      <w:pPr>
        <w:widowControl w:val="0"/>
        <w:spacing w:line="348" w:lineRule="auto"/>
        <w:ind w:firstLine="720"/>
        <w:jc w:val="both"/>
        <w:rPr>
          <w:sz w:val="26"/>
          <w:szCs w:val="26"/>
        </w:rPr>
      </w:pPr>
      <w:r w:rsidRPr="00004EAC">
        <w:rPr>
          <w:sz w:val="26"/>
          <w:szCs w:val="26"/>
        </w:rPr>
        <w:t xml:space="preserve">Trong bối cảnh Việt Nam, </w:t>
      </w:r>
      <w:r w:rsidR="00C3570F" w:rsidRPr="00004EAC">
        <w:rPr>
          <w:sz w:val="26"/>
          <w:szCs w:val="26"/>
        </w:rPr>
        <w:fldChar w:fldCharType="begin"/>
      </w:r>
      <w:r w:rsidR="00C3570F" w:rsidRPr="00004EAC">
        <w:rPr>
          <w:sz w:val="26"/>
          <w:szCs w:val="26"/>
        </w:rPr>
        <w:instrText xml:space="preserve"> ADDIN ZOTERO_ITEM CSL_CITATION {"citationID":"9DWEHUaY","properties":{"unsorted":false,"formattedCitation":"(\\uc0\\u272{}\\uc0\\u7895{} Th\\uc0\\u7883{} Ph\\uc0\\u432{}\\uc0\\u7907{}ng, 2022)","plainCitation":"(Đỗ Thị Phượng, 2022)","noteIndex":0},"citationItems":[{"id":288,"uris":["http://zotero.org/users/19028230/items/8GHVN44U"],"itemData":{"id":288,"type":"webpage","abstract":"ThS. ĐỖ THỊ PHƯỢNG (Khoa Du lịch và Khách sạn - Trường Đại học Kinh tế - Kỹ thuật Công nghiệp)","container-title":"Tạp chí Công Thương","language":"vi","title":"Giải pháp nâng cao sự hài lòng của du khách nội địa đối với du lịch MICE tại điểm đến Đà Nẵng","URL":"https://tapchicongthuong.vn/giai-phap-nang-cao-su-hai-long-cua-du-khach-noi-dia-doi-voi-du-lich-mice-tai-diem-den-da-nang-88101.htm","author":[{"literal":"Đỗ Thị Phượng"}],"accessed":{"date-parts":[["2025",12,14]]},"issued":{"date-parts":[["2022"]]}}}],"schema":"https://github.com/citation-style-language/schema/raw/master/csl-citation.json"} </w:instrText>
      </w:r>
      <w:r w:rsidR="00C3570F" w:rsidRPr="00004EAC">
        <w:rPr>
          <w:sz w:val="26"/>
          <w:szCs w:val="26"/>
        </w:rPr>
        <w:fldChar w:fldCharType="separate"/>
      </w:r>
      <w:r w:rsidR="00C3570F" w:rsidRPr="00004EAC">
        <w:rPr>
          <w:sz w:val="26"/>
          <w:lang w:val="en-US"/>
        </w:rPr>
        <w:t>Đỗ Thị Phượng</w:t>
      </w:r>
      <w:r w:rsidR="00C3570F" w:rsidRPr="00004EAC">
        <w:rPr>
          <w:sz w:val="26"/>
          <w:lang w:val="vi-VN"/>
        </w:rPr>
        <w:t xml:space="preserve"> (</w:t>
      </w:r>
      <w:r w:rsidR="00C3570F" w:rsidRPr="00004EAC">
        <w:rPr>
          <w:sz w:val="26"/>
          <w:lang w:val="en-US"/>
        </w:rPr>
        <w:t>2022)</w:t>
      </w:r>
      <w:r w:rsidR="00C3570F" w:rsidRPr="00004EAC">
        <w:rPr>
          <w:sz w:val="26"/>
          <w:szCs w:val="26"/>
        </w:rPr>
        <w:fldChar w:fldCharType="end"/>
      </w:r>
      <w:r w:rsidR="00C3570F" w:rsidRPr="00004EAC">
        <w:rPr>
          <w:sz w:val="26"/>
          <w:szCs w:val="26"/>
          <w:lang w:val="vi-VN"/>
        </w:rPr>
        <w:t xml:space="preserve"> </w:t>
      </w:r>
      <w:r w:rsidRPr="00004EAC">
        <w:rPr>
          <w:sz w:val="26"/>
          <w:szCs w:val="26"/>
        </w:rPr>
        <w:t>nghiên cứu sự hài lòng của khách du lịch MICE nội địa tại Đà Nẵng, trong đó mô hình nghiên cứu xem xét các yếu tố như hình ảnh điểm đến, giá trị nhận thức và năng lực đơn vị tổ chức. Kết quả này cho thấy sự hài lòng của khách</w:t>
      </w:r>
      <w:r w:rsidR="00B30AC2" w:rsidRPr="00004EAC">
        <w:rPr>
          <w:sz w:val="26"/>
          <w:szCs w:val="26"/>
          <w:lang w:val="vi-VN"/>
        </w:rPr>
        <w:t xml:space="preserve"> du lịch</w:t>
      </w:r>
      <w:r w:rsidRPr="00004EAC">
        <w:rPr>
          <w:sz w:val="26"/>
          <w:szCs w:val="26"/>
        </w:rPr>
        <w:t xml:space="preserve"> MICE không chỉ phụ thuộc vào dịch vụ du lịch đơn lẻ, mà còn chịu ảnh hưởng bởi hình ảnh của điểm đến và năng lực tổ chức chương trình. </w:t>
      </w:r>
      <w:r w:rsidR="00AB1BE7" w:rsidRPr="00004EAC">
        <w:rPr>
          <w:sz w:val="26"/>
          <w:szCs w:val="26"/>
        </w:rPr>
        <w:fldChar w:fldCharType="begin"/>
      </w:r>
      <w:r w:rsidR="00AB1BE7" w:rsidRPr="00004EAC">
        <w:rPr>
          <w:sz w:val="26"/>
          <w:szCs w:val="26"/>
        </w:rPr>
        <w:instrText xml:space="preserve"> ADDIN ZOTERO_ITEM CSL_CITATION {"citationID":"sRR7MUCA","properties":{"unsorted":false,"formattedCitation":"(T. M. N. Nguy\\uc0\\u7877{}n, 2023)","plainCitation":"(T. M. N. Nguyễn, 2023)","noteIndex":0},"citationItems":[{"id":26221,"uris":["http://zotero.org/users/19028230/items/WGMZ577A"],"itemData":{"id":26221,"type":"article-journal","container-title":"Tạp chí Khoa học HUFLIT","issue":"4","page":"35–35","source":"Google Scholar","title":"Phát triển du lịch MICE: Cơ hội và thách thức \\djối với với Thành phố Hồ Chí Minh: Phát triển du lịch MICE: cơ hội và thách thức \\djối với thành phố Hồ Chí Minh","title-short":"Phát triển du lịch MICE","volume":"7","author":[{"family":"Nguyễn","given":"Thị Mộng Ngọc"}],"issued":{"date-parts":[["2023"]]}}}],"schema":"https://github.com/citation-style-language/schema/raw/master/csl-citation.json"} </w:instrText>
      </w:r>
      <w:r w:rsidR="00AB1BE7" w:rsidRPr="00004EAC">
        <w:rPr>
          <w:sz w:val="26"/>
          <w:szCs w:val="26"/>
        </w:rPr>
        <w:fldChar w:fldCharType="separate"/>
      </w:r>
      <w:r w:rsidR="00AB1BE7" w:rsidRPr="00004EAC">
        <w:rPr>
          <w:sz w:val="26"/>
          <w:lang w:val="en-US"/>
        </w:rPr>
        <w:t>Nguyễn</w:t>
      </w:r>
      <w:r w:rsidR="00AB1BE7" w:rsidRPr="00004EAC">
        <w:rPr>
          <w:sz w:val="26"/>
          <w:lang w:val="vi-VN"/>
        </w:rPr>
        <w:t xml:space="preserve"> Thị Mộng Ngọc (</w:t>
      </w:r>
      <w:r w:rsidR="00AB1BE7" w:rsidRPr="00004EAC">
        <w:rPr>
          <w:sz w:val="26"/>
          <w:lang w:val="en-US"/>
        </w:rPr>
        <w:t>2023)</w:t>
      </w:r>
      <w:r w:rsidR="00AB1BE7" w:rsidRPr="00004EAC">
        <w:rPr>
          <w:sz w:val="26"/>
          <w:szCs w:val="26"/>
        </w:rPr>
        <w:fldChar w:fldCharType="end"/>
      </w:r>
      <w:r w:rsidR="00AB1BE7" w:rsidRPr="00004EAC">
        <w:rPr>
          <w:sz w:val="26"/>
          <w:szCs w:val="26"/>
          <w:lang w:val="vi-VN"/>
        </w:rPr>
        <w:t xml:space="preserve"> </w:t>
      </w:r>
      <w:r w:rsidRPr="00004EAC">
        <w:rPr>
          <w:sz w:val="26"/>
          <w:szCs w:val="26"/>
        </w:rPr>
        <w:t xml:space="preserve">cũng chỉ ra rằng phát triển du lịch MICE tại Thành phố Hồ Chí Minh cần gắn với chiến lược phát triển du lịch quốc gia, khai thác lợi thế đô thị, cơ sở hạ tầng, dịch vụ và năng lực tổ chức để xây dựng lợi thế cạnh tranh cho điểm đến </w:t>
      </w:r>
      <w:r w:rsidR="00B30AC2" w:rsidRPr="00004EAC">
        <w:rPr>
          <w:sz w:val="26"/>
          <w:szCs w:val="26"/>
          <w:lang w:val="vi-VN"/>
        </w:rPr>
        <w:t xml:space="preserve">du lịch </w:t>
      </w:r>
      <w:r w:rsidRPr="00004EAC">
        <w:rPr>
          <w:sz w:val="26"/>
          <w:szCs w:val="26"/>
        </w:rPr>
        <w:t>MICE.</w:t>
      </w:r>
    </w:p>
    <w:p w14:paraId="52057D84" w14:textId="2A83F648" w:rsidR="00187EAC" w:rsidRPr="00004EAC" w:rsidRDefault="000E7FE6" w:rsidP="00A63A6D">
      <w:pPr>
        <w:widowControl w:val="0"/>
        <w:spacing w:line="348" w:lineRule="auto"/>
        <w:ind w:firstLine="720"/>
        <w:jc w:val="both"/>
        <w:rPr>
          <w:sz w:val="26"/>
          <w:szCs w:val="26"/>
          <w:lang w:val="vi-VN"/>
        </w:rPr>
      </w:pPr>
      <w:r w:rsidRPr="00004EAC">
        <w:rPr>
          <w:sz w:val="26"/>
          <w:szCs w:val="26"/>
        </w:rPr>
        <w:t xml:space="preserve">Tổng hợp các kết quả nghiên cứu trước cho thấy thương hiệu điểm đến trong du lịch MICE được hình thành trên cơ sở kết hợp giữa năng lực cạnh tranh chức năng, hình ảnh điểm đến, trải nghiệm sự kiện, giá trị nghề nghiệp, dịch vụ tổ chức và các tài nguyên bổ trợ của điểm đến. Trong đó, </w:t>
      </w:r>
      <w:r w:rsidR="00187EAC" w:rsidRPr="00004EAC">
        <w:rPr>
          <w:sz w:val="26"/>
          <w:szCs w:val="26"/>
          <w:lang w:val="vi-VN"/>
        </w:rPr>
        <w:t xml:space="preserve">khách du lịch </w:t>
      </w:r>
      <w:r w:rsidRPr="00004EAC">
        <w:rPr>
          <w:sz w:val="26"/>
          <w:szCs w:val="26"/>
        </w:rPr>
        <w:t>MICE và người tham dự sự kiện ngày càng được xem là chủ thể trung tâm trong việc cảm nhận, đánh giá và lan tỏa giá trị thương hiệu điểm đến.</w:t>
      </w:r>
      <w:r w:rsidR="00187EAC" w:rsidRPr="00004EAC">
        <w:rPr>
          <w:sz w:val="26"/>
          <w:szCs w:val="26"/>
          <w:lang w:val="vi-VN"/>
        </w:rPr>
        <w:t xml:space="preserve"> </w:t>
      </w:r>
      <w:r w:rsidR="00187EAC" w:rsidRPr="00004EAC">
        <w:rPr>
          <w:sz w:val="26"/>
          <w:szCs w:val="26"/>
        </w:rPr>
        <w:t>Mặc dù các nghiên cứu đều thừa nhận vai trò quan trọng của thương hiệu điểm đến trong du lịch MICE, vẫn tồn tại một số khác biệt trong cách tiếp cận.</w:t>
      </w:r>
    </w:p>
    <w:p w14:paraId="03926A49" w14:textId="7BAB4CFD" w:rsidR="00187EAC" w:rsidRPr="00004EAC" w:rsidRDefault="00187EAC" w:rsidP="00A63A6D">
      <w:pPr>
        <w:widowControl w:val="0"/>
        <w:spacing w:line="348" w:lineRule="auto"/>
        <w:ind w:firstLine="720"/>
        <w:jc w:val="both"/>
        <w:rPr>
          <w:sz w:val="26"/>
          <w:szCs w:val="26"/>
        </w:rPr>
      </w:pPr>
      <w:r w:rsidRPr="00004EAC">
        <w:rPr>
          <w:sz w:val="26"/>
          <w:szCs w:val="26"/>
        </w:rPr>
        <w:t xml:space="preserve">Thứ nhất, có sự khác biệt giữa hướng tiếp cận dựa trên tiêu chí chức năng và hướng tiếp cận dựa trên giá trị thương hiệu. Các nghiên cứu về lựa chọn địa điểm hội nghị như </w:t>
      </w:r>
      <w:r w:rsidR="001D3079" w:rsidRPr="00004EAC">
        <w:rPr>
          <w:sz w:val="26"/>
          <w:szCs w:val="26"/>
        </w:rPr>
        <w:fldChar w:fldCharType="begin"/>
      </w:r>
      <w:r w:rsidR="00C3570F" w:rsidRPr="00004EAC">
        <w:rPr>
          <w:sz w:val="26"/>
          <w:szCs w:val="26"/>
        </w:rPr>
        <w:instrText xml:space="preserve"> ADDIN ZOTERO_ITEM CSL_CITATION {"citationID":"0H82pK3r","properties":{"unsorted":false,"formattedCitation":"(Crouch &amp; Brent Ritchie, 1997)","plainCitation":"(Crouch &amp; Brent Ritchie, 1997)","dontUpdate":true,"noteIndex":0},"citationItems":[{"id":248,"uris":["http://zotero.org/users/19028230/items/76P3QR6Y"],"itemData":{"id":248,"type":"article-journal","abstract":"Today, destinations aggressively compete for the rights to host some of the hundreds of thousands of meetings and conventions held around the world each year. Yet very little academic research has focused on this industry. This paper develops a conceptual model and research propositions as a basis for further empirical study.","container-title":"Journal of Convention &amp; Exhibition Management","DOI":"10.1300/J143v01n01_05","ISSN":"1094-608X","issue":"1","note":"_eprint: https://doi.org/10.1300/J143v01n01_05","page":"49-69","publisher":"Routledge","source":"Taylor and Francis+NEJM","title":"Convention Site Selection Research: A Review, Conceptual Model, and Propositional Framework","title-short":"Convention Site Selection Research","volume":"1","author":[{"family":"Crouch","given":"Geoffrey I."},{"family":"Brent Ritchie","given":"J. R."}],"issued":{"date-parts":[["1997",10,31]]}}}],"schema":"https://github.com/citation-style-language/schema/raw/master/csl-citation.json"} </w:instrText>
      </w:r>
      <w:r w:rsidR="001D3079" w:rsidRPr="00004EAC">
        <w:rPr>
          <w:sz w:val="26"/>
          <w:szCs w:val="26"/>
        </w:rPr>
        <w:fldChar w:fldCharType="separate"/>
      </w:r>
      <w:r w:rsidR="001D3079" w:rsidRPr="00004EAC">
        <w:rPr>
          <w:noProof/>
          <w:sz w:val="26"/>
          <w:szCs w:val="26"/>
        </w:rPr>
        <w:t>Crouch &amp; Brent Ritchie</w:t>
      </w:r>
      <w:r w:rsidR="001D3079" w:rsidRPr="00004EAC">
        <w:rPr>
          <w:noProof/>
          <w:sz w:val="26"/>
          <w:szCs w:val="26"/>
          <w:lang w:val="vi-VN"/>
        </w:rPr>
        <w:t xml:space="preserve"> (</w:t>
      </w:r>
      <w:r w:rsidR="001D3079" w:rsidRPr="00004EAC">
        <w:rPr>
          <w:noProof/>
          <w:sz w:val="26"/>
          <w:szCs w:val="26"/>
        </w:rPr>
        <w:t>199</w:t>
      </w:r>
      <w:r w:rsidR="001D3079" w:rsidRPr="00004EAC">
        <w:rPr>
          <w:noProof/>
          <w:sz w:val="26"/>
          <w:szCs w:val="26"/>
          <w:lang w:val="vi-VN"/>
        </w:rPr>
        <w:t>8</w:t>
      </w:r>
      <w:r w:rsidR="001D3079" w:rsidRPr="00004EAC">
        <w:rPr>
          <w:noProof/>
          <w:sz w:val="26"/>
          <w:szCs w:val="26"/>
        </w:rPr>
        <w:t>)</w:t>
      </w:r>
      <w:r w:rsidR="001D3079" w:rsidRPr="00004EAC">
        <w:rPr>
          <w:sz w:val="26"/>
          <w:szCs w:val="26"/>
        </w:rPr>
        <w:fldChar w:fldCharType="end"/>
      </w:r>
      <w:r w:rsidR="001D3079" w:rsidRPr="00004EAC">
        <w:rPr>
          <w:sz w:val="26"/>
          <w:szCs w:val="26"/>
          <w:lang w:val="vi-VN"/>
        </w:rPr>
        <w:t>,</w:t>
      </w:r>
      <w:r w:rsidRPr="00004EAC">
        <w:rPr>
          <w:sz w:val="26"/>
          <w:szCs w:val="26"/>
        </w:rPr>
        <w:t xml:space="preserve"> </w:t>
      </w:r>
      <w:r w:rsidR="001E7C59" w:rsidRPr="00004EAC">
        <w:rPr>
          <w:sz w:val="26"/>
          <w:szCs w:val="26"/>
        </w:rPr>
        <w:fldChar w:fldCharType="begin"/>
      </w:r>
      <w:r w:rsidR="00C3570F" w:rsidRPr="00004EAC">
        <w:rPr>
          <w:sz w:val="26"/>
          <w:szCs w:val="26"/>
        </w:rPr>
        <w:instrText xml:space="preserve"> ADDIN ZOTERO_ITEM CSL_CITATION {"citationID":"Qpa8XtwG","properties":{"unsorted":false,"formattedCitation":"(Crouch &amp; Louviere, 2004)","plainCitation":"(Crouch &amp; Louviere, 2004)","dontUpdate":true,"noteIndex":0},"citationItems":[{"id":26204,"uris":["http://zotero.org/users/19028230/items/9L9WQU5H"],"itemData":{"id":26204,"type":"article-journal","container-title":"Journal of Travel Research","DOI":"10.1177/0047287504268233","source":"sci-hub.vn","title":"The Determinants of Convention Site Selection: A Logistic Choice Model from Experimental Data","title-short":"The Determinants of Convention Site Selection","URL":"https://sci-hub.vn/10.1177/0047287504268233","author":[{"family":"Crouch","given":""},{"family":"Louviere","given":"Jordan J."}],"accessed":{"date-parts":[["2026",7,29]]},"issued":{"date-parts":[["2004"]]}}}],"schema":"https://github.com/citation-style-language/schema/raw/master/csl-citation.json"} </w:instrText>
      </w:r>
      <w:r w:rsidR="001E7C59" w:rsidRPr="00004EAC">
        <w:rPr>
          <w:sz w:val="26"/>
          <w:szCs w:val="26"/>
        </w:rPr>
        <w:fldChar w:fldCharType="separate"/>
      </w:r>
      <w:r w:rsidR="001E7C59" w:rsidRPr="00004EAC">
        <w:rPr>
          <w:noProof/>
          <w:sz w:val="26"/>
          <w:szCs w:val="26"/>
        </w:rPr>
        <w:t xml:space="preserve">Crouch &amp; Louviere </w:t>
      </w:r>
      <w:r w:rsidR="001D3079" w:rsidRPr="00004EAC">
        <w:rPr>
          <w:noProof/>
          <w:sz w:val="26"/>
          <w:szCs w:val="26"/>
          <w:lang w:val="vi-VN"/>
        </w:rPr>
        <w:t>(</w:t>
      </w:r>
      <w:r w:rsidR="001E7C59" w:rsidRPr="00004EAC">
        <w:rPr>
          <w:noProof/>
          <w:sz w:val="26"/>
          <w:szCs w:val="26"/>
        </w:rPr>
        <w:t>2004)</w:t>
      </w:r>
      <w:r w:rsidR="001E7C59" w:rsidRPr="00004EAC">
        <w:rPr>
          <w:sz w:val="26"/>
          <w:szCs w:val="26"/>
        </w:rPr>
        <w:fldChar w:fldCharType="end"/>
      </w:r>
      <w:r w:rsidR="001D3079" w:rsidRPr="00004EAC">
        <w:rPr>
          <w:sz w:val="26"/>
          <w:szCs w:val="26"/>
          <w:lang w:val="vi-VN"/>
        </w:rPr>
        <w:t xml:space="preserve">, </w:t>
      </w:r>
      <w:r w:rsidR="00832B46" w:rsidRPr="00004EAC">
        <w:rPr>
          <w:sz w:val="26"/>
          <w:szCs w:val="26"/>
        </w:rPr>
        <w:fldChar w:fldCharType="begin"/>
      </w:r>
      <w:r w:rsidR="00887B09" w:rsidRPr="00004EAC">
        <w:rPr>
          <w:sz w:val="26"/>
          <w:szCs w:val="26"/>
        </w:rPr>
        <w:instrText xml:space="preserve"> ADDIN ZOTERO_ITEM CSL_CITATION {"citationID":"gPE2fAOh","properties":{"unsorted":false,"formattedCitation":"(Crouch v\\uc0\\u224{} c.s., 2019)","plainCitation":"(Crouch và c.s., 2019)","dontUpdate":true,"noteIndex":0},"citationItems":[{"id":252,"uris":["http://zotero.org/users/19028230/items/R38AMSL2"],"itemData":{"id":252,"type":"article-journal","container-title":"Tourism Management","DOI":"10.1016/j.tourman.2018.10.002","ISSN":"02615177","journalAbbreviation":"Tourism Management","language":"en","page":"530-542","source":"DOI.org (Crossref)","title":"International convention tourism: A choice modelling experiment of host city competition","title-short":"International convention tourism","volume":"71","author":[{"family":"Crouch","given":"Geoffrey I."},{"family":"Del Chiappa","given":"Giacomo"},{"family":"Perdue","given":"Richard R."}],"issued":{"date-parts":[["2019",4]]}}}],"schema":"https://github.com/citation-style-language/schema/raw/master/csl-citation.json"} </w:instrText>
      </w:r>
      <w:r w:rsidR="00832B46" w:rsidRPr="00004EAC">
        <w:rPr>
          <w:sz w:val="26"/>
          <w:szCs w:val="26"/>
        </w:rPr>
        <w:fldChar w:fldCharType="separate"/>
      </w:r>
      <w:r w:rsidR="00832B46" w:rsidRPr="00004EAC">
        <w:rPr>
          <w:sz w:val="26"/>
          <w:lang w:val="en-US"/>
        </w:rPr>
        <w:t>Crouch và cộng</w:t>
      </w:r>
      <w:r w:rsidR="00832B46" w:rsidRPr="00004EAC">
        <w:rPr>
          <w:sz w:val="26"/>
          <w:lang w:val="vi-VN"/>
        </w:rPr>
        <w:t xml:space="preserve"> sự (</w:t>
      </w:r>
      <w:r w:rsidR="00832B46" w:rsidRPr="00004EAC">
        <w:rPr>
          <w:sz w:val="26"/>
          <w:lang w:val="en-US"/>
        </w:rPr>
        <w:t>2019)</w:t>
      </w:r>
      <w:r w:rsidR="00832B46" w:rsidRPr="00004EAC">
        <w:rPr>
          <w:sz w:val="26"/>
          <w:szCs w:val="26"/>
        </w:rPr>
        <w:fldChar w:fldCharType="end"/>
      </w:r>
      <w:r w:rsidRPr="00004EAC">
        <w:rPr>
          <w:sz w:val="26"/>
          <w:szCs w:val="26"/>
        </w:rPr>
        <w:t xml:space="preserve"> thường nhấn mạnh các yếu tố chức năng như cơ sở hội nghị, lưu trú, khả năng tiếp cận, chi phí, lịch bay, hỗ trợ địa phương và khả năng giảm thiểu rủi ro tổ chức. Trong khi đó, các nghiên cứu về thương hiệu như </w:t>
      </w:r>
      <w:r w:rsidR="00832B46" w:rsidRPr="00004EAC">
        <w:rPr>
          <w:sz w:val="26"/>
          <w:szCs w:val="26"/>
        </w:rPr>
        <w:fldChar w:fldCharType="begin"/>
      </w:r>
      <w:r w:rsidR="00887B09" w:rsidRPr="00004EAC">
        <w:rPr>
          <w:sz w:val="26"/>
          <w:szCs w:val="26"/>
        </w:rPr>
        <w:instrText xml:space="preserve"> ADDIN ZOTERO_ITEM CSL_CITATION {"citationID":"rmEOpPgl","properties":{"unsorted":false,"formattedCitation":"(Hankinson, 2005)","plainCitation":"(Hankinson, 2005)","dontUpdate":true,"noteIndex":0},"citationItems":[{"id":16670,"uris":["http://zotero.org/users/19028230/items/LPNUBYYC"],"itemData":{"id":16670,"type":"article-journal","abstract":"Purpose - Most studies of destination brand images have been conducted from the perspective of the leisure tourist. This study identifies brand images from a business tourist perspective (people visiting destinations for business meetings, incentive events, conferences and exhibitions) and tests their relationship with perceived quality and commercial criteria. Design/methodology/approach - Data on the brand image attributes associated with 15 UK destinations promoting themselves as business tourism centres were collected via repertory grid analysis from a sample of 25 organisations using business tourism facilities. A self-completion questionnaire was used to measure managers' ratings of the perceived quality of each destination and the commercial criteria used to select a destination. The data were analysed using content analysis, exploratory factor analysis and correlation analysis. Findings - The content analysis identified eight clusters of brand image attributes. Subsequent factor analysis identified three underlying dimensions - overall destination attractiveness, functionality, and ambience. While all three were correlated with perceived quality, commercial criteria were dominated by a destination's functional rather than ambience attributes. Originality/value - The results of the study provide a more informed and systematic basis on which to develop a destination's business tourism positioning strategy by providing a framework for selecting relevant brand image attributes. © Emerald Group Publishing Limited.","archive":"Scopus","container-title":"Journal of Services Marketing","DOI":"10.1108/08876040510579361","ISSN":"08876045 (ISSN)","issue":"1","journalAbbreviation":"J. Serv. Res.","language":"English","page":"24-32","title":"Destination brand images: A business tourism perspective","volume":"19","author":[{"family":"Hankinson","given":"G."}],"issued":{"date-parts":[["2005"]]}}}],"schema":"https://github.com/citation-style-language/schema/raw/master/csl-citation.json"} </w:instrText>
      </w:r>
      <w:r w:rsidR="00832B46" w:rsidRPr="00004EAC">
        <w:rPr>
          <w:sz w:val="26"/>
          <w:szCs w:val="26"/>
        </w:rPr>
        <w:fldChar w:fldCharType="separate"/>
      </w:r>
      <w:r w:rsidR="00832B46" w:rsidRPr="00004EAC">
        <w:rPr>
          <w:noProof/>
          <w:sz w:val="26"/>
          <w:szCs w:val="26"/>
        </w:rPr>
        <w:t>Hankinson</w:t>
      </w:r>
      <w:r w:rsidR="00832B46" w:rsidRPr="00004EAC">
        <w:rPr>
          <w:noProof/>
          <w:sz w:val="26"/>
          <w:szCs w:val="26"/>
          <w:lang w:val="vi-VN"/>
        </w:rPr>
        <w:t xml:space="preserve"> (</w:t>
      </w:r>
      <w:r w:rsidR="00832B46" w:rsidRPr="00004EAC">
        <w:rPr>
          <w:noProof/>
          <w:sz w:val="26"/>
          <w:szCs w:val="26"/>
        </w:rPr>
        <w:t>2005)</w:t>
      </w:r>
      <w:r w:rsidR="00832B46" w:rsidRPr="00004EAC">
        <w:rPr>
          <w:sz w:val="26"/>
          <w:szCs w:val="26"/>
        </w:rPr>
        <w:fldChar w:fldCharType="end"/>
      </w:r>
      <w:r w:rsidR="00832B46" w:rsidRPr="00004EAC">
        <w:rPr>
          <w:sz w:val="26"/>
          <w:szCs w:val="26"/>
          <w:lang w:val="vi-VN"/>
        </w:rPr>
        <w:t xml:space="preserve">, </w:t>
      </w:r>
      <w:r w:rsidR="00832B46" w:rsidRPr="00004EAC">
        <w:rPr>
          <w:sz w:val="26"/>
          <w:szCs w:val="26"/>
          <w:lang w:val="vi-VN"/>
        </w:rPr>
        <w:fldChar w:fldCharType="begin"/>
      </w:r>
      <w:r w:rsidR="00887B09" w:rsidRPr="00004EAC">
        <w:rPr>
          <w:sz w:val="26"/>
          <w:szCs w:val="26"/>
          <w:lang w:val="vi-VN"/>
        </w:rPr>
        <w:instrText xml:space="preserve"> ADDIN ZOTERO_ITEM CSL_CITATION {"citationID":"BbQulI9v","properties":{"unsorted":false,"formattedCitation":"(J. S. Lee &amp; Back, 2008)","plainCitation":"(J. S. Lee &amp; Back, 2008)","dontUpdate":true,"noteIndex":0},"citationItems":[{"id":337,"uris":["http://zotero.org/users/19028230/items/8E524GP2"],"itemData":{"id":337,"type":"article-journal","abstract":"In designing the marketing and management of association meetings, associations are increasingly concerned with attendee behaviors. This study investigated CHRIE conference attendee behaviors from the perspective of brand equity defined as \"the differential effect of brand knowledge on consumer response to the marketing of the brand\" [Keller, K. L. (1993). Conceptualizing, measuring, and managing customer-based brand equity. Journal of Marketing, 57(1), 1-22]. Structural equation analyses indicated that professional education, staff service, site selection, and social networking were positively related to brand satisfaction, whereas brand awareness was negatively associated with it. Positive relationships existed on each path for brand satisfaction-UEBV (updated expectation of brand value), UEBV-brand trust, brand satisfaction-brand trust, and brand trust-attitudinal brand loyalty. Professional education was the strongest brand association to predict brand satisfaction, and UEBV served as a partial mediator on the brand satisfaction-brand trust path. The findings suggested significant implications for practitioners and academics.","container-title":"Tourism Management","DOI":"10.1016/j.tourman.2007.03.002","ISSN":"0261-5177","issue":"2","page":"331-344","source":"PolyU Scholars Hub","title":"Attendee-based brand equity","volume":"29","author":[{"family":"Lee","given":"Jin Soo"},{"family":"Back","given":"Ki Joon"}],"issued":{"date-parts":[["2008",4,1]]}}}],"schema":"https://github.com/citation-style-language/schema/raw/master/csl-citation.json"} </w:instrText>
      </w:r>
      <w:r w:rsidR="00832B46" w:rsidRPr="00004EAC">
        <w:rPr>
          <w:sz w:val="26"/>
          <w:szCs w:val="26"/>
          <w:lang w:val="vi-VN"/>
        </w:rPr>
        <w:fldChar w:fldCharType="separate"/>
      </w:r>
      <w:r w:rsidR="00832B46" w:rsidRPr="00004EAC">
        <w:rPr>
          <w:noProof/>
          <w:sz w:val="26"/>
          <w:szCs w:val="26"/>
          <w:lang w:val="vi-VN"/>
        </w:rPr>
        <w:t>Lee và Back (2008)</w:t>
      </w:r>
      <w:r w:rsidR="00832B46" w:rsidRPr="00004EAC">
        <w:rPr>
          <w:sz w:val="26"/>
          <w:szCs w:val="26"/>
          <w:lang w:val="vi-VN"/>
        </w:rPr>
        <w:fldChar w:fldCharType="end"/>
      </w:r>
      <w:r w:rsidRPr="00004EAC">
        <w:rPr>
          <w:sz w:val="26"/>
          <w:szCs w:val="26"/>
        </w:rPr>
        <w:t>,</w:t>
      </w:r>
      <w:r w:rsidR="00832B46" w:rsidRPr="00004EAC">
        <w:rPr>
          <w:sz w:val="26"/>
          <w:szCs w:val="26"/>
          <w:lang w:val="vi-VN"/>
        </w:rPr>
        <w:t xml:space="preserve"> </w:t>
      </w:r>
      <w:r w:rsidR="00832B46" w:rsidRPr="00004EAC">
        <w:rPr>
          <w:sz w:val="26"/>
          <w:szCs w:val="26"/>
          <w:lang w:val="vi-VN"/>
        </w:rPr>
        <w:fldChar w:fldCharType="begin"/>
      </w:r>
      <w:r w:rsidR="00887B09" w:rsidRPr="00004EAC">
        <w:rPr>
          <w:sz w:val="26"/>
          <w:szCs w:val="26"/>
          <w:lang w:val="vi-VN"/>
        </w:rPr>
        <w:instrText xml:space="preserve"> ADDIN ZOTERO_ITEM CSL_CITATION {"citationID":"H4UMBGT8","properties":{"unsorted":false,"formattedCitation":"(J. Lee &amp; Yoon, 2022)","plainCitation":"(J. Lee &amp; Yoon, 2022)","dontUpdate":true,"noteIndex":0},"citationItems":[{"id":7699,"uris":["http://zotero.org/users/19028230/items/MUPLV4Y8"],"itemData":{"id":7699,"type":"article-journal","abstract":"This study aims to examine the relationship among tourism destination brand equity (as parent brand), perceived fit, and customer behavior intention toward the extended MICE destination brand. It also identifies the moderating effect of place attachment between brand equity and customer behavior by adopting the brand extension concept in tourism and MICE destinations. The analysis of data collected from 381 respondents revealed that perceived fit is the most important factor influencing customer behavior, even though tourism brand equity and place attachment both had a positive effect on customer behavior, supporting all hypotheses. The theoretical implication of broadening the brand extension concept in MICE destinations and DMO marketing strategies is discussed. © 2022 by the authors. Licensee MDPI, Basel, Switzerland.","archive":"Scopus","container-title":"International Journal of Environmental Research and Public Health","DOI":"10.3390/ijerph19084540","ISSN":"16604601 (ISSN); 16617827 (ISSN)","issue":"8","journalAbbreviation":"Int. J. Environ. Res. Public Health","language":"English","title":"Effects of Parent Brand Equity on Perceived Fit and Customer Behavior of Extended Brand—Focused on MICE Destination","URL":"https://www.scopus.com/inward/record.uri?eid=2-s2.0-85127644604&amp;doi=10.3390%2Fijerph19084540&amp;partnerID=40&amp;md5=18c8b2f028baa46f8876bd2442565b0c","volume":"19","author":[{"family":"Lee","given":"J."},{"family":"Yoon","given":"E."}],"issued":{"date-parts":[["2022"]]}}}],"schema":"https://github.com/citation-style-language/schema/raw/master/csl-citation.json"} </w:instrText>
      </w:r>
      <w:r w:rsidR="00832B46" w:rsidRPr="00004EAC">
        <w:rPr>
          <w:sz w:val="26"/>
          <w:szCs w:val="26"/>
          <w:lang w:val="vi-VN"/>
        </w:rPr>
        <w:fldChar w:fldCharType="separate"/>
      </w:r>
      <w:r w:rsidR="00832B46" w:rsidRPr="00004EAC">
        <w:rPr>
          <w:noProof/>
          <w:sz w:val="26"/>
          <w:szCs w:val="26"/>
          <w:lang w:val="vi-VN"/>
        </w:rPr>
        <w:t>Lee và Yoon, (2022)</w:t>
      </w:r>
      <w:r w:rsidR="00832B46" w:rsidRPr="00004EAC">
        <w:rPr>
          <w:sz w:val="26"/>
          <w:szCs w:val="26"/>
          <w:lang w:val="vi-VN"/>
        </w:rPr>
        <w:fldChar w:fldCharType="end"/>
      </w:r>
      <w:r w:rsidRPr="00004EAC">
        <w:rPr>
          <w:sz w:val="26"/>
          <w:szCs w:val="26"/>
        </w:rPr>
        <w:t xml:space="preserve"> lại chú trọng nhận thức, liên tưởng thương hiệu, niềm tin, sự hài lòng, lòng trung thành và ý định hành vi của khách hàng.</w:t>
      </w:r>
      <w:r w:rsidRPr="00004EAC">
        <w:rPr>
          <w:sz w:val="26"/>
          <w:szCs w:val="26"/>
          <w:lang w:val="vi-VN"/>
        </w:rPr>
        <w:t xml:space="preserve"> </w:t>
      </w:r>
      <w:r w:rsidRPr="00004EAC">
        <w:rPr>
          <w:sz w:val="26"/>
          <w:szCs w:val="26"/>
        </w:rPr>
        <w:t>Sự khác biệt này phản ánh hai cấp độ nghiên cứu khác nhau. Ở cấp độ ra quyết định tổ chức sự kiện, các yếu tố chức năng thường giữ vai trò cơ bản. Tuy nhiên, ở cấp độ xây dựng thương hiệu dài hạn, hình ảnh, danh tiếng, sự khác biệt và trải nghiệm cảm xúc lại có ý nghĩa quan trọng trong việc tạo lợi thế cạnh tranh bền vững.</w:t>
      </w:r>
    </w:p>
    <w:p w14:paraId="23042672" w14:textId="046646D7" w:rsidR="00187EAC" w:rsidRPr="00004EAC" w:rsidRDefault="00187EAC" w:rsidP="00A63A6D">
      <w:pPr>
        <w:widowControl w:val="0"/>
        <w:spacing w:line="348" w:lineRule="auto"/>
        <w:ind w:firstLine="720"/>
        <w:jc w:val="both"/>
        <w:rPr>
          <w:sz w:val="26"/>
          <w:szCs w:val="26"/>
        </w:rPr>
      </w:pPr>
      <w:r w:rsidRPr="00004EAC">
        <w:rPr>
          <w:sz w:val="26"/>
          <w:szCs w:val="26"/>
        </w:rPr>
        <w:lastRenderedPageBreak/>
        <w:t>Thứ hai, các nghiên cứu chưa thống nhất về việc có thể áp dụng nguyên vẹn mô hình giá trị thương hiệu điểm đến du lịch nói chung cho bối cảnh</w:t>
      </w:r>
      <w:r w:rsidRPr="00004EAC">
        <w:rPr>
          <w:sz w:val="26"/>
          <w:szCs w:val="26"/>
          <w:lang w:val="vi-VN"/>
        </w:rPr>
        <w:t xml:space="preserve"> du lịch</w:t>
      </w:r>
      <w:r w:rsidRPr="00004EAC">
        <w:rPr>
          <w:sz w:val="26"/>
          <w:szCs w:val="26"/>
        </w:rPr>
        <w:t xml:space="preserve"> MICE hay không. Một số nghiên cứu vận dụng trực tiếp nền tảng giá trị thương hiệu dựa trên khách hàng để đo lường thương hiệu điểm đến </w:t>
      </w:r>
      <w:r w:rsidRPr="00004EAC">
        <w:rPr>
          <w:sz w:val="26"/>
          <w:szCs w:val="26"/>
          <w:lang w:val="vi-VN"/>
        </w:rPr>
        <w:t xml:space="preserve">du lịch </w:t>
      </w:r>
      <w:r w:rsidRPr="00004EAC">
        <w:rPr>
          <w:sz w:val="26"/>
          <w:szCs w:val="26"/>
        </w:rPr>
        <w:t xml:space="preserve">MICE thông qua các thành phần như nhận biết, hình ảnh, chất lượng cảm nhận và lòng trung thành. Tuy nhiên, một số nghiên cứu khác cho rằng </w:t>
      </w:r>
      <w:r w:rsidRPr="00004EAC">
        <w:rPr>
          <w:sz w:val="26"/>
          <w:szCs w:val="26"/>
          <w:lang w:val="vi-VN"/>
        </w:rPr>
        <w:t xml:space="preserve">du lịch </w:t>
      </w:r>
      <w:r w:rsidRPr="00004EAC">
        <w:rPr>
          <w:sz w:val="26"/>
          <w:szCs w:val="26"/>
        </w:rPr>
        <w:t xml:space="preserve">MICE là phân khúc đặc thù, trong đó trải nghiệm sự kiện, giá trị nghề nghiệp, cơ hội kết nối, năng lực tổ chức và sự phù hợp giữa thương hiệu du lịch với thương hiệu </w:t>
      </w:r>
      <w:r w:rsidRPr="00004EAC">
        <w:rPr>
          <w:sz w:val="26"/>
          <w:szCs w:val="26"/>
          <w:lang w:val="vi-VN"/>
        </w:rPr>
        <w:t xml:space="preserve">du lịch </w:t>
      </w:r>
      <w:r w:rsidRPr="00004EAC">
        <w:rPr>
          <w:sz w:val="26"/>
          <w:szCs w:val="26"/>
        </w:rPr>
        <w:t>MICE cần được xem xét như các yếu tố riêng biệt.</w:t>
      </w:r>
    </w:p>
    <w:p w14:paraId="7143B888" w14:textId="7FF5396A" w:rsidR="00187EAC" w:rsidRPr="00004EAC" w:rsidRDefault="00187EAC" w:rsidP="00A63A6D">
      <w:pPr>
        <w:widowControl w:val="0"/>
        <w:spacing w:line="348" w:lineRule="auto"/>
        <w:ind w:firstLine="720"/>
        <w:jc w:val="both"/>
        <w:rPr>
          <w:spacing w:val="-2"/>
          <w:sz w:val="26"/>
          <w:szCs w:val="26"/>
        </w:rPr>
      </w:pPr>
      <w:r w:rsidRPr="00004EAC">
        <w:rPr>
          <w:spacing w:val="-2"/>
          <w:sz w:val="26"/>
          <w:szCs w:val="26"/>
        </w:rPr>
        <w:t>Thứ ba, có sự khác biệt trong việc xác định vai trò của tài nguyên văn hóa và di sản. Trong nghiên cứu du lịch nói chung, di sản thường được xem là tài nguyên tạo sức hấp dẫn cho điểm đến. Tuy nhiên, trong bối cảnh</w:t>
      </w:r>
      <w:r w:rsidRPr="00004EAC">
        <w:rPr>
          <w:spacing w:val="-2"/>
          <w:sz w:val="26"/>
          <w:szCs w:val="26"/>
          <w:lang w:val="vi-VN"/>
        </w:rPr>
        <w:t xml:space="preserve"> du lịch</w:t>
      </w:r>
      <w:r w:rsidRPr="00004EAC">
        <w:rPr>
          <w:spacing w:val="-2"/>
          <w:sz w:val="26"/>
          <w:szCs w:val="26"/>
        </w:rPr>
        <w:t xml:space="preserve"> MICE, tài nguyên di sản không chỉ là sản phẩm tham quan bổ trợ, mà còn có thể trở thành yếu tố định vị thương hiệu, góp phần tạo khác biệt cho điểm đến hội nghị, triển lãm và sự kiện. </w:t>
      </w:r>
      <w:r w:rsidR="00832B46" w:rsidRPr="00004EAC">
        <w:rPr>
          <w:spacing w:val="-2"/>
          <w:sz w:val="26"/>
          <w:szCs w:val="26"/>
        </w:rPr>
        <w:fldChar w:fldCharType="begin"/>
      </w:r>
      <w:r w:rsidR="00B63F76" w:rsidRPr="00004EAC">
        <w:rPr>
          <w:spacing w:val="-2"/>
          <w:sz w:val="26"/>
          <w:szCs w:val="26"/>
        </w:rPr>
        <w:instrText xml:space="preserve"> ADDIN ZOTERO_ITEM CSL_CITATION {"citationID":"czUSAw77","properties":{"unsorted":false,"formattedCitation":"(E. Kim v\\uc0\\u224{} c.s., 2022)","plainCitation":"(E. Kim và c.s., 2022)","dontUpdate":true,"noteIndex":0},"citationItems":[{"id":16619,"uris":["http://zotero.org/users/19028230/items/9Y26EG3R"],"itemData":{"id":16619,"type":"article-journal","archive_location":"WOS:000903383500001","container-title":"SUSTAINABILITY","DOI":"10.3390/su142416411","ISSN":"2071-1050","issue":"24","title":"Towards a Creative MICE Tourism Destination Branding Model: Integrating Heritage Tourism in New Orleans, USA","volume":"14","author":[{"family":"Kim","given":"EG"},{"family":"Chhabra","given":"D"},{"family":"Timothy","given":"DJ"}],"issued":{"date-parts":[["2022",12]]}}}],"schema":"https://github.com/citation-style-language/schema/raw/master/csl-citation.json"} </w:instrText>
      </w:r>
      <w:r w:rsidR="00832B46" w:rsidRPr="00004EAC">
        <w:rPr>
          <w:spacing w:val="-2"/>
          <w:sz w:val="26"/>
          <w:szCs w:val="26"/>
        </w:rPr>
        <w:fldChar w:fldCharType="separate"/>
      </w:r>
      <w:r w:rsidR="00832B46" w:rsidRPr="00004EAC">
        <w:rPr>
          <w:spacing w:val="-2"/>
          <w:sz w:val="26"/>
          <w:lang w:val="en-US"/>
        </w:rPr>
        <w:t>Kim và cộng</w:t>
      </w:r>
      <w:r w:rsidR="00832B46" w:rsidRPr="00004EAC">
        <w:rPr>
          <w:spacing w:val="-2"/>
          <w:sz w:val="26"/>
          <w:lang w:val="vi-VN"/>
        </w:rPr>
        <w:t xml:space="preserve"> sự (</w:t>
      </w:r>
      <w:r w:rsidR="00832B46" w:rsidRPr="00004EAC">
        <w:rPr>
          <w:spacing w:val="-2"/>
          <w:sz w:val="26"/>
          <w:lang w:val="en-US"/>
        </w:rPr>
        <w:t>2022)</w:t>
      </w:r>
      <w:r w:rsidR="00832B46" w:rsidRPr="00004EAC">
        <w:rPr>
          <w:spacing w:val="-2"/>
          <w:sz w:val="26"/>
          <w:szCs w:val="26"/>
        </w:rPr>
        <w:fldChar w:fldCharType="end"/>
      </w:r>
      <w:r w:rsidR="00832B46" w:rsidRPr="00004EAC">
        <w:rPr>
          <w:spacing w:val="-2"/>
          <w:sz w:val="26"/>
          <w:szCs w:val="26"/>
          <w:lang w:val="vi-VN"/>
        </w:rPr>
        <w:t xml:space="preserve"> </w:t>
      </w:r>
      <w:r w:rsidRPr="00004EAC">
        <w:rPr>
          <w:spacing w:val="-2"/>
          <w:sz w:val="26"/>
          <w:szCs w:val="26"/>
        </w:rPr>
        <w:t xml:space="preserve">nhấn mạnh vai trò của di sản trong mô hình thương hiệu điểm đến </w:t>
      </w:r>
      <w:r w:rsidRPr="00004EAC">
        <w:rPr>
          <w:spacing w:val="-2"/>
          <w:sz w:val="26"/>
          <w:szCs w:val="26"/>
          <w:lang w:val="vi-VN"/>
        </w:rPr>
        <w:t xml:space="preserve">du lịch </w:t>
      </w:r>
      <w:r w:rsidRPr="00004EAC">
        <w:rPr>
          <w:spacing w:val="-2"/>
          <w:sz w:val="26"/>
          <w:szCs w:val="26"/>
        </w:rPr>
        <w:t>MICE sáng tạo, trong khi nhiều nghiên cứu lựa chọn địa điểm hội nghị truyền thống vẫn chủ yếu tập trung vào cơ sở vật chất, chi phí và khả năng tiếp cận.</w:t>
      </w:r>
    </w:p>
    <w:p w14:paraId="50FC1408" w14:textId="7EF3347B" w:rsidR="000E7FE6" w:rsidRPr="00004EAC" w:rsidRDefault="00187EAC" w:rsidP="00A63A6D">
      <w:pPr>
        <w:widowControl w:val="0"/>
        <w:spacing w:line="348" w:lineRule="auto"/>
        <w:ind w:firstLine="720"/>
        <w:jc w:val="both"/>
        <w:rPr>
          <w:rStyle w:val="Strong"/>
          <w:b w:val="0"/>
          <w:bCs w:val="0"/>
          <w:sz w:val="26"/>
          <w:szCs w:val="26"/>
          <w:lang w:val="vi-VN"/>
        </w:rPr>
      </w:pPr>
      <w:r w:rsidRPr="00004EAC">
        <w:rPr>
          <w:sz w:val="26"/>
          <w:szCs w:val="26"/>
        </w:rPr>
        <w:t xml:space="preserve">Thứ tư, các nghiên cứu trong nước và quốc tế cũng có sự khác biệt về trọng tâm. Nghiên cứu quốc tế đã phát triển khá mạnh theo hướng mô hình hóa lựa chọn điểm đến, đo lường giá trị thương hiệu dựa trên người tham dự và mở rộng thương hiệu điểm đến sang </w:t>
      </w:r>
      <w:r w:rsidRPr="00004EAC">
        <w:rPr>
          <w:sz w:val="26"/>
          <w:szCs w:val="26"/>
          <w:lang w:val="vi-VN"/>
        </w:rPr>
        <w:t xml:space="preserve">du lịch </w:t>
      </w:r>
      <w:r w:rsidRPr="00004EAC">
        <w:rPr>
          <w:sz w:val="26"/>
          <w:szCs w:val="26"/>
        </w:rPr>
        <w:t xml:space="preserve">MICE. Trong khi đó, các nghiên cứu tại Việt Nam chủ yếu tập trung vào điều kiện phát triển du lịch MICE, sự hài lòng của khách </w:t>
      </w:r>
      <w:r w:rsidRPr="00004EAC">
        <w:rPr>
          <w:sz w:val="26"/>
          <w:szCs w:val="26"/>
          <w:lang w:val="vi-VN"/>
        </w:rPr>
        <w:t xml:space="preserve">du lịch </w:t>
      </w:r>
      <w:r w:rsidRPr="00004EAC">
        <w:rPr>
          <w:sz w:val="26"/>
          <w:szCs w:val="26"/>
        </w:rPr>
        <w:t xml:space="preserve">MICE, lựa chọn điểm đến </w:t>
      </w:r>
      <w:r w:rsidRPr="00004EAC">
        <w:rPr>
          <w:sz w:val="26"/>
          <w:szCs w:val="26"/>
          <w:lang w:val="vi-VN"/>
        </w:rPr>
        <w:t xml:space="preserve">du lịch </w:t>
      </w:r>
      <w:r w:rsidRPr="00004EAC">
        <w:rPr>
          <w:sz w:val="26"/>
          <w:szCs w:val="26"/>
        </w:rPr>
        <w:t xml:space="preserve">MICE hoặc giải pháp phát triển </w:t>
      </w:r>
      <w:r w:rsidRPr="00004EAC">
        <w:rPr>
          <w:sz w:val="26"/>
          <w:szCs w:val="26"/>
          <w:lang w:val="vi-VN"/>
        </w:rPr>
        <w:t xml:space="preserve">du lịch </w:t>
      </w:r>
      <w:r w:rsidRPr="00004EAC">
        <w:rPr>
          <w:sz w:val="26"/>
          <w:szCs w:val="26"/>
        </w:rPr>
        <w:t xml:space="preserve">MICE tại một số địa phương. Các nghiên cứu chuyên sâu về thương hiệu điểm đến </w:t>
      </w:r>
      <w:r w:rsidRPr="00004EAC">
        <w:rPr>
          <w:sz w:val="26"/>
          <w:szCs w:val="26"/>
          <w:lang w:val="vi-VN"/>
        </w:rPr>
        <w:t xml:space="preserve">du lịch </w:t>
      </w:r>
      <w:r w:rsidRPr="00004EAC">
        <w:rPr>
          <w:sz w:val="26"/>
          <w:szCs w:val="26"/>
        </w:rPr>
        <w:t xml:space="preserve">MICE, đặc biệt là giá trị thương hiệu điểm đến </w:t>
      </w:r>
      <w:r w:rsidRPr="00004EAC">
        <w:rPr>
          <w:sz w:val="26"/>
          <w:szCs w:val="26"/>
          <w:lang w:val="vi-VN"/>
        </w:rPr>
        <w:t xml:space="preserve">du lịch </w:t>
      </w:r>
      <w:r w:rsidRPr="00004EAC">
        <w:rPr>
          <w:sz w:val="26"/>
          <w:szCs w:val="26"/>
        </w:rPr>
        <w:t>MICE từ góc nhìn khách du lịch hoặc nhà tổ chức sự kiện, vẫn còn tương đối hạn chế.</w:t>
      </w:r>
    </w:p>
    <w:p w14:paraId="5F5A45B1" w14:textId="240E43A7" w:rsidR="008F42B9" w:rsidRPr="00004EAC" w:rsidRDefault="00747518" w:rsidP="00C32452">
      <w:pPr>
        <w:widowControl w:val="0"/>
        <w:spacing w:line="348" w:lineRule="auto"/>
        <w:jc w:val="both"/>
        <w:rPr>
          <w:sz w:val="26"/>
          <w:szCs w:val="26"/>
          <w:lang w:val="vi-VN"/>
        </w:rPr>
      </w:pPr>
      <w:r w:rsidRPr="00004EAC">
        <w:rPr>
          <w:rFonts w:eastAsiaTheme="majorEastAsia"/>
          <w:i/>
          <w:iCs/>
          <w:sz w:val="26"/>
          <w:szCs w:val="26"/>
        </w:rPr>
        <w:t>1.1.2.</w:t>
      </w:r>
      <w:r w:rsidR="00A34793" w:rsidRPr="00004EAC">
        <w:rPr>
          <w:rFonts w:eastAsiaTheme="majorEastAsia"/>
          <w:i/>
          <w:iCs/>
          <w:sz w:val="26"/>
          <w:szCs w:val="26"/>
        </w:rPr>
        <w:t>4</w:t>
      </w:r>
      <w:r w:rsidRPr="00004EAC">
        <w:rPr>
          <w:rFonts w:eastAsiaTheme="majorEastAsia"/>
          <w:i/>
          <w:iCs/>
          <w:sz w:val="26"/>
          <w:szCs w:val="26"/>
        </w:rPr>
        <w:t>. Nghiên cứu về vai trò của di sản trong xây dựng thương hiệu điểm đến</w:t>
      </w:r>
    </w:p>
    <w:p w14:paraId="503DBC88" w14:textId="53315D60" w:rsidR="009134AB" w:rsidRPr="00004EAC" w:rsidRDefault="00187EAC" w:rsidP="00A63A6D">
      <w:pPr>
        <w:widowControl w:val="0"/>
        <w:spacing w:line="348" w:lineRule="auto"/>
        <w:ind w:firstLine="720"/>
        <w:jc w:val="both"/>
        <w:rPr>
          <w:sz w:val="26"/>
          <w:szCs w:val="26"/>
          <w:lang w:val="vi-VN"/>
        </w:rPr>
      </w:pPr>
      <w:r w:rsidRPr="00004EAC">
        <w:rPr>
          <w:sz w:val="26"/>
          <w:szCs w:val="26"/>
        </w:rPr>
        <w:t xml:space="preserve">Di sản trong nghiên cứu du lịch thường được hiểu là hệ thống các giá trị văn hóa, lịch sử, kiến trúc, cảnh quan, ký ức cộng đồng và thực hành xã hội được lưu truyền qua thời gian, có khả năng tạo nên sức hấp dẫn đặc thù cho điểm đến. Trong bối cảnh xây dựng thương hiệu điểm đến, di sản không chỉ là tài nguyên phục vụ </w:t>
      </w:r>
      <w:r w:rsidRPr="00004EAC">
        <w:rPr>
          <w:sz w:val="26"/>
          <w:szCs w:val="26"/>
        </w:rPr>
        <w:lastRenderedPageBreak/>
        <w:t>tham quan, mà còn là nguồn lực chiến lược giúp hình thành bản sắc, tính xác thực, hình ảnh khác biệt và giá trị cảm xúc của điểm đến.</w:t>
      </w:r>
    </w:p>
    <w:p w14:paraId="61D29B5A" w14:textId="27D80E1C" w:rsidR="009134AB" w:rsidRPr="00004EAC" w:rsidRDefault="00187EAC" w:rsidP="00A63A6D">
      <w:pPr>
        <w:widowControl w:val="0"/>
        <w:spacing w:line="348" w:lineRule="auto"/>
        <w:ind w:firstLine="720"/>
        <w:jc w:val="both"/>
        <w:rPr>
          <w:sz w:val="26"/>
          <w:szCs w:val="26"/>
          <w:lang w:val="vi-VN"/>
        </w:rPr>
      </w:pPr>
      <w:r w:rsidRPr="00004EAC">
        <w:rPr>
          <w:sz w:val="26"/>
          <w:szCs w:val="26"/>
        </w:rPr>
        <w:t>Khác với các yếu tố chức năng như cơ sở lưu trú, hạ tầng giao thông hay dịch vụ du lịch vốn có thể được đầu tư và sao chép tương đối nhanh, di sản thường mang tính độc đáo, gắn với lịch sử, văn hóa, ký ức và cộng đồng địa phương.</w:t>
      </w:r>
      <w:r w:rsidR="009134AB" w:rsidRPr="00004EAC">
        <w:rPr>
          <w:sz w:val="26"/>
          <w:szCs w:val="26"/>
          <w:lang w:val="vi-VN"/>
        </w:rPr>
        <w:t xml:space="preserve"> </w:t>
      </w:r>
      <w:r w:rsidRPr="00004EAC">
        <w:rPr>
          <w:sz w:val="26"/>
          <w:szCs w:val="26"/>
        </w:rPr>
        <w:t xml:space="preserve">Vì vậy, di sản có khả năng tạo ra những liên tưởng thương hiệu khó thay thế, giúp điểm đến khác biệt so với các đối thủ cạnh tranh. </w:t>
      </w:r>
      <w:r w:rsidR="00832B46" w:rsidRPr="00004EAC">
        <w:rPr>
          <w:sz w:val="26"/>
          <w:szCs w:val="26"/>
        </w:rPr>
        <w:fldChar w:fldCharType="begin"/>
      </w:r>
      <w:r w:rsidR="00832B46" w:rsidRPr="00004EAC">
        <w:rPr>
          <w:sz w:val="26"/>
          <w:szCs w:val="26"/>
        </w:rPr>
        <w:instrText xml:space="preserve"> ADDIN ZOTERO_ITEM CSL_CITATION {"citationID":"2v9liWl1","properties":{"unsorted":false,"formattedCitation":"(Campelo v\\uc0\\u224{} c.s., 2014)","plainCitation":"(Campelo và c.s., 2014)","dontUpdate":true,"noteIndex":0},"citationItems":[{"id":10831,"uris":["http://zotero.org/users/19028230/items/2QH7UGSM"],"itemData":{"id":10831,"type":"article-journal","abstract":"Given that brand meanings are socially constructed and culturally dependent, we advocate that a destination branding strategy should begin by understanding what constitutes sense of place as experienced by local residents. The constructs of time, ancestry, landscape, and community were identified as determinants for the sense of place by inhabitants of the Chatham Islands of New Zealand. These constructs comprise meanings that influence the habitus and define sense of place. This article contributes to our understanding of place by providing a sense of place model to support scholarship in destination and place branding. Destination branding activity ought to be significantly influenced by an in-depth appreciation of the sense of place for those whose place it is. Our emergent model emphasizes the importance of understanding sense of place and positioning the people of the place at the centre of a branding strategy for the development of an effective destination brand. © 2013 SAGE Publications.","archive":"Scopus","container-title":"Journal of Travel Research","DOI":"10.1177/0047287513496474","ISSN":"00472875 (ISSN)","issue":"2","journalAbbreviation":"J. Travel Res.","language":"English","page":"154-166","title":"Sense of Place: The Importance for Destination Branding","volume":"53","author":[{"family":"Campelo","given":"A."},{"family":"Aitken","given":"R."},{"family":"Thyne","given":"M."},{"family":"Gnoth","given":"J."}],"issued":{"date-parts":[["2014"]]}}}],"schema":"https://github.com/citation-style-language/schema/raw/master/csl-citation.json"} </w:instrText>
      </w:r>
      <w:r w:rsidR="00832B46" w:rsidRPr="00004EAC">
        <w:rPr>
          <w:sz w:val="26"/>
          <w:szCs w:val="26"/>
        </w:rPr>
        <w:fldChar w:fldCharType="separate"/>
      </w:r>
      <w:r w:rsidR="00832B46" w:rsidRPr="00004EAC">
        <w:rPr>
          <w:sz w:val="26"/>
          <w:lang w:val="en-US"/>
        </w:rPr>
        <w:t>Campelo và cộng</w:t>
      </w:r>
      <w:r w:rsidR="00832B46" w:rsidRPr="00004EAC">
        <w:rPr>
          <w:sz w:val="26"/>
          <w:lang w:val="vi-VN"/>
        </w:rPr>
        <w:t xml:space="preserve"> sự (</w:t>
      </w:r>
      <w:r w:rsidR="00832B46" w:rsidRPr="00004EAC">
        <w:rPr>
          <w:sz w:val="26"/>
          <w:lang w:val="en-US"/>
        </w:rPr>
        <w:t>2014)</w:t>
      </w:r>
      <w:r w:rsidR="00832B46" w:rsidRPr="00004EAC">
        <w:rPr>
          <w:sz w:val="26"/>
          <w:szCs w:val="26"/>
        </w:rPr>
        <w:fldChar w:fldCharType="end"/>
      </w:r>
      <w:r w:rsidR="00832B46" w:rsidRPr="00004EAC">
        <w:rPr>
          <w:sz w:val="26"/>
          <w:szCs w:val="26"/>
          <w:lang w:val="vi-VN"/>
        </w:rPr>
        <w:t xml:space="preserve"> </w:t>
      </w:r>
      <w:r w:rsidRPr="00004EAC">
        <w:rPr>
          <w:sz w:val="26"/>
          <w:szCs w:val="26"/>
        </w:rPr>
        <w:t>cho rằng chiến lược thương hiệu điểm đến cần bắt đầu từ việc thấu hiểu cảm nhận về nơi chốn của cộng đồng địa phương, bởi ý nghĩa thương hiệu không chỉ được tạo ra bởi hoạt động marketing mà còn được kiến tạo từ thời gian, tổ tiên, cảnh quan và cộng đồng. Cách tiếp cận này cho thấy di sản là nền tảng quan trọng để hình thành ý nghĩa và bản sắc của thương hiệu điểm đến.</w:t>
      </w:r>
    </w:p>
    <w:p w14:paraId="73A9205A" w14:textId="6BF01CF1" w:rsidR="00187EAC" w:rsidRPr="00004EAC" w:rsidRDefault="00187EAC" w:rsidP="00A63A6D">
      <w:pPr>
        <w:widowControl w:val="0"/>
        <w:spacing w:line="348" w:lineRule="auto"/>
        <w:ind w:firstLine="720"/>
        <w:jc w:val="both"/>
        <w:rPr>
          <w:sz w:val="26"/>
          <w:szCs w:val="26"/>
          <w:lang w:val="vi-VN"/>
        </w:rPr>
      </w:pPr>
      <w:r w:rsidRPr="00004EAC">
        <w:rPr>
          <w:sz w:val="26"/>
          <w:szCs w:val="26"/>
        </w:rPr>
        <w:t xml:space="preserve">Bên cạnh đó, trong du lịch văn hóa và du lịch di sản, tính xác thực được xem là một yếu tố then chốt ảnh hưởng đến nhận thức và hành vi của du khách. </w:t>
      </w:r>
      <w:r w:rsidR="00832B46" w:rsidRPr="00004EAC">
        <w:rPr>
          <w:sz w:val="26"/>
          <w:szCs w:val="26"/>
        </w:rPr>
        <w:fldChar w:fldCharType="begin"/>
      </w:r>
      <w:r w:rsidR="00832B46" w:rsidRPr="00004EAC">
        <w:rPr>
          <w:sz w:val="26"/>
          <w:szCs w:val="26"/>
        </w:rPr>
        <w:instrText xml:space="preserve"> ADDIN ZOTERO_ITEM CSL_CITATION {"citationID":"Nbgaf4Tc","properties":{"unsorted":false,"formattedCitation":"(Kolar &amp; Zabkar, 2010)","plainCitation":"(Kolar &amp; Zabkar, 2010)","dontUpdate":true,"noteIndex":0},"citationItems":[{"id":396,"uris":["http://zotero.org/users/19028230/items/VN83EI5H"],"itemData":{"id":396,"type":"article-journal","container-title":"Tourism management","issue":"5","page":"652–664","publisher":"Elsevier","source":"Google Scholar","title":"A consumer-based model of authenticity: An oxymoron or the foundation of cultural heritage marketing?","title-short":"A consumer-based model of authenticity","volume":"31","author":[{"family":"Kolar","given":"Tomaz"},{"family":"Zabkar","given":"Vesna"}],"issued":{"date-parts":[["2010"]]}}}],"schema":"https://github.com/citation-style-language/schema/raw/master/csl-citation.json"} </w:instrText>
      </w:r>
      <w:r w:rsidR="00832B46" w:rsidRPr="00004EAC">
        <w:rPr>
          <w:sz w:val="26"/>
          <w:szCs w:val="26"/>
        </w:rPr>
        <w:fldChar w:fldCharType="separate"/>
      </w:r>
      <w:r w:rsidR="00832B46" w:rsidRPr="00004EAC">
        <w:rPr>
          <w:noProof/>
          <w:sz w:val="26"/>
          <w:szCs w:val="26"/>
        </w:rPr>
        <w:t xml:space="preserve">Kolar và Zabkar, </w:t>
      </w:r>
      <w:r w:rsidR="00832B46" w:rsidRPr="00004EAC">
        <w:rPr>
          <w:noProof/>
          <w:sz w:val="26"/>
          <w:szCs w:val="26"/>
          <w:lang w:val="vi-VN"/>
        </w:rPr>
        <w:t>(</w:t>
      </w:r>
      <w:r w:rsidR="00832B46" w:rsidRPr="00004EAC">
        <w:rPr>
          <w:noProof/>
          <w:sz w:val="26"/>
          <w:szCs w:val="26"/>
        </w:rPr>
        <w:t>2010)</w:t>
      </w:r>
      <w:r w:rsidR="00832B46" w:rsidRPr="00004EAC">
        <w:rPr>
          <w:sz w:val="26"/>
          <w:szCs w:val="26"/>
        </w:rPr>
        <w:fldChar w:fldCharType="end"/>
      </w:r>
      <w:r w:rsidR="00832B46" w:rsidRPr="00004EAC">
        <w:rPr>
          <w:sz w:val="26"/>
          <w:szCs w:val="26"/>
          <w:lang w:val="vi-VN"/>
        </w:rPr>
        <w:t xml:space="preserve"> </w:t>
      </w:r>
      <w:r w:rsidRPr="00004EAC">
        <w:rPr>
          <w:sz w:val="26"/>
          <w:szCs w:val="26"/>
        </w:rPr>
        <w:t>đề xuất mô hình tính xác thực dựa trên người tiêu dùng trong du lịch di sản, trong đó tính xác thực đóng vai trò quan trọng trong mối quan hệ giữa động cơ văn hóa và lòng trung thành của du khách. Như vậy, di sản không chỉ cung cấp nội dung cho thương hiệu điểm đến, mà còn tạo ra tính xác thực, chiều sâu biểu tượng và giá trị trải nghiệm cho du khách.</w:t>
      </w:r>
      <w:r w:rsidR="006729CF" w:rsidRPr="00004EAC">
        <w:rPr>
          <w:sz w:val="26"/>
          <w:szCs w:val="26"/>
          <w:lang w:val="vi-VN"/>
        </w:rPr>
        <w:t xml:space="preserve"> </w:t>
      </w:r>
      <w:r w:rsidRPr="00004EAC">
        <w:rPr>
          <w:sz w:val="26"/>
          <w:szCs w:val="26"/>
        </w:rPr>
        <w:t>Từ đó, có thể hiểu vai trò của di sản trong xây dựng giá trị thương hiệu điểm đến là quá trình chuyển hóa các giá trị văn hóa, lịch sử, cảnh quan và ký ức cộng đồng thành bản sắc thương hiệu, hình ảnh thương hiệu, trải nghiệm thương hiệu, sự gắn bó cảm xúc và các phản ứng hành vi tích cực của du khách đối với điểm đến.</w:t>
      </w:r>
    </w:p>
    <w:p w14:paraId="6F4CED8A" w14:textId="46EE1A3A" w:rsidR="00187EAC" w:rsidRPr="00004EAC" w:rsidRDefault="00187EAC" w:rsidP="00A63A6D">
      <w:pPr>
        <w:widowControl w:val="0"/>
        <w:spacing w:line="348" w:lineRule="auto"/>
        <w:ind w:firstLine="720"/>
        <w:jc w:val="both"/>
        <w:rPr>
          <w:sz w:val="26"/>
          <w:szCs w:val="26"/>
        </w:rPr>
      </w:pPr>
      <w:r w:rsidRPr="00004EAC">
        <w:rPr>
          <w:sz w:val="26"/>
          <w:szCs w:val="26"/>
        </w:rPr>
        <w:t>Các nghiên cứu trước cho thấy di sản có vai trò quan trọng trong quá trình hình thành và phát triển giá trị thương hiệu điểm đến. Có thể khái quát các kết quả nghiên cứu thành bốn hướng chính</w:t>
      </w:r>
      <w:r w:rsidR="009134AB" w:rsidRPr="00004EAC">
        <w:rPr>
          <w:sz w:val="26"/>
          <w:szCs w:val="26"/>
          <w:lang w:val="vi-VN"/>
        </w:rPr>
        <w:t xml:space="preserve"> đó là,</w:t>
      </w:r>
      <w:r w:rsidRPr="00004EAC">
        <w:rPr>
          <w:sz w:val="26"/>
          <w:szCs w:val="26"/>
        </w:rPr>
        <w:t xml:space="preserve"> di sản như nền tảng hình thành bản sắc và tính xác thực</w:t>
      </w:r>
      <w:r w:rsidR="006729CF" w:rsidRPr="00004EAC">
        <w:rPr>
          <w:sz w:val="26"/>
          <w:szCs w:val="26"/>
          <w:lang w:val="vi-VN"/>
        </w:rPr>
        <w:t>,</w:t>
      </w:r>
      <w:r w:rsidRPr="00004EAC">
        <w:rPr>
          <w:sz w:val="26"/>
          <w:szCs w:val="26"/>
        </w:rPr>
        <w:t xml:space="preserve"> di sản như nguồn lực tạo dựng hình ảnh và liên tưởng thương hiệu</w:t>
      </w:r>
      <w:r w:rsidR="006729CF" w:rsidRPr="00004EAC">
        <w:rPr>
          <w:sz w:val="26"/>
          <w:szCs w:val="26"/>
          <w:lang w:val="vi-VN"/>
        </w:rPr>
        <w:t>,</w:t>
      </w:r>
      <w:r w:rsidRPr="00004EAC">
        <w:rPr>
          <w:sz w:val="26"/>
          <w:szCs w:val="26"/>
        </w:rPr>
        <w:t xml:space="preserve"> di sản như yếu tố kích thích cảm xúc và sự gắn bó của du khách và di sản như nguồn lực bổ trợ trong phát triển thương hiệu điểm đến </w:t>
      </w:r>
      <w:r w:rsidR="006729CF" w:rsidRPr="00004EAC">
        <w:rPr>
          <w:sz w:val="26"/>
          <w:szCs w:val="26"/>
          <w:lang w:val="vi-VN"/>
        </w:rPr>
        <w:t xml:space="preserve">du lịch </w:t>
      </w:r>
      <w:r w:rsidRPr="00004EAC">
        <w:rPr>
          <w:sz w:val="26"/>
          <w:szCs w:val="26"/>
        </w:rPr>
        <w:t>MICE.</w:t>
      </w:r>
    </w:p>
    <w:p w14:paraId="75F3B24C" w14:textId="1C44DDB0" w:rsidR="00187EAC" w:rsidRPr="00004EAC" w:rsidRDefault="009134AB" w:rsidP="00A63A6D">
      <w:pPr>
        <w:widowControl w:val="0"/>
        <w:spacing w:line="348" w:lineRule="auto"/>
        <w:ind w:firstLine="720"/>
        <w:jc w:val="both"/>
        <w:rPr>
          <w:spacing w:val="-4"/>
          <w:sz w:val="26"/>
          <w:szCs w:val="26"/>
        </w:rPr>
      </w:pPr>
      <w:r w:rsidRPr="00004EAC">
        <w:rPr>
          <w:spacing w:val="-4"/>
          <w:sz w:val="26"/>
          <w:szCs w:val="26"/>
          <w:lang w:val="vi-VN"/>
        </w:rPr>
        <w:t>Thứ nhất</w:t>
      </w:r>
      <w:r w:rsidRPr="00004EAC">
        <w:rPr>
          <w:i/>
          <w:iCs/>
          <w:spacing w:val="-4"/>
          <w:sz w:val="26"/>
          <w:szCs w:val="26"/>
          <w:lang w:val="vi-VN"/>
        </w:rPr>
        <w:t xml:space="preserve">, </w:t>
      </w:r>
      <w:r w:rsidRPr="00004EAC">
        <w:rPr>
          <w:spacing w:val="-4"/>
          <w:sz w:val="26"/>
          <w:szCs w:val="26"/>
          <w:lang w:val="vi-VN"/>
        </w:rPr>
        <w:t>d</w:t>
      </w:r>
      <w:r w:rsidR="00187EAC" w:rsidRPr="00004EAC">
        <w:rPr>
          <w:spacing w:val="-4"/>
          <w:sz w:val="26"/>
          <w:szCs w:val="26"/>
        </w:rPr>
        <w:t xml:space="preserve">i sản được xem là nền tảng hình thành bản sắc và tính xác thực của thương hiệu điểm đến. </w:t>
      </w:r>
      <w:r w:rsidR="00832B46" w:rsidRPr="00004EAC">
        <w:rPr>
          <w:spacing w:val="-4"/>
          <w:sz w:val="26"/>
          <w:szCs w:val="26"/>
        </w:rPr>
        <w:fldChar w:fldCharType="begin"/>
      </w:r>
      <w:r w:rsidR="00832B46" w:rsidRPr="00004EAC">
        <w:rPr>
          <w:spacing w:val="-4"/>
          <w:sz w:val="26"/>
          <w:szCs w:val="26"/>
        </w:rPr>
        <w:instrText xml:space="preserve"> ADDIN ZOTERO_ITEM CSL_CITATION {"citationID":"Uxx0bpmf","properties":{"unsorted":false,"formattedCitation":"(Campelo v\\uc0\\u224{} c.s., 2014)","plainCitation":"(Campelo và c.s., 2014)","dontUpdate":true,"noteIndex":0},"citationItems":[{"id":10831,"uris":["http://zotero.org/users/19028230/items/2QH7UGSM"],"itemData":{"id":10831,"type":"article-journal","abstract":"Given that brand meanings are socially constructed and culturally dependent, we advocate that a destination branding strategy should begin by understanding what constitutes sense of place as experienced by local residents. The constructs of time, ancestry, landscape, and community were identified as determinants for the sense of place by inhabitants of the Chatham Islands of New Zealand. These constructs comprise meanings that influence the habitus and define sense of place. This article contributes to our understanding of place by providing a sense of place model to support scholarship in destination and place branding. Destination branding activity ought to be significantly influenced by an in-depth appreciation of the sense of place for those whose place it is. Our emergent model emphasizes the importance of understanding sense of place and positioning the people of the place at the centre of a branding strategy for the development of an effective destination brand. © 2013 SAGE Publications.","archive":"Scopus","container-title":"Journal of Travel Research","DOI":"10.1177/0047287513496474","ISSN":"00472875 (ISSN)","issue":"2","journalAbbreviation":"J. Travel Res.","language":"English","page":"154-166","title":"Sense of Place: The Importance for Destination Branding","volume":"53","author":[{"family":"Campelo","given":"A."},{"family":"Aitken","given":"R."},{"family":"Thyne","given":"M."},{"family":"Gnoth","given":"J."}],"issued":{"date-parts":[["2014"]]}}}],"schema":"https://github.com/citation-style-language/schema/raw/master/csl-citation.json"} </w:instrText>
      </w:r>
      <w:r w:rsidR="00832B46" w:rsidRPr="00004EAC">
        <w:rPr>
          <w:spacing w:val="-4"/>
          <w:sz w:val="26"/>
          <w:szCs w:val="26"/>
        </w:rPr>
        <w:fldChar w:fldCharType="separate"/>
      </w:r>
      <w:r w:rsidR="00832B46" w:rsidRPr="00004EAC">
        <w:rPr>
          <w:spacing w:val="-4"/>
          <w:sz w:val="26"/>
          <w:lang w:val="en-US"/>
        </w:rPr>
        <w:t>Campelo và cộng</w:t>
      </w:r>
      <w:r w:rsidR="00832B46" w:rsidRPr="00004EAC">
        <w:rPr>
          <w:spacing w:val="-4"/>
          <w:sz w:val="26"/>
          <w:lang w:val="vi-VN"/>
        </w:rPr>
        <w:t xml:space="preserve"> sự (</w:t>
      </w:r>
      <w:r w:rsidR="00832B46" w:rsidRPr="00004EAC">
        <w:rPr>
          <w:spacing w:val="-4"/>
          <w:sz w:val="26"/>
          <w:lang w:val="en-US"/>
        </w:rPr>
        <w:t>2014)</w:t>
      </w:r>
      <w:r w:rsidR="00832B46" w:rsidRPr="00004EAC">
        <w:rPr>
          <w:spacing w:val="-4"/>
          <w:sz w:val="26"/>
          <w:szCs w:val="26"/>
        </w:rPr>
        <w:fldChar w:fldCharType="end"/>
      </w:r>
      <w:r w:rsidR="00832B46" w:rsidRPr="00004EAC">
        <w:rPr>
          <w:spacing w:val="-4"/>
          <w:sz w:val="26"/>
          <w:szCs w:val="26"/>
          <w:lang w:val="vi-VN"/>
        </w:rPr>
        <w:t xml:space="preserve"> </w:t>
      </w:r>
      <w:r w:rsidR="00187EAC" w:rsidRPr="00004EAC">
        <w:rPr>
          <w:spacing w:val="-4"/>
          <w:sz w:val="26"/>
          <w:szCs w:val="26"/>
        </w:rPr>
        <w:t xml:space="preserve">cho rằng thương hiệu điểm đến cần </w:t>
      </w:r>
      <w:r w:rsidR="00187EAC" w:rsidRPr="00004EAC">
        <w:rPr>
          <w:spacing w:val="-4"/>
          <w:sz w:val="26"/>
          <w:szCs w:val="26"/>
        </w:rPr>
        <w:lastRenderedPageBreak/>
        <w:t>được xây dựng dựa trên cảm nhận về nơi chốn của cộng đồng địa phương, trong đó các yếu tố thời gian, tổ tiên, cảnh quan và cộng đồng tạo nên chiều sâu bản sắc của điểm đến. Quan điểm này cho thấy thương hiệu điểm đến không chỉ là sản phẩm của hoạt động xúc tiến, mà còn là kết quả của quá trình kiến tạo xã hội dựa trên các giá trị văn hóa và lịch sử được cộng đồng thừa nhận.</w:t>
      </w:r>
      <w:r w:rsidR="006729CF" w:rsidRPr="00004EAC">
        <w:rPr>
          <w:spacing w:val="-4"/>
          <w:sz w:val="26"/>
          <w:szCs w:val="26"/>
          <w:lang w:val="vi-VN"/>
        </w:rPr>
        <w:t xml:space="preserve"> </w:t>
      </w:r>
      <w:r w:rsidR="00187EAC" w:rsidRPr="00004EAC">
        <w:rPr>
          <w:spacing w:val="-4"/>
          <w:sz w:val="26"/>
          <w:szCs w:val="26"/>
        </w:rPr>
        <w:t xml:space="preserve">Trong nghiên cứu về du lịch di sản, </w:t>
      </w:r>
      <w:r w:rsidR="00832B46" w:rsidRPr="00004EAC">
        <w:rPr>
          <w:spacing w:val="-4"/>
          <w:sz w:val="26"/>
          <w:szCs w:val="26"/>
        </w:rPr>
        <w:fldChar w:fldCharType="begin"/>
      </w:r>
      <w:r w:rsidR="00832B46" w:rsidRPr="00004EAC">
        <w:rPr>
          <w:spacing w:val="-4"/>
          <w:sz w:val="26"/>
          <w:szCs w:val="26"/>
        </w:rPr>
        <w:instrText xml:space="preserve"> ADDIN ZOTERO_ITEM CSL_CITATION {"citationID":"sseUfAZD","properties":{"unsorted":false,"formattedCitation":"(Kolar &amp; Zabkar, 2010)","plainCitation":"(Kolar &amp; Zabkar, 2010)","dontUpdate":true,"noteIndex":0},"citationItems":[{"id":396,"uris":["http://zotero.org/users/19028230/items/VN83EI5H"],"itemData":{"id":396,"type":"article-journal","container-title":"Tourism management","issue":"5","page":"652–664","publisher":"Elsevier","source":"Google Scholar","title":"A consumer-based model of authenticity: An oxymoron or the foundation of cultural heritage marketing?","title-short":"A consumer-based model of authenticity","volume":"31","author":[{"family":"Kolar","given":"Tomaz"},{"family":"Zabkar","given":"Vesna"}],"issued":{"date-parts":[["2010"]]}}}],"schema":"https://github.com/citation-style-language/schema/raw/master/csl-citation.json"} </w:instrText>
      </w:r>
      <w:r w:rsidR="00832B46" w:rsidRPr="00004EAC">
        <w:rPr>
          <w:spacing w:val="-4"/>
          <w:sz w:val="26"/>
          <w:szCs w:val="26"/>
        </w:rPr>
        <w:fldChar w:fldCharType="separate"/>
      </w:r>
      <w:r w:rsidR="00832B46" w:rsidRPr="00004EAC">
        <w:rPr>
          <w:noProof/>
          <w:spacing w:val="-4"/>
          <w:sz w:val="26"/>
          <w:szCs w:val="26"/>
        </w:rPr>
        <w:t>Kolar và Zabkar</w:t>
      </w:r>
      <w:r w:rsidR="002228AC" w:rsidRPr="00004EAC">
        <w:rPr>
          <w:noProof/>
          <w:spacing w:val="-4"/>
          <w:sz w:val="26"/>
          <w:szCs w:val="26"/>
          <w:lang w:val="vi-VN"/>
        </w:rPr>
        <w:t xml:space="preserve"> </w:t>
      </w:r>
      <w:r w:rsidR="00832B46" w:rsidRPr="00004EAC">
        <w:rPr>
          <w:noProof/>
          <w:spacing w:val="-4"/>
          <w:sz w:val="26"/>
          <w:szCs w:val="26"/>
          <w:lang w:val="vi-VN"/>
        </w:rPr>
        <w:t>(</w:t>
      </w:r>
      <w:r w:rsidR="00832B46" w:rsidRPr="00004EAC">
        <w:rPr>
          <w:noProof/>
          <w:spacing w:val="-4"/>
          <w:sz w:val="26"/>
          <w:szCs w:val="26"/>
        </w:rPr>
        <w:t>2010)</w:t>
      </w:r>
      <w:r w:rsidR="00832B46" w:rsidRPr="00004EAC">
        <w:rPr>
          <w:spacing w:val="-4"/>
          <w:sz w:val="26"/>
          <w:szCs w:val="26"/>
        </w:rPr>
        <w:fldChar w:fldCharType="end"/>
      </w:r>
      <w:r w:rsidR="00187EAC" w:rsidRPr="00004EAC">
        <w:rPr>
          <w:spacing w:val="-4"/>
          <w:sz w:val="26"/>
          <w:szCs w:val="26"/>
        </w:rPr>
        <w:t xml:space="preserve"> cho thấy tính xác thực là một yếu tố quan trọng trong trải nghiệm di sản và có liên hệ với lòng trung thành của du khách. Điều này gợi ý rằng các giá trị di sản có thể làm tăng sức mạnh thương hiệu điểm đến thông qua việc tạo ra cảm giác chân thực, đáng tin cậy và khác biệt. Ở Việt Nam, </w:t>
      </w:r>
      <w:r w:rsidR="001D3079" w:rsidRPr="00004EAC">
        <w:rPr>
          <w:spacing w:val="-4"/>
          <w:sz w:val="26"/>
          <w:szCs w:val="26"/>
        </w:rPr>
        <w:fldChar w:fldCharType="begin"/>
      </w:r>
      <w:r w:rsidR="00C3570F" w:rsidRPr="00004EAC">
        <w:rPr>
          <w:spacing w:val="-4"/>
          <w:sz w:val="26"/>
          <w:szCs w:val="26"/>
        </w:rPr>
        <w:instrText xml:space="preserve"> ADDIN ZOTERO_ITEM CSL_CITATION {"citationID":"RKsVpGFG","properties":{"unsorted":false,"formattedCitation":"(Ph\\uc0\\u7841{}m Th\\uc0\\u225{}i S\\uc0\\u417{}n, 2024)","plainCitation":"(Phạm Thái Sơn, 2024)","dontUpdate":true,"noteIndex":0},"citationItems":[{"id":26201,"uris":["http://zotero.org/users/19028230/items/GKFYAZG9"],"itemData":{"id":26201,"type":"article-journal","language":"vi","source":"Zotero","title":"ĐẠI HỌC QUỐC GIA HÀ NỘI","author":[{"family":"Phạm Thái Sơn","given":""}],"issued":{"date-parts":[["2024"]]}}}],"schema":"https://github.com/citation-style-language/schema/raw/master/csl-citation.json"} </w:instrText>
      </w:r>
      <w:r w:rsidR="001D3079" w:rsidRPr="00004EAC">
        <w:rPr>
          <w:spacing w:val="-4"/>
          <w:sz w:val="26"/>
          <w:szCs w:val="26"/>
        </w:rPr>
        <w:fldChar w:fldCharType="separate"/>
      </w:r>
      <w:r w:rsidR="001D3079" w:rsidRPr="00004EAC">
        <w:rPr>
          <w:spacing w:val="-4"/>
          <w:sz w:val="26"/>
          <w:lang w:val="en-US"/>
        </w:rPr>
        <w:t xml:space="preserve">Phạm Thái Sơn </w:t>
      </w:r>
      <w:r w:rsidR="001D3079" w:rsidRPr="00004EAC">
        <w:rPr>
          <w:spacing w:val="-4"/>
          <w:sz w:val="26"/>
          <w:lang w:val="vi-VN"/>
        </w:rPr>
        <w:t>(</w:t>
      </w:r>
      <w:r w:rsidR="001D3079" w:rsidRPr="00004EAC">
        <w:rPr>
          <w:spacing w:val="-4"/>
          <w:sz w:val="26"/>
          <w:lang w:val="en-US"/>
        </w:rPr>
        <w:t>2024)</w:t>
      </w:r>
      <w:r w:rsidR="001D3079" w:rsidRPr="00004EAC">
        <w:rPr>
          <w:spacing w:val="-4"/>
          <w:sz w:val="26"/>
          <w:szCs w:val="26"/>
        </w:rPr>
        <w:fldChar w:fldCharType="end"/>
      </w:r>
      <w:r w:rsidR="001D3079" w:rsidRPr="00004EAC">
        <w:rPr>
          <w:spacing w:val="-4"/>
          <w:sz w:val="26"/>
          <w:szCs w:val="26"/>
          <w:lang w:val="vi-VN"/>
        </w:rPr>
        <w:t xml:space="preserve"> </w:t>
      </w:r>
      <w:r w:rsidR="00187EAC" w:rsidRPr="00004EAC">
        <w:rPr>
          <w:spacing w:val="-4"/>
          <w:sz w:val="26"/>
          <w:szCs w:val="26"/>
        </w:rPr>
        <w:t>nghiên cứu sự hài lòng của khách du lịch đối với các điểm đến du lịch di sản tại Việt Nam và xem xét mối quan hệ giữa tính xác thực điểm đến, gắn kết điểm đến, chất lượng trải nghiệm và sự hài lòng của du khách. Kết quả nghiên cứu này cho thấy tính xác thực và gắn kết điểm đến là những yếu tố có ý nghĩa trong việc giải thích trải nghiệm và sự hài lòng của khách du lịch tại các điểm đến di sản.</w:t>
      </w:r>
    </w:p>
    <w:p w14:paraId="210BFAA2" w14:textId="4AEAAC13" w:rsidR="00187EAC" w:rsidRPr="00004EAC" w:rsidRDefault="009134AB" w:rsidP="00A63A6D">
      <w:pPr>
        <w:widowControl w:val="0"/>
        <w:spacing w:line="348" w:lineRule="auto"/>
        <w:ind w:firstLine="720"/>
        <w:jc w:val="both"/>
        <w:rPr>
          <w:spacing w:val="-4"/>
          <w:sz w:val="26"/>
          <w:szCs w:val="26"/>
        </w:rPr>
      </w:pPr>
      <w:r w:rsidRPr="00004EAC">
        <w:rPr>
          <w:spacing w:val="-4"/>
          <w:sz w:val="26"/>
          <w:szCs w:val="26"/>
          <w:lang w:val="vi-VN"/>
        </w:rPr>
        <w:t>Thứ hai, d</w:t>
      </w:r>
      <w:r w:rsidR="00187EAC" w:rsidRPr="00004EAC">
        <w:rPr>
          <w:spacing w:val="-4"/>
          <w:sz w:val="26"/>
          <w:szCs w:val="26"/>
        </w:rPr>
        <w:t>i sản là nguồn lực quan trọng trong việc tạo dựng hình ảnh và liên tưởng thương hiệu điểm đến. Trong nghiên cứu thương hiệu điểm đến, hình ảnh điểm đến thường được xem là một cấu phần quan trọng trong nhận thức của du khách.</w:t>
      </w:r>
      <w:r w:rsidR="00832B46" w:rsidRPr="00004EAC">
        <w:rPr>
          <w:spacing w:val="-4"/>
          <w:sz w:val="26"/>
          <w:szCs w:val="26"/>
        </w:rPr>
        <w:fldChar w:fldCharType="begin"/>
      </w:r>
      <w:r w:rsidR="003C5C3A" w:rsidRPr="00004EAC">
        <w:rPr>
          <w:spacing w:val="-4"/>
          <w:sz w:val="26"/>
          <w:szCs w:val="26"/>
        </w:rPr>
        <w:instrText xml:space="preserve"> ADDIN ZOTERO_ITEM CSL_CITATION {"citationID":"8h154MwB","properties":{"unsorted":false,"formattedCitation":"(Tasci &amp; Kozak, 2006)","plainCitation":"(Tasci &amp; Kozak, 2006)","dontUpdate":true,"noteIndex":0},"citationItems":[{"id":25769,"uris":["http://zotero.org/users/19028230/items/3HSEXNN6"],"itemData":{"id":25769,"type":"article-journal","abstract":"A review of the literature on branding in general, and on destination branding more specifically, raises several questions about the branding of tourist destinations. What is clear is that confusion exists in the concept of 'brand' in the tourist destination context. This panel study was designed to explore how experts perceive the meaning of destination branding and its main characteristics. Five propositions were developed and explored in regards to the lack of clear definition of destination brand, the confusion between brand and image, the lack of conception of similarities and differences between branding for consumer products and tourist destinations, the difficulty of identifying one symbol for countries, and the lack of commonly-known brands of tourist destinations. This article then proposes a model of branding and its ramifications in the tourism destination context, as well as providing several methodological, theoretical and practical implications.","archive":"Scopus","container-title":"Journal of Vacation Marketing","DOI":"10.1177/1356766706067603","ISSN":"13567667 (ISSN)","issue":"4","journalAbbreviation":"J. Vacat. Mark.","language":"English","page":"299-317","publisher":"SAGE Publications Ltd info@sagepub.co.uk","title":"Destination brands vs destination images: Do we know what we mean?","volume":"12","author":[{"family":"Tasci","given":"A.D.A."},{"family":"Kozak","given":"M."}],"issued":{"date-parts":[["2006"]]}}}],"schema":"https://github.com/citation-style-language/schema/raw/master/csl-citation.json"} </w:instrText>
      </w:r>
      <w:r w:rsidR="00832B46" w:rsidRPr="00004EAC">
        <w:rPr>
          <w:spacing w:val="-4"/>
          <w:sz w:val="26"/>
          <w:szCs w:val="26"/>
        </w:rPr>
        <w:fldChar w:fldCharType="separate"/>
      </w:r>
      <w:r w:rsidR="00832B46" w:rsidRPr="00004EAC">
        <w:rPr>
          <w:noProof/>
          <w:spacing w:val="-4"/>
          <w:sz w:val="26"/>
          <w:szCs w:val="26"/>
          <w:lang w:val="vi-VN"/>
        </w:rPr>
        <w:t xml:space="preserve"> </w:t>
      </w:r>
      <w:r w:rsidR="00832B46" w:rsidRPr="00004EAC">
        <w:rPr>
          <w:noProof/>
          <w:spacing w:val="-4"/>
          <w:sz w:val="26"/>
          <w:szCs w:val="26"/>
        </w:rPr>
        <w:t>Tasci và Kozak</w:t>
      </w:r>
      <w:r w:rsidR="00832B46" w:rsidRPr="00004EAC">
        <w:rPr>
          <w:noProof/>
          <w:spacing w:val="-4"/>
          <w:sz w:val="26"/>
          <w:szCs w:val="26"/>
          <w:lang w:val="vi-VN"/>
        </w:rPr>
        <w:t xml:space="preserve"> (</w:t>
      </w:r>
      <w:r w:rsidR="00832B46" w:rsidRPr="00004EAC">
        <w:rPr>
          <w:noProof/>
          <w:spacing w:val="-4"/>
          <w:sz w:val="26"/>
          <w:szCs w:val="26"/>
        </w:rPr>
        <w:t>2006)</w:t>
      </w:r>
      <w:r w:rsidR="00832B46" w:rsidRPr="00004EAC">
        <w:rPr>
          <w:spacing w:val="-4"/>
          <w:sz w:val="26"/>
          <w:szCs w:val="26"/>
        </w:rPr>
        <w:fldChar w:fldCharType="end"/>
      </w:r>
      <w:r w:rsidR="00187EAC" w:rsidRPr="00004EAC">
        <w:rPr>
          <w:spacing w:val="-4"/>
          <w:sz w:val="26"/>
          <w:szCs w:val="26"/>
        </w:rPr>
        <w:t xml:space="preserve"> nhấn mạnh cần phân biệt giữa hình ảnh điểm đến và thương hiệu điểm đến, bởi hình ảnh chỉ là một thành tố trong hệ thống thương hiệu rộng hơn. </w:t>
      </w:r>
      <w:r w:rsidR="00832B46" w:rsidRPr="00004EAC">
        <w:rPr>
          <w:spacing w:val="-4"/>
          <w:sz w:val="26"/>
          <w:szCs w:val="26"/>
        </w:rPr>
        <w:fldChar w:fldCharType="begin"/>
      </w:r>
      <w:r w:rsidR="003C5C3A" w:rsidRPr="00004EAC">
        <w:rPr>
          <w:spacing w:val="-4"/>
          <w:sz w:val="26"/>
          <w:szCs w:val="26"/>
        </w:rPr>
        <w:instrText xml:space="preserve"> ADDIN ZOTERO_ITEM CSL_CITATION {"citationID":"KtvNbcLn","properties":{"unsorted":false,"formattedCitation":"(Qu v\\uc0\\u224{} c.s., 2011b)","plainCitation":"(Qu và c.s., 2011b)","dontUpdate":true,"noteIndex":0},"citationItems":[{"id":25653,"uris":["http://zotero.org/users/19028230/items/PZQF8LES"],"itemData":{"id":25653,"type":"article-journal","abstract":"Despite the significance of destination branding in both academia and industry, literature on its conceptual development is limited. The current study aims to develop and test a theoretical model of destination branding, which integrates the concepts of the branding and destination image. The study suggests unique image as a new component of destination brand associations. It is proposed that the overall image of the destination (i.e., brand image) is a mediator between its brand associations (i.e., cognitive, affective, and unique image components) and tourists' future behaviors (i.e., intentions to revisit and recommend). The results confirmed that overall image is influenced by three types of brand associations and is a critical mediator between brand associations and tourists' future behaviors. In addition, unique image had the second largest impact on the overall image formation, following the cognitive evaluations. © 2010 Elsevier Ltd.","archive":"Scopus","container-title":"Tourism Management","DOI":"10.1016/j.tourman.2010.03.014","ISSN":"02615177 (ISSN)","issue":"3","journalAbbreviation":"Tour. Manage.","language":"English","page":"465-476","publisher":"Elsevier Ltd","title":"A model of destination branding: Integrating the concepts of the branding and destination image","volume":"32","author":[{"family":"Qu","given":"H."},{"family":"Kim","given":"L.H."},{"family":"Im","given":"H.H."}],"issued":{"date-parts":[["2011"]]}}}],"schema":"https://github.com/citation-style-language/schema/raw/master/csl-citation.json"} </w:instrText>
      </w:r>
      <w:r w:rsidR="00832B46" w:rsidRPr="00004EAC">
        <w:rPr>
          <w:spacing w:val="-4"/>
          <w:sz w:val="26"/>
          <w:szCs w:val="26"/>
        </w:rPr>
        <w:fldChar w:fldCharType="separate"/>
      </w:r>
      <w:r w:rsidR="00832B46" w:rsidRPr="00004EAC">
        <w:rPr>
          <w:spacing w:val="-4"/>
          <w:sz w:val="26"/>
          <w:lang w:val="en-US"/>
        </w:rPr>
        <w:t>Qu và cộng</w:t>
      </w:r>
      <w:r w:rsidR="00832B46" w:rsidRPr="00004EAC">
        <w:rPr>
          <w:spacing w:val="-4"/>
          <w:sz w:val="26"/>
          <w:lang w:val="vi-VN"/>
        </w:rPr>
        <w:t xml:space="preserve"> sự (</w:t>
      </w:r>
      <w:r w:rsidR="00832B46" w:rsidRPr="00004EAC">
        <w:rPr>
          <w:spacing w:val="-4"/>
          <w:sz w:val="26"/>
          <w:lang w:val="en-US"/>
        </w:rPr>
        <w:t>2011)</w:t>
      </w:r>
      <w:r w:rsidR="00832B46" w:rsidRPr="00004EAC">
        <w:rPr>
          <w:spacing w:val="-4"/>
          <w:sz w:val="26"/>
          <w:szCs w:val="26"/>
        </w:rPr>
        <w:fldChar w:fldCharType="end"/>
      </w:r>
      <w:r w:rsidR="00187EAC" w:rsidRPr="00004EAC">
        <w:rPr>
          <w:spacing w:val="-4"/>
          <w:sz w:val="26"/>
          <w:szCs w:val="26"/>
        </w:rPr>
        <w:t xml:space="preserve"> tiếp tục phát triển hướng tiếp cận này khi đề xuất mô hình thương hiệu điểm đến tích hợp giữa khái niệm thương hiệu và hình ảnh điểm đến, trong đó hình ảnh độc đáo được xem là một thành phần của liên tưởng thương hiệu điểm đến.</w:t>
      </w:r>
    </w:p>
    <w:p w14:paraId="639AD76A" w14:textId="4964BF39" w:rsidR="00187EAC" w:rsidRPr="00004EAC" w:rsidRDefault="00187EAC" w:rsidP="00C32452">
      <w:pPr>
        <w:widowControl w:val="0"/>
        <w:spacing w:line="336" w:lineRule="auto"/>
        <w:ind w:firstLine="720"/>
        <w:jc w:val="both"/>
        <w:rPr>
          <w:spacing w:val="-4"/>
          <w:sz w:val="26"/>
          <w:szCs w:val="26"/>
        </w:rPr>
      </w:pPr>
      <w:r w:rsidRPr="00004EAC">
        <w:rPr>
          <w:spacing w:val="-4"/>
          <w:sz w:val="26"/>
          <w:szCs w:val="26"/>
        </w:rPr>
        <w:t xml:space="preserve">Trong bối cảnh này, di sản văn hóa và lịch sử có thể được xem là nguồn gốc của các hình ảnh độc đáo, bởi các di tích, lễ hội, kiến trúc, câu chuyện lịch sử, nghệ thuật truyền thống và ký ức cộng đồng thường tạo nên những liên tưởng đặc trưng mà điểm đến khác khó sao chép. Tại Việt Nam, </w:t>
      </w:r>
      <w:r w:rsidR="002228AC" w:rsidRPr="00004EAC">
        <w:rPr>
          <w:spacing w:val="-4"/>
          <w:sz w:val="26"/>
          <w:szCs w:val="26"/>
        </w:rPr>
        <w:fldChar w:fldCharType="begin"/>
      </w:r>
      <w:r w:rsidR="00C3570F" w:rsidRPr="00004EAC">
        <w:rPr>
          <w:spacing w:val="-4"/>
          <w:sz w:val="26"/>
          <w:szCs w:val="26"/>
        </w:rPr>
        <w:instrText xml:space="preserve"> ADDIN ZOTERO_ITEM CSL_CITATION {"citationID":"J7EWMUOQ","properties":{"unsorted":false,"formattedCitation":"(Ph\\uc0\\u249{}ng Qu\\uc0\\u7889{}c Hi\\uc0\\u7871{}u, 2020)","plainCitation":"(Phùng Quốc Hiếu, 2020)","dontUpdate":true,"noteIndex":0},"citationItems":[{"id":26198,"uris":["http://zotero.org/users/19028230/items/5HUD24LU"],"itemData":{"id":26198,"type":"webpage","abstract":"Thương hiệu du lịch là yếu tố quan trọng duy trì, phát triển thị trường khách du lịch trong và ngoài nước. Việc xây dựng thương hiệu điểm đến du lịch không chỉ là động lực phát triển du lịch ở nước ta, còn góp phần quan trọng trong việc xây dựng thương hiệu quốc gia. Với lợi thế là đất nước có nhiều di sản văn hóa thế giới, Việt Nam có điều kiện để phát huy thế mạnh này trong xây dựng thương hiệu du lịch quốc gia, khẳng định vị thế của du lịch Việt Nam trên bản đồ du lịch thế giới.","container-title":"vanhoanghethuat.vn","language":"vietnamese","title":"vanhoanghethuat.vn","URL":"https://vanhoanghethuat.vn/vai-tro-cua-xay-dung-thuong-hieu-du-lich-tai-cac-di-san-van-hoa-the-gioi-o-viet-nam-77750127.html","author":[{"family":"Phùng Quốc Hiếu","given":""}],"accessed":{"date-parts":[["2026",7,29]]},"issued":{"date-parts":[["2020"]]}}}],"schema":"https://github.com/citation-style-language/schema/raw/master/csl-citation.json"} </w:instrText>
      </w:r>
      <w:r w:rsidR="002228AC" w:rsidRPr="00004EAC">
        <w:rPr>
          <w:spacing w:val="-4"/>
          <w:sz w:val="26"/>
          <w:szCs w:val="26"/>
        </w:rPr>
        <w:fldChar w:fldCharType="separate"/>
      </w:r>
      <w:r w:rsidR="002228AC" w:rsidRPr="00004EAC">
        <w:rPr>
          <w:spacing w:val="-4"/>
          <w:sz w:val="26"/>
          <w:lang w:val="en-US"/>
        </w:rPr>
        <w:t>Phùng Quốc Hiếu</w:t>
      </w:r>
      <w:r w:rsidR="002228AC" w:rsidRPr="00004EAC">
        <w:rPr>
          <w:spacing w:val="-4"/>
          <w:sz w:val="26"/>
          <w:lang w:val="vi-VN"/>
        </w:rPr>
        <w:t xml:space="preserve"> (</w:t>
      </w:r>
      <w:r w:rsidR="002228AC" w:rsidRPr="00004EAC">
        <w:rPr>
          <w:spacing w:val="-4"/>
          <w:sz w:val="26"/>
          <w:lang w:val="en-US"/>
        </w:rPr>
        <w:t>2020)</w:t>
      </w:r>
      <w:r w:rsidR="002228AC" w:rsidRPr="00004EAC">
        <w:rPr>
          <w:spacing w:val="-4"/>
          <w:sz w:val="26"/>
          <w:szCs w:val="26"/>
        </w:rPr>
        <w:fldChar w:fldCharType="end"/>
      </w:r>
      <w:r w:rsidR="002228AC" w:rsidRPr="00004EAC">
        <w:rPr>
          <w:spacing w:val="-4"/>
          <w:sz w:val="26"/>
          <w:szCs w:val="26"/>
          <w:lang w:val="vi-VN"/>
        </w:rPr>
        <w:t xml:space="preserve"> </w:t>
      </w:r>
      <w:r w:rsidRPr="00004EAC">
        <w:rPr>
          <w:spacing w:val="-4"/>
          <w:sz w:val="26"/>
          <w:szCs w:val="26"/>
        </w:rPr>
        <w:t>cho rằng xây dựng thương hiệu du lịch tại các di sản văn hóa thế giới là quá trình tạo lập và duy trì sản phẩm du lịch trên nền tảng danh tiếng và sự đặc sắc của di sản</w:t>
      </w:r>
      <w:r w:rsidR="00547FE8" w:rsidRPr="00004EAC">
        <w:rPr>
          <w:spacing w:val="-4"/>
          <w:sz w:val="26"/>
          <w:szCs w:val="26"/>
          <w:lang w:val="vi-VN"/>
        </w:rPr>
        <w:t xml:space="preserve"> </w:t>
      </w:r>
      <w:r w:rsidRPr="00004EAC">
        <w:rPr>
          <w:spacing w:val="-4"/>
          <w:sz w:val="26"/>
          <w:szCs w:val="26"/>
        </w:rPr>
        <w:t>đồng thời việc xây dựng thương hiệu cần giúp nhận diện tính khác biệt, độc đáo và đặc trưng của điểm đến du lịch. Quan điểm này phù hợp với lập luận rằng di sản có khả năng tạo ra những dấu hiệu nhận diện riêng, góp phần nâng cao giá trị thương hiệu điểm đến.</w:t>
      </w:r>
    </w:p>
    <w:p w14:paraId="2A9A36A6" w14:textId="000009EF" w:rsidR="00187EAC" w:rsidRPr="00004EAC" w:rsidRDefault="009134AB" w:rsidP="00C32452">
      <w:pPr>
        <w:widowControl w:val="0"/>
        <w:spacing w:line="336" w:lineRule="auto"/>
        <w:ind w:firstLine="720"/>
        <w:jc w:val="both"/>
        <w:rPr>
          <w:spacing w:val="-4"/>
          <w:sz w:val="26"/>
          <w:szCs w:val="26"/>
        </w:rPr>
      </w:pPr>
      <w:r w:rsidRPr="00004EAC">
        <w:rPr>
          <w:spacing w:val="-4"/>
          <w:sz w:val="26"/>
          <w:szCs w:val="26"/>
          <w:lang w:val="vi-VN"/>
        </w:rPr>
        <w:lastRenderedPageBreak/>
        <w:t>Thứ ba, d</w:t>
      </w:r>
      <w:r w:rsidR="00187EAC" w:rsidRPr="00004EAC">
        <w:rPr>
          <w:spacing w:val="-4"/>
          <w:sz w:val="26"/>
          <w:szCs w:val="26"/>
        </w:rPr>
        <w:t xml:space="preserve">i sản góp phần hình thành cảm xúc, sự gắn bó và phản ứng hành vi tích cực của du khách đối với thương hiệu điểm đến. Trong nghiên cứu về nhân cách điểm đến, </w:t>
      </w:r>
      <w:r w:rsidR="00832B46" w:rsidRPr="00004EAC">
        <w:rPr>
          <w:spacing w:val="-4"/>
          <w:sz w:val="26"/>
          <w:szCs w:val="26"/>
        </w:rPr>
        <w:fldChar w:fldCharType="begin"/>
      </w:r>
      <w:r w:rsidR="003C5C3A" w:rsidRPr="00004EAC">
        <w:rPr>
          <w:spacing w:val="-4"/>
          <w:sz w:val="26"/>
          <w:szCs w:val="26"/>
        </w:rPr>
        <w:instrText xml:space="preserve"> ADDIN ZOTERO_ITEM CSL_CITATION {"citationID":"6PXgGg6F","properties":{"unsorted":false,"formattedCitation":"(Ekinci &amp; Hosany, 2006)","plainCitation":"(Ekinci &amp; Hosany, 2006)","dontUpdate":true,"noteIndex":0},"citationItems":[{"id":11881,"uris":["http://zotero.org/users/19028230/items/9IIUWCXA"],"itemData":{"id":11881,"type":"article-journal","abstract":"As tourism destinations become more substitutable due to increasing competition in global tourism markets, destination personality is seen as a viable metaphor for building destination brands and crafting a unique identity for tourism places. At the conceptual level, although the importance of destination personality has been acknowledged, to the best of our knowledge, no empirical research has yet identified its dimensions. Adopting Aaker's brand personality scale, this study aimed to identify whether tourists ascribed personality traits to tourism destinations. The findings of the study indicate that perception of destination personality is 3-dimensional: sincerity, excitement, and conviviality. The study also found that destination personality has positive impact on perceived destination image and intention to recommend. In particular, the conviviality dimension moderated the impact of cognitive image on tourists' intention to recommend. © 2006 Sage Publications.","archive":"Scopus","container-title":"Journal of Travel Research","DOI":"10.1177/0047287506291603","ISSN":"00472875 (ISSN)","issue":"2","journalAbbreviation":"J. Travel Res.","language":"English","page":"127-139","title":"Destination personality: An application of brand personality to tourism destinations","volume":"45","author":[{"family":"Ekinci","given":"Y.Yuksel"},{"family":"Hosany","given":"S."}],"issued":{"date-parts":[["2006"]]}}}],"schema":"https://github.com/citation-style-language/schema/raw/master/csl-citation.json"} </w:instrText>
      </w:r>
      <w:r w:rsidR="00832B46" w:rsidRPr="00004EAC">
        <w:rPr>
          <w:spacing w:val="-4"/>
          <w:sz w:val="26"/>
          <w:szCs w:val="26"/>
        </w:rPr>
        <w:fldChar w:fldCharType="separate"/>
      </w:r>
      <w:r w:rsidR="00832B46" w:rsidRPr="00004EAC">
        <w:rPr>
          <w:noProof/>
          <w:spacing w:val="-4"/>
          <w:sz w:val="26"/>
          <w:szCs w:val="26"/>
        </w:rPr>
        <w:t>Ekinci và Hosany</w:t>
      </w:r>
      <w:r w:rsidR="00832B46" w:rsidRPr="00004EAC">
        <w:rPr>
          <w:noProof/>
          <w:spacing w:val="-4"/>
          <w:sz w:val="26"/>
          <w:szCs w:val="26"/>
          <w:lang w:val="vi-VN"/>
        </w:rPr>
        <w:t xml:space="preserve"> (</w:t>
      </w:r>
      <w:r w:rsidR="00832B46" w:rsidRPr="00004EAC">
        <w:rPr>
          <w:noProof/>
          <w:spacing w:val="-4"/>
          <w:sz w:val="26"/>
          <w:szCs w:val="26"/>
        </w:rPr>
        <w:t>2006)</w:t>
      </w:r>
      <w:r w:rsidR="00832B46" w:rsidRPr="00004EAC">
        <w:rPr>
          <w:spacing w:val="-4"/>
          <w:sz w:val="26"/>
          <w:szCs w:val="26"/>
        </w:rPr>
        <w:fldChar w:fldCharType="end"/>
      </w:r>
      <w:r w:rsidR="00832B46" w:rsidRPr="00004EAC">
        <w:rPr>
          <w:spacing w:val="-4"/>
          <w:sz w:val="26"/>
          <w:szCs w:val="26"/>
          <w:lang w:val="vi-VN"/>
        </w:rPr>
        <w:t xml:space="preserve"> </w:t>
      </w:r>
      <w:r w:rsidR="00187EAC" w:rsidRPr="00004EAC">
        <w:rPr>
          <w:spacing w:val="-4"/>
          <w:sz w:val="26"/>
          <w:szCs w:val="26"/>
        </w:rPr>
        <w:t>vận dụng lý thuyết nhân cách thương hiệu vào bối cảnh điểm đến du lịch và cho thấy du khách có thể gán cho điểm đến những đặc điểm nhân cách như chân thành, sôi động hoặc gần gũi. Đối với các điểm đến di sản, những đặc điểm này có thể được hình thành từ chiều sâu lịch sử, tính trang trọng, ký ức văn hóa và cảm nhận về sự chân thực của không gian di sản.</w:t>
      </w:r>
      <w:r w:rsidR="00547FE8" w:rsidRPr="00004EAC">
        <w:rPr>
          <w:spacing w:val="-4"/>
          <w:sz w:val="26"/>
          <w:szCs w:val="26"/>
          <w:lang w:val="vi-VN"/>
        </w:rPr>
        <w:t xml:space="preserve"> </w:t>
      </w:r>
      <w:r w:rsidR="00341544" w:rsidRPr="00004EAC">
        <w:rPr>
          <w:spacing w:val="-4"/>
          <w:sz w:val="26"/>
          <w:szCs w:val="26"/>
          <w:highlight w:val="yellow"/>
        </w:rPr>
        <w:fldChar w:fldCharType="begin"/>
      </w:r>
      <w:r w:rsidR="003C5C3A" w:rsidRPr="00004EAC">
        <w:rPr>
          <w:spacing w:val="-4"/>
          <w:sz w:val="26"/>
          <w:szCs w:val="26"/>
          <w:highlight w:val="yellow"/>
        </w:rPr>
        <w:instrText xml:space="preserve"> ADDIN ZOTERO_ITEM CSL_CITATION {"citationID":"x5c9GvKQ","properties":{"unsorted":false,"formattedCitation":"(Veasna v\\uc0\\u224{} c.s., 2013)","plainCitation":"(Veasna và c.s., 2013)","dontUpdate":true,"noteIndex":0},"citationItems":[{"id":10915,"uris":["http://zotero.org/users/19028230/items/6B4FMALE"],"itemData":{"id":10915,"type":"article-journal","abstract":"Building emotional destination attachment is a key tourism destination branding issue in today's tourism market. The current study aims to develop and test a comprehensive theoretical model for destination branding that borrows the concepts of brand credibility, brand image, brand attachment, and satisfaction. Based on the above concepts, this article hypothesizes the relationships among four constructs, namely, destination source credibility, destination image, and destination attachment as antecedents of destination satisfaction. These relationships are examined for a sample of 398 international tourists visiting a famous world heritage tourism destination (Angkor Wat) and a famous skyscraper (Taipei 101). The SEM indicates that destination source credibility and destination image could indeed affect tourist perceptions of destination satisfaction with regard to destination attachment. In addition, the mediating role of destination attachment and destination image is also confirmed in this study. The findings offer important implications for tourism management and practice. © 2012 Elsevier Ltd.","archive":"Scopus","container-title":"Tourism Management","DOI":"10.1016/j.tourman.2012.09.007","ISSN":"02615177 (ISSN)","journalAbbreviation":"Tour. Manage.","language":"English","page":"511-526","title":"The impact of destination source credibility on destination satisfaction: The mediating effects of destination attachment and destination image","volume":"36","author":[{"family":"Veasna","given":"S."},{"family":"Wu","given":"W.-Y."},{"family":"Huang","given":"C.-H."}],"issued":{"date-parts":[["2013"]]}}}],"schema":"https://github.com/citation-style-language/schema/raw/master/csl-citation.json"} </w:instrText>
      </w:r>
      <w:r w:rsidR="00341544" w:rsidRPr="00004EAC">
        <w:rPr>
          <w:spacing w:val="-4"/>
          <w:sz w:val="26"/>
          <w:szCs w:val="26"/>
          <w:highlight w:val="yellow"/>
        </w:rPr>
        <w:fldChar w:fldCharType="separate"/>
      </w:r>
      <w:r w:rsidR="00341544" w:rsidRPr="00004EAC">
        <w:rPr>
          <w:spacing w:val="-4"/>
          <w:sz w:val="26"/>
          <w:lang w:val="en-US"/>
        </w:rPr>
        <w:t>Veasna và cộng</w:t>
      </w:r>
      <w:r w:rsidR="00341544" w:rsidRPr="00004EAC">
        <w:rPr>
          <w:spacing w:val="-4"/>
          <w:sz w:val="26"/>
          <w:lang w:val="vi-VN"/>
        </w:rPr>
        <w:t xml:space="preserve"> sự (</w:t>
      </w:r>
      <w:r w:rsidR="00341544" w:rsidRPr="00004EAC">
        <w:rPr>
          <w:spacing w:val="-4"/>
          <w:sz w:val="26"/>
          <w:lang w:val="en-US"/>
        </w:rPr>
        <w:t>2013)</w:t>
      </w:r>
      <w:r w:rsidR="00341544" w:rsidRPr="00004EAC">
        <w:rPr>
          <w:spacing w:val="-4"/>
          <w:sz w:val="26"/>
          <w:szCs w:val="26"/>
          <w:highlight w:val="yellow"/>
        </w:rPr>
        <w:fldChar w:fldCharType="end"/>
      </w:r>
      <w:r w:rsidR="00341544" w:rsidRPr="00004EAC">
        <w:rPr>
          <w:spacing w:val="-4"/>
          <w:sz w:val="26"/>
          <w:szCs w:val="26"/>
          <w:lang w:val="vi-VN"/>
        </w:rPr>
        <w:t xml:space="preserve">, </w:t>
      </w:r>
      <w:r w:rsidR="00187EAC" w:rsidRPr="00004EAC">
        <w:rPr>
          <w:spacing w:val="-4"/>
          <w:sz w:val="26"/>
          <w:szCs w:val="26"/>
        </w:rPr>
        <w:t xml:space="preserve">trong nghiên cứu tại Angkor Wat và Taipei 101, cho thấy hình ảnh điểm đến và sự gắn bó với điểm đến có vai trò trung gian trong mối quan hệ giữa độ tin cậy của nguồn thông tin điểm đến và sự hài lòng của du khách. Dù nghiên cứu không chỉ tập trung riêng vào thương hiệu điểm đến, kết quả này gợi ý rằng tại các điểm đến có yếu tố di sản nổi bật, hình ảnh, sự tin cậy và gắn bó cảm xúc có thể trở thành cơ chế quan trọng giúp chuyển hóa giá trị di sản thành sự hài lòng và ý định hành vi tích cực. Trong bối cảnh Việt Nam, </w:t>
      </w:r>
      <w:r w:rsidR="002228AC" w:rsidRPr="00004EAC">
        <w:rPr>
          <w:spacing w:val="-4"/>
          <w:sz w:val="26"/>
          <w:szCs w:val="26"/>
        </w:rPr>
        <w:fldChar w:fldCharType="begin"/>
      </w:r>
      <w:r w:rsidR="00C3570F" w:rsidRPr="00004EAC">
        <w:rPr>
          <w:spacing w:val="-4"/>
          <w:sz w:val="26"/>
          <w:szCs w:val="26"/>
        </w:rPr>
        <w:instrText xml:space="preserve"> ADDIN ZOTERO_ITEM CSL_CITATION {"citationID":"PRT4zLOo","properties":{"unsorted":false,"formattedCitation":"(Ph\\uc0\\u7841{}m Th\\uc0\\u225{}i S\\uc0\\u417{}n, 2024)","plainCitation":"(Phạm Thái Sơn, 2024)","dontUpdate":true,"noteIndex":0},"citationItems":[{"id":26201,"uris":["http://zotero.org/users/19028230/items/GKFYAZG9"],"itemData":{"id":26201,"type":"article-journal","language":"vi","source":"Zotero","title":"ĐẠI HỌC QUỐC GIA HÀ NỘI","author":[{"family":"Phạm Thái Sơn","given":""}],"issued":{"date-parts":[["2024"]]}}}],"schema":"https://github.com/citation-style-language/schema/raw/master/csl-citation.json"} </w:instrText>
      </w:r>
      <w:r w:rsidR="002228AC" w:rsidRPr="00004EAC">
        <w:rPr>
          <w:spacing w:val="-4"/>
          <w:sz w:val="26"/>
          <w:szCs w:val="26"/>
        </w:rPr>
        <w:fldChar w:fldCharType="separate"/>
      </w:r>
      <w:r w:rsidR="002228AC" w:rsidRPr="00004EAC">
        <w:rPr>
          <w:spacing w:val="-4"/>
          <w:sz w:val="26"/>
          <w:lang w:val="en-US"/>
        </w:rPr>
        <w:t>Phạm Thái Sơn</w:t>
      </w:r>
      <w:r w:rsidR="002228AC" w:rsidRPr="00004EAC">
        <w:rPr>
          <w:spacing w:val="-4"/>
          <w:sz w:val="26"/>
          <w:lang w:val="vi-VN"/>
        </w:rPr>
        <w:t xml:space="preserve"> (</w:t>
      </w:r>
      <w:r w:rsidR="002228AC" w:rsidRPr="00004EAC">
        <w:rPr>
          <w:spacing w:val="-4"/>
          <w:sz w:val="26"/>
          <w:lang w:val="en-US"/>
        </w:rPr>
        <w:t>2024)</w:t>
      </w:r>
      <w:r w:rsidR="002228AC" w:rsidRPr="00004EAC">
        <w:rPr>
          <w:spacing w:val="-4"/>
          <w:sz w:val="26"/>
          <w:szCs w:val="26"/>
        </w:rPr>
        <w:fldChar w:fldCharType="end"/>
      </w:r>
      <w:r w:rsidR="002228AC" w:rsidRPr="00004EAC">
        <w:rPr>
          <w:spacing w:val="-4"/>
          <w:sz w:val="26"/>
          <w:szCs w:val="26"/>
          <w:lang w:val="vi-VN"/>
        </w:rPr>
        <w:t xml:space="preserve"> </w:t>
      </w:r>
      <w:r w:rsidR="00187EAC" w:rsidRPr="00004EAC">
        <w:rPr>
          <w:spacing w:val="-4"/>
          <w:sz w:val="26"/>
          <w:szCs w:val="26"/>
        </w:rPr>
        <w:t xml:space="preserve">cũng cho </w:t>
      </w:r>
      <w:r w:rsidR="009A6C7D" w:rsidRPr="00004EAC">
        <w:rPr>
          <w:spacing w:val="-4"/>
          <w:sz w:val="26"/>
          <w:szCs w:val="26"/>
        </w:rPr>
        <w:t>rằng</w:t>
      </w:r>
      <w:r w:rsidR="00187EAC" w:rsidRPr="00004EAC">
        <w:rPr>
          <w:spacing w:val="-4"/>
          <w:sz w:val="26"/>
          <w:szCs w:val="26"/>
        </w:rPr>
        <w:t xml:space="preserve"> nghiên cứu du lịch di sản cần xem xét đồng thời tính xác thực, gắn kết điểm đến và chất lượng trải nghiệm khi lý giải sự hài lòng của du khách đối với các điểm đến di sản.</w:t>
      </w:r>
    </w:p>
    <w:p w14:paraId="792F373F" w14:textId="315E9FE2" w:rsidR="00187EAC" w:rsidRPr="00004EAC" w:rsidRDefault="009134AB" w:rsidP="00C32452">
      <w:pPr>
        <w:widowControl w:val="0"/>
        <w:spacing w:line="336" w:lineRule="auto"/>
        <w:ind w:firstLine="720"/>
        <w:jc w:val="both"/>
        <w:rPr>
          <w:spacing w:val="-4"/>
          <w:sz w:val="26"/>
          <w:szCs w:val="26"/>
        </w:rPr>
      </w:pPr>
      <w:r w:rsidRPr="00004EAC">
        <w:rPr>
          <w:spacing w:val="-4"/>
          <w:sz w:val="26"/>
          <w:szCs w:val="26"/>
          <w:lang w:val="vi-VN"/>
        </w:rPr>
        <w:t>Thứ tư, t</w:t>
      </w:r>
      <w:r w:rsidR="00187EAC" w:rsidRPr="00004EAC">
        <w:rPr>
          <w:spacing w:val="-4"/>
          <w:sz w:val="26"/>
          <w:szCs w:val="26"/>
        </w:rPr>
        <w:t xml:space="preserve">rong bối cảnh du lịch MICE, di sản được xem là nguồn lực có khả năng tạo ra trải nghiệm khác biệt và nâng cao sức hấp dẫn của thương hiệu điểm đến. Khác với du lịch di sản thuần túy, khách </w:t>
      </w:r>
      <w:r w:rsidR="00547FE8" w:rsidRPr="00004EAC">
        <w:rPr>
          <w:spacing w:val="-4"/>
          <w:sz w:val="26"/>
          <w:szCs w:val="26"/>
          <w:lang w:val="vi-VN"/>
        </w:rPr>
        <w:t xml:space="preserve">du lịch </w:t>
      </w:r>
      <w:r w:rsidR="00187EAC" w:rsidRPr="00004EAC">
        <w:rPr>
          <w:spacing w:val="-4"/>
          <w:sz w:val="26"/>
          <w:szCs w:val="26"/>
        </w:rPr>
        <w:t>MICE thường kết hợp giữa mục tiêu công việc, tham dự sự kiện, kết nối nghề nghiệp và trải nghiệm điểm đến. Vì vậy, di sản có thể đóng vai trò như một tài nguyên bổ trợ giúp làm giàu trải nghiệm sau hội nghị, tạo câu chuyện thương hiệu và nâng cao khả năng ghi nhớ điểm đến.</w:t>
      </w:r>
    </w:p>
    <w:p w14:paraId="23676DE4" w14:textId="111D7127" w:rsidR="00187EAC" w:rsidRPr="00004EAC" w:rsidRDefault="00341544" w:rsidP="00C32452">
      <w:pPr>
        <w:widowControl w:val="0"/>
        <w:spacing w:line="336" w:lineRule="auto"/>
        <w:ind w:firstLine="720"/>
        <w:jc w:val="both"/>
        <w:rPr>
          <w:spacing w:val="-4"/>
          <w:sz w:val="26"/>
          <w:szCs w:val="26"/>
        </w:rPr>
      </w:pPr>
      <w:r w:rsidRPr="00004EAC">
        <w:rPr>
          <w:spacing w:val="-4"/>
          <w:sz w:val="26"/>
          <w:szCs w:val="26"/>
        </w:rPr>
        <w:fldChar w:fldCharType="begin"/>
      </w:r>
      <w:r w:rsidR="003C5C3A" w:rsidRPr="00004EAC">
        <w:rPr>
          <w:spacing w:val="-4"/>
          <w:sz w:val="26"/>
          <w:szCs w:val="26"/>
        </w:rPr>
        <w:instrText xml:space="preserve"> ADDIN ZOTERO_ITEM CSL_CITATION {"citationID":"3vT1eqVs","properties":{"unsorted":false,"formattedCitation":"(Jago v\\uc0\\u224{} c.s., 2003)","plainCitation":"(Jago và c.s., 2003)","dontUpdate":true,"noteIndex":0},"citationItems":[{"id":25859,"uris":["http://zotero.org/users/19028230/items/VBXL2J5G"],"itemData":{"id":25859,"type":"article-journal","container-title":"Event management","issue":"1","page":"3–14","publisher":"Cognizant Communication Corporation","source":"Google Scholar","title":"Building events into destination branding: Insights from experts","title-short":"Building events into destination branding","volume":"8","author":[{"family":"Jago","given":"Leo"},{"family":"Chalip","given":"Laurence"},{"family":"Brown","given":"Graham"},{"family":"Mules","given":"Trevor"},{"family":"Ali","given":"Shameem"}],"issued":{"date-parts":[["2003"]]}}}],"schema":"https://github.com/citation-style-language/schema/raw/master/csl-citation.json"} </w:instrText>
      </w:r>
      <w:r w:rsidRPr="00004EAC">
        <w:rPr>
          <w:spacing w:val="-4"/>
          <w:sz w:val="26"/>
          <w:szCs w:val="26"/>
        </w:rPr>
        <w:fldChar w:fldCharType="separate"/>
      </w:r>
      <w:r w:rsidRPr="00004EAC">
        <w:rPr>
          <w:spacing w:val="-4"/>
          <w:sz w:val="26"/>
          <w:lang w:val="en-US"/>
        </w:rPr>
        <w:t>Jago và cộng</w:t>
      </w:r>
      <w:r w:rsidRPr="00004EAC">
        <w:rPr>
          <w:spacing w:val="-4"/>
          <w:sz w:val="26"/>
          <w:lang w:val="vi-VN"/>
        </w:rPr>
        <w:t xml:space="preserve"> sự (</w:t>
      </w:r>
      <w:r w:rsidRPr="00004EAC">
        <w:rPr>
          <w:spacing w:val="-4"/>
          <w:sz w:val="26"/>
          <w:lang w:val="en-US"/>
        </w:rPr>
        <w:t>2003)</w:t>
      </w:r>
      <w:r w:rsidRPr="00004EAC">
        <w:rPr>
          <w:spacing w:val="-4"/>
          <w:sz w:val="26"/>
          <w:szCs w:val="26"/>
        </w:rPr>
        <w:fldChar w:fldCharType="end"/>
      </w:r>
      <w:r w:rsidRPr="00004EAC">
        <w:rPr>
          <w:spacing w:val="-4"/>
          <w:sz w:val="26"/>
          <w:szCs w:val="26"/>
          <w:lang w:val="vi-VN"/>
        </w:rPr>
        <w:t xml:space="preserve"> </w:t>
      </w:r>
      <w:r w:rsidR="00187EAC" w:rsidRPr="00004EAC">
        <w:rPr>
          <w:spacing w:val="-4"/>
          <w:sz w:val="26"/>
          <w:szCs w:val="26"/>
        </w:rPr>
        <w:t xml:space="preserve">cho rằng các sự kiện có thể được tích hợp vào chiến lược thương hiệu điểm đến, qua đó giúp điểm đến gia tăng nhận diện và tạo khác biệt trên thị trường. Đối với các điểm đến có tài nguyên di sản, việc kết hợp yếu tố văn hóa, lịch sử và không gian di sản vào hoạt động sự kiện có thể tạo ra giá trị trải nghiệm vượt ra ngoài chức năng hội họp thông thường. </w:t>
      </w:r>
      <w:r w:rsidRPr="00004EAC">
        <w:rPr>
          <w:spacing w:val="-4"/>
          <w:sz w:val="26"/>
          <w:szCs w:val="26"/>
        </w:rPr>
        <w:fldChar w:fldCharType="begin"/>
      </w:r>
      <w:r w:rsidR="00B63F76" w:rsidRPr="00004EAC">
        <w:rPr>
          <w:spacing w:val="-4"/>
          <w:sz w:val="26"/>
          <w:szCs w:val="26"/>
        </w:rPr>
        <w:instrText xml:space="preserve"> ADDIN ZOTERO_ITEM CSL_CITATION {"citationID":"gFR0WlXV","properties":{"unsorted":false,"formattedCitation":"(E. Kim v\\uc0\\u224{} c.s., 2022)","plainCitation":"(E. Kim và c.s., 2022)","dontUpdate":true,"noteIndex":0},"citationItems":[{"id":16619,"uris":["http://zotero.org/users/19028230/items/9Y26EG3R"],"itemData":{"id":16619,"type":"article-journal","archive_location":"WOS:000903383500001","container-title":"SUSTAINABILITY","DOI":"10.3390/su142416411","ISSN":"2071-1050","issue":"24","title":"Towards a Creative MICE Tourism Destination Branding Model: Integrating Heritage Tourism in New Orleans, USA","volume":"14","author":[{"family":"Kim","given":"EG"},{"family":"Chhabra","given":"D"},{"family":"Timothy","given":"DJ"}],"issued":{"date-parts":[["2022",12]]}}}],"schema":"https://github.com/citation-style-language/schema/raw/master/csl-citation.json"} </w:instrText>
      </w:r>
      <w:r w:rsidRPr="00004EAC">
        <w:rPr>
          <w:spacing w:val="-4"/>
          <w:sz w:val="26"/>
          <w:szCs w:val="26"/>
        </w:rPr>
        <w:fldChar w:fldCharType="separate"/>
      </w:r>
      <w:r w:rsidRPr="00004EAC">
        <w:rPr>
          <w:spacing w:val="-4"/>
          <w:sz w:val="26"/>
          <w:lang w:val="en-US"/>
        </w:rPr>
        <w:t>Kim và cộng</w:t>
      </w:r>
      <w:r w:rsidRPr="00004EAC">
        <w:rPr>
          <w:spacing w:val="-4"/>
          <w:sz w:val="26"/>
          <w:lang w:val="vi-VN"/>
        </w:rPr>
        <w:t xml:space="preserve"> sự (</w:t>
      </w:r>
      <w:r w:rsidRPr="00004EAC">
        <w:rPr>
          <w:spacing w:val="-4"/>
          <w:sz w:val="26"/>
          <w:lang w:val="en-US"/>
        </w:rPr>
        <w:t>2022)</w:t>
      </w:r>
      <w:r w:rsidRPr="00004EAC">
        <w:rPr>
          <w:spacing w:val="-4"/>
          <w:sz w:val="26"/>
          <w:szCs w:val="26"/>
        </w:rPr>
        <w:fldChar w:fldCharType="end"/>
      </w:r>
      <w:r w:rsidRPr="00004EAC">
        <w:rPr>
          <w:spacing w:val="-4"/>
          <w:sz w:val="26"/>
          <w:szCs w:val="26"/>
          <w:lang w:val="vi-VN"/>
        </w:rPr>
        <w:t xml:space="preserve"> </w:t>
      </w:r>
      <w:r w:rsidR="00187EAC" w:rsidRPr="00004EAC">
        <w:rPr>
          <w:spacing w:val="-4"/>
          <w:sz w:val="26"/>
          <w:szCs w:val="26"/>
        </w:rPr>
        <w:t xml:space="preserve">trực tiếp phát triển hướng tiếp cận này khi đề xuất mô hình thương hiệu điểm đến MICE sáng tạo thông qua tích hợp du lịch di sản tại New Orleans, Hoa Kỳ. Các tác giả cho rằng tài nguyên di sản tại điểm đến </w:t>
      </w:r>
      <w:r w:rsidR="00547FE8" w:rsidRPr="00004EAC">
        <w:rPr>
          <w:spacing w:val="-4"/>
          <w:sz w:val="26"/>
          <w:szCs w:val="26"/>
          <w:lang w:val="vi-VN"/>
        </w:rPr>
        <w:t xml:space="preserve">du lịch </w:t>
      </w:r>
      <w:r w:rsidR="00187EAC" w:rsidRPr="00004EAC">
        <w:rPr>
          <w:spacing w:val="-4"/>
          <w:sz w:val="26"/>
          <w:szCs w:val="26"/>
        </w:rPr>
        <w:t xml:space="preserve">MICE có thể làm tăng sức hấp dẫn của thương hiệu điểm đến kinh doanh, đồng thời giúp tạo ra một khung định vị khác biệt hơn cho điểm đến </w:t>
      </w:r>
      <w:r w:rsidR="00547FE8" w:rsidRPr="00004EAC">
        <w:rPr>
          <w:spacing w:val="-4"/>
          <w:sz w:val="26"/>
          <w:szCs w:val="26"/>
          <w:lang w:val="vi-VN"/>
        </w:rPr>
        <w:t xml:space="preserve">du lịch </w:t>
      </w:r>
      <w:r w:rsidR="00187EAC" w:rsidRPr="00004EAC">
        <w:rPr>
          <w:spacing w:val="-4"/>
          <w:sz w:val="26"/>
          <w:szCs w:val="26"/>
        </w:rPr>
        <w:t>MICE.</w:t>
      </w:r>
    </w:p>
    <w:p w14:paraId="3C073ECF" w14:textId="351C0B20" w:rsidR="00187EAC" w:rsidRPr="00FB7C8F" w:rsidRDefault="00187EAC" w:rsidP="00C32452">
      <w:pPr>
        <w:widowControl w:val="0"/>
        <w:spacing w:line="336" w:lineRule="auto"/>
        <w:ind w:firstLine="720"/>
        <w:jc w:val="both"/>
        <w:rPr>
          <w:spacing w:val="-4"/>
          <w:sz w:val="26"/>
          <w:szCs w:val="26"/>
        </w:rPr>
      </w:pPr>
      <w:r w:rsidRPr="00FB7C8F">
        <w:rPr>
          <w:spacing w:val="-4"/>
          <w:sz w:val="26"/>
          <w:szCs w:val="26"/>
        </w:rPr>
        <w:lastRenderedPageBreak/>
        <w:t xml:space="preserve">Tổng hợp các nghiên cứu trước cho thấy di sản có vai trò đa chiều trong xây dựng giá trị thương hiệu điểm đến. Di sản không chỉ góp phần hình thành bản sắc và tính xác thực, mà còn tạo ra hình ảnh độc đáo, liên tưởng thương hiệu, cảm xúc tích cực, sự </w:t>
      </w:r>
      <w:r w:rsidRPr="00283287">
        <w:rPr>
          <w:spacing w:val="-2"/>
          <w:sz w:val="26"/>
          <w:szCs w:val="26"/>
        </w:rPr>
        <w:t xml:space="preserve">gắn bó và các hành vi có lợi như hài lòng, quay trở lại và giới thiệu điểm đến. Trong bối cảnh </w:t>
      </w:r>
      <w:r w:rsidR="00547FE8" w:rsidRPr="00283287">
        <w:rPr>
          <w:spacing w:val="-2"/>
          <w:sz w:val="26"/>
          <w:szCs w:val="26"/>
          <w:lang w:val="vi-VN"/>
        </w:rPr>
        <w:t xml:space="preserve">du lịch </w:t>
      </w:r>
      <w:r w:rsidRPr="00283287">
        <w:rPr>
          <w:spacing w:val="-2"/>
          <w:sz w:val="26"/>
          <w:szCs w:val="26"/>
        </w:rPr>
        <w:t>MICE, di sản còn có thể trở thành yếu tố tạo khác biệt, giúp điểm đến không chỉ cạnh tranh bằng hạ tầng hội nghị mà còn bằng chiều sâu văn hóa và trải nghiệm bổ trợ.</w:t>
      </w:r>
      <w:r w:rsidR="00547FE8" w:rsidRPr="00283287">
        <w:rPr>
          <w:spacing w:val="-2"/>
          <w:sz w:val="26"/>
          <w:szCs w:val="26"/>
          <w:lang w:val="vi-VN"/>
        </w:rPr>
        <w:t xml:space="preserve"> </w:t>
      </w:r>
      <w:r w:rsidRPr="00283287">
        <w:rPr>
          <w:spacing w:val="-2"/>
          <w:sz w:val="26"/>
          <w:szCs w:val="26"/>
        </w:rPr>
        <w:t xml:space="preserve">Mặc dù các nghiên cứu đều thừa nhận vai trò của di sản trong xây dựng giá trị thương hiệu điểm đến, </w:t>
      </w:r>
      <w:r w:rsidR="00547FE8" w:rsidRPr="00283287">
        <w:rPr>
          <w:spacing w:val="-2"/>
          <w:sz w:val="26"/>
          <w:szCs w:val="26"/>
          <w:lang w:val="vi-VN"/>
        </w:rPr>
        <w:t xml:space="preserve">nhưng </w:t>
      </w:r>
      <w:r w:rsidRPr="00283287">
        <w:rPr>
          <w:spacing w:val="-2"/>
          <w:sz w:val="26"/>
          <w:szCs w:val="26"/>
        </w:rPr>
        <w:t>vẫn tồn tại một số khác biệt về cách tiếp cận.</w:t>
      </w:r>
    </w:p>
    <w:p w14:paraId="7D014F9B" w14:textId="5EFB74FB" w:rsidR="00187EAC" w:rsidRPr="00004EAC" w:rsidRDefault="00187EAC" w:rsidP="00C32452">
      <w:pPr>
        <w:widowControl w:val="0"/>
        <w:spacing w:line="336" w:lineRule="auto"/>
        <w:ind w:firstLine="720"/>
        <w:jc w:val="both"/>
        <w:rPr>
          <w:sz w:val="26"/>
          <w:szCs w:val="26"/>
        </w:rPr>
      </w:pPr>
      <w:r w:rsidRPr="00004EAC">
        <w:rPr>
          <w:sz w:val="26"/>
          <w:szCs w:val="26"/>
        </w:rPr>
        <w:t xml:space="preserve">Thứ nhất, có sự khác biệt giữa cách tiếp cận di sản như tài nguyên marketing và cách tiếp cận di sản như một cấu trúc văn hóa - xã hội. Theo cách tiếp cận marketing, di sản được xem là tài nguyên tạo hình ảnh, nội dung truyền thông, sản phẩm du lịch và lợi thế cạnh tranh. Cách tiếp cận này nhấn mạnh khả năng chuyển hóa di sản thành yếu tố định vị thương hiệu, giúp điểm đến nổi bật trong tâm trí du khách. Tuy nhiên, </w:t>
      </w:r>
      <w:r w:rsidR="00341544" w:rsidRPr="00004EAC">
        <w:rPr>
          <w:sz w:val="26"/>
          <w:szCs w:val="26"/>
        </w:rPr>
        <w:fldChar w:fldCharType="begin"/>
      </w:r>
      <w:r w:rsidR="003C5C3A" w:rsidRPr="00004EAC">
        <w:rPr>
          <w:sz w:val="26"/>
          <w:szCs w:val="26"/>
        </w:rPr>
        <w:instrText xml:space="preserve"> ADDIN ZOTERO_ITEM CSL_CITATION {"citationID":"1mcA7OZ2","properties":{"unsorted":false,"formattedCitation":"(Campelo v\\uc0\\u224{} c.s., 2014)","plainCitation":"(Campelo và c.s., 2014)","dontUpdate":true,"noteIndex":0},"citationItems":[{"id":10831,"uris":["http://zotero.org/users/19028230/items/2QH7UGSM"],"itemData":{"id":10831,"type":"article-journal","abstract":"Given that brand meanings are socially constructed and culturally dependent, we advocate that a destination branding strategy should begin by understanding what constitutes sense of place as experienced by local residents. The constructs of time, ancestry, landscape, and community were identified as determinants for the sense of place by inhabitants of the Chatham Islands of New Zealand. These constructs comprise meanings that influence the habitus and define sense of place. This article contributes to our understanding of place by providing a sense of place model to support scholarship in destination and place branding. Destination branding activity ought to be significantly influenced by an in-depth appreciation of the sense of place for those whose place it is. Our emergent model emphasizes the importance of understanding sense of place and positioning the people of the place at the centre of a branding strategy for the development of an effective destination brand. © 2013 SAGE Publications.","archive":"Scopus","container-title":"Journal of Travel Research","DOI":"10.1177/0047287513496474","ISSN":"00472875 (ISSN)","issue":"2","journalAbbreviation":"J. Travel Res.","language":"English","page":"154-166","title":"Sense of Place: The Importance for Destination Branding","volume":"53","author":[{"family":"Campelo","given":"A."},{"family":"Aitken","given":"R."},{"family":"Thyne","given":"M."},{"family":"Gnoth","given":"J."}],"issued":{"date-parts":[["2014"]]}}}],"schema":"https://github.com/citation-style-language/schema/raw/master/csl-citation.json"} </w:instrText>
      </w:r>
      <w:r w:rsidR="00341544" w:rsidRPr="00004EAC">
        <w:rPr>
          <w:sz w:val="26"/>
          <w:szCs w:val="26"/>
        </w:rPr>
        <w:fldChar w:fldCharType="separate"/>
      </w:r>
      <w:r w:rsidR="00341544" w:rsidRPr="00004EAC">
        <w:rPr>
          <w:sz w:val="26"/>
          <w:lang w:val="en-US"/>
        </w:rPr>
        <w:t>Campelo và cộng</w:t>
      </w:r>
      <w:r w:rsidR="00341544" w:rsidRPr="00004EAC">
        <w:rPr>
          <w:sz w:val="26"/>
          <w:lang w:val="vi-VN"/>
        </w:rPr>
        <w:t xml:space="preserve"> sự</w:t>
      </w:r>
      <w:r w:rsidR="00341544" w:rsidRPr="00004EAC">
        <w:rPr>
          <w:sz w:val="26"/>
          <w:lang w:val="en-US"/>
        </w:rPr>
        <w:t xml:space="preserve"> </w:t>
      </w:r>
      <w:r w:rsidR="00341544" w:rsidRPr="00004EAC">
        <w:rPr>
          <w:sz w:val="26"/>
          <w:lang w:val="vi-VN"/>
        </w:rPr>
        <w:t>(</w:t>
      </w:r>
      <w:r w:rsidR="00341544" w:rsidRPr="00004EAC">
        <w:rPr>
          <w:sz w:val="26"/>
          <w:lang w:val="en-US"/>
        </w:rPr>
        <w:t>2014)</w:t>
      </w:r>
      <w:r w:rsidR="00341544" w:rsidRPr="00004EAC">
        <w:rPr>
          <w:sz w:val="26"/>
          <w:szCs w:val="26"/>
        </w:rPr>
        <w:fldChar w:fldCharType="end"/>
      </w:r>
      <w:r w:rsidRPr="00004EAC">
        <w:rPr>
          <w:sz w:val="26"/>
          <w:szCs w:val="26"/>
        </w:rPr>
        <w:t xml:space="preserve"> lại nhấn mạnh rằng thương hiệu điểm đến cần xuất phát từ cảm nhận về nơi chốn của cộng đồng địa phương, tức là di sản không nên chỉ được xem như công cụ quảng bá mà còn là hệ thống ý nghĩa gắn với cộng đồng, lịch sử và bản sắc địa phương.</w:t>
      </w:r>
    </w:p>
    <w:p w14:paraId="3657E74B" w14:textId="4D7D7FD8" w:rsidR="00187EAC" w:rsidRPr="00FB7C8F" w:rsidRDefault="00187EAC" w:rsidP="00C32452">
      <w:pPr>
        <w:widowControl w:val="0"/>
        <w:spacing w:line="336" w:lineRule="auto"/>
        <w:ind w:firstLine="720"/>
        <w:jc w:val="both"/>
        <w:rPr>
          <w:spacing w:val="-4"/>
          <w:sz w:val="26"/>
          <w:szCs w:val="26"/>
        </w:rPr>
      </w:pPr>
      <w:r w:rsidRPr="00FB7C8F">
        <w:rPr>
          <w:spacing w:val="-4"/>
          <w:sz w:val="26"/>
          <w:szCs w:val="26"/>
        </w:rPr>
        <w:t xml:space="preserve">Thứ hai, các nghiên cứu có quan điểm khác nhau về mối quan hệ giữa di sản và tính xác thực. Một số nghiên cứu xem tính xác thực là đặc điểm nội tại của di sản, gắn với sự </w:t>
      </w:r>
      <w:r w:rsidRPr="00283287">
        <w:rPr>
          <w:spacing w:val="-2"/>
          <w:sz w:val="26"/>
          <w:szCs w:val="26"/>
        </w:rPr>
        <w:t xml:space="preserve">nguyên bản, tính lịch sử và giá trị vật chất của di tích. Ngược lại, </w:t>
      </w:r>
      <w:r w:rsidR="00341544" w:rsidRPr="00283287">
        <w:rPr>
          <w:spacing w:val="-2"/>
          <w:sz w:val="26"/>
          <w:szCs w:val="26"/>
        </w:rPr>
        <w:fldChar w:fldCharType="begin"/>
      </w:r>
      <w:r w:rsidR="003C5C3A" w:rsidRPr="00283287">
        <w:rPr>
          <w:spacing w:val="-2"/>
          <w:sz w:val="26"/>
          <w:szCs w:val="26"/>
        </w:rPr>
        <w:instrText xml:space="preserve"> ADDIN ZOTERO_ITEM CSL_CITATION {"citationID":"81CrHAPM","properties":{"unsorted":false,"formattedCitation":"(Kolar &amp; Zabkar, 2010)","plainCitation":"(Kolar &amp; Zabkar, 2010)","dontUpdate":true,"noteIndex":0},"citationItems":[{"id":396,"uris":["http://zotero.org/users/19028230/items/VN83EI5H"],"itemData":{"id":396,"type":"article-journal","container-title":"Tourism management","issue":"5","page":"652–664","publisher":"Elsevier","source":"Google Scholar","title":"A consumer-based model of authenticity: An oxymoron or the foundation of cultural heritage marketing?","title-short":"A consumer-based model of authenticity","volume":"31","author":[{"family":"Kolar","given":"Tomaz"},{"family":"Zabkar","given":"Vesna"}],"issued":{"date-parts":[["2010"]]}}}],"schema":"https://github.com/citation-style-language/schema/raw/master/csl-citation.json"} </w:instrText>
      </w:r>
      <w:r w:rsidR="00341544" w:rsidRPr="00283287">
        <w:rPr>
          <w:spacing w:val="-2"/>
          <w:sz w:val="26"/>
          <w:szCs w:val="26"/>
        </w:rPr>
        <w:fldChar w:fldCharType="separate"/>
      </w:r>
      <w:r w:rsidR="00341544" w:rsidRPr="00283287">
        <w:rPr>
          <w:noProof/>
          <w:spacing w:val="-2"/>
          <w:sz w:val="26"/>
          <w:szCs w:val="26"/>
        </w:rPr>
        <w:t>Kolar và</w:t>
      </w:r>
      <w:r w:rsidR="00341544" w:rsidRPr="00283287">
        <w:rPr>
          <w:noProof/>
          <w:spacing w:val="-2"/>
          <w:sz w:val="26"/>
          <w:szCs w:val="26"/>
          <w:lang w:val="vi-VN"/>
        </w:rPr>
        <w:t xml:space="preserve"> </w:t>
      </w:r>
      <w:r w:rsidR="00341544" w:rsidRPr="00283287">
        <w:rPr>
          <w:noProof/>
          <w:spacing w:val="-2"/>
          <w:sz w:val="26"/>
          <w:szCs w:val="26"/>
        </w:rPr>
        <w:t xml:space="preserve">Zabkar, </w:t>
      </w:r>
      <w:r w:rsidR="00341544" w:rsidRPr="00283287">
        <w:rPr>
          <w:noProof/>
          <w:spacing w:val="-2"/>
          <w:sz w:val="26"/>
          <w:szCs w:val="26"/>
          <w:lang w:val="vi-VN"/>
        </w:rPr>
        <w:t>(</w:t>
      </w:r>
      <w:r w:rsidR="00341544" w:rsidRPr="00283287">
        <w:rPr>
          <w:noProof/>
          <w:spacing w:val="-2"/>
          <w:sz w:val="26"/>
          <w:szCs w:val="26"/>
        </w:rPr>
        <w:t>2010)</w:t>
      </w:r>
      <w:r w:rsidR="00341544" w:rsidRPr="00283287">
        <w:rPr>
          <w:spacing w:val="-2"/>
          <w:sz w:val="26"/>
          <w:szCs w:val="26"/>
        </w:rPr>
        <w:fldChar w:fldCharType="end"/>
      </w:r>
      <w:r w:rsidR="00341544" w:rsidRPr="00283287">
        <w:rPr>
          <w:spacing w:val="-2"/>
          <w:sz w:val="26"/>
          <w:szCs w:val="26"/>
          <w:lang w:val="vi-VN"/>
        </w:rPr>
        <w:t xml:space="preserve"> </w:t>
      </w:r>
      <w:r w:rsidRPr="00283287">
        <w:rPr>
          <w:spacing w:val="-2"/>
          <w:sz w:val="26"/>
          <w:szCs w:val="26"/>
        </w:rPr>
        <w:t>tiếp cận tính xác thực từ góc nhìn người tiêu dùng, cho rằng tính xác thực còn phụ thuộc vào cách du khách cảm nhận, diễn giải và trải nghiệm di sản. Sự khác biệt này cho thấy cùng một tài nguyên di sản có thể tạo ra giá trị thương hiệu khác nhau tùy theo cách nó được bảo tồn, diễn giải, truyền thông và trải nghiệm bởi du khách.</w:t>
      </w:r>
    </w:p>
    <w:p w14:paraId="6550F6FE" w14:textId="0A048E4E" w:rsidR="00187EAC" w:rsidRPr="00004EAC" w:rsidRDefault="00187EAC" w:rsidP="00C32452">
      <w:pPr>
        <w:widowControl w:val="0"/>
        <w:spacing w:line="336" w:lineRule="auto"/>
        <w:ind w:firstLine="720"/>
        <w:jc w:val="both"/>
        <w:rPr>
          <w:sz w:val="26"/>
          <w:szCs w:val="26"/>
        </w:rPr>
      </w:pPr>
      <w:r w:rsidRPr="00004EAC">
        <w:rPr>
          <w:sz w:val="26"/>
          <w:szCs w:val="26"/>
        </w:rPr>
        <w:t>Thứ ba, còn tồn tại tranh luận về vị trí của hình ảnh di sản trong cấu trúc thương hiệu điểm đến. Một số nghiên cứu xem hình ảnh di sản là tiền đề hình thành thương hiệu điểm đến, bởi hình ảnh tích cực giúp du khách nhận biết và lựa chọn điểm đến. Trong khi đó, các nghiên cứu dựa trên lý thuyết giá trị thương hiệu lại xem hình ảnh hoặc liên tưởng thương hiệu là một thành phần cấu thành của giá trị thương hiệu điểm đến. Cách tiếp cận của</w:t>
      </w:r>
      <w:r w:rsidR="00341544" w:rsidRPr="00004EAC">
        <w:rPr>
          <w:sz w:val="26"/>
          <w:szCs w:val="26"/>
          <w:lang w:val="vi-VN"/>
        </w:rPr>
        <w:t xml:space="preserve"> </w:t>
      </w:r>
      <w:r w:rsidR="00341544" w:rsidRPr="00004EAC">
        <w:rPr>
          <w:sz w:val="26"/>
          <w:szCs w:val="26"/>
          <w:lang w:val="vi-VN"/>
        </w:rPr>
        <w:fldChar w:fldCharType="begin"/>
      </w:r>
      <w:r w:rsidR="003C5C3A" w:rsidRPr="00004EAC">
        <w:rPr>
          <w:sz w:val="26"/>
          <w:szCs w:val="26"/>
          <w:lang w:val="vi-VN"/>
        </w:rPr>
        <w:instrText xml:space="preserve"> ADDIN ZOTERO_ITEM CSL_CITATION {"citationID":"YLUP3Dm9","properties":{"unsorted":false,"formattedCitation":"(Qu v\\uc0\\u224{} c.s., 2011b)","plainCitation":"(Qu và c.s., 2011b)","dontUpdate":true,"noteIndex":0},"citationItems":[{"id":25653,"uris":["http://zotero.org/users/19028230/items/PZQF8LES"],"itemData":{"id":25653,"type":"article-journal","abstract":"Despite the significance of destination branding in both academia and industry, literature on its conceptual development is limited. The current study aims to develop and test a theoretical model of destination branding, which integrates the concepts of the branding and destination image. The study suggests unique image as a new component of destination brand associations. It is proposed that the overall image of the destination (i.e., brand image) is a mediator between its brand associations (i.e., cognitive, affective, and unique image components) and tourists' future behaviors (i.e., intentions to revisit and recommend). The results confirmed that overall image is influenced by three types of brand associations and is a critical mediator between brand associations and tourists' future behaviors. In addition, unique image had the second largest impact on the overall image formation, following the cognitive evaluations. © 2010 Elsevier Ltd.","archive":"Scopus","container-title":"Tourism Management","DOI":"10.1016/j.tourman.2010.03.014","ISSN":"02615177 (ISSN)","issue":"3","journalAbbreviation":"Tour. Manage.","language":"English","page":"465-476","publisher":"Elsevier Ltd","title":"A model of destination branding: Integrating the concepts of the branding and destination image","volume":"32","author":[{"family":"Qu","given":"H."},{"family":"Kim","given":"L.H."},{"family":"Im","given":"H.H."}],"issued":{"date-parts":[["2011"]]}}}],"schema":"https://github.com/citation-style-language/schema/raw/master/csl-citation.json"} </w:instrText>
      </w:r>
      <w:r w:rsidR="00341544" w:rsidRPr="00004EAC">
        <w:rPr>
          <w:sz w:val="26"/>
          <w:szCs w:val="26"/>
          <w:lang w:val="vi-VN"/>
        </w:rPr>
        <w:fldChar w:fldCharType="separate"/>
      </w:r>
      <w:r w:rsidR="00341544" w:rsidRPr="00004EAC">
        <w:rPr>
          <w:sz w:val="26"/>
          <w:lang w:val="en-US"/>
        </w:rPr>
        <w:t>Qu và cộng</w:t>
      </w:r>
      <w:r w:rsidR="00341544" w:rsidRPr="00004EAC">
        <w:rPr>
          <w:sz w:val="26"/>
          <w:lang w:val="vi-VN"/>
        </w:rPr>
        <w:t xml:space="preserve"> sự (</w:t>
      </w:r>
      <w:r w:rsidR="00341544" w:rsidRPr="00004EAC">
        <w:rPr>
          <w:sz w:val="26"/>
          <w:lang w:val="en-US"/>
        </w:rPr>
        <w:t>2011)</w:t>
      </w:r>
      <w:r w:rsidR="00341544" w:rsidRPr="00004EAC">
        <w:rPr>
          <w:sz w:val="26"/>
          <w:szCs w:val="26"/>
          <w:lang w:val="vi-VN"/>
        </w:rPr>
        <w:fldChar w:fldCharType="end"/>
      </w:r>
      <w:r w:rsidRPr="00004EAC">
        <w:rPr>
          <w:sz w:val="26"/>
          <w:szCs w:val="26"/>
        </w:rPr>
        <w:t xml:space="preserve"> cho thấy hình ảnh </w:t>
      </w:r>
      <w:r w:rsidRPr="00004EAC">
        <w:rPr>
          <w:sz w:val="26"/>
          <w:szCs w:val="26"/>
        </w:rPr>
        <w:lastRenderedPageBreak/>
        <w:t>độc đáo có thể được tích hợp vào cấu trúc liên tưởng thương hiệu, qua đó làm rõ vai trò của di sản như một nguồn tạo liên tưởng thương hiệu đặc thù.</w:t>
      </w:r>
    </w:p>
    <w:p w14:paraId="6E206ACD" w14:textId="3512064B" w:rsidR="00187EAC" w:rsidRPr="00004EAC" w:rsidRDefault="00187EAC" w:rsidP="00C32452">
      <w:pPr>
        <w:widowControl w:val="0"/>
        <w:spacing w:line="336" w:lineRule="auto"/>
        <w:ind w:firstLine="720"/>
        <w:jc w:val="both"/>
        <w:rPr>
          <w:sz w:val="26"/>
          <w:szCs w:val="26"/>
        </w:rPr>
      </w:pPr>
      <w:r w:rsidRPr="00004EAC">
        <w:rPr>
          <w:sz w:val="26"/>
          <w:szCs w:val="26"/>
        </w:rPr>
        <w:t xml:space="preserve">Thứ tư, trong bối cảnh </w:t>
      </w:r>
      <w:r w:rsidR="00547FE8" w:rsidRPr="00004EAC">
        <w:rPr>
          <w:sz w:val="26"/>
          <w:szCs w:val="26"/>
          <w:lang w:val="vi-VN"/>
        </w:rPr>
        <w:t xml:space="preserve">du lịch </w:t>
      </w:r>
      <w:r w:rsidRPr="00004EAC">
        <w:rPr>
          <w:sz w:val="26"/>
          <w:szCs w:val="26"/>
        </w:rPr>
        <w:t xml:space="preserve">MICE, có hai quan điểm khác nhau về vai trò </w:t>
      </w:r>
      <w:r w:rsidRPr="00004EAC">
        <w:rPr>
          <w:spacing w:val="-4"/>
          <w:sz w:val="26"/>
          <w:szCs w:val="26"/>
        </w:rPr>
        <w:t xml:space="preserve">của di sản. Một quan điểm cho rằng khách </w:t>
      </w:r>
      <w:r w:rsidR="00547FE8" w:rsidRPr="00004EAC">
        <w:rPr>
          <w:spacing w:val="-4"/>
          <w:sz w:val="26"/>
          <w:szCs w:val="26"/>
          <w:lang w:val="vi-VN"/>
        </w:rPr>
        <w:t xml:space="preserve">du lịch </w:t>
      </w:r>
      <w:r w:rsidRPr="00004EAC">
        <w:rPr>
          <w:spacing w:val="-4"/>
          <w:sz w:val="26"/>
          <w:szCs w:val="26"/>
        </w:rPr>
        <w:t>MICE chủ yếu quan tâm đến các yếu tố chức năng như cơ sở hội nghị, khả năng tiếp cận, chất lượng dịch vụ, lưu trú, chi phí và năng lực tổ chức sự kiện do đó, di sản chỉ đóng vai trò bổ trợ. Quan điểm khác cho rằng khi các điểm đến</w:t>
      </w:r>
      <w:r w:rsidR="00547FE8" w:rsidRPr="00004EAC">
        <w:rPr>
          <w:spacing w:val="-4"/>
          <w:sz w:val="26"/>
          <w:szCs w:val="26"/>
          <w:lang w:val="vi-VN"/>
        </w:rPr>
        <w:t xml:space="preserve"> du lịch</w:t>
      </w:r>
      <w:r w:rsidRPr="00004EAC">
        <w:rPr>
          <w:spacing w:val="-4"/>
          <w:sz w:val="26"/>
          <w:szCs w:val="26"/>
        </w:rPr>
        <w:t xml:space="preserve"> MICE ngày càng tương đồng về hạ tầng và dịch vụ, di sản có thể trở thành yếu tố khác biệt hóa quan trọng, giúp điểm đến tạo ra câu chuyện thương hiệu, trải nghiệm văn hóa và giá trị cảm xúc cho người tham dự. Nghiên cứu của </w:t>
      </w:r>
      <w:r w:rsidR="00341544" w:rsidRPr="00004EAC">
        <w:rPr>
          <w:spacing w:val="-4"/>
          <w:sz w:val="26"/>
          <w:szCs w:val="26"/>
        </w:rPr>
        <w:fldChar w:fldCharType="begin"/>
      </w:r>
      <w:r w:rsidR="003C5C3A" w:rsidRPr="00004EAC">
        <w:rPr>
          <w:spacing w:val="-4"/>
          <w:sz w:val="26"/>
          <w:szCs w:val="26"/>
        </w:rPr>
        <w:instrText xml:space="preserve"> ADDIN ZOTERO_ITEM CSL_CITATION {"citationID":"IOsmz3d1","properties":{"unsorted":false,"formattedCitation":"(E. G. Kim v\\uc0\\u224{} c.s., 2022c)","plainCitation":"(E. G. Kim và c.s., 2022c)","dontUpdate":true,"noteIndex":0},"citationItems":[{"id":25895,"uris":["http://zotero.org/users/19028230/items/SV8ILE3Y"],"itemData":{"id":25895,"type":"article-journal","container-title":"Sustainability","issue":"24","page":"16411","publisher":"MDPI","source":"Google Scholar","title":"Towards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J."}],"issued":{"date-parts":[["2022"]]}}}],"schema":"https://github.com/citation-style-language/schema/raw/master/csl-citation.json"} </w:instrText>
      </w:r>
      <w:r w:rsidR="00341544" w:rsidRPr="00004EAC">
        <w:rPr>
          <w:spacing w:val="-4"/>
          <w:sz w:val="26"/>
          <w:szCs w:val="26"/>
        </w:rPr>
        <w:fldChar w:fldCharType="separate"/>
      </w:r>
      <w:r w:rsidR="00B63F76" w:rsidRPr="00004EAC">
        <w:rPr>
          <w:spacing w:val="-4"/>
          <w:sz w:val="26"/>
          <w:lang w:val="en-US"/>
        </w:rPr>
        <w:t>Kim và cộng</w:t>
      </w:r>
      <w:r w:rsidR="00B63F76" w:rsidRPr="00004EAC">
        <w:rPr>
          <w:spacing w:val="-4"/>
          <w:sz w:val="26"/>
          <w:lang w:val="vi-VN"/>
        </w:rPr>
        <w:t xml:space="preserve"> sự (</w:t>
      </w:r>
      <w:r w:rsidR="00B63F76" w:rsidRPr="00004EAC">
        <w:rPr>
          <w:spacing w:val="-4"/>
          <w:sz w:val="26"/>
          <w:lang w:val="en-US"/>
        </w:rPr>
        <w:t>2022)</w:t>
      </w:r>
      <w:r w:rsidR="00341544" w:rsidRPr="00004EAC">
        <w:rPr>
          <w:spacing w:val="-4"/>
          <w:sz w:val="26"/>
          <w:szCs w:val="26"/>
        </w:rPr>
        <w:fldChar w:fldCharType="end"/>
      </w:r>
      <w:r w:rsidR="00B63F76" w:rsidRPr="00004EAC">
        <w:rPr>
          <w:spacing w:val="-4"/>
          <w:sz w:val="26"/>
          <w:szCs w:val="26"/>
          <w:lang w:val="vi-VN"/>
        </w:rPr>
        <w:t xml:space="preserve"> </w:t>
      </w:r>
      <w:r w:rsidRPr="00004EAC">
        <w:rPr>
          <w:spacing w:val="-4"/>
          <w:sz w:val="26"/>
          <w:szCs w:val="26"/>
        </w:rPr>
        <w:t xml:space="preserve">ủng hộ quan điểm thứ hai khi xem tài nguyên di sản là yếu tố làm tăng sức hấp dẫn của thương hiệu điểm đến </w:t>
      </w:r>
      <w:r w:rsidR="00547FE8" w:rsidRPr="00004EAC">
        <w:rPr>
          <w:spacing w:val="-4"/>
          <w:sz w:val="26"/>
          <w:szCs w:val="26"/>
          <w:lang w:val="vi-VN"/>
        </w:rPr>
        <w:t xml:space="preserve">du lịch </w:t>
      </w:r>
      <w:r w:rsidRPr="00004EAC">
        <w:rPr>
          <w:spacing w:val="-4"/>
          <w:sz w:val="26"/>
          <w:szCs w:val="26"/>
        </w:rPr>
        <w:t>MICE.</w:t>
      </w:r>
    </w:p>
    <w:p w14:paraId="0A0A9718" w14:textId="26A200AB" w:rsidR="00547FE8" w:rsidRPr="00004EAC" w:rsidRDefault="00187EAC" w:rsidP="00C32452">
      <w:pPr>
        <w:widowControl w:val="0"/>
        <w:spacing w:line="336" w:lineRule="auto"/>
        <w:ind w:firstLine="720"/>
        <w:jc w:val="both"/>
        <w:rPr>
          <w:sz w:val="26"/>
          <w:szCs w:val="26"/>
          <w:lang w:val="vi-VN"/>
        </w:rPr>
      </w:pPr>
      <w:r w:rsidRPr="00004EAC">
        <w:rPr>
          <w:sz w:val="26"/>
          <w:szCs w:val="26"/>
        </w:rPr>
        <w:t>Thứ năm, các nghiên cứu cũng khác nhau trong cách nhìn nhận rủi ro của việc khai thác di sản cho thương hiệu điểm đến. Một số nghiên cứu nhấn mạnh tác động tích cực của di sản trong thu hút du khách, gia tăng lợi thế cạnh tranh và thúc đẩy phát triển kinh tế địa phương. Tuy nhiên, một số quan điểm cảnh báo rằng khai thác di sản quá mức có thể dẫn đến thương mại hóa, làm giảm tính xác thực, phá vỡ không gian văn hóa và làm suy yếu giá trị nguyên bản của di sản. Vì vậy, xây dựng thương hiệu điểm đến dựa trên di sản cần cân bằng giữa khai thác và bảo tồn, giữa truyền thông thương hiệu và duy trì tính bền vững văn hóa.</w:t>
      </w:r>
    </w:p>
    <w:p w14:paraId="4BC91675" w14:textId="77777777" w:rsidR="007033AE" w:rsidRPr="00004EAC" w:rsidRDefault="007033AE" w:rsidP="00C32452">
      <w:pPr>
        <w:pStyle w:val="Heading3"/>
        <w:keepNext w:val="0"/>
        <w:keepLines w:val="0"/>
        <w:widowControl w:val="0"/>
        <w:spacing w:before="0" w:after="0" w:line="336" w:lineRule="auto"/>
        <w:jc w:val="both"/>
        <w:rPr>
          <w:color w:val="auto"/>
        </w:rPr>
      </w:pPr>
      <w:bookmarkStart w:id="58" w:name="_Toc235876963"/>
      <w:bookmarkStart w:id="59" w:name="_Toc242856014"/>
      <w:r w:rsidRPr="00004EAC">
        <w:rPr>
          <w:color w:val="auto"/>
        </w:rPr>
        <w:t>1.1.3. Khoảng trống nghiên cứu</w:t>
      </w:r>
      <w:bookmarkEnd w:id="58"/>
      <w:bookmarkEnd w:id="59"/>
    </w:p>
    <w:p w14:paraId="0D1E97F8" w14:textId="2C2CDBCA" w:rsidR="00E64B84" w:rsidRPr="00004EAC" w:rsidRDefault="00E64B84" w:rsidP="00C32452">
      <w:pPr>
        <w:widowControl w:val="0"/>
        <w:spacing w:line="336" w:lineRule="auto"/>
        <w:ind w:firstLine="720"/>
        <w:jc w:val="both"/>
        <w:rPr>
          <w:sz w:val="26"/>
          <w:szCs w:val="26"/>
        </w:rPr>
      </w:pPr>
      <w:r w:rsidRPr="00004EAC">
        <w:rPr>
          <w:sz w:val="26"/>
          <w:szCs w:val="26"/>
        </w:rPr>
        <w:t>Tổng hợp các công trình nghiên cứu trong và ngoài nước cho thấy thương hiệu điểm đến, giá trị thương hiệu điểm đến, du lịch MICE và du lịch di sản đã được tiếp cận từ nhiều hướng khác nhau. Các nghiên cứu về giá trị thương hiệu điểm đến chủ yếu tập trung vào nhận biết thương hiệu, hình ảnh thương hiệu, chất lượng cảm nhận, trải nghiệm, sự hài lòng và lòng trung thành của du khách. Các nghiên cứu về du lịch MICE thường xem xét tiêu chí lựa chọn điểm đến, năng lực cạnh tranh, cơ sở hạ tầng, khả năng tiếp cận và chất lượng tổ chức sự kiện. Trong khi đó, các nghiên cứu về di sản chủ yếu phân tích giá trị văn hóa, tính xác thực, trải nghiệm di sản và hành vi của du khách. Trên cơ sở tổng hợp các hướng nghiên cứu này, có thể xác định ba khoảng trống chủ yếu.</w:t>
      </w:r>
    </w:p>
    <w:p w14:paraId="69B8C1EF" w14:textId="78A73EE2" w:rsidR="00E64B84" w:rsidRPr="00004EAC" w:rsidRDefault="00E64B84" w:rsidP="00C32452">
      <w:pPr>
        <w:widowControl w:val="0"/>
        <w:spacing w:line="336" w:lineRule="auto"/>
        <w:ind w:firstLine="720"/>
        <w:jc w:val="both"/>
        <w:rPr>
          <w:spacing w:val="-4"/>
          <w:sz w:val="26"/>
          <w:szCs w:val="26"/>
        </w:rPr>
      </w:pPr>
      <w:r w:rsidRPr="00004EAC">
        <w:rPr>
          <w:rFonts w:eastAsiaTheme="majorEastAsia"/>
          <w:i/>
          <w:iCs/>
          <w:spacing w:val="-4"/>
          <w:sz w:val="26"/>
          <w:szCs w:val="26"/>
        </w:rPr>
        <w:t>Thứ nhất,</w:t>
      </w:r>
      <w:r w:rsidRPr="00004EAC">
        <w:rPr>
          <w:rFonts w:eastAsiaTheme="majorEastAsia"/>
          <w:spacing w:val="-4"/>
          <w:sz w:val="26"/>
          <w:szCs w:val="26"/>
        </w:rPr>
        <w:t xml:space="preserve"> còn thiếu bằng chứng về khả năng vận dụng và khái quát hóa mô hình thương hiệu điểm đến du lịch MICE sáng tạo trong các bối cảnh điểm đến khác </w:t>
      </w:r>
      <w:r w:rsidRPr="00004EAC">
        <w:rPr>
          <w:rFonts w:eastAsiaTheme="majorEastAsia"/>
          <w:spacing w:val="-4"/>
          <w:sz w:val="26"/>
          <w:szCs w:val="26"/>
        </w:rPr>
        <w:lastRenderedPageBreak/>
        <w:t>nhau. </w:t>
      </w:r>
      <w:r w:rsidRPr="00004EAC">
        <w:rPr>
          <w:spacing w:val="-4"/>
          <w:sz w:val="26"/>
          <w:szCs w:val="26"/>
        </w:rPr>
        <w:t>Mô hình CMDBM do Kim (2019) xây dựng và được</w:t>
      </w:r>
      <w:r w:rsidR="00B63F76" w:rsidRPr="00004EAC">
        <w:rPr>
          <w:spacing w:val="-4"/>
          <w:sz w:val="26"/>
          <w:szCs w:val="26"/>
          <w:lang w:val="vi-VN"/>
        </w:rPr>
        <w:t xml:space="preserve"> </w:t>
      </w:r>
      <w:r w:rsidR="00B63F76" w:rsidRPr="00004EAC">
        <w:rPr>
          <w:spacing w:val="-4"/>
          <w:sz w:val="26"/>
          <w:szCs w:val="26"/>
        </w:rPr>
        <w:fldChar w:fldCharType="begin"/>
      </w:r>
      <w:r w:rsidR="00B63F76" w:rsidRPr="00004EAC">
        <w:rPr>
          <w:spacing w:val="-4"/>
          <w:sz w:val="26"/>
          <w:szCs w:val="26"/>
        </w:rPr>
        <w:instrText xml:space="preserve"> ADDIN ZOTERO_ITEM CSL_CITATION {"citationID":"kffD8sZ8","properties":{"unsorted":false,"formattedCitation":"(E. Kim v\\uc0\\u224{} c.s., 2022)","plainCitation":"(E. Kim và c.s., 2022)","dontUpdate":true,"noteIndex":0},"citationItems":[{"id":16619,"uris":["http://zotero.org/users/19028230/items/9Y26EG3R"],"itemData":{"id":16619,"type":"article-journal","archive_location":"WOS:000903383500001","container-title":"SUSTAINABILITY","DOI":"10.3390/su142416411","ISSN":"2071-1050","issue":"24","title":"Towards a Creative MICE Tourism Destination Branding Model: Integrating Heritage Tourism in New Orleans, USA","volume":"14","author":[{"family":"Kim","given":"EG"},{"family":"Chhabra","given":"D"},{"family":"Timothy","given":"DJ"}],"issued":{"date-parts":[["2022",12]]}}}],"schema":"https://github.com/citation-style-language/schema/raw/master/csl-citation.json"} </w:instrText>
      </w:r>
      <w:r w:rsidR="00B63F76" w:rsidRPr="00004EAC">
        <w:rPr>
          <w:spacing w:val="-4"/>
          <w:sz w:val="26"/>
          <w:szCs w:val="26"/>
        </w:rPr>
        <w:fldChar w:fldCharType="separate"/>
      </w:r>
      <w:r w:rsidR="00B63F76" w:rsidRPr="00004EAC">
        <w:rPr>
          <w:spacing w:val="-4"/>
          <w:sz w:val="26"/>
          <w:lang w:val="en-US"/>
        </w:rPr>
        <w:t>Kim và cộng</w:t>
      </w:r>
      <w:r w:rsidR="00B63F76" w:rsidRPr="00004EAC">
        <w:rPr>
          <w:spacing w:val="-4"/>
          <w:sz w:val="26"/>
          <w:lang w:val="vi-VN"/>
        </w:rPr>
        <w:t xml:space="preserve"> sự (</w:t>
      </w:r>
      <w:r w:rsidR="00B63F76" w:rsidRPr="00004EAC">
        <w:rPr>
          <w:spacing w:val="-4"/>
          <w:sz w:val="26"/>
          <w:lang w:val="en-US"/>
        </w:rPr>
        <w:t>2022)</w:t>
      </w:r>
      <w:r w:rsidR="00B63F76" w:rsidRPr="00004EAC">
        <w:rPr>
          <w:spacing w:val="-4"/>
          <w:sz w:val="26"/>
          <w:szCs w:val="26"/>
        </w:rPr>
        <w:fldChar w:fldCharType="end"/>
      </w:r>
      <w:r w:rsidRPr="00004EAC">
        <w:rPr>
          <w:spacing w:val="-4"/>
          <w:sz w:val="26"/>
          <w:szCs w:val="26"/>
        </w:rPr>
        <w:t xml:space="preserve"> công bố đã giải thích mối quan hệ giữa Thương hiệu điểm đến, Nhận biết thương hiệu điểm đến, Trải nghiệm thương hiệu điểm đến, Tính cách thương hiệu điểm đến và Giá trị thương hiệu điểm đến. Tuy nhiên, kết quả của một mô hình có thể phụ thuộc vào đặc điểm của điểm đến, đối tượng khách và điều kiện văn hóa </w:t>
      </w:r>
      <w:r w:rsidR="00E45E1A" w:rsidRPr="00004EAC">
        <w:rPr>
          <w:spacing w:val="-4"/>
          <w:sz w:val="26"/>
          <w:szCs w:val="26"/>
          <w:lang w:val="vi-VN"/>
        </w:rPr>
        <w:t>-</w:t>
      </w:r>
      <w:r w:rsidRPr="00004EAC">
        <w:rPr>
          <w:spacing w:val="-4"/>
          <w:sz w:val="26"/>
          <w:szCs w:val="26"/>
        </w:rPr>
        <w:t xml:space="preserve"> du lịch tại địa bàn nghiên cứu. Vì vậy, cần tiếp tục kiểm định cấu trúc thang đo và các mối quan hệ trực tiếp, gián tiếp giữa các thành phần của CMDBM trong những bối cảnh khác với nghiên cứu gốc nhằm bổ sung bằng chứng về khả năng vận dụng của mô hình.</w:t>
      </w:r>
    </w:p>
    <w:p w14:paraId="6FF4DA8B" w14:textId="32E01FD3" w:rsidR="00E64B84" w:rsidRPr="00004EAC" w:rsidRDefault="00E64B84" w:rsidP="00C32452">
      <w:pPr>
        <w:widowControl w:val="0"/>
        <w:spacing w:line="336" w:lineRule="auto"/>
        <w:ind w:firstLine="720"/>
        <w:jc w:val="both"/>
        <w:rPr>
          <w:spacing w:val="-4"/>
          <w:sz w:val="26"/>
          <w:szCs w:val="26"/>
        </w:rPr>
      </w:pPr>
      <w:r w:rsidRPr="00004EAC">
        <w:rPr>
          <w:rFonts w:eastAsiaTheme="majorEastAsia"/>
          <w:i/>
          <w:iCs/>
          <w:spacing w:val="-4"/>
          <w:sz w:val="26"/>
          <w:szCs w:val="26"/>
        </w:rPr>
        <w:t>Thứ hai,</w:t>
      </w:r>
      <w:r w:rsidRPr="00004EAC">
        <w:rPr>
          <w:rFonts w:eastAsiaTheme="majorEastAsia"/>
          <w:spacing w:val="-4"/>
          <w:sz w:val="26"/>
          <w:szCs w:val="26"/>
        </w:rPr>
        <w:t xml:space="preserve"> các nghiên cứu về giá trị thương hiệu điểm đến từ góc nhìn của khách du lịch MICE còn hạn chế. </w:t>
      </w:r>
      <w:r w:rsidRPr="00004EAC">
        <w:rPr>
          <w:spacing w:val="-4"/>
          <w:sz w:val="26"/>
          <w:szCs w:val="26"/>
        </w:rPr>
        <w:t>Phần lớn nghiên cứu giá trị thương hiệu điểm đến được triển khai trong bối cảnh du lịch nói chung, du lịch nghỉ dưỡng, du lịch đô thị hoặc du lịch văn hóa. Trong khi đó, khách du lịch MICE có đặc điểm riêng do chuyến đi thường kết hợp giữa mục tiêu công việc, tham dự sự kiện, kết nối nghề nghiệp và trải nghiệm điểm đến. Các nghiên cứu về du lịch MICE hiện có chủ yếu tập trung vào tiêu chí lựa chọn điểm đến, cơ sở hạ tầng, năng lực cạnh tranh và chất lượng tổ chức sự kiện</w:t>
      </w:r>
      <w:r w:rsidR="00C57AB4" w:rsidRPr="00004EAC">
        <w:rPr>
          <w:spacing w:val="-4"/>
          <w:sz w:val="26"/>
          <w:szCs w:val="26"/>
          <w:lang w:val="vi-VN"/>
        </w:rPr>
        <w:t>,</w:t>
      </w:r>
      <w:r w:rsidR="00C32452" w:rsidRPr="00004EAC">
        <w:rPr>
          <w:spacing w:val="-4"/>
          <w:sz w:val="26"/>
          <w:szCs w:val="26"/>
          <w:lang w:val="en-US"/>
        </w:rPr>
        <w:t xml:space="preserve"> </w:t>
      </w:r>
      <w:r w:rsidRPr="00004EAC">
        <w:rPr>
          <w:spacing w:val="-4"/>
          <w:sz w:val="26"/>
          <w:szCs w:val="26"/>
        </w:rPr>
        <w:t>chưa có nhiều nghiên cứu kiểm định đồng thời nhận biết, trải nghiệm, tính cách và giá trị thương hiệu điểm đến từ nhận thức của khách du lịch MICE.</w:t>
      </w:r>
    </w:p>
    <w:p w14:paraId="3B8B15FD" w14:textId="549C3757" w:rsidR="007033AE" w:rsidRPr="00004EAC" w:rsidRDefault="00E64B84" w:rsidP="00C32452">
      <w:pPr>
        <w:widowControl w:val="0"/>
        <w:spacing w:line="336" w:lineRule="auto"/>
        <w:ind w:firstLine="720"/>
        <w:jc w:val="both"/>
        <w:rPr>
          <w:spacing w:val="-4"/>
          <w:sz w:val="26"/>
          <w:szCs w:val="26"/>
          <w:lang w:val="vi-VN"/>
        </w:rPr>
      </w:pPr>
      <w:r w:rsidRPr="00004EAC">
        <w:rPr>
          <w:rFonts w:eastAsiaTheme="majorEastAsia"/>
          <w:i/>
          <w:iCs/>
          <w:spacing w:val="-4"/>
          <w:sz w:val="26"/>
          <w:szCs w:val="26"/>
        </w:rPr>
        <w:t>Thứ ba,</w:t>
      </w:r>
      <w:r w:rsidRPr="00004EAC">
        <w:rPr>
          <w:rFonts w:eastAsiaTheme="majorEastAsia"/>
          <w:spacing w:val="-4"/>
          <w:sz w:val="26"/>
          <w:szCs w:val="26"/>
        </w:rPr>
        <w:t xml:space="preserve"> còn thiếu bằng chứng thực nghiệm về mô hình CMDBM tại các điểm đến du lịch MICE gắn với tài nguyên di sản ở Việt Nam. </w:t>
      </w:r>
      <w:r w:rsidRPr="00004EAC">
        <w:rPr>
          <w:spacing w:val="-4"/>
          <w:sz w:val="26"/>
          <w:szCs w:val="26"/>
        </w:rPr>
        <w:t>Việt Nam có hệ thống tài nguyên di sản văn hóa và thiên nhiên đa dạng, đồng thời một số địa phương đang định hướng phát triển du lịch MICE. Tuy nhiên, các nghiên cứu định lượng kiểm định cấu trúc và các mối quan hệ của mô hình CMDBM từ góc nhìn khách du lịch MICE tại Việt Nam còn hạn chế, đặc biệt là nghiên cứu thực hiện đồng thời tại nhiều điểm đến có đặc điểm tài nguyên và định hướng phát triển khác nhau.</w:t>
      </w:r>
    </w:p>
    <w:p w14:paraId="2F46DD0C" w14:textId="21EB77BC" w:rsidR="007033AE" w:rsidRPr="00C024C6" w:rsidRDefault="00C024C6" w:rsidP="00C32452">
      <w:pPr>
        <w:widowControl w:val="0"/>
        <w:spacing w:line="336" w:lineRule="auto"/>
        <w:ind w:firstLine="720"/>
        <w:jc w:val="both"/>
        <w:rPr>
          <w:spacing w:val="-2"/>
          <w:sz w:val="26"/>
          <w:szCs w:val="26"/>
          <w:lang w:val="vi-VN"/>
        </w:rPr>
      </w:pPr>
      <w:r w:rsidRPr="00C024C6">
        <w:rPr>
          <w:color w:val="000000"/>
          <w:sz w:val="26"/>
          <w:szCs w:val="26"/>
        </w:rPr>
        <w:t>Từ các khoảng trống trên, luận văn được xác định là một nghiên cứu kiểm chứng</w:t>
      </w:r>
      <w:r>
        <w:rPr>
          <w:color w:val="000000"/>
          <w:sz w:val="26"/>
          <w:szCs w:val="26"/>
          <w:lang w:val="vi-VN"/>
        </w:rPr>
        <w:t>,</w:t>
      </w:r>
      <w:r w:rsidRPr="00C024C6">
        <w:rPr>
          <w:color w:val="000000"/>
          <w:sz w:val="26"/>
          <w:szCs w:val="26"/>
        </w:rPr>
        <w:t xml:space="preserve"> kế thừa mô hình CMDBM của Kim và cộng sự (2022) để kiểm định lại cấu trúc thang đo và các mối quan hệ trực tiếp, gián tiếp giữa Thương hiệu điểm đến, Nhận biết thương hiệu điểm đến, Trải nghiệm thương hiệu điểm đến, Tính cách thương hiệu điểm đến và Giá trị thương hiệu điểm đến trong một bối cảnh khác với nghiên cứu gốc. Việc kiểm định được thực hiện từ góc nhìn của khách du lịch MICE tại Đà Nẵng, Hạ Long và Ninh Bình. Trong nghiên cứu này, di sản được xác định là đặc điểm bối cảnh tài nguyên của các địa bàn khảo sát, không phải biến độc </w:t>
      </w:r>
      <w:r w:rsidRPr="00C024C6">
        <w:rPr>
          <w:color w:val="000000"/>
          <w:sz w:val="26"/>
          <w:szCs w:val="26"/>
        </w:rPr>
        <w:lastRenderedPageBreak/>
        <w:t>lập trong mô hình. Do đó, nghiên cứu không hướng tới đề xuất một mô hình hay lý thuyết mới, mà tập trung bổ sung bằng chứng thực nghiệm về khả năng vận dụng CMDBM trong bối cảnh các điểm đến MICE có tài nguyên di sản ở Việt Nam.</w:t>
      </w:r>
    </w:p>
    <w:p w14:paraId="23E81FEA" w14:textId="1D1466E3" w:rsidR="00B93103" w:rsidRPr="00004EAC" w:rsidRDefault="00744C84" w:rsidP="00C32452">
      <w:pPr>
        <w:pStyle w:val="Heading2"/>
        <w:keepNext w:val="0"/>
        <w:keepLines w:val="0"/>
        <w:widowControl w:val="0"/>
        <w:spacing w:before="0" w:after="0" w:line="336" w:lineRule="auto"/>
        <w:jc w:val="both"/>
        <w:rPr>
          <w:b w:val="0"/>
          <w:bCs w:val="0"/>
          <w:lang w:val="vi-VN"/>
        </w:rPr>
      </w:pPr>
      <w:bookmarkStart w:id="60" w:name="_Toc235876964"/>
      <w:bookmarkStart w:id="61" w:name="_Toc242856015"/>
      <w:r w:rsidRPr="00004EAC">
        <w:rPr>
          <w:rFonts w:eastAsiaTheme="majorEastAsia"/>
        </w:rPr>
        <w:t>1.2</w:t>
      </w:r>
      <w:r w:rsidR="00B11BA0" w:rsidRPr="00004EAC">
        <w:rPr>
          <w:rFonts w:eastAsiaTheme="majorEastAsia"/>
          <w:lang w:val="vi-VN"/>
        </w:rPr>
        <w:t xml:space="preserve">. </w:t>
      </w:r>
      <w:r w:rsidRPr="00004EAC">
        <w:rPr>
          <w:rFonts w:eastAsiaTheme="majorEastAsia"/>
        </w:rPr>
        <w:t>Cơ sở lý luận</w:t>
      </w:r>
      <w:bookmarkEnd w:id="60"/>
      <w:bookmarkEnd w:id="61"/>
    </w:p>
    <w:p w14:paraId="4F2AC0BC" w14:textId="7DA924DB" w:rsidR="00583EA3" w:rsidRPr="00004EAC" w:rsidRDefault="00583EA3" w:rsidP="00C32452">
      <w:pPr>
        <w:pStyle w:val="Heading3"/>
        <w:keepNext w:val="0"/>
        <w:keepLines w:val="0"/>
        <w:widowControl w:val="0"/>
        <w:spacing w:before="0" w:after="0" w:line="336" w:lineRule="auto"/>
        <w:jc w:val="both"/>
        <w:rPr>
          <w:b w:val="0"/>
          <w:bCs w:val="0"/>
          <w:i w:val="0"/>
          <w:iCs w:val="0"/>
          <w:color w:val="auto"/>
          <w:lang w:val="vi-VN"/>
        </w:rPr>
      </w:pPr>
      <w:bookmarkStart w:id="62" w:name="_Toc235876965"/>
      <w:bookmarkStart w:id="63" w:name="_Toc242856016"/>
      <w:r w:rsidRPr="00004EAC">
        <w:rPr>
          <w:color w:val="auto"/>
        </w:rPr>
        <w:t>1.2.1</w:t>
      </w:r>
      <w:r w:rsidR="00B11BA0" w:rsidRPr="00004EAC">
        <w:rPr>
          <w:color w:val="auto"/>
          <w:lang w:val="vi-VN"/>
        </w:rPr>
        <w:t>.</w:t>
      </w:r>
      <w:r w:rsidR="00F0424E" w:rsidRPr="00004EAC">
        <w:rPr>
          <w:color w:val="auto"/>
          <w:lang w:val="vi-VN"/>
        </w:rPr>
        <w:t xml:space="preserve"> </w:t>
      </w:r>
      <w:r w:rsidRPr="00004EAC">
        <w:rPr>
          <w:color w:val="auto"/>
        </w:rPr>
        <w:t>Khái niệm thương hiệu</w:t>
      </w:r>
      <w:bookmarkEnd w:id="62"/>
      <w:bookmarkEnd w:id="63"/>
    </w:p>
    <w:p w14:paraId="6A96AF58" w14:textId="77777777" w:rsidR="006266F6" w:rsidRPr="00004EAC" w:rsidRDefault="006266F6" w:rsidP="009F15A3">
      <w:pPr>
        <w:widowControl w:val="0"/>
        <w:spacing w:line="360" w:lineRule="auto"/>
        <w:ind w:firstLine="720"/>
        <w:jc w:val="both"/>
        <w:rPr>
          <w:sz w:val="26"/>
          <w:szCs w:val="26"/>
        </w:rPr>
      </w:pPr>
      <w:r w:rsidRPr="00004EAC">
        <w:rPr>
          <w:sz w:val="26"/>
          <w:szCs w:val="26"/>
        </w:rPr>
        <w:t>Thương hiệu là một khái niệm trung tâm của marketing hiện đại, được hình thành từ nhu cầu nhận diện, phân biệt và tạo lập giá trị cho sản phẩm, dịch vụ, tổ chức hoặc điểm đến trên thị trường. Ở cách tiếp cận truyền thống, thương hiệu trước hết được xem là dấu hiệu giúp khách hàng nhận biết hàng hóa hoặc dịch vụ của một chủ thể và phân biệt chúng với các đối thủ cạnh tranh.</w:t>
      </w:r>
    </w:p>
    <w:p w14:paraId="31D1B5E9" w14:textId="0ADFA983" w:rsidR="006266F6" w:rsidRPr="00004EAC" w:rsidRDefault="006266F6" w:rsidP="009F15A3">
      <w:pPr>
        <w:widowControl w:val="0"/>
        <w:spacing w:line="360" w:lineRule="auto"/>
        <w:ind w:firstLine="720"/>
        <w:jc w:val="both"/>
        <w:rPr>
          <w:spacing w:val="-4"/>
          <w:sz w:val="26"/>
          <w:szCs w:val="26"/>
          <w:lang w:val="vi-VN"/>
        </w:rPr>
      </w:pPr>
      <w:r w:rsidRPr="00004EAC">
        <w:rPr>
          <w:spacing w:val="-4"/>
          <w:sz w:val="26"/>
          <w:szCs w:val="26"/>
        </w:rPr>
        <w:t xml:space="preserve">Theo Hiệp hội Marketing Hoa Kỳ </w:t>
      </w:r>
      <w:r w:rsidR="00F5122F" w:rsidRPr="00004EAC">
        <w:rPr>
          <w:spacing w:val="-4"/>
          <w:sz w:val="26"/>
          <w:szCs w:val="26"/>
        </w:rPr>
        <w:fldChar w:fldCharType="begin"/>
      </w:r>
      <w:r w:rsidR="00F5122F" w:rsidRPr="00004EAC">
        <w:rPr>
          <w:spacing w:val="-4"/>
          <w:sz w:val="26"/>
          <w:szCs w:val="26"/>
        </w:rPr>
        <w:instrText xml:space="preserve"> ADDIN ZOTERO_ITEM CSL_CITATION {"citationID":"LthLHiCJ","properties":{"unsorted":false,"formattedCitation":"(American Marketing Association, n.d)","plainCitation":"(American Marketing Association, n.d)","noteIndex":0},"citationItems":[{"id":26179,"uris":["http://zotero.org/users/19028230/items/C9PS6663"],"itemData":{"id":26179,"type":"post-weblog","abstract":"Brands are a cornerstone of marketing. Learn about the latest trends, news and best practices from AMA's Marketing News team and contributors.","container-title":"American Marketing Association","language":"en-US","title":"Branding Archives","URL":"https://www.ama.org/topics/brand-and-branding/","author":[{"family":"American Marketing Association","given":""}],"accessed":{"date-parts":[["2026",7,29]]},"issued":{"literal":"n.d"}}}],"schema":"https://github.com/citation-style-language/schema/raw/master/csl-citation.json"} </w:instrText>
      </w:r>
      <w:r w:rsidR="00F5122F" w:rsidRPr="00004EAC">
        <w:rPr>
          <w:spacing w:val="-4"/>
          <w:sz w:val="26"/>
          <w:szCs w:val="26"/>
        </w:rPr>
        <w:fldChar w:fldCharType="separate"/>
      </w:r>
      <w:r w:rsidR="00F5122F" w:rsidRPr="00004EAC">
        <w:rPr>
          <w:noProof/>
          <w:spacing w:val="-4"/>
          <w:sz w:val="26"/>
          <w:szCs w:val="26"/>
        </w:rPr>
        <w:t>(American Marketing Association, n.d)</w:t>
      </w:r>
      <w:r w:rsidR="00F5122F" w:rsidRPr="00004EAC">
        <w:rPr>
          <w:spacing w:val="-4"/>
          <w:sz w:val="26"/>
          <w:szCs w:val="26"/>
        </w:rPr>
        <w:fldChar w:fldCharType="end"/>
      </w:r>
      <w:r w:rsidR="00F5122F" w:rsidRPr="00004EAC">
        <w:rPr>
          <w:spacing w:val="-4"/>
          <w:sz w:val="26"/>
          <w:szCs w:val="26"/>
          <w:lang w:val="vi-VN"/>
        </w:rPr>
        <w:t xml:space="preserve">, </w:t>
      </w:r>
      <w:r w:rsidRPr="00004EAC">
        <w:rPr>
          <w:spacing w:val="-4"/>
          <w:sz w:val="26"/>
          <w:szCs w:val="26"/>
        </w:rPr>
        <w:t>thương hiệu được hiểu là tên gọi, thuật ngữ, ký hiệu, biểu tượng, thiết kế hoặc đặc điểm khác dùng để nhận diện hàng hóa, dịch vụ của một người bán và phân biệt chúng với hàng hóa, dịch vụ của các chủ thể khác. Định nghĩa này nhấn mạnh chức năng nhận diện và phân biệt của thương hiệu. Trong cách tiếp cận pháp lý tại Việt Nam, khái niệm gần với thương hiệu là nhãn hiệu, được hiểu là dấu hiệu dùng để phân biệt hàng hóa, dịch vụ của các tổ chức, cá nhân khác nhau</w:t>
      </w:r>
      <w:r w:rsidRPr="00004EAC">
        <w:rPr>
          <w:b/>
          <w:bCs/>
          <w:spacing w:val="-4"/>
          <w:sz w:val="26"/>
          <w:szCs w:val="26"/>
        </w:rPr>
        <w:t xml:space="preserve"> </w:t>
      </w:r>
      <w:r w:rsidR="00F5122F" w:rsidRPr="00004EAC">
        <w:rPr>
          <w:b/>
          <w:bCs/>
          <w:spacing w:val="-4"/>
          <w:sz w:val="26"/>
          <w:szCs w:val="26"/>
        </w:rPr>
        <w:fldChar w:fldCharType="begin"/>
      </w:r>
      <w:r w:rsidR="00F5122F" w:rsidRPr="00004EAC">
        <w:rPr>
          <w:b/>
          <w:bCs/>
          <w:spacing w:val="-4"/>
          <w:sz w:val="26"/>
          <w:szCs w:val="26"/>
        </w:rPr>
        <w:instrText xml:space="preserve"> ADDIN ZOTERO_ITEM CSL_CITATION {"citationID":"iPNc5TCl","properties":{"unsorted":false,"formattedCitation":"(C\\uc0\\u7909{}c S\\uc0\\u7903{} h\\uc0\\u7919{}u Tr\\uc0\\u237{} tu\\uc0\\u7879{} Vi\\uc0\\u7879{}t Nam, n.d)","plainCitation":"(Cục Sở hữu Trí tuệ Việt Nam, n.d)","noteIndex":0},"citationItems":[{"id":26177,"uris":["http://zotero.org/users/19028230/items/YE3YJ2CY"],"itemData":{"id":26177,"type":"webpage","title":"NHÃN HIỆU - CỤC SỞ HỮU TRÍ TUỆ","URL":"https://www.ipvietnam.gov.vn/nhan-hieu","author":[{"family":"Cục Sở hữu Trí tuệ Việt Nam","given":""}],"accessed":{"date-parts":[["2026",7,29]]},"issued":{"literal":"n.d"}}}],"schema":"https://github.com/citation-style-language/schema/raw/master/csl-citation.json"} </w:instrText>
      </w:r>
      <w:r w:rsidR="00F5122F" w:rsidRPr="00004EAC">
        <w:rPr>
          <w:b/>
          <w:bCs/>
          <w:spacing w:val="-4"/>
          <w:sz w:val="26"/>
          <w:szCs w:val="26"/>
        </w:rPr>
        <w:fldChar w:fldCharType="separate"/>
      </w:r>
      <w:r w:rsidR="00F5122F" w:rsidRPr="00004EAC">
        <w:rPr>
          <w:spacing w:val="-4"/>
          <w:sz w:val="26"/>
          <w:lang w:val="en-US"/>
        </w:rPr>
        <w:t>(Cục Sở hữu Trí tuệ Việt Nam, n.d)</w:t>
      </w:r>
      <w:r w:rsidR="00F5122F" w:rsidRPr="00004EAC">
        <w:rPr>
          <w:b/>
          <w:bCs/>
          <w:spacing w:val="-4"/>
          <w:sz w:val="26"/>
          <w:szCs w:val="26"/>
        </w:rPr>
        <w:fldChar w:fldCharType="end"/>
      </w:r>
      <w:r w:rsidR="00F5122F" w:rsidRPr="00004EAC">
        <w:rPr>
          <w:spacing w:val="-4"/>
          <w:sz w:val="26"/>
          <w:szCs w:val="26"/>
          <w:lang w:val="vi-VN"/>
        </w:rPr>
        <w:t>.</w:t>
      </w:r>
    </w:p>
    <w:p w14:paraId="553C778C" w14:textId="3A37E709" w:rsidR="006266F6" w:rsidRPr="00004EAC" w:rsidRDefault="006266F6" w:rsidP="009F15A3">
      <w:pPr>
        <w:widowControl w:val="0"/>
        <w:spacing w:line="360" w:lineRule="auto"/>
        <w:ind w:firstLine="720"/>
        <w:jc w:val="both"/>
        <w:rPr>
          <w:sz w:val="26"/>
          <w:szCs w:val="26"/>
        </w:rPr>
      </w:pPr>
      <w:r w:rsidRPr="00004EAC">
        <w:rPr>
          <w:sz w:val="26"/>
          <w:szCs w:val="26"/>
        </w:rPr>
        <w:t xml:space="preserve">Tuy nhiên, marketing hiện đại không chỉ xem thương hiệu là dấu hiệu nhận diện bên ngoài. </w:t>
      </w:r>
      <w:r w:rsidR="00B63F76" w:rsidRPr="00004EAC">
        <w:rPr>
          <w:sz w:val="26"/>
          <w:szCs w:val="26"/>
        </w:rPr>
        <w:fldChar w:fldCharType="begin"/>
      </w:r>
      <w:r w:rsidR="00B63F76" w:rsidRPr="00004EAC">
        <w:rPr>
          <w:sz w:val="26"/>
          <w:szCs w:val="26"/>
        </w:rPr>
        <w:instrText xml:space="preserve"> ADDIN ZOTERO_ITEM CSL_CITATION {"citationID":"RoG6QhV2","properties":{"unsorted":false,"formattedCitation":"(Keller,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B63F76" w:rsidRPr="00004EAC">
        <w:rPr>
          <w:sz w:val="26"/>
          <w:szCs w:val="26"/>
        </w:rPr>
        <w:fldChar w:fldCharType="separate"/>
      </w:r>
      <w:r w:rsidR="00B63F76" w:rsidRPr="00004EAC">
        <w:rPr>
          <w:noProof/>
          <w:sz w:val="26"/>
          <w:szCs w:val="26"/>
        </w:rPr>
        <w:t>Keller</w:t>
      </w:r>
      <w:r w:rsidR="00B63F76" w:rsidRPr="00004EAC">
        <w:rPr>
          <w:noProof/>
          <w:sz w:val="26"/>
          <w:szCs w:val="26"/>
          <w:lang w:val="vi-VN"/>
        </w:rPr>
        <w:t xml:space="preserve"> (</w:t>
      </w:r>
      <w:r w:rsidR="00B63F76" w:rsidRPr="00004EAC">
        <w:rPr>
          <w:noProof/>
          <w:sz w:val="26"/>
          <w:szCs w:val="26"/>
        </w:rPr>
        <w:t>1993)</w:t>
      </w:r>
      <w:r w:rsidR="00B63F76" w:rsidRPr="00004EAC">
        <w:rPr>
          <w:sz w:val="26"/>
          <w:szCs w:val="26"/>
        </w:rPr>
        <w:fldChar w:fldCharType="end"/>
      </w:r>
      <w:r w:rsidR="00B63F76" w:rsidRPr="00004EAC">
        <w:rPr>
          <w:sz w:val="26"/>
          <w:szCs w:val="26"/>
          <w:lang w:val="vi-VN"/>
        </w:rPr>
        <w:t xml:space="preserve"> </w:t>
      </w:r>
      <w:r w:rsidRPr="00004EAC">
        <w:rPr>
          <w:sz w:val="26"/>
          <w:szCs w:val="26"/>
        </w:rPr>
        <w:t>tiếp cận thương hiệu từ góc nhìn khách hàng và cho rằng sức mạnh của thương hiệu nằm ở kiến thức thương hiệu được hình thành trong tâm trí người tiêu dùng, bao gồm nhận biết thương hiệu và hệ thống liên tưởng thương hiệu. Theo cách tiếp cận này, thương hiệu là một cấu trúc nhận thức và cảm xúc được tích lũy thông qua quá trình khách hàng tiếp xúc, trải nghiệm và diễn giải các thông tin liên quan đến sản phẩm, dịch vụ hoặc tổ chức.</w:t>
      </w:r>
    </w:p>
    <w:p w14:paraId="0BC30FC7" w14:textId="0401E804" w:rsidR="006266F6" w:rsidRPr="00004EAC" w:rsidRDefault="006266F6" w:rsidP="009F15A3">
      <w:pPr>
        <w:widowControl w:val="0"/>
        <w:spacing w:line="360" w:lineRule="auto"/>
        <w:ind w:firstLine="720"/>
        <w:jc w:val="both"/>
        <w:rPr>
          <w:sz w:val="26"/>
          <w:szCs w:val="26"/>
        </w:rPr>
      </w:pPr>
      <w:r w:rsidRPr="00004EAC">
        <w:rPr>
          <w:sz w:val="26"/>
          <w:szCs w:val="26"/>
        </w:rPr>
        <w:t xml:space="preserve">Bên cạnh đó, </w:t>
      </w:r>
      <w:r w:rsidR="00B63F76" w:rsidRPr="00004EAC">
        <w:rPr>
          <w:sz w:val="26"/>
          <w:szCs w:val="26"/>
        </w:rPr>
        <w:fldChar w:fldCharType="begin"/>
      </w:r>
      <w:r w:rsidR="00B63F76" w:rsidRPr="00004EAC">
        <w:rPr>
          <w:sz w:val="26"/>
          <w:szCs w:val="26"/>
        </w:rPr>
        <w:instrText xml:space="preserve"> ADDIN ZOTERO_ITEM CSL_CITATION {"citationID":"YUkOYwZJ","properties":{"unsorted":false,"formattedCitation":"(Aaker, 1991b)","plainCitation":"(Aaker, 1991b)","dontUpdate":true,"noteIndex":0},"citationItems":[{"id":235,"uris":["http://zotero.org/users/19028230/items/UQTWPEW6"],"itemData":{"id":235,"type":"article-journal","container-title":"Marketing Letter","issue":"3","page":"237–247","source":"Google Scholar","title":"Managing Brand Equity: Capitalizing on the value of a brand name. New York: The Free PressAgarwal, MK &amp; VR Rao, 1997. An empirical comparison of consumer-based measures of brand equity","title-short":"Managing Brand Equity","volume":"7","author":[{"family":"Aaker","given":"D. A."}],"issued":{"date-parts":[["1991"]]}}}],"schema":"https://github.com/citation-style-language/schema/raw/master/csl-citation.json"} </w:instrText>
      </w:r>
      <w:r w:rsidR="00B63F76" w:rsidRPr="00004EAC">
        <w:rPr>
          <w:sz w:val="26"/>
          <w:szCs w:val="26"/>
        </w:rPr>
        <w:fldChar w:fldCharType="separate"/>
      </w:r>
      <w:r w:rsidR="00B63F76" w:rsidRPr="00004EAC">
        <w:rPr>
          <w:noProof/>
          <w:sz w:val="26"/>
          <w:szCs w:val="26"/>
        </w:rPr>
        <w:t xml:space="preserve">Aaker </w:t>
      </w:r>
      <w:r w:rsidR="00B63F76" w:rsidRPr="00004EAC">
        <w:rPr>
          <w:noProof/>
          <w:sz w:val="26"/>
          <w:szCs w:val="26"/>
          <w:lang w:val="vi-VN"/>
        </w:rPr>
        <w:t>(</w:t>
      </w:r>
      <w:r w:rsidR="00B63F76" w:rsidRPr="00004EAC">
        <w:rPr>
          <w:noProof/>
          <w:sz w:val="26"/>
          <w:szCs w:val="26"/>
        </w:rPr>
        <w:t>1991)</w:t>
      </w:r>
      <w:r w:rsidR="00B63F76" w:rsidRPr="00004EAC">
        <w:rPr>
          <w:sz w:val="26"/>
          <w:szCs w:val="26"/>
        </w:rPr>
        <w:fldChar w:fldCharType="end"/>
      </w:r>
      <w:r w:rsidR="00B63F76" w:rsidRPr="00004EAC">
        <w:rPr>
          <w:sz w:val="26"/>
          <w:szCs w:val="26"/>
          <w:lang w:val="vi-VN"/>
        </w:rPr>
        <w:t xml:space="preserve"> </w:t>
      </w:r>
      <w:r w:rsidRPr="00004EAC">
        <w:rPr>
          <w:sz w:val="26"/>
          <w:szCs w:val="26"/>
        </w:rPr>
        <w:t>xem thương hiệu như một tài sản có khả năng tạo ra hoặc làm giảm giá trị cho sản phẩm, dịch vụ và cho cả doanh nghiệp. Quan điểm này mở rộng ý nghĩa của thương hiệu từ chức năng nhận diện sang chức năng tạo giá trị. Thương hiệu vì vậy không chỉ giúp khách hàng phân biệt sản phẩm, mà còn góp phần tạo lòng tin, giảm rủi ro nhận thức, hỗ trợ quyết định lựa chọn và gia tăng lợi thế cạnh tranh cho chủ thể sở hữu thương hiệu.</w:t>
      </w:r>
    </w:p>
    <w:p w14:paraId="5540F792" w14:textId="77777777" w:rsidR="006266F6" w:rsidRPr="00004EAC" w:rsidRDefault="006266F6" w:rsidP="009F15A3">
      <w:pPr>
        <w:widowControl w:val="0"/>
        <w:spacing w:line="360" w:lineRule="auto"/>
        <w:ind w:firstLine="720"/>
        <w:jc w:val="both"/>
        <w:rPr>
          <w:sz w:val="26"/>
          <w:szCs w:val="26"/>
        </w:rPr>
      </w:pPr>
      <w:r w:rsidRPr="00004EAC">
        <w:rPr>
          <w:sz w:val="26"/>
          <w:szCs w:val="26"/>
        </w:rPr>
        <w:lastRenderedPageBreak/>
        <w:t>Từ các quan điểm trên có thể thấy, thương hiệu có thể được tiếp cận theo ba hướng chính. Thứ nhất, cách tiếp cận nhận diện xem thương hiệu là hệ thống dấu hiệu hữu hình như tên gọi, biểu tượng, thiết kế hoặc khẩu hiệu. Thứ hai, cách tiếp cận tài sản xem thương hiệu là một tài sản vô hình có khả năng tạo ra giá trị kinh tế và lợi thế cạnh tranh. Thứ ba, cách tiếp cận dựa trên khách hàng xem thương hiệu là tập hợp nhận thức, liên tưởng, cảm xúc và trải nghiệm được hình thành trong tâm trí khách hàng. Trong nghiên cứu du lịch và thương hiệu điểm đến, cách tiếp cận dựa trên khách hàng có ý nghĩa quan trọng vì giá trị của điểm đến phụ thuộc nhiều vào cách du khách nhận biết, cảm nhận, trải nghiệm và ghi nhớ về điểm đến đó.</w:t>
      </w:r>
    </w:p>
    <w:p w14:paraId="5A9991B9" w14:textId="4715B547" w:rsidR="00E34B8A" w:rsidRPr="00004EAC" w:rsidRDefault="006266F6" w:rsidP="00C32452">
      <w:pPr>
        <w:widowControl w:val="0"/>
        <w:spacing w:line="336" w:lineRule="auto"/>
        <w:ind w:firstLine="720"/>
        <w:jc w:val="both"/>
        <w:rPr>
          <w:sz w:val="26"/>
          <w:szCs w:val="26"/>
          <w:lang w:val="vi-VN"/>
        </w:rPr>
      </w:pPr>
      <w:r w:rsidRPr="00004EAC">
        <w:rPr>
          <w:sz w:val="26"/>
          <w:szCs w:val="26"/>
        </w:rPr>
        <w:t>Trên cơ sở kế thừa các quan điểm trên, trong luận văn này, thương hiệu được hiểu là một cấu trúc đa chiều bao gồm hệ thống dấu hiệu nhận diện, liên tưởng, hình ảnh, cảm xúc, trải nghiệm và giá trị cảm nhận được hình thành trong tâm trí khách hàng hoặc du khách. Thương hiệu không chỉ có chức năng phân biệt sản phẩm, dịch vụ hoặc điểm đến với các đối thủ cạnh tranh, mà còn là tài sản vô hình có khả năng tạo lập niềm tin, giảm rủi ro nhận thức, gia tăng giá trị cảm nhận và tác động đến hành vi lựa chọn, quay lại hoặc giới thiệu của khách hàng.</w:t>
      </w:r>
    </w:p>
    <w:p w14:paraId="1F70AF51" w14:textId="5CF7D87F" w:rsidR="00D925E3" w:rsidRPr="00004EAC" w:rsidRDefault="0021239C" w:rsidP="00C32452">
      <w:pPr>
        <w:pStyle w:val="Heading3"/>
        <w:keepNext w:val="0"/>
        <w:keepLines w:val="0"/>
        <w:widowControl w:val="0"/>
        <w:spacing w:before="0" w:after="0" w:line="336" w:lineRule="auto"/>
        <w:jc w:val="both"/>
        <w:rPr>
          <w:b w:val="0"/>
          <w:bCs w:val="0"/>
          <w:color w:val="auto"/>
        </w:rPr>
      </w:pPr>
      <w:bookmarkStart w:id="64" w:name="_Toc235876966"/>
      <w:bookmarkStart w:id="65" w:name="_Toc242856017"/>
      <w:r w:rsidRPr="00004EAC">
        <w:rPr>
          <w:color w:val="auto"/>
        </w:rPr>
        <w:t>1.2.</w:t>
      </w:r>
      <w:r w:rsidR="00037D85" w:rsidRPr="00004EAC">
        <w:rPr>
          <w:color w:val="auto"/>
        </w:rPr>
        <w:t>2</w:t>
      </w:r>
      <w:r w:rsidR="00B11BA0" w:rsidRPr="00004EAC">
        <w:rPr>
          <w:color w:val="auto"/>
          <w:lang w:val="vi-VN"/>
        </w:rPr>
        <w:t>.</w:t>
      </w:r>
      <w:r w:rsidRPr="00004EAC">
        <w:rPr>
          <w:color w:val="auto"/>
        </w:rPr>
        <w:t xml:space="preserve"> </w:t>
      </w:r>
      <w:r w:rsidR="00F330CC" w:rsidRPr="00004EAC">
        <w:rPr>
          <w:color w:val="auto"/>
        </w:rPr>
        <w:t>Khái niệm g</w:t>
      </w:r>
      <w:r w:rsidRPr="00004EAC">
        <w:rPr>
          <w:color w:val="auto"/>
        </w:rPr>
        <w:t>iá trị thương hiệu</w:t>
      </w:r>
      <w:bookmarkEnd w:id="64"/>
      <w:bookmarkEnd w:id="65"/>
    </w:p>
    <w:p w14:paraId="142EB8EA" w14:textId="77777777" w:rsidR="00F41A1A" w:rsidRPr="00004EAC" w:rsidRDefault="00F41A1A" w:rsidP="00C32452">
      <w:pPr>
        <w:pStyle w:val="NormalWeb"/>
        <w:widowControl w:val="0"/>
        <w:spacing w:line="336" w:lineRule="auto"/>
        <w:ind w:firstLine="720"/>
        <w:jc w:val="both"/>
        <w:rPr>
          <w:sz w:val="26"/>
          <w:szCs w:val="26"/>
        </w:rPr>
      </w:pPr>
      <w:r w:rsidRPr="00004EAC">
        <w:rPr>
          <w:sz w:val="26"/>
          <w:szCs w:val="26"/>
        </w:rPr>
        <w:t>Giá trị thương hiệu là một trong những khái niệm nền tảng của quản trị thương hiệu hiện đại, được sử dụng để lý giải phần giá trị gia tăng mà thương hiệu mang lại cho sản phẩm, dịch vụ, doanh nghiệp hoặc khách hàng. Nếu khái niệm thương hiệu ban đầu chủ yếu nhấn mạnh chức năng nhận diện và phân biệt, thì khái niệm giá trị thương hiệu chuyển trọng tâm sang việc giải thích vì sao cùng một sản phẩm hoặc dịch vụ nhưng khi gắn với các thương hiệu khác nhau lại có thể tạo ra những phản ứng, đánh giá và hành vi khác nhau từ phía khách hàng.</w:t>
      </w:r>
    </w:p>
    <w:p w14:paraId="5F789570" w14:textId="552D7E85" w:rsidR="00F41A1A" w:rsidRPr="00004EAC" w:rsidRDefault="00F41A1A" w:rsidP="00C32452">
      <w:pPr>
        <w:pStyle w:val="NormalWeb"/>
        <w:widowControl w:val="0"/>
        <w:spacing w:line="336" w:lineRule="auto"/>
        <w:ind w:firstLine="720"/>
        <w:jc w:val="both"/>
        <w:rPr>
          <w:sz w:val="26"/>
          <w:szCs w:val="26"/>
        </w:rPr>
      </w:pPr>
      <w:r w:rsidRPr="00004EAC">
        <w:rPr>
          <w:sz w:val="26"/>
          <w:szCs w:val="26"/>
        </w:rPr>
        <w:t xml:space="preserve">Về cơ sở lý thuyết, </w:t>
      </w:r>
      <w:r w:rsidR="00B63F76" w:rsidRPr="00004EAC">
        <w:rPr>
          <w:sz w:val="26"/>
          <w:szCs w:val="26"/>
        </w:rPr>
        <w:fldChar w:fldCharType="begin"/>
      </w:r>
      <w:r w:rsidR="00B63F76" w:rsidRPr="00004EAC">
        <w:rPr>
          <w:sz w:val="26"/>
          <w:szCs w:val="26"/>
        </w:rPr>
        <w:instrText xml:space="preserve"> ADDIN ZOTERO_ITEM CSL_CITATION {"citationID":"BsFAVft1","properties":{"unsorted":false,"formattedCitation":"(Aaker, 1991b)","plainCitation":"(Aaker, 1991b)","dontUpdate":true,"noteIndex":0},"citationItems":[{"id":235,"uris":["http://zotero.org/users/19028230/items/UQTWPEW6"],"itemData":{"id":235,"type":"article-journal","container-title":"Marketing Letter","issue":"3","page":"237–247","source":"Google Scholar","title":"Managing Brand Equity: Capitalizing on the value of a brand name. New York: The Free PressAgarwal, MK &amp; VR Rao, 1997. An empirical comparison of consumer-based measures of brand equity","title-short":"Managing Brand Equity","volume":"7","author":[{"family":"Aaker","given":"D. A."}],"issued":{"date-parts":[["1991"]]}}}],"schema":"https://github.com/citation-style-language/schema/raw/master/csl-citation.json"} </w:instrText>
      </w:r>
      <w:r w:rsidR="00B63F76" w:rsidRPr="00004EAC">
        <w:rPr>
          <w:sz w:val="26"/>
          <w:szCs w:val="26"/>
        </w:rPr>
        <w:fldChar w:fldCharType="separate"/>
      </w:r>
      <w:r w:rsidR="00B63F76" w:rsidRPr="00004EAC">
        <w:rPr>
          <w:noProof/>
          <w:sz w:val="26"/>
          <w:szCs w:val="26"/>
        </w:rPr>
        <w:t xml:space="preserve">Aaker </w:t>
      </w:r>
      <w:r w:rsidR="00B63F76" w:rsidRPr="00004EAC">
        <w:rPr>
          <w:noProof/>
          <w:sz w:val="26"/>
          <w:szCs w:val="26"/>
          <w:lang w:val="vi-VN"/>
        </w:rPr>
        <w:t>(</w:t>
      </w:r>
      <w:r w:rsidR="00B63F76" w:rsidRPr="00004EAC">
        <w:rPr>
          <w:noProof/>
          <w:sz w:val="26"/>
          <w:szCs w:val="26"/>
        </w:rPr>
        <w:t>1991)</w:t>
      </w:r>
      <w:r w:rsidR="00B63F76" w:rsidRPr="00004EAC">
        <w:rPr>
          <w:sz w:val="26"/>
          <w:szCs w:val="26"/>
        </w:rPr>
        <w:fldChar w:fldCharType="end"/>
      </w:r>
      <w:r w:rsidR="00B63F76" w:rsidRPr="00004EAC">
        <w:rPr>
          <w:sz w:val="26"/>
          <w:szCs w:val="26"/>
          <w:lang w:val="vi-VN"/>
        </w:rPr>
        <w:t xml:space="preserve"> </w:t>
      </w:r>
      <w:r w:rsidRPr="00004EAC">
        <w:rPr>
          <w:sz w:val="26"/>
          <w:szCs w:val="26"/>
        </w:rPr>
        <w:t xml:space="preserve">là một trong những tác giả có ảnh hưởng lớn trong nghiên cứu giá trị thương hiệu. Theo Aaker, giá trị thương hiệu là tập hợp các tài sản và </w:t>
      </w:r>
      <w:r w:rsidR="00D0232D" w:rsidRPr="00004EAC">
        <w:rPr>
          <w:sz w:val="26"/>
          <w:szCs w:val="26"/>
          <w:lang w:val="vi-VN"/>
        </w:rPr>
        <w:t xml:space="preserve">tiêu sản </w:t>
      </w:r>
      <w:r w:rsidRPr="00004EAC">
        <w:rPr>
          <w:sz w:val="26"/>
          <w:szCs w:val="26"/>
        </w:rPr>
        <w:t xml:space="preserve">gắn với tên gọi và biểu tượng thương hiệu, có khả năng làm gia tăng hoặc làm giảm giá trị mà sản phẩm hoặc dịch vụ đem lại cho doanh nghiệp và khách hàng. Cách tiếp cận này xem giá trị thương hiệu như một tài sản có thể quản trị, trong đó các thành phần cơ bản bao gồm nhận biết thương hiệu, liên tưởng thương hiệu, chất lượng cảm nhận, lòng trung thành thương hiệu và các tài sản độc </w:t>
      </w:r>
      <w:r w:rsidRPr="00004EAC">
        <w:rPr>
          <w:sz w:val="26"/>
          <w:szCs w:val="26"/>
        </w:rPr>
        <w:lastRenderedPageBreak/>
        <w:t>quyền khác của thương hiệu.</w:t>
      </w:r>
    </w:p>
    <w:p w14:paraId="3009DEE0" w14:textId="7A43A75E" w:rsidR="00F41A1A" w:rsidRPr="00004EAC" w:rsidRDefault="00F41A1A" w:rsidP="00C32452">
      <w:pPr>
        <w:pStyle w:val="NormalWeb"/>
        <w:widowControl w:val="0"/>
        <w:spacing w:line="336" w:lineRule="auto"/>
        <w:ind w:firstLine="720"/>
        <w:jc w:val="both"/>
        <w:rPr>
          <w:sz w:val="26"/>
          <w:szCs w:val="26"/>
        </w:rPr>
      </w:pPr>
      <w:r w:rsidRPr="00004EAC">
        <w:rPr>
          <w:sz w:val="26"/>
          <w:szCs w:val="26"/>
        </w:rPr>
        <w:t xml:space="preserve">Ở góc độ khách hàng, </w:t>
      </w:r>
      <w:r w:rsidR="00B63F76" w:rsidRPr="00004EAC">
        <w:rPr>
          <w:sz w:val="26"/>
          <w:szCs w:val="26"/>
        </w:rPr>
        <w:fldChar w:fldCharType="begin"/>
      </w:r>
      <w:r w:rsidR="00B63F76" w:rsidRPr="00004EAC">
        <w:rPr>
          <w:sz w:val="26"/>
          <w:szCs w:val="26"/>
        </w:rPr>
        <w:instrText xml:space="preserve"> ADDIN ZOTERO_ITEM CSL_CITATION {"citationID":"7gbm8451","properties":{"unsorted":false,"formattedCitation":"(Keller,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B63F76" w:rsidRPr="00004EAC">
        <w:rPr>
          <w:sz w:val="26"/>
          <w:szCs w:val="26"/>
        </w:rPr>
        <w:fldChar w:fldCharType="separate"/>
      </w:r>
      <w:r w:rsidR="00B63F76" w:rsidRPr="00004EAC">
        <w:rPr>
          <w:noProof/>
          <w:sz w:val="26"/>
          <w:szCs w:val="26"/>
        </w:rPr>
        <w:t>Keller</w:t>
      </w:r>
      <w:r w:rsidR="00B63F76" w:rsidRPr="00004EAC">
        <w:rPr>
          <w:noProof/>
          <w:sz w:val="26"/>
          <w:szCs w:val="26"/>
          <w:lang w:val="vi-VN"/>
        </w:rPr>
        <w:t xml:space="preserve"> (</w:t>
      </w:r>
      <w:r w:rsidR="00B63F76" w:rsidRPr="00004EAC">
        <w:rPr>
          <w:noProof/>
          <w:sz w:val="26"/>
          <w:szCs w:val="26"/>
        </w:rPr>
        <w:t>1993)</w:t>
      </w:r>
      <w:r w:rsidR="00B63F76" w:rsidRPr="00004EAC">
        <w:rPr>
          <w:sz w:val="26"/>
          <w:szCs w:val="26"/>
        </w:rPr>
        <w:fldChar w:fldCharType="end"/>
      </w:r>
      <w:r w:rsidR="00B63F76" w:rsidRPr="00004EAC">
        <w:rPr>
          <w:sz w:val="26"/>
          <w:szCs w:val="26"/>
          <w:lang w:val="vi-VN"/>
        </w:rPr>
        <w:t xml:space="preserve"> </w:t>
      </w:r>
      <w:r w:rsidRPr="00004EAC">
        <w:rPr>
          <w:sz w:val="26"/>
          <w:szCs w:val="26"/>
        </w:rPr>
        <w:t xml:space="preserve">phát triển khái niệm giá trị thương hiệu dựa trên khách </w:t>
      </w:r>
      <w:r w:rsidR="00B20E1D" w:rsidRPr="00004EAC">
        <w:rPr>
          <w:sz w:val="26"/>
          <w:szCs w:val="26"/>
        </w:rPr>
        <w:t>hang</w:t>
      </w:r>
      <w:r w:rsidR="00B20E1D" w:rsidRPr="00004EAC">
        <w:rPr>
          <w:sz w:val="26"/>
          <w:szCs w:val="26"/>
          <w:lang w:val="vi-VN"/>
        </w:rPr>
        <w:t xml:space="preserve">. </w:t>
      </w:r>
      <w:r w:rsidRPr="00004EAC">
        <w:rPr>
          <w:sz w:val="26"/>
          <w:szCs w:val="26"/>
        </w:rPr>
        <w:t>Theo Keller, giá trị thương hiệu dựa trên khách hàng là hiệu ứng khác biệt mà kiến thức thương hiệu tạo ra đối với phản ứng của người tiêu dùng trước các hoạt động marketing của thương hiệu. Theo quan điểm này, giá trị thương hiệu không tồn tại độc lập bên ngoài khách hàng, mà được hình thành trong tâm trí khách hàng thông qua nhận biết thương hiệu và hệ thống liên tưởng thương hiệu.</w:t>
      </w:r>
    </w:p>
    <w:p w14:paraId="05B81484" w14:textId="2B5C5913" w:rsidR="00F41A1A" w:rsidRPr="00004EAC" w:rsidRDefault="00F41A1A" w:rsidP="00C32452">
      <w:pPr>
        <w:pStyle w:val="NormalWeb"/>
        <w:widowControl w:val="0"/>
        <w:spacing w:line="336" w:lineRule="auto"/>
        <w:ind w:firstLine="720"/>
        <w:jc w:val="both"/>
        <w:rPr>
          <w:sz w:val="26"/>
          <w:szCs w:val="26"/>
        </w:rPr>
      </w:pPr>
      <w:r w:rsidRPr="00004EAC">
        <w:rPr>
          <w:sz w:val="26"/>
          <w:szCs w:val="26"/>
        </w:rPr>
        <w:t xml:space="preserve">Các nghiên cứu thực nghiệm sau đó tiếp tục cụ thể hóa khái niệm giá trị thương hiệu dựa trên khách hàng. </w:t>
      </w:r>
      <w:r w:rsidR="00B63F76" w:rsidRPr="00004EAC">
        <w:rPr>
          <w:sz w:val="26"/>
          <w:szCs w:val="26"/>
        </w:rPr>
        <w:fldChar w:fldCharType="begin"/>
      </w:r>
      <w:r w:rsidR="003C5C3A" w:rsidRPr="00004EAC">
        <w:rPr>
          <w:sz w:val="26"/>
          <w:szCs w:val="26"/>
        </w:rPr>
        <w:instrText xml:space="preserve"> ADDIN ZOTERO_ITEM CSL_CITATION {"citationID":"YswmXNkD","properties":{"unsorted":false,"formattedCitation":"(Yoo &amp; Donthu, 2001)","plainCitation":"(Yoo &amp; Donthu, 2001)","dontUpdate":true,"noteIndex":0},"citationItems":[{"id":25874,"uris":["http://zotero.org/users/19028230/items/GXGS5WFX"],"itemData":{"id":25874,"type":"article-journal","container-title":"Journal of business research","issue":"1","page":"1–14","publisher":"Elsevier","source":"Google Scholar","title":"Developing and validating a multidimensional consumer-based brand equity scale","volume":"52","author":[{"family":"Yoo","given":"Boonghee"},{"family":"Donthu","given":"Naveen"}],"issued":{"date-parts":[["2001"]]}}}],"schema":"https://github.com/citation-style-language/schema/raw/master/csl-citation.json"} </w:instrText>
      </w:r>
      <w:r w:rsidR="00B63F76" w:rsidRPr="00004EAC">
        <w:rPr>
          <w:sz w:val="26"/>
          <w:szCs w:val="26"/>
        </w:rPr>
        <w:fldChar w:fldCharType="separate"/>
      </w:r>
      <w:r w:rsidR="00B63F76" w:rsidRPr="00004EAC">
        <w:rPr>
          <w:noProof/>
          <w:sz w:val="26"/>
          <w:szCs w:val="26"/>
        </w:rPr>
        <w:t>Yoo v</w:t>
      </w:r>
      <w:r w:rsidR="00B63F76" w:rsidRPr="00004EAC">
        <w:rPr>
          <w:noProof/>
          <w:sz w:val="26"/>
          <w:szCs w:val="26"/>
          <w:lang w:val="vi-VN"/>
        </w:rPr>
        <w:t>à</w:t>
      </w:r>
      <w:r w:rsidR="00B63F76" w:rsidRPr="00004EAC">
        <w:rPr>
          <w:noProof/>
          <w:sz w:val="26"/>
          <w:szCs w:val="26"/>
        </w:rPr>
        <w:t xml:space="preserve"> Donthu</w:t>
      </w:r>
      <w:r w:rsidR="00B63F76" w:rsidRPr="00004EAC">
        <w:rPr>
          <w:noProof/>
          <w:sz w:val="26"/>
          <w:szCs w:val="26"/>
          <w:lang w:val="vi-VN"/>
        </w:rPr>
        <w:t xml:space="preserve"> (</w:t>
      </w:r>
      <w:r w:rsidR="00B63F76" w:rsidRPr="00004EAC">
        <w:rPr>
          <w:noProof/>
          <w:sz w:val="26"/>
          <w:szCs w:val="26"/>
        </w:rPr>
        <w:t>2001)</w:t>
      </w:r>
      <w:r w:rsidR="00B63F76" w:rsidRPr="00004EAC">
        <w:rPr>
          <w:sz w:val="26"/>
          <w:szCs w:val="26"/>
        </w:rPr>
        <w:fldChar w:fldCharType="end"/>
      </w:r>
      <w:r w:rsidR="00B63F76" w:rsidRPr="00004EAC">
        <w:rPr>
          <w:sz w:val="26"/>
          <w:szCs w:val="26"/>
          <w:lang w:val="vi-VN"/>
        </w:rPr>
        <w:t xml:space="preserve"> </w:t>
      </w:r>
      <w:r w:rsidRPr="00004EAC">
        <w:rPr>
          <w:sz w:val="26"/>
          <w:szCs w:val="26"/>
        </w:rPr>
        <w:t xml:space="preserve">phát triển thang đo giá trị thương hiệu đa chiều trên cơ sở kế thừa các quan điểm của Aaker và Keller, trong đó nhấn mạnh các thành phần như lòng trung thành thương hiệu, chất lượng cảm nhận, nhận biết thương hiệu và liên tưởng thương hiệu. </w:t>
      </w:r>
      <w:r w:rsidR="00887B09" w:rsidRPr="00004EAC">
        <w:rPr>
          <w:sz w:val="26"/>
          <w:szCs w:val="26"/>
        </w:rPr>
        <w:fldChar w:fldCharType="begin"/>
      </w:r>
      <w:r w:rsidR="002B6FCE" w:rsidRPr="00004EAC">
        <w:rPr>
          <w:sz w:val="26"/>
          <w:szCs w:val="26"/>
        </w:rPr>
        <w:instrText xml:space="preserve"> ADDIN ZOTERO_ITEM CSL_CITATION {"citationID":"5LM7HLPl","properties":{"unsorted":false,"formattedCitation":"(Lassar v\\uc0\\u224{} c.s., 1995)","plainCitation":"(Lassar và c.s., 1995)","dontUpdate":true,"noteIndex":0},"citationItems":[{"id":26176,"uris":["http://zotero.org/users/19028230/items/C6JH4TZ6"],"itemData":{"id":26176,"type":"article-journal","container-title":"Journal of consumer marketing","issue":"4","page":"11–19","publisher":"MCB UP Ltd","source":"Google Scholar","title":"Measuring customer-based brand equity","volume":"12","author":[{"family":"Lassar","given":"Walfried"},{"family":"Mittal","given":"Banwari"},{"family":"Sharma","given":"Arun"}],"issued":{"date-parts":[["1995"]]}}}],"schema":"https://github.com/citation-style-language/schema/raw/master/csl-citation.json"} </w:instrText>
      </w:r>
      <w:r w:rsidR="00887B09" w:rsidRPr="00004EAC">
        <w:rPr>
          <w:sz w:val="26"/>
          <w:szCs w:val="26"/>
        </w:rPr>
        <w:fldChar w:fldCharType="separate"/>
      </w:r>
      <w:r w:rsidR="00887B09" w:rsidRPr="00004EAC">
        <w:rPr>
          <w:sz w:val="26"/>
          <w:lang w:val="en-US"/>
        </w:rPr>
        <w:t>Lassar và cộng</w:t>
      </w:r>
      <w:r w:rsidR="00887B09" w:rsidRPr="00004EAC">
        <w:rPr>
          <w:sz w:val="26"/>
          <w:lang w:val="vi-VN"/>
        </w:rPr>
        <w:t xml:space="preserve"> sự (</w:t>
      </w:r>
      <w:r w:rsidR="00887B09" w:rsidRPr="00004EAC">
        <w:rPr>
          <w:sz w:val="26"/>
          <w:lang w:val="en-US"/>
        </w:rPr>
        <w:t>1995)</w:t>
      </w:r>
      <w:r w:rsidR="00887B09" w:rsidRPr="00004EAC">
        <w:rPr>
          <w:sz w:val="26"/>
          <w:szCs w:val="26"/>
        </w:rPr>
        <w:fldChar w:fldCharType="end"/>
      </w:r>
      <w:r w:rsidR="00887B09" w:rsidRPr="00004EAC">
        <w:rPr>
          <w:sz w:val="26"/>
          <w:szCs w:val="26"/>
          <w:lang w:val="vi-VN"/>
        </w:rPr>
        <w:t xml:space="preserve"> </w:t>
      </w:r>
      <w:r w:rsidRPr="00004EAC">
        <w:rPr>
          <w:sz w:val="26"/>
          <w:szCs w:val="26"/>
        </w:rPr>
        <w:t>cũng tiếp cận giá trị thương hiệu từ góc nhìn khách hàng và đề xuất các chiều cạnh như hiệu năng, giá trị cảm nhận, hình ảnh xã hội, sự đáng tin cậy và sự cam kết. Điều này cho thấy giá trị thương hiệu là một cấu trúc đa chiều, có thể được đo lường linh hoạt tùy theo bối cảnh sản phẩm, dịch vụ, ngành nghiên cứu và nhóm khách hàng mục tiêu.</w:t>
      </w:r>
    </w:p>
    <w:p w14:paraId="01F7B6F7" w14:textId="17C01E81" w:rsidR="00F41A1A" w:rsidRPr="00004EAC" w:rsidRDefault="00F41A1A" w:rsidP="00C32452">
      <w:pPr>
        <w:pStyle w:val="NormalWeb"/>
        <w:widowControl w:val="0"/>
        <w:spacing w:line="336" w:lineRule="auto"/>
        <w:ind w:firstLine="720"/>
        <w:jc w:val="both"/>
        <w:rPr>
          <w:sz w:val="26"/>
          <w:szCs w:val="26"/>
        </w:rPr>
      </w:pPr>
      <w:r w:rsidRPr="00004EAC">
        <w:rPr>
          <w:sz w:val="26"/>
          <w:szCs w:val="26"/>
        </w:rPr>
        <w:t>Từ các quan điểm trên có thể thấy, giá trị thương hiệu thường được tiếp cận theo hai hướng chính. Thứ nhất là tiếp cận theo góc độ tài sản và quản trị, trong đó giá trị thương hiệu được xem là tập hợp các tài sản vô hình có khả năng tạo ra lợi thế cạnh tranh và gia tăng giá trị cho doanh nghiệp cũng như khách hàng. Thứ hai là tiếp cận theo góc độ khách hàng, trong đó giá trị thương hiệu được xem là kết quả của nhận thức, liên tưởng, đánh giá và phản ứng của khách hàng đối với thương hiệu. Hai hướng tiếp cận này không đối lập mà bổ sung cho nhau</w:t>
      </w:r>
      <w:r w:rsidR="00D0232D" w:rsidRPr="00004EAC">
        <w:rPr>
          <w:sz w:val="26"/>
          <w:szCs w:val="26"/>
          <w:lang w:val="vi-VN"/>
        </w:rPr>
        <w:t xml:space="preserve">, </w:t>
      </w:r>
      <w:r w:rsidRPr="00004EAC">
        <w:rPr>
          <w:sz w:val="26"/>
          <w:szCs w:val="26"/>
        </w:rPr>
        <w:t>trong đó, cách tiếp cận dựa trên khách hàng phù hợp với các nghiên cứu về dịch vụ và du lịch vì nhấn mạnh vai trò của nhận thức, trải nghiệm và đánh giá của người tiêu dùng.</w:t>
      </w:r>
    </w:p>
    <w:p w14:paraId="688C98D6" w14:textId="77777777" w:rsidR="00F41A1A" w:rsidRPr="00190CB9" w:rsidRDefault="00F41A1A" w:rsidP="00C32452">
      <w:pPr>
        <w:pStyle w:val="NormalWeb"/>
        <w:widowControl w:val="0"/>
        <w:spacing w:line="336" w:lineRule="auto"/>
        <w:ind w:firstLine="720"/>
        <w:jc w:val="both"/>
        <w:rPr>
          <w:spacing w:val="-2"/>
          <w:sz w:val="26"/>
          <w:szCs w:val="26"/>
        </w:rPr>
      </w:pPr>
      <w:r w:rsidRPr="00190CB9">
        <w:rPr>
          <w:spacing w:val="-2"/>
          <w:sz w:val="26"/>
          <w:szCs w:val="26"/>
        </w:rPr>
        <w:t>Trên cơ sở kế thừa các quan điểm trên, trong luận văn này, giá trị thương hiệu được hiể</w:t>
      </w:r>
      <w:r w:rsidRPr="00283287">
        <w:rPr>
          <w:spacing w:val="-4"/>
          <w:sz w:val="26"/>
          <w:szCs w:val="26"/>
        </w:rPr>
        <w:t xml:space="preserve">u là phần giá trị gia tăng mà thương hiệu tạo ra thông qua nhận thức, liên tưởng, cảm xúc, trải nghiệm và phản ứng hành vi của khách hàng hoặc du khách đối với một sản phẩm, dịch vụ hoặc điểm đến. Theo cách tiếp cận giá trị thương hiệu dựa trên khách hàng, luận văn xem giá trị thương hiệu không chỉ là tài sản vô hình của chủ thể quản lý thương hiệu, mà còn là cấu trúc được hình thành trong tâm trí du khách </w:t>
      </w:r>
      <w:r w:rsidRPr="00283287">
        <w:rPr>
          <w:spacing w:val="-4"/>
          <w:sz w:val="26"/>
          <w:szCs w:val="26"/>
        </w:rPr>
        <w:lastRenderedPageBreak/>
        <w:t>thông qua quá trình nhận biết, trải nghiệm, đánh giá và gắn kết với thương hiệu.</w:t>
      </w:r>
    </w:p>
    <w:p w14:paraId="13E64697" w14:textId="2B397267" w:rsidR="00F3279C" w:rsidRPr="00004EAC" w:rsidRDefault="001A6FD6" w:rsidP="00C32452">
      <w:pPr>
        <w:pStyle w:val="Heading3"/>
        <w:keepNext w:val="0"/>
        <w:keepLines w:val="0"/>
        <w:widowControl w:val="0"/>
        <w:spacing w:before="0" w:after="0" w:line="336" w:lineRule="auto"/>
        <w:jc w:val="both"/>
        <w:rPr>
          <w:rFonts w:eastAsiaTheme="majorEastAsia"/>
          <w:b w:val="0"/>
          <w:bCs w:val="0"/>
          <w:color w:val="auto"/>
        </w:rPr>
      </w:pPr>
      <w:bookmarkStart w:id="66" w:name="_Toc235876967"/>
      <w:bookmarkStart w:id="67" w:name="_Toc242856018"/>
      <w:r w:rsidRPr="00004EAC">
        <w:rPr>
          <w:rFonts w:eastAsiaTheme="majorEastAsia"/>
          <w:color w:val="auto"/>
        </w:rPr>
        <w:t>1.2.</w:t>
      </w:r>
      <w:r w:rsidR="00037D85" w:rsidRPr="00004EAC">
        <w:rPr>
          <w:rFonts w:eastAsiaTheme="majorEastAsia"/>
          <w:color w:val="auto"/>
        </w:rPr>
        <w:t>3</w:t>
      </w:r>
      <w:r w:rsidR="00B11BA0" w:rsidRPr="00004EAC">
        <w:rPr>
          <w:rFonts w:eastAsiaTheme="majorEastAsia"/>
          <w:color w:val="auto"/>
          <w:lang w:val="vi-VN"/>
        </w:rPr>
        <w:t>.</w:t>
      </w:r>
      <w:r w:rsidRPr="00004EAC">
        <w:rPr>
          <w:rFonts w:eastAsiaTheme="majorEastAsia"/>
          <w:color w:val="auto"/>
        </w:rPr>
        <w:t xml:space="preserve"> Khái niệm</w:t>
      </w:r>
      <w:r w:rsidR="00746F26" w:rsidRPr="00004EAC">
        <w:rPr>
          <w:rFonts w:eastAsiaTheme="majorEastAsia"/>
          <w:color w:val="auto"/>
        </w:rPr>
        <w:t xml:space="preserve"> thương hiệu </w:t>
      </w:r>
      <w:r w:rsidR="00747518" w:rsidRPr="00004EAC">
        <w:rPr>
          <w:rFonts w:eastAsiaTheme="majorEastAsia"/>
          <w:color w:val="auto"/>
        </w:rPr>
        <w:t>điểm đến</w:t>
      </w:r>
      <w:bookmarkEnd w:id="66"/>
      <w:bookmarkEnd w:id="67"/>
    </w:p>
    <w:p w14:paraId="3A9A6581" w14:textId="616FAA54" w:rsidR="00010427" w:rsidRPr="00004EAC" w:rsidRDefault="00010427" w:rsidP="00C32452">
      <w:pPr>
        <w:widowControl w:val="0"/>
        <w:spacing w:line="336" w:lineRule="auto"/>
        <w:ind w:firstLine="720"/>
        <w:jc w:val="both"/>
        <w:rPr>
          <w:sz w:val="26"/>
          <w:szCs w:val="26"/>
        </w:rPr>
      </w:pPr>
      <w:r w:rsidRPr="00004EAC">
        <w:rPr>
          <w:sz w:val="26"/>
          <w:szCs w:val="26"/>
        </w:rPr>
        <w:t>Khái niệm thương hiệu điểm đến được phát triển trên nền tảng lý thuyết thương hiệu trong marketing và được vận dụng vào lĩnh vực du lịch nhằm giải thích cách một điểm đến được nhận diện, phân biệt và đánh giá trong tâm trí du khách. Khác với thương hiệu sản phẩm hoặc dịch vụ thông thường, thương hiệu điểm đến phức tạp hơn do điểm đến là một thực thể tổng hợp, bao gồm tài nguyên du lịch, dịch vụ, cộng đồng địa phương, doanh nghiệp, cơ quan quản lý và trải nghiệm thực tế của du khách.</w:t>
      </w:r>
    </w:p>
    <w:p w14:paraId="5034D9EF" w14:textId="13648981" w:rsidR="00010427" w:rsidRPr="00004EAC" w:rsidRDefault="00010427" w:rsidP="00C32452">
      <w:pPr>
        <w:widowControl w:val="0"/>
        <w:spacing w:line="336" w:lineRule="auto"/>
        <w:ind w:firstLine="720"/>
        <w:jc w:val="both"/>
        <w:rPr>
          <w:sz w:val="26"/>
          <w:szCs w:val="26"/>
        </w:rPr>
      </w:pPr>
      <w:r w:rsidRPr="00004EAC">
        <w:rPr>
          <w:sz w:val="26"/>
          <w:szCs w:val="26"/>
        </w:rPr>
        <w:t xml:space="preserve">Ritchie và Ritchie (1998, được dẫn trong Blain và cộng sự, 2005, tr. 329) định nghĩa thương hiệu điểm đến là </w:t>
      </w:r>
      <w:r w:rsidR="00703079" w:rsidRPr="00004EAC">
        <w:rPr>
          <w:i/>
          <w:iCs/>
          <w:sz w:val="26"/>
          <w:szCs w:val="26"/>
          <w:lang w:val="vi-VN"/>
        </w:rPr>
        <w:t>“</w:t>
      </w:r>
      <w:r w:rsidRPr="00004EAC">
        <w:rPr>
          <w:i/>
          <w:iCs/>
          <w:sz w:val="26"/>
          <w:szCs w:val="26"/>
        </w:rPr>
        <w:t>một tên, biểu tượng, logo, nhãn hiệu chữ hoặc hình ảnh đồ họa khác vừa xác định vừa phân biệt điểm đến</w:t>
      </w:r>
      <w:r w:rsidR="00B20E1D" w:rsidRPr="00004EAC">
        <w:rPr>
          <w:i/>
          <w:iCs/>
          <w:sz w:val="26"/>
          <w:szCs w:val="26"/>
          <w:lang w:val="vi-VN"/>
        </w:rPr>
        <w:t xml:space="preserve">, </w:t>
      </w:r>
      <w:r w:rsidRPr="00004EAC">
        <w:rPr>
          <w:i/>
          <w:iCs/>
          <w:sz w:val="26"/>
          <w:szCs w:val="26"/>
        </w:rPr>
        <w:t>hơn nữa, nó truyền tải lời hứa về một trải nghiệm du lịch đáng nhớ gắn liền độc đáo với điểm đến</w:t>
      </w:r>
      <w:r w:rsidR="00C57AB4" w:rsidRPr="00004EAC">
        <w:rPr>
          <w:i/>
          <w:iCs/>
          <w:sz w:val="26"/>
          <w:szCs w:val="26"/>
          <w:lang w:val="vi-VN"/>
        </w:rPr>
        <w:t>,</w:t>
      </w:r>
      <w:r w:rsidRPr="00004EAC">
        <w:rPr>
          <w:i/>
          <w:iCs/>
          <w:sz w:val="26"/>
          <w:szCs w:val="26"/>
        </w:rPr>
        <w:t xml:space="preserve"> đồng thời củng cố sự hồi tưởng tích cực về trải nghiệm tại điểm đến</w:t>
      </w:r>
      <w:r w:rsidR="00703079" w:rsidRPr="00004EAC">
        <w:rPr>
          <w:i/>
          <w:iCs/>
          <w:sz w:val="26"/>
          <w:szCs w:val="26"/>
          <w:lang w:val="vi-VN"/>
        </w:rPr>
        <w:t>”</w:t>
      </w:r>
      <w:r w:rsidRPr="00004EAC">
        <w:rPr>
          <w:i/>
          <w:iCs/>
          <w:sz w:val="26"/>
          <w:szCs w:val="26"/>
        </w:rPr>
        <w:t>.</w:t>
      </w:r>
      <w:r w:rsidRPr="00004EAC">
        <w:rPr>
          <w:sz w:val="26"/>
          <w:szCs w:val="26"/>
        </w:rPr>
        <w:t xml:space="preserve"> Định nghĩa này cho thấy thương hiệu điểm đến không chỉ là công cụ nhận diện mà còn gắn với lời hứa trải nghiệm và ký ức tích cực của du khách.</w:t>
      </w:r>
    </w:p>
    <w:p w14:paraId="16997806" w14:textId="40953BD6" w:rsidR="00010427" w:rsidRPr="00004EAC" w:rsidRDefault="00010427" w:rsidP="00A63A6D">
      <w:pPr>
        <w:widowControl w:val="0"/>
        <w:spacing w:line="348" w:lineRule="auto"/>
        <w:ind w:firstLine="720"/>
        <w:jc w:val="both"/>
        <w:rPr>
          <w:sz w:val="26"/>
          <w:szCs w:val="26"/>
        </w:rPr>
      </w:pPr>
      <w:r w:rsidRPr="00004EAC">
        <w:rPr>
          <w:sz w:val="26"/>
          <w:szCs w:val="26"/>
        </w:rPr>
        <w:t xml:space="preserve">Bổ sung cho cách tiếp cận trên, </w:t>
      </w:r>
      <w:r w:rsidR="00B63F76" w:rsidRPr="00004EAC">
        <w:rPr>
          <w:sz w:val="26"/>
          <w:szCs w:val="26"/>
        </w:rPr>
        <w:fldChar w:fldCharType="begin"/>
      </w:r>
      <w:r w:rsidR="003C5C3A" w:rsidRPr="00004EAC">
        <w:rPr>
          <w:sz w:val="26"/>
          <w:szCs w:val="26"/>
        </w:rPr>
        <w:instrText xml:space="preserve"> ADDIN ZOTERO_ITEM CSL_CITATION {"citationID":"7SrEXWx7","properties":{"unsorted":false,"formattedCitation":"(Cai, 2002)","plainCitation":"(Cai, 2002)","dontUpdate":true,"noteIndex":0},"citationItems":[{"id":25891,"uris":["http://zotero.org/users/19028230/items/C9HMXRTX"],"itemData":{"id":25891,"type":"article-journal","container-title":"Annals of tourism research","issue":"3","page":"720–742","publisher":"Elsevier","source":"Google Scholar","title":"Cooperative branding for rural destinations","volume":"29","author":[{"family":"Cai","given":"Liping A."}],"issued":{"date-parts":[["2002"]]}}}],"schema":"https://github.com/citation-style-language/schema/raw/master/csl-citation.json"} </w:instrText>
      </w:r>
      <w:r w:rsidR="00B63F76" w:rsidRPr="00004EAC">
        <w:rPr>
          <w:sz w:val="26"/>
          <w:szCs w:val="26"/>
        </w:rPr>
        <w:fldChar w:fldCharType="separate"/>
      </w:r>
      <w:r w:rsidR="00B63F76" w:rsidRPr="00004EAC">
        <w:rPr>
          <w:noProof/>
          <w:sz w:val="26"/>
          <w:szCs w:val="26"/>
        </w:rPr>
        <w:t xml:space="preserve">Cai </w:t>
      </w:r>
      <w:r w:rsidR="00B63F76" w:rsidRPr="00004EAC">
        <w:rPr>
          <w:noProof/>
          <w:sz w:val="26"/>
          <w:szCs w:val="26"/>
          <w:lang w:val="vi-VN"/>
        </w:rPr>
        <w:t>(</w:t>
      </w:r>
      <w:r w:rsidR="00B63F76" w:rsidRPr="00004EAC">
        <w:rPr>
          <w:noProof/>
          <w:sz w:val="26"/>
          <w:szCs w:val="26"/>
        </w:rPr>
        <w:t>2002)</w:t>
      </w:r>
      <w:r w:rsidR="00B63F76" w:rsidRPr="00004EAC">
        <w:rPr>
          <w:sz w:val="26"/>
          <w:szCs w:val="26"/>
        </w:rPr>
        <w:fldChar w:fldCharType="end"/>
      </w:r>
      <w:r w:rsidRPr="00004EAC">
        <w:rPr>
          <w:sz w:val="26"/>
          <w:szCs w:val="26"/>
        </w:rPr>
        <w:t xml:space="preserve"> xem thương hiệu điểm đến như quá trình hình thành các liên tưởng tích cực về điểm đến trong tâm trí du khách. Theo quan điểm này, thương hiệu điểm đến không chỉ tồn tại dưới dạng yếu tố hữu hình như tên gọi hay biểu tượng, mà còn là cấu trúc nhận thức được hình thành thông qua hình ảnh, ký ức, cảm xúc và trải nghiệm của du khách. </w:t>
      </w:r>
      <w:r w:rsidR="00B63F76" w:rsidRPr="00004EAC">
        <w:rPr>
          <w:sz w:val="26"/>
          <w:szCs w:val="26"/>
        </w:rPr>
        <w:fldChar w:fldCharType="begin"/>
      </w:r>
      <w:r w:rsidR="003C5C3A" w:rsidRPr="00004EAC">
        <w:rPr>
          <w:sz w:val="26"/>
          <w:szCs w:val="26"/>
        </w:rPr>
        <w:instrText xml:space="preserve"> ADDIN ZOTERO_ITEM CSL_CITATION {"citationID":"YJf4BAOW","properties":{"unsorted":false,"formattedCitation":"(Blain v\\uc0\\u224{} c.s., 2005a)","plainCitation":"(Blain và c.s., 2005a)","dontUpdate":true,"noteIndex":0},"citationItems":[{"id":11917,"uris":["http://zotero.org/users/19028230/items/RI4V9LIP"],"itemData":{"id":11917,"type":"article-journal","abstract":"Although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 © 2005 Sage Publications.","archive":"Scopus","container-title":"Journal of Travel Research","DOI":"10.1177/0047287505274646","ISSN":"00472875 (ISSN)","issue":"4","journalAbbreviation":"J. Travel Res.","language":"English","page":"328-338","title":"Destination branding: Insights and practices from destination management organizations","volume":"43","author":[{"family":"Blain","given":"C."},{"family":"Levy","given":"S.E."},{"family":"Ritchie","given":"J.R.B."}],"issued":{"date-parts":[["2005"]]}}}],"schema":"https://github.com/citation-style-language/schema/raw/master/csl-citation.json"} </w:instrText>
      </w:r>
      <w:r w:rsidR="00B63F76" w:rsidRPr="00004EAC">
        <w:rPr>
          <w:sz w:val="26"/>
          <w:szCs w:val="26"/>
        </w:rPr>
        <w:fldChar w:fldCharType="separate"/>
      </w:r>
      <w:r w:rsidR="00B63F76" w:rsidRPr="00004EAC">
        <w:rPr>
          <w:sz w:val="26"/>
          <w:lang w:val="en-US"/>
        </w:rPr>
        <w:t>Blain và cộng</w:t>
      </w:r>
      <w:r w:rsidR="00B63F76" w:rsidRPr="00004EAC">
        <w:rPr>
          <w:sz w:val="26"/>
          <w:lang w:val="vi-VN"/>
        </w:rPr>
        <w:t xml:space="preserve"> sự (</w:t>
      </w:r>
      <w:r w:rsidR="00B63F76" w:rsidRPr="00004EAC">
        <w:rPr>
          <w:sz w:val="26"/>
          <w:lang w:val="en-US"/>
        </w:rPr>
        <w:t>2005)</w:t>
      </w:r>
      <w:r w:rsidR="00B63F76" w:rsidRPr="00004EAC">
        <w:rPr>
          <w:sz w:val="26"/>
          <w:szCs w:val="26"/>
        </w:rPr>
        <w:fldChar w:fldCharType="end"/>
      </w:r>
      <w:r w:rsidRPr="00004EAC">
        <w:rPr>
          <w:sz w:val="26"/>
          <w:szCs w:val="26"/>
        </w:rPr>
        <w:t xml:space="preserve"> mở rộng khái niệm thương hiệu điểm đến khi cho rằng thương hiệu điểm đến là tập hợp các hoạt động marketing nhằm nhận diện và phân biệt điểm đến, truyền tải lời hứa về trải nghiệm đáng nhớ, củng cố ký ức tích cực và tạo ra hình ảnh có khả năng ảnh hưởng đến quyết định lựa chọn của du khách. Cách tiếp cận này nhấn mạnh vai trò của thương hiệu trong việc giảm rủi ro nhận thức, hỗ trợ lựa chọn và nâng cao năng lực cạnh tranh của điểm đến.</w:t>
      </w:r>
    </w:p>
    <w:p w14:paraId="189E3BA0" w14:textId="6950BF91" w:rsidR="00010427" w:rsidRPr="00004EAC" w:rsidRDefault="00010427" w:rsidP="00A63A6D">
      <w:pPr>
        <w:widowControl w:val="0"/>
        <w:spacing w:line="348" w:lineRule="auto"/>
        <w:ind w:firstLine="720"/>
        <w:jc w:val="both"/>
        <w:rPr>
          <w:sz w:val="26"/>
          <w:szCs w:val="26"/>
          <w:lang w:val="vi-VN"/>
        </w:rPr>
      </w:pPr>
      <w:r w:rsidRPr="00004EAC">
        <w:rPr>
          <w:sz w:val="26"/>
          <w:szCs w:val="26"/>
        </w:rPr>
        <w:t xml:space="preserve">Ở góc độ giá trị thương hiệu dựa trên khách hàng, </w:t>
      </w:r>
      <w:r w:rsidR="00B63F76" w:rsidRPr="00004EAC">
        <w:rPr>
          <w:sz w:val="26"/>
          <w:szCs w:val="26"/>
        </w:rPr>
        <w:fldChar w:fldCharType="begin"/>
      </w:r>
      <w:r w:rsidR="003C5C3A" w:rsidRPr="00004EAC">
        <w:rPr>
          <w:sz w:val="26"/>
          <w:szCs w:val="26"/>
        </w:rPr>
        <w:instrText xml:space="preserve"> ADDIN ZOTERO_ITEM CSL_CITATION {"citationID":"SK6QLKQj","properties":{"unsorted":false,"formattedCitation":"(Konecnik &amp; Gartner, 2007b)","plainCitation":"(Konecnik &amp; Gartner, 2007b)","dontUpdate":true,"noteIndex":0},"citationItems":[{"id":151,"uris":["http://zotero.org/users/19028230/items/XJMQSJM9"],"itemData":{"id":151,"type":"article-journal","abstract":"The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dimensions.","container-title":"Annals of Tourism Research","DOI":"10.1016/j.annals.2006.10.005","ISSN":"0160-7383","issue":"2","page":"400-421","source":"Experts@Minnesota","title":"Customer-based brand equity for a destination","volume":"34","author":[{"family":"Konecnik","given":"Maja"},{"family":"Gartner","given":"William C."}],"issued":{"date-parts":[["2007",4]]}}}],"schema":"https://github.com/citation-style-language/schema/raw/master/csl-citation.json"} </w:instrText>
      </w:r>
      <w:r w:rsidR="00B63F76" w:rsidRPr="00004EAC">
        <w:rPr>
          <w:sz w:val="26"/>
          <w:szCs w:val="26"/>
        </w:rPr>
        <w:fldChar w:fldCharType="separate"/>
      </w:r>
      <w:r w:rsidR="00B63F76" w:rsidRPr="00004EAC">
        <w:rPr>
          <w:noProof/>
          <w:sz w:val="26"/>
          <w:szCs w:val="26"/>
        </w:rPr>
        <w:t>Konecnik và</w:t>
      </w:r>
      <w:r w:rsidR="00B63F76" w:rsidRPr="00004EAC">
        <w:rPr>
          <w:noProof/>
          <w:sz w:val="26"/>
          <w:szCs w:val="26"/>
          <w:lang w:val="vi-VN"/>
        </w:rPr>
        <w:t xml:space="preserve"> </w:t>
      </w:r>
      <w:r w:rsidR="00B63F76" w:rsidRPr="00004EAC">
        <w:rPr>
          <w:noProof/>
          <w:sz w:val="26"/>
          <w:szCs w:val="26"/>
        </w:rPr>
        <w:t>Gartner</w:t>
      </w:r>
      <w:r w:rsidR="00B63F76" w:rsidRPr="00004EAC">
        <w:rPr>
          <w:noProof/>
          <w:sz w:val="26"/>
          <w:szCs w:val="26"/>
          <w:lang w:val="vi-VN"/>
        </w:rPr>
        <w:t xml:space="preserve"> (</w:t>
      </w:r>
      <w:r w:rsidR="00B63F76" w:rsidRPr="00004EAC">
        <w:rPr>
          <w:noProof/>
          <w:sz w:val="26"/>
          <w:szCs w:val="26"/>
        </w:rPr>
        <w:t>2007)</w:t>
      </w:r>
      <w:r w:rsidR="00B63F76" w:rsidRPr="00004EAC">
        <w:rPr>
          <w:sz w:val="26"/>
          <w:szCs w:val="26"/>
        </w:rPr>
        <w:fldChar w:fldCharType="end"/>
      </w:r>
      <w:r w:rsidR="00B63F76" w:rsidRPr="00004EAC">
        <w:rPr>
          <w:sz w:val="26"/>
          <w:szCs w:val="26"/>
          <w:lang w:val="vi-VN"/>
        </w:rPr>
        <w:t xml:space="preserve"> </w:t>
      </w:r>
      <w:r w:rsidRPr="00004EAC">
        <w:rPr>
          <w:sz w:val="26"/>
          <w:szCs w:val="26"/>
        </w:rPr>
        <w:t xml:space="preserve">cho rằng thương hiệu điểm đến cần được đánh giá từ góc nhìn của du khách thông qua các thành phần như nhận biết thương hiệu, hình ảnh thương hiệu, chất lượng cảm nhận và lòng trung thành. Cách tiếp cận này cho thấy thương hiệu điểm </w:t>
      </w:r>
      <w:r w:rsidRPr="00004EAC">
        <w:rPr>
          <w:sz w:val="26"/>
          <w:szCs w:val="26"/>
        </w:rPr>
        <w:lastRenderedPageBreak/>
        <w:t>đến không chỉ là thông điệp do nhà quản lý điểm đến truyền tải, mà còn tồn tại trong nhận thức, đánh giá và hành vi của du khách.</w:t>
      </w:r>
    </w:p>
    <w:p w14:paraId="1B6CE7E4" w14:textId="470881BA" w:rsidR="005B660E" w:rsidRPr="00004EAC" w:rsidRDefault="005B660E" w:rsidP="00A63A6D">
      <w:pPr>
        <w:widowControl w:val="0"/>
        <w:spacing w:line="348" w:lineRule="auto"/>
        <w:ind w:firstLine="720"/>
        <w:jc w:val="both"/>
        <w:rPr>
          <w:sz w:val="26"/>
          <w:szCs w:val="26"/>
          <w:lang w:val="vi-VN"/>
        </w:rPr>
      </w:pPr>
      <w:r w:rsidRPr="00004EAC">
        <w:rPr>
          <w:sz w:val="26"/>
          <w:szCs w:val="26"/>
          <w:lang w:val="en-US"/>
        </w:rPr>
        <w:t>Trên cơ sở kế thừa và tổng hợp các quan điểm lý thuyết nêu trên, trong luận văn này, thương hiệu điểm đến được hiểu là một hệ thống phức hợp các yếu tố nhận diện, hình ảnh, liên tưởng, trải nghiệm và giá trị cảm nhận mà du khách gắn liền với một điểm đến. Hệ thống này không chỉ giúp điểm đến định vị và phân biệt rõ nét với các đối thủ cạnh tranh, mà còn truyền tải lời hứa về một trải nghiệm đáng nhớ, củng cố những ký ức tích cự</w:t>
      </w:r>
      <w:r w:rsidR="00D80FCF" w:rsidRPr="00004EAC">
        <w:rPr>
          <w:sz w:val="26"/>
          <w:szCs w:val="26"/>
          <w:lang w:val="vi-VN"/>
        </w:rPr>
        <w:t xml:space="preserve">c, </w:t>
      </w:r>
      <w:r w:rsidRPr="00004EAC">
        <w:rPr>
          <w:sz w:val="26"/>
          <w:szCs w:val="26"/>
          <w:lang w:val="en-US"/>
        </w:rPr>
        <w:t>từ đó tác động trực tiếp đến hành vi lựa chọn, ý định quay lại hoặc sẵn sàng giới thiệu điểm đến của du khách.</w:t>
      </w:r>
    </w:p>
    <w:p w14:paraId="6318242F" w14:textId="32BBD36E" w:rsidR="000F1C21" w:rsidRPr="00004EAC" w:rsidRDefault="001A6FD6" w:rsidP="00C32452">
      <w:pPr>
        <w:pStyle w:val="Heading3"/>
        <w:keepNext w:val="0"/>
        <w:keepLines w:val="0"/>
        <w:widowControl w:val="0"/>
        <w:spacing w:before="0" w:after="0" w:line="348" w:lineRule="auto"/>
        <w:jc w:val="both"/>
        <w:rPr>
          <w:color w:val="auto"/>
          <w:lang w:val="vi-VN"/>
        </w:rPr>
      </w:pPr>
      <w:bookmarkStart w:id="68" w:name="_Toc235876968"/>
      <w:bookmarkStart w:id="69" w:name="_Toc242856019"/>
      <w:r w:rsidRPr="00004EAC">
        <w:rPr>
          <w:color w:val="auto"/>
        </w:rPr>
        <w:t>1.2.</w:t>
      </w:r>
      <w:r w:rsidR="00037D85" w:rsidRPr="00004EAC">
        <w:rPr>
          <w:color w:val="auto"/>
        </w:rPr>
        <w:t>4</w:t>
      </w:r>
      <w:r w:rsidR="00B11BA0" w:rsidRPr="00004EAC">
        <w:rPr>
          <w:color w:val="auto"/>
          <w:lang w:val="vi-VN"/>
        </w:rPr>
        <w:t>.</w:t>
      </w:r>
      <w:r w:rsidRPr="00004EAC">
        <w:rPr>
          <w:color w:val="auto"/>
        </w:rPr>
        <w:t xml:space="preserve"> Khái niệm du lịch MICE</w:t>
      </w:r>
      <w:bookmarkEnd w:id="68"/>
      <w:bookmarkEnd w:id="69"/>
    </w:p>
    <w:p w14:paraId="5B2F6CFD" w14:textId="6AAAE8F1" w:rsidR="00F81B97" w:rsidRPr="00004EAC" w:rsidRDefault="00F81B97" w:rsidP="00A63A6D">
      <w:pPr>
        <w:widowControl w:val="0"/>
        <w:spacing w:line="348" w:lineRule="auto"/>
        <w:ind w:firstLine="720"/>
        <w:jc w:val="both"/>
        <w:rPr>
          <w:sz w:val="26"/>
          <w:szCs w:val="26"/>
          <w:lang w:val="en-US"/>
        </w:rPr>
      </w:pPr>
      <w:r w:rsidRPr="00004EAC">
        <w:rPr>
          <w:sz w:val="26"/>
          <w:szCs w:val="26"/>
          <w:lang w:val="en-US"/>
        </w:rPr>
        <w:t>Thuật ngữ MICE được hình thành từ các chữ cái đầu của bốn cụm từ tiếng Anh gồm: Meetings (hội họp), Incentives (du lịch khen thưởng), Conferences (hội nghị, hội thảo) và Exhibitions (triển lãm). Theo Hiệp hội Hội nghị và Đại hội Quốc tế</w:t>
      </w:r>
      <w:r w:rsidRPr="00004EAC">
        <w:rPr>
          <w:sz w:val="26"/>
          <w:szCs w:val="26"/>
          <w:lang w:val="vi-VN"/>
        </w:rPr>
        <w:t xml:space="preserve">, </w:t>
      </w:r>
      <w:r w:rsidRPr="00004EAC">
        <w:rPr>
          <w:sz w:val="26"/>
          <w:szCs w:val="26"/>
          <w:lang w:val="en-US"/>
        </w:rPr>
        <w:t>MICE là cách gọi truyền thống của lĩnh vực hội họp, khen thưởng, hội nghị và triển lãm</w:t>
      </w:r>
      <w:r w:rsidRPr="00004EAC">
        <w:rPr>
          <w:sz w:val="26"/>
          <w:szCs w:val="26"/>
          <w:lang w:val="vi-VN"/>
        </w:rPr>
        <w:t xml:space="preserve">, </w:t>
      </w:r>
      <w:r w:rsidRPr="00004EAC">
        <w:rPr>
          <w:sz w:val="26"/>
          <w:szCs w:val="26"/>
          <w:lang w:val="en-US"/>
        </w:rPr>
        <w:t xml:space="preserve">trong thực tiễn quốc tế hiện nay, thuật ngữ </w:t>
      </w:r>
      <w:r w:rsidRPr="00004EAC">
        <w:rPr>
          <w:sz w:val="26"/>
          <w:szCs w:val="26"/>
          <w:lang w:val="vi-VN"/>
        </w:rPr>
        <w:t>N</w:t>
      </w:r>
      <w:r w:rsidRPr="00004EAC">
        <w:rPr>
          <w:sz w:val="26"/>
          <w:szCs w:val="26"/>
          <w:lang w:val="en-US"/>
        </w:rPr>
        <w:t>gành công nghiệp hội họp ngày càng được sử dụng phổ biến hơn nhằm phản ánh phạm vi hoạt động rộng của lĩnh vực này. ICCA cũng xác định hội họp là sự tập trung của một số người tại một địa điểm để trao đổi hoặc thực hiện một hoạt động nhất định</w:t>
      </w:r>
      <w:r w:rsidRPr="00004EAC">
        <w:rPr>
          <w:sz w:val="26"/>
          <w:szCs w:val="26"/>
          <w:lang w:val="vi-VN"/>
        </w:rPr>
        <w:t>,</w:t>
      </w:r>
      <w:r w:rsidRPr="00004EAC">
        <w:rPr>
          <w:sz w:val="26"/>
          <w:szCs w:val="26"/>
          <w:lang w:val="en-US"/>
        </w:rPr>
        <w:t xml:space="preserve"> du lịch khen thưởng là hoạt động được tổ chức nhằm ghi nhận thành tích của người tham gia</w:t>
      </w:r>
      <w:r w:rsidRPr="00004EAC">
        <w:rPr>
          <w:sz w:val="26"/>
          <w:szCs w:val="26"/>
          <w:lang w:val="vi-VN"/>
        </w:rPr>
        <w:t>,</w:t>
      </w:r>
      <w:r w:rsidRPr="00004EAC">
        <w:rPr>
          <w:sz w:val="26"/>
          <w:szCs w:val="26"/>
          <w:lang w:val="en-US"/>
        </w:rPr>
        <w:t xml:space="preserve"> hội nghị là cuộc họp có tính tham gia nhằm thảo luận, tìm kiếm thông tin, giải quyết vấn đề hoặc tham vấn</w:t>
      </w:r>
      <w:r w:rsidRPr="00004EAC">
        <w:rPr>
          <w:sz w:val="26"/>
          <w:szCs w:val="26"/>
          <w:lang w:val="vi-VN"/>
        </w:rPr>
        <w:t xml:space="preserve"> </w:t>
      </w:r>
      <w:r w:rsidRPr="00004EAC">
        <w:rPr>
          <w:sz w:val="26"/>
          <w:szCs w:val="26"/>
          <w:lang w:val="en-US"/>
        </w:rPr>
        <w:t>còn triển lãm là sự kiện trưng bày sản phẩm và dịch vụ (ICCA, n.d.).</w:t>
      </w:r>
    </w:p>
    <w:p w14:paraId="4574FB41" w14:textId="39B7586B" w:rsidR="00F81B97" w:rsidRPr="00004EAC" w:rsidRDefault="00F81B97" w:rsidP="00A63A6D">
      <w:pPr>
        <w:widowControl w:val="0"/>
        <w:spacing w:line="348" w:lineRule="auto"/>
        <w:ind w:firstLine="720"/>
        <w:jc w:val="both"/>
        <w:rPr>
          <w:sz w:val="26"/>
          <w:szCs w:val="26"/>
          <w:lang w:val="en-US"/>
        </w:rPr>
      </w:pPr>
      <w:r w:rsidRPr="00004EAC">
        <w:rPr>
          <w:sz w:val="26"/>
          <w:szCs w:val="26"/>
          <w:lang w:val="en-US"/>
        </w:rPr>
        <w:t>Từ góc độ du lịch kinh doanh, ICCA cho rằng du lịch kinh doanh là việc cung cấp cơ sở vật chất và dịch vụ cho các đại biểu tham dự hội họp, đại hội, triển lãm, sự kiện kinh doanh, chương trình du lịch khen thưởng và hoạt động chiêu đãi doanh nghiệp (ICCA, n.d.). Theo cách tiếp cận này, du lịch MICE có thể được xem là một phân khúc chuyên biệt của du lịch kinh doanh, trong đó việc di chuyển và lưu trú của người tham gia chủ yếu gắn với mục đích công việc, nghề nghiệp, khen thưởng hoặc tham dự các sự kiện có tổ chức, thay vì xuất phát trước hết từ nhu cầu nghỉ dưỡng thông thường.</w:t>
      </w:r>
    </w:p>
    <w:p w14:paraId="33D7C22F" w14:textId="49C7C5CE" w:rsidR="00F81B97" w:rsidRPr="00004EAC" w:rsidRDefault="00F81B97" w:rsidP="00A63A6D">
      <w:pPr>
        <w:widowControl w:val="0"/>
        <w:spacing w:line="348" w:lineRule="auto"/>
        <w:ind w:firstLine="720"/>
        <w:jc w:val="both"/>
        <w:rPr>
          <w:sz w:val="26"/>
          <w:szCs w:val="26"/>
          <w:lang w:val="en-US"/>
        </w:rPr>
      </w:pPr>
      <w:r w:rsidRPr="00004EAC">
        <w:rPr>
          <w:sz w:val="26"/>
          <w:szCs w:val="26"/>
          <w:lang w:val="en-US"/>
        </w:rPr>
        <w:t xml:space="preserve">Ở góc độ rộng hơn, Tổ chức Du lịch Thế giới sử dụng thuật ngữ </w:t>
      </w:r>
      <w:r w:rsidR="00846401" w:rsidRPr="00004EAC">
        <w:rPr>
          <w:sz w:val="26"/>
          <w:szCs w:val="26"/>
          <w:lang w:val="vi-VN"/>
        </w:rPr>
        <w:t>N</w:t>
      </w:r>
      <w:r w:rsidRPr="00004EAC">
        <w:rPr>
          <w:sz w:val="26"/>
          <w:szCs w:val="26"/>
          <w:lang w:val="en-US"/>
        </w:rPr>
        <w:t>gành công nghiệp hội họp</w:t>
      </w:r>
      <w:r w:rsidR="003C5C3A" w:rsidRPr="00004EAC">
        <w:rPr>
          <w:sz w:val="26"/>
          <w:szCs w:val="26"/>
          <w:lang w:val="vi-VN"/>
        </w:rPr>
        <w:t xml:space="preserve"> </w:t>
      </w:r>
      <w:r w:rsidRPr="00004EAC">
        <w:rPr>
          <w:sz w:val="26"/>
          <w:szCs w:val="26"/>
          <w:lang w:val="en-US"/>
        </w:rPr>
        <w:t xml:space="preserve">để đề cập đến hệ thống hoạt động liên quan đến hội họp, đại hội, hội </w:t>
      </w:r>
      <w:r w:rsidRPr="00004EAC">
        <w:rPr>
          <w:sz w:val="26"/>
          <w:szCs w:val="26"/>
          <w:lang w:val="en-US"/>
        </w:rPr>
        <w:lastRenderedPageBreak/>
        <w:t>nghị, triển lãm và chương trình khen thưởng. Cách tiếp cận này cho thấy cần phân biệt giữa du lịch MICE và ngành công nghiệp hội họp</w:t>
      </w:r>
      <w:r w:rsidR="00846401" w:rsidRPr="00004EAC">
        <w:rPr>
          <w:sz w:val="26"/>
          <w:szCs w:val="26"/>
          <w:lang w:val="vi-VN"/>
        </w:rPr>
        <w:t xml:space="preserve">, </w:t>
      </w:r>
      <w:r w:rsidRPr="00004EAC">
        <w:rPr>
          <w:sz w:val="26"/>
          <w:szCs w:val="26"/>
          <w:lang w:val="en-US"/>
        </w:rPr>
        <w:t>du lịch MICE chủ yếu nhấn mạnh chuyến đi, quá trình lưu trú và trải nghiệm của người tham dự</w:t>
      </w:r>
      <w:r w:rsidR="00846401" w:rsidRPr="00004EAC">
        <w:rPr>
          <w:sz w:val="26"/>
          <w:szCs w:val="26"/>
          <w:lang w:val="vi-VN"/>
        </w:rPr>
        <w:t xml:space="preserve"> </w:t>
      </w:r>
      <w:r w:rsidRPr="00004EAC">
        <w:rPr>
          <w:sz w:val="26"/>
          <w:szCs w:val="26"/>
          <w:lang w:val="en-US"/>
        </w:rPr>
        <w:t>trong khi ngành công nghiệp hội họp có phạm vi rộng hơn, bao gồm cả hoạt động tổ chức, cung ứng cơ sở vật chất, vận hành sự kiện và phối hợp giữa các chủ thể liên quan. Du lịch vì mục đích kinh doanh và nghề nghiệp được xem là một phân khúc quan trọng của du lịch, đồng thời ngành công nghiệp hội họp tạo ra cơ hội phát triển doanh thu cho các điểm đến</w:t>
      </w:r>
      <w:r w:rsidR="00887B09" w:rsidRPr="00004EAC">
        <w:rPr>
          <w:sz w:val="26"/>
          <w:szCs w:val="26"/>
          <w:lang w:val="vi-VN"/>
        </w:rPr>
        <w:t xml:space="preserve"> </w:t>
      </w:r>
      <w:r w:rsidR="00887B09" w:rsidRPr="00004EAC">
        <w:rPr>
          <w:sz w:val="26"/>
          <w:szCs w:val="26"/>
          <w:lang w:val="vi-VN"/>
        </w:rPr>
        <w:fldChar w:fldCharType="begin"/>
      </w:r>
      <w:r w:rsidR="00887B09" w:rsidRPr="00004EAC">
        <w:rPr>
          <w:sz w:val="26"/>
          <w:szCs w:val="26"/>
          <w:lang w:val="vi-VN"/>
        </w:rPr>
        <w:instrText xml:space="preserve"> ADDIN ZOTERO_ITEM CSL_CITATION {"citationID":"Cmf6ctzb","properties":{"unsorted":false,"formattedCitation":"(World Tourism Organization, 2014)","plainCitation":"(World Tourism Organization, 2014)","noteIndex":0},"citationItems":[{"id":26174,"uris":["http://zotero.org/users/19028230/items/9R942LYC"],"itemData":{"id":26174,"type":"webpage","container-title":"Default Book Series","language":"fr","title":"Affiliate Members Global Reports, Volume 7 – Global Report on the Meetings Industry | World Tourism Organization","URL":"https://www.e-unwto.org/doi/book/10.18111/9789284416097","author":[{"family":"World Tourism Organization","given":""}],"accessed":{"date-parts":[["2026",7,29]]},"issued":{"date-parts":[["2014"]]}}}],"schema":"https://github.com/citation-style-language/schema/raw/master/csl-citation.json"} </w:instrText>
      </w:r>
      <w:r w:rsidR="00887B09" w:rsidRPr="00004EAC">
        <w:rPr>
          <w:sz w:val="26"/>
          <w:szCs w:val="26"/>
          <w:lang w:val="vi-VN"/>
        </w:rPr>
        <w:fldChar w:fldCharType="separate"/>
      </w:r>
      <w:r w:rsidR="00887B09" w:rsidRPr="00004EAC">
        <w:rPr>
          <w:noProof/>
          <w:sz w:val="26"/>
          <w:szCs w:val="26"/>
          <w:lang w:val="vi-VN"/>
        </w:rPr>
        <w:t>(World Tourism Organization, 2014)</w:t>
      </w:r>
      <w:r w:rsidR="00887B09" w:rsidRPr="00004EAC">
        <w:rPr>
          <w:sz w:val="26"/>
          <w:szCs w:val="26"/>
          <w:lang w:val="vi-VN"/>
        </w:rPr>
        <w:fldChar w:fldCharType="end"/>
      </w:r>
      <w:r w:rsidR="00887B09" w:rsidRPr="00004EAC">
        <w:rPr>
          <w:sz w:val="26"/>
          <w:szCs w:val="26"/>
          <w:lang w:val="vi-VN"/>
        </w:rPr>
        <w:t>.</w:t>
      </w:r>
    </w:p>
    <w:p w14:paraId="7741492E" w14:textId="45A16A36" w:rsidR="00F81B97" w:rsidRPr="00004EAC" w:rsidRDefault="00F81B97" w:rsidP="00A63A6D">
      <w:pPr>
        <w:widowControl w:val="0"/>
        <w:spacing w:line="348" w:lineRule="auto"/>
        <w:ind w:firstLine="720"/>
        <w:jc w:val="both"/>
        <w:rPr>
          <w:sz w:val="26"/>
          <w:szCs w:val="26"/>
          <w:lang w:val="en-US"/>
        </w:rPr>
      </w:pPr>
      <w:r w:rsidRPr="00004EAC">
        <w:rPr>
          <w:sz w:val="26"/>
          <w:szCs w:val="26"/>
          <w:lang w:val="en-US"/>
        </w:rPr>
        <w:t xml:space="preserve">Dưới góc độ nghiên cứu sự kiện, </w:t>
      </w:r>
      <w:r w:rsidR="00887B09" w:rsidRPr="00004EAC">
        <w:rPr>
          <w:sz w:val="26"/>
          <w:szCs w:val="26"/>
          <w:lang w:val="en-US"/>
        </w:rPr>
        <w:fldChar w:fldCharType="begin"/>
      </w:r>
      <w:r w:rsidR="002B6FCE" w:rsidRPr="00004EAC">
        <w:rPr>
          <w:sz w:val="26"/>
          <w:szCs w:val="26"/>
          <w:lang w:val="en-US"/>
        </w:rPr>
        <w:instrText xml:space="preserve"> ADDIN ZOTERO_ITEM CSL_CITATION {"citationID":"gX95ecfY","properties":{"unsorted":false,"formattedCitation":"(Mair, 2013)","plainCitation":"(Mair, 2013)","dontUpdate":true,"noteIndex":0},"citationItems":[{"id":26172,"uris":["http://zotero.org/users/19028230/items/CWKEDJA5"],"itemData":{"id":26172,"type":"book","publisher":"Routledge","source":"Google Scholar","title":"Conferences and conventions: A research perspective","title-short":"Conferences and conventions","URL":"https://api.taylorfrancis.com/content/books/mono/download?identifierName=doi&amp;identifierValue=10.4324/9780203121740&amp;type=googlepdf","author":[{"family":"Mair","given":"Judith"}],"accessed":{"date-parts":[["2026",7,29]]},"issued":{"date-parts":[["2013"]]}}}],"schema":"https://github.com/citation-style-language/schema/raw/master/csl-citation.json"} </w:instrText>
      </w:r>
      <w:r w:rsidR="00887B09" w:rsidRPr="00004EAC">
        <w:rPr>
          <w:sz w:val="26"/>
          <w:szCs w:val="26"/>
          <w:lang w:val="en-US"/>
        </w:rPr>
        <w:fldChar w:fldCharType="separate"/>
      </w:r>
      <w:r w:rsidR="00887B09" w:rsidRPr="00004EAC">
        <w:rPr>
          <w:noProof/>
          <w:sz w:val="26"/>
          <w:szCs w:val="26"/>
          <w:lang w:val="en-US"/>
        </w:rPr>
        <w:t>Mair</w:t>
      </w:r>
      <w:r w:rsidR="00887B09" w:rsidRPr="00004EAC">
        <w:rPr>
          <w:noProof/>
          <w:sz w:val="26"/>
          <w:szCs w:val="26"/>
          <w:lang w:val="vi-VN"/>
        </w:rPr>
        <w:t xml:space="preserve"> (</w:t>
      </w:r>
      <w:r w:rsidR="00887B09" w:rsidRPr="00004EAC">
        <w:rPr>
          <w:noProof/>
          <w:sz w:val="26"/>
          <w:szCs w:val="26"/>
          <w:lang w:val="en-US"/>
        </w:rPr>
        <w:t>201</w:t>
      </w:r>
      <w:r w:rsidR="004D270D">
        <w:rPr>
          <w:noProof/>
          <w:sz w:val="26"/>
          <w:szCs w:val="26"/>
          <w:lang w:val="en-US"/>
        </w:rPr>
        <w:t>4</w:t>
      </w:r>
      <w:r w:rsidR="00887B09" w:rsidRPr="00004EAC">
        <w:rPr>
          <w:noProof/>
          <w:sz w:val="26"/>
          <w:szCs w:val="26"/>
          <w:lang w:val="en-US"/>
        </w:rPr>
        <w:t>)</w:t>
      </w:r>
      <w:r w:rsidR="00887B09" w:rsidRPr="00004EAC">
        <w:rPr>
          <w:sz w:val="26"/>
          <w:szCs w:val="26"/>
          <w:lang w:val="en-US"/>
        </w:rPr>
        <w:fldChar w:fldCharType="end"/>
      </w:r>
      <w:r w:rsidR="00887B09" w:rsidRPr="00004EAC">
        <w:rPr>
          <w:sz w:val="26"/>
          <w:szCs w:val="26"/>
          <w:lang w:val="vi-VN"/>
        </w:rPr>
        <w:t xml:space="preserve"> </w:t>
      </w:r>
      <w:r w:rsidRPr="00004EAC">
        <w:rPr>
          <w:sz w:val="26"/>
          <w:szCs w:val="26"/>
          <w:lang w:val="en-US"/>
        </w:rPr>
        <w:t>tiếp cận hội nghị và đại hội như một bộ phận quan trọng của ngành sự kiện. Hoạt động này có sự tham gia của nhiều chủ thể, bao gồm người tham dự, nhà hoạch định sự kiện, nhà tổ chức hội nghị chuyên nghiệp, đơn vị tổ chức hội nghị, cơ sở lưu trú, địa điểm tổ chức, tổ chức xúc tiến hoặc quản lý điểm đến và các nhà cung cấp dịch vụ có liên quan. Quan điểm này cho thấy du lịch MICE không phải là một dịch vụ riêng lẻ mà được hình thành từ sự kết hợp giữa nhu cầu tham dự sự kiện, năng lực tổ chức và hệ thống dịch vụ tại điểm đến.</w:t>
      </w:r>
    </w:p>
    <w:p w14:paraId="4D4EECEF" w14:textId="78B515BC" w:rsidR="00890E0A" w:rsidRPr="00004EAC" w:rsidRDefault="00890E0A" w:rsidP="00A63A6D">
      <w:pPr>
        <w:widowControl w:val="0"/>
        <w:spacing w:line="348" w:lineRule="auto"/>
        <w:ind w:firstLine="720"/>
        <w:jc w:val="both"/>
        <w:rPr>
          <w:sz w:val="26"/>
          <w:szCs w:val="26"/>
          <w:lang w:val="vi-VN"/>
        </w:rPr>
      </w:pPr>
      <w:r w:rsidRPr="00004EAC">
        <w:rPr>
          <w:sz w:val="26"/>
          <w:szCs w:val="26"/>
        </w:rPr>
        <w:t xml:space="preserve">Tại Việt Nam, du lịch MICE thường được tiếp cận như một loại hình du lịch kết hợp. Trên cơ sở tổng hợp các quan niệm trong nước, </w:t>
      </w:r>
      <w:r w:rsidRPr="00004EAC">
        <w:rPr>
          <w:sz w:val="26"/>
          <w:szCs w:val="26"/>
        </w:rPr>
        <w:fldChar w:fldCharType="begin"/>
      </w:r>
      <w:r w:rsidR="00C3570F" w:rsidRPr="00004EAC">
        <w:rPr>
          <w:sz w:val="26"/>
          <w:szCs w:val="26"/>
        </w:rPr>
        <w:instrText xml:space="preserve"> ADDIN ZOTERO_ITEM CSL_CITATION {"citationID":"VSZcsyMr","properties":{"unsorted":false,"formattedCitation":"(Nguy\\uc0\\u7877{}n v\\uc0\\u224{} c.s., 2023)","plainCitation":"(Nguyễn và c.s., 2023)","dontUpdate":true,"noteIndex":0},"citationItems":[{"id":121,"uris":["http://zotero.org/users/19028230/items/FIU8848T"],"itemData":{"id":121,"type":"article-journal","container-title":"Tạp chí Khoa học HUFLIT","issue":"1","page":"40–40","source":"Google Scholar","title":"Phát triển du lịch MICE tại Thành phố Hồ Chí Minh: Thực trạng và giải pháp","title-short":"Phát triển du lịch MICE tại Thành phố Hồ Chí Minh","volume":"8","author":[{"family":"Nguyễn","given":"Công Trường"},{"family":"Thu","given":"Nga Phạm Thị"},{"family":"Xuân","given":"Vinh Mã"},{"family":"Minh","given":"Hương Nguyễn"}],"issued":{"date-parts":[["2023"]]}}}],"schema":"https://github.com/citation-style-language/schema/raw/master/csl-citation.json"} </w:instrText>
      </w:r>
      <w:r w:rsidRPr="00004EAC">
        <w:rPr>
          <w:sz w:val="26"/>
          <w:szCs w:val="26"/>
        </w:rPr>
        <w:fldChar w:fldCharType="separate"/>
      </w:r>
      <w:r w:rsidRPr="00004EAC">
        <w:rPr>
          <w:sz w:val="26"/>
          <w:lang w:val="en-US"/>
        </w:rPr>
        <w:t>Nguyễn Công</w:t>
      </w:r>
      <w:r w:rsidRPr="00004EAC">
        <w:rPr>
          <w:sz w:val="26"/>
          <w:lang w:val="vi-VN"/>
        </w:rPr>
        <w:t xml:space="preserve"> Trường và cộng sự (</w:t>
      </w:r>
      <w:r w:rsidRPr="00004EAC">
        <w:rPr>
          <w:sz w:val="26"/>
          <w:lang w:val="en-US"/>
        </w:rPr>
        <w:t>202</w:t>
      </w:r>
      <w:r w:rsidR="004D270D">
        <w:rPr>
          <w:sz w:val="26"/>
          <w:lang w:val="en-US"/>
        </w:rPr>
        <w:t>4</w:t>
      </w:r>
      <w:r w:rsidRPr="00004EAC">
        <w:rPr>
          <w:sz w:val="26"/>
          <w:lang w:val="en-US"/>
        </w:rPr>
        <w:t>)</w:t>
      </w:r>
      <w:r w:rsidRPr="00004EAC">
        <w:rPr>
          <w:sz w:val="26"/>
          <w:szCs w:val="26"/>
        </w:rPr>
        <w:fldChar w:fldCharType="end"/>
      </w:r>
      <w:r w:rsidRPr="00004EAC">
        <w:rPr>
          <w:sz w:val="26"/>
          <w:szCs w:val="26"/>
          <w:lang w:val="vi-VN"/>
        </w:rPr>
        <w:t xml:space="preserve"> </w:t>
      </w:r>
      <w:r w:rsidRPr="00004EAC">
        <w:rPr>
          <w:sz w:val="26"/>
          <w:szCs w:val="26"/>
        </w:rPr>
        <w:t>cho thấy loại hình này gắn với việc tham dự hội họp, hội nghị, hội thảo, triển lãm, sự kiện hoặc chương trình khen thưởng, đồng thời kết hợp với việc sử dụng các dịch vụ và tham quan du lịch tại điểm đến. Theo cách tiếp cận này, mục đích công việc hoặc tham dự sự kiện giữ vai trò trung tâm, trong khi các hoạt động du lịch đóng vai trò bổ trợ.</w:t>
      </w:r>
    </w:p>
    <w:p w14:paraId="320CE04F" w14:textId="1CF06492" w:rsidR="00F81B97" w:rsidRPr="00004EAC" w:rsidRDefault="00F81B97" w:rsidP="00A63A6D">
      <w:pPr>
        <w:widowControl w:val="0"/>
        <w:spacing w:line="348" w:lineRule="auto"/>
        <w:ind w:firstLine="720"/>
        <w:jc w:val="both"/>
        <w:rPr>
          <w:spacing w:val="-4"/>
          <w:sz w:val="26"/>
          <w:szCs w:val="26"/>
          <w:lang w:val="en-US"/>
        </w:rPr>
      </w:pPr>
      <w:r w:rsidRPr="00004EAC">
        <w:rPr>
          <w:spacing w:val="-4"/>
          <w:sz w:val="26"/>
          <w:szCs w:val="26"/>
          <w:lang w:val="en-US"/>
        </w:rPr>
        <w:t>Tổng hợp các quan điểm trên cho thấy du lịch MICE</w:t>
      </w:r>
      <w:r w:rsidR="00846401" w:rsidRPr="00004EAC">
        <w:rPr>
          <w:spacing w:val="-4"/>
          <w:sz w:val="26"/>
          <w:szCs w:val="26"/>
          <w:lang w:val="vi-VN"/>
        </w:rPr>
        <w:t xml:space="preserve"> l</w:t>
      </w:r>
      <w:r w:rsidRPr="00004EAC">
        <w:rPr>
          <w:spacing w:val="-4"/>
          <w:sz w:val="26"/>
          <w:szCs w:val="26"/>
          <w:lang w:val="en-US"/>
        </w:rPr>
        <w:t>à loại hình du lịch có tổ chức, trong đó mục đích và chương trình chuyến đi thường được xác định tương đối rõ ràng. Thứ hai, mục đích trung tâm của chuyến đi gắn với hội họp, khen thưởng, hội nghị, hội thảo, triển lãm hoặc các sự kiện nghề nghiệp và kinh doanh. Thứ ba, việc hình thành sản phẩm du lịch MICE đòi hỏi sự phối hợp giữa đơn vị tổ chức sự kiện, địa điểm hội nghị, cơ sở lưu trú, vận chuyển và các nhà cung cấp dịch vụ tại điểm đến. Bên cạnh mục đích công việc, người tham gia vẫn có thể trải nghiệm văn hóa, di sản, ẩm thực, tham quan, mua sắm và giải trí trong thời gian lưu trú.</w:t>
      </w:r>
    </w:p>
    <w:p w14:paraId="003ABE73" w14:textId="1D2C9251" w:rsidR="00F81B97" w:rsidRPr="00004EAC" w:rsidRDefault="00F81B97" w:rsidP="00A63A6D">
      <w:pPr>
        <w:widowControl w:val="0"/>
        <w:spacing w:line="348" w:lineRule="auto"/>
        <w:ind w:firstLine="720"/>
        <w:jc w:val="both"/>
        <w:rPr>
          <w:sz w:val="26"/>
          <w:szCs w:val="26"/>
          <w:lang w:val="vi-VN"/>
        </w:rPr>
      </w:pPr>
      <w:r w:rsidRPr="00004EAC">
        <w:rPr>
          <w:sz w:val="26"/>
          <w:szCs w:val="26"/>
          <w:lang w:val="en-US"/>
        </w:rPr>
        <w:lastRenderedPageBreak/>
        <w:t>Trên cơ sở kế thừa và tổng hợp các quan điểm nêu trên, trong luận văn này, du lịch MICE được hiểu là loại hình du lịch chuyên biệt, có tổ chức, gắn với việc tham dự hoặc thực hiện các hoạt động hội họp, du lịch khen thưởng, hội nghị, hội thảo và triển lãm</w:t>
      </w:r>
      <w:r w:rsidR="00EE4921" w:rsidRPr="00004EAC">
        <w:rPr>
          <w:sz w:val="26"/>
          <w:szCs w:val="26"/>
          <w:lang w:val="vi-VN"/>
        </w:rPr>
        <w:t xml:space="preserve">, </w:t>
      </w:r>
      <w:r w:rsidRPr="00004EAC">
        <w:rPr>
          <w:sz w:val="26"/>
          <w:szCs w:val="26"/>
          <w:lang w:val="en-US"/>
        </w:rPr>
        <w:t>trong đó mục đích công việc, trao đổi chuyên môn và kết nối tổ chức giữ vai trò trung tâm, đồng thời được kết hợp với các dịch vụ lưu trú, vận chuyển, ẩm thực và những trải nghiệm du lịch bổ trợ tại điểm đến.</w:t>
      </w:r>
    </w:p>
    <w:p w14:paraId="5BA04BC0" w14:textId="0E7A9C86" w:rsidR="00747518" w:rsidRPr="00004EAC" w:rsidRDefault="00747518" w:rsidP="00C32452">
      <w:pPr>
        <w:pStyle w:val="Heading3"/>
        <w:keepNext w:val="0"/>
        <w:keepLines w:val="0"/>
        <w:widowControl w:val="0"/>
        <w:spacing w:before="0" w:after="0" w:line="348" w:lineRule="auto"/>
        <w:jc w:val="both"/>
        <w:rPr>
          <w:rFonts w:eastAsiaTheme="majorEastAsia"/>
          <w:b w:val="0"/>
          <w:bCs w:val="0"/>
          <w:color w:val="auto"/>
          <w:lang w:val="vi-VN"/>
        </w:rPr>
      </w:pPr>
      <w:bookmarkStart w:id="70" w:name="_Toc235876969"/>
      <w:bookmarkStart w:id="71" w:name="_Toc242856020"/>
      <w:r w:rsidRPr="00004EAC">
        <w:rPr>
          <w:rFonts w:eastAsiaTheme="majorEastAsia"/>
          <w:color w:val="auto"/>
        </w:rPr>
        <w:t>1.2.</w:t>
      </w:r>
      <w:r w:rsidR="00037D85" w:rsidRPr="00004EAC">
        <w:rPr>
          <w:rFonts w:eastAsiaTheme="majorEastAsia"/>
          <w:color w:val="auto"/>
        </w:rPr>
        <w:t>5</w:t>
      </w:r>
      <w:r w:rsidR="00B11BA0" w:rsidRPr="00004EAC">
        <w:rPr>
          <w:rFonts w:eastAsiaTheme="majorEastAsia"/>
          <w:color w:val="auto"/>
          <w:lang w:val="vi-VN"/>
        </w:rPr>
        <w:t>.</w:t>
      </w:r>
      <w:r w:rsidRPr="00004EAC">
        <w:rPr>
          <w:rFonts w:eastAsiaTheme="majorEastAsia"/>
          <w:color w:val="auto"/>
        </w:rPr>
        <w:t xml:space="preserve"> </w:t>
      </w:r>
      <w:r w:rsidR="000D6EB3" w:rsidRPr="00004EAC">
        <w:rPr>
          <w:rFonts w:eastAsiaTheme="majorEastAsia"/>
          <w:color w:val="auto"/>
        </w:rPr>
        <w:t>Khái niệm t</w:t>
      </w:r>
      <w:r w:rsidRPr="00004EAC">
        <w:rPr>
          <w:rFonts w:eastAsiaTheme="majorEastAsia"/>
          <w:color w:val="auto"/>
        </w:rPr>
        <w:t>hương hiệu điểm đến du lịch MICE</w:t>
      </w:r>
      <w:bookmarkEnd w:id="70"/>
      <w:bookmarkEnd w:id="71"/>
    </w:p>
    <w:p w14:paraId="5E2A2B04" w14:textId="77777777" w:rsidR="00271DB9" w:rsidRPr="00004EAC" w:rsidRDefault="00271DB9" w:rsidP="002B0076">
      <w:pPr>
        <w:widowControl w:val="0"/>
        <w:spacing w:line="360" w:lineRule="auto"/>
        <w:ind w:firstLine="720"/>
        <w:jc w:val="both"/>
        <w:rPr>
          <w:sz w:val="26"/>
          <w:szCs w:val="26"/>
          <w:lang w:val="en-US"/>
        </w:rPr>
      </w:pPr>
      <w:r w:rsidRPr="00004EAC">
        <w:rPr>
          <w:sz w:val="26"/>
          <w:szCs w:val="26"/>
          <w:lang w:val="en-US"/>
        </w:rPr>
        <w:t>Khái niệm thương hiệu điểm đến du lịch MICE được hình thành từ sự kết hợp giữa lý thuyết thương hiệu điểm đến và những đặc trưng chuyên biệt của du lịch MICE. Trong khi thương hiệu điểm đến du lịch nói chung phản ánh cách một điểm đến được nhận diện, phân biệt và ghi nhớ trong tâm trí du khách, thương hiệu điểm đến du lịch MICE còn gắn với khả năng của điểm đến trong việc đáp ứng các hoạt động hội họp, du lịch khen thưởng, hội nghị, hội thảo và triển lãm. Vì vậy, thương hiệu điểm đến du lịch MICE vừa kế thừa hình ảnh và bản sắc du lịch chung của điểm đến, vừa thể hiện những giá trị chuyên biệt liên quan đến năng lực tổ chức, chất lượng dịch vụ, uy tín và trải nghiệm dành cho khách du lịch MICE.</w:t>
      </w:r>
    </w:p>
    <w:p w14:paraId="12C12B9F" w14:textId="5D443C47" w:rsidR="00271DB9" w:rsidRPr="00004EAC" w:rsidRDefault="003C5C3A" w:rsidP="002B0076">
      <w:pPr>
        <w:widowControl w:val="0"/>
        <w:spacing w:line="360" w:lineRule="auto"/>
        <w:ind w:firstLine="720"/>
        <w:jc w:val="both"/>
        <w:rPr>
          <w:sz w:val="26"/>
          <w:szCs w:val="26"/>
          <w:lang w:val="en-US"/>
        </w:rPr>
      </w:pPr>
      <w:r w:rsidRPr="00004EAC">
        <w:rPr>
          <w:sz w:val="26"/>
          <w:szCs w:val="26"/>
          <w:lang w:val="en-US"/>
        </w:rPr>
        <w:fldChar w:fldCharType="begin"/>
      </w:r>
      <w:r w:rsidR="00887B09" w:rsidRPr="00004EAC">
        <w:rPr>
          <w:sz w:val="26"/>
          <w:szCs w:val="26"/>
          <w:lang w:val="en-US"/>
        </w:rPr>
        <w:instrText xml:space="preserve"> ADDIN ZOTERO_ITEM CSL_CITATION {"citationID":"PX3WmFlV","properties":{"unsorted":false,"formattedCitation":"(Blain v\\uc0\\u224{} c.s., 2005a)","plainCitation":"(Blain và c.s., 2005a)","dontUpdate":true,"noteIndex":0},"citationItems":[{"id":11917,"uris":["http://zotero.org/users/19028230/items/RI4V9LIP"],"itemData":{"id":11917,"type":"article-journal","abstract":"Although the concept of branding has been applied extensively to products and services, tourism destination branding is a relatively recent phenomenon. In particular, destination branding remains narrowly defined to many practitioners in destination management organizations (DMOs) and is not well represented in the tourism literature. Consequently, this study has three goals. First, it attempts to review the conceptual and theoretical underpinnings of branding as conveyed by leading authors in the marketing field. Second, it seeks to refine and enhance the definition of destination branding (acceptable to and understood by tourism destination managers) to more fully represent the complexities of the tourism product. Third, and most importantly, it seeks to improve our understanding of current destination branding practices among DMOs. The findings indicate that although DMO executives generally understand the concept of destination branding, respondents are implementing only selective aspects of this concept, particularly logo design and development. © 2005 Sage Publications.","archive":"Scopus","container-title":"Journal of Travel Research","DOI":"10.1177/0047287505274646","ISSN":"00472875 (ISSN)","issue":"4","journalAbbreviation":"J. Travel Res.","language":"English","page":"328-338","title":"Destination branding: Insights and practices from destination management organizations","volume":"43","author":[{"family":"Blain","given":"C."},{"family":"Levy","given":"S.E."},{"family":"Ritchie","given":"J.R.B."}],"issued":{"date-parts":[["2005"]]}}}],"schema":"https://github.com/citation-style-language/schema/raw/master/csl-citation.json"} </w:instrText>
      </w:r>
      <w:r w:rsidRPr="00004EAC">
        <w:rPr>
          <w:sz w:val="26"/>
          <w:szCs w:val="26"/>
          <w:lang w:val="en-US"/>
        </w:rPr>
        <w:fldChar w:fldCharType="separate"/>
      </w:r>
      <w:r w:rsidRPr="00004EAC">
        <w:rPr>
          <w:sz w:val="26"/>
          <w:lang w:val="en-US"/>
        </w:rPr>
        <w:t>Blain và cộng</w:t>
      </w:r>
      <w:r w:rsidRPr="00004EAC">
        <w:rPr>
          <w:sz w:val="26"/>
          <w:lang w:val="vi-VN"/>
        </w:rPr>
        <w:t xml:space="preserve"> sự (</w:t>
      </w:r>
      <w:r w:rsidRPr="00004EAC">
        <w:rPr>
          <w:sz w:val="26"/>
          <w:lang w:val="en-US"/>
        </w:rPr>
        <w:t>2005)</w:t>
      </w:r>
      <w:r w:rsidRPr="00004EAC">
        <w:rPr>
          <w:sz w:val="26"/>
          <w:szCs w:val="26"/>
          <w:lang w:val="en-US"/>
        </w:rPr>
        <w:fldChar w:fldCharType="end"/>
      </w:r>
      <w:r w:rsidR="00271DB9" w:rsidRPr="00004EAC">
        <w:rPr>
          <w:sz w:val="26"/>
          <w:szCs w:val="26"/>
          <w:lang w:val="en-US"/>
        </w:rPr>
        <w:t xml:space="preserve"> tiếp cận xây dựng thương hiệu điểm đến như tập hợp các hoạt động marketing nhằm nhận diện và phân biệt điểm đến, truyền tải lời hứa về một trải nghiệm đáng nhớ, củng cố ký ức tích cực và giảm rủi ro cảm nhận trong quá trình lựa chọn của du khách. Vận dụng vào lĩnh vực MICE, quan điểm này cho thấy xây dựng thương hiệu điểm đến không chỉ nhằm quảng bá hình ảnh mà còn truyền tải những cam kết về chất lượng, uy tín và khả năng đáp ứng yêu cầu của người tham dự cũng như đơn vị tổ chức sự kiện. Từ góc độ du lịch kinh doanh, </w:t>
      </w:r>
      <w:r w:rsidRPr="00004EAC">
        <w:rPr>
          <w:sz w:val="26"/>
          <w:szCs w:val="26"/>
          <w:lang w:val="en-US"/>
        </w:rPr>
        <w:fldChar w:fldCharType="begin"/>
      </w:r>
      <w:r w:rsidR="00887B09" w:rsidRPr="00004EAC">
        <w:rPr>
          <w:sz w:val="26"/>
          <w:szCs w:val="26"/>
          <w:lang w:val="en-US"/>
        </w:rPr>
        <w:instrText xml:space="preserve"> ADDIN ZOTERO_ITEM CSL_CITATION {"citationID":"tGbeLutD","properties":{"unsorted":false,"formattedCitation":"(Hankinson, 2005)","plainCitation":"(Hankinson, 2005)","dontUpdate":true,"noteIndex":0},"citationItems":[{"id":16670,"uris":["http://zotero.org/users/19028230/items/LPNUBYYC"],"itemData":{"id":16670,"type":"article-journal","abstract":"Purpose - Most studies of destination brand images have been conducted from the perspective of the leisure tourist. This study identifies brand images from a business tourist perspective (people visiting destinations for business meetings, incentive events, conferences and exhibitions) and tests their relationship with perceived quality and commercial criteria. Design/methodology/approach - Data on the brand image attributes associated with 15 UK destinations promoting themselves as business tourism centres were collected via repertory grid analysis from a sample of 25 organisations using business tourism facilities. A self-completion questionnaire was used to measure managers' ratings of the perceived quality of each destination and the commercial criteria used to select a destination. The data were analysed using content analysis, exploratory factor analysis and correlation analysis. Findings - The content analysis identified eight clusters of brand image attributes. Subsequent factor analysis identified three underlying dimensions - overall destination attractiveness, functionality, and ambience. While all three were correlated with perceived quality, commercial criteria were dominated by a destination's functional rather than ambience attributes. Originality/value - The results of the study provide a more informed and systematic basis on which to develop a destination's business tourism positioning strategy by providing a framework for selecting relevant brand image attributes. © Emerald Group Publishing Limited.","archive":"Scopus","container-title":"Journal of Services Marketing","DOI":"10.1108/08876040510579361","ISSN":"08876045 (ISSN)","issue":"1","journalAbbreviation":"J. Serv. Res.","language":"English","page":"24-32","title":"Destination brand images: A business tourism perspective","volume":"19","author":[{"family":"Hankinson","given":"G."}],"issued":{"date-parts":[["2005"]]}}}],"schema":"https://github.com/citation-style-language/schema/raw/master/csl-citation.json"} </w:instrText>
      </w:r>
      <w:r w:rsidRPr="00004EAC">
        <w:rPr>
          <w:sz w:val="26"/>
          <w:szCs w:val="26"/>
          <w:lang w:val="en-US"/>
        </w:rPr>
        <w:fldChar w:fldCharType="separate"/>
      </w:r>
      <w:r w:rsidRPr="00004EAC">
        <w:rPr>
          <w:noProof/>
          <w:sz w:val="26"/>
          <w:szCs w:val="26"/>
          <w:lang w:val="en-US"/>
        </w:rPr>
        <w:t>Hankinson</w:t>
      </w:r>
      <w:r w:rsidRPr="00004EAC">
        <w:rPr>
          <w:noProof/>
          <w:sz w:val="26"/>
          <w:szCs w:val="26"/>
          <w:lang w:val="vi-VN"/>
        </w:rPr>
        <w:t xml:space="preserve"> (</w:t>
      </w:r>
      <w:r w:rsidRPr="00004EAC">
        <w:rPr>
          <w:noProof/>
          <w:sz w:val="26"/>
          <w:szCs w:val="26"/>
          <w:lang w:val="en-US"/>
        </w:rPr>
        <w:t>2005)</w:t>
      </w:r>
      <w:r w:rsidRPr="00004EAC">
        <w:rPr>
          <w:sz w:val="26"/>
          <w:szCs w:val="26"/>
          <w:lang w:val="en-US"/>
        </w:rPr>
        <w:fldChar w:fldCharType="end"/>
      </w:r>
      <w:r w:rsidRPr="00004EAC">
        <w:rPr>
          <w:sz w:val="26"/>
          <w:szCs w:val="26"/>
          <w:lang w:val="vi-VN"/>
        </w:rPr>
        <w:t xml:space="preserve"> </w:t>
      </w:r>
      <w:r w:rsidR="00271DB9" w:rsidRPr="00004EAC">
        <w:rPr>
          <w:sz w:val="26"/>
          <w:szCs w:val="26"/>
          <w:lang w:val="en-US"/>
        </w:rPr>
        <w:t>cho thấy hình ảnh thương hiệu điểm đến kinh doanh cần gắn với các thuộc tính và tiêu chí lựa chọn của khách công vụ, bởi nhóm khách này không chỉ quan tâm đến sức hấp dẫn du lịch mà còn chú trọng đến những điều kiện phục vụ mục tiêu công việc và sự kiện.</w:t>
      </w:r>
    </w:p>
    <w:p w14:paraId="17B32D35" w14:textId="1DC94896" w:rsidR="00271DB9" w:rsidRPr="00004EAC" w:rsidRDefault="00271DB9" w:rsidP="002B0076">
      <w:pPr>
        <w:widowControl w:val="0"/>
        <w:spacing w:line="360" w:lineRule="auto"/>
        <w:ind w:firstLine="720"/>
        <w:jc w:val="both"/>
        <w:rPr>
          <w:sz w:val="26"/>
          <w:szCs w:val="26"/>
          <w:lang w:val="en-US"/>
        </w:rPr>
      </w:pPr>
      <w:r w:rsidRPr="00004EAC">
        <w:rPr>
          <w:sz w:val="26"/>
          <w:szCs w:val="26"/>
          <w:lang w:val="en-US"/>
        </w:rPr>
        <w:t xml:space="preserve">Ở góc độ giá trị thương hiệu dựa trên khách hàng, </w:t>
      </w:r>
      <w:r w:rsidR="003C5C3A" w:rsidRPr="00004EAC">
        <w:rPr>
          <w:sz w:val="26"/>
          <w:szCs w:val="26"/>
          <w:lang w:val="en-US"/>
        </w:rPr>
        <w:fldChar w:fldCharType="begin"/>
      </w:r>
      <w:r w:rsidR="00887B09" w:rsidRPr="00004EAC">
        <w:rPr>
          <w:sz w:val="26"/>
          <w:szCs w:val="26"/>
          <w:lang w:val="en-US"/>
        </w:rPr>
        <w:instrText xml:space="preserve"> ADDIN ZOTERO_ITEM CSL_CITATION {"citationID":"lVqUfQgO","properties":{"unsorted":false,"formattedCitation":"(Konecnik &amp; Gartner, 2007b)","plainCitation":"(Konecnik &amp; Gartner, 2007b)","dontUpdate":true,"noteIndex":0},"citationItems":[{"id":151,"uris":["http://zotero.org/users/19028230/items/XJMQSJM9"],"itemData":{"id":151,"type":"article-journal","abstract":"The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dimensions.","container-title":"Annals of Tourism Research","DOI":"10.1016/j.annals.2006.10.005","ISSN":"0160-7383","issue":"2","page":"400-421","source":"Experts@Minnesota","title":"Customer-based brand equity for a destination","volume":"34","author":[{"family":"Konecnik","given":"Maja"},{"family":"Gartner","given":"William C."}],"issued":{"date-parts":[["2007",4]]}}}],"schema":"https://github.com/citation-style-language/schema/raw/master/csl-citation.json"} </w:instrText>
      </w:r>
      <w:r w:rsidR="003C5C3A" w:rsidRPr="00004EAC">
        <w:rPr>
          <w:sz w:val="26"/>
          <w:szCs w:val="26"/>
          <w:lang w:val="en-US"/>
        </w:rPr>
        <w:fldChar w:fldCharType="separate"/>
      </w:r>
      <w:r w:rsidR="003C5C3A" w:rsidRPr="00004EAC">
        <w:rPr>
          <w:noProof/>
          <w:sz w:val="26"/>
          <w:szCs w:val="26"/>
          <w:lang w:val="en-US"/>
        </w:rPr>
        <w:t>Konecnik và</w:t>
      </w:r>
      <w:r w:rsidR="003C5C3A" w:rsidRPr="00004EAC">
        <w:rPr>
          <w:noProof/>
          <w:sz w:val="26"/>
          <w:szCs w:val="26"/>
          <w:lang w:val="vi-VN"/>
        </w:rPr>
        <w:t xml:space="preserve"> </w:t>
      </w:r>
      <w:r w:rsidR="003C5C3A" w:rsidRPr="00004EAC">
        <w:rPr>
          <w:noProof/>
          <w:sz w:val="26"/>
          <w:szCs w:val="26"/>
          <w:lang w:val="en-US"/>
        </w:rPr>
        <w:t>Gartner</w:t>
      </w:r>
      <w:r w:rsidR="003C5C3A" w:rsidRPr="00004EAC">
        <w:rPr>
          <w:noProof/>
          <w:sz w:val="26"/>
          <w:szCs w:val="26"/>
          <w:lang w:val="vi-VN"/>
        </w:rPr>
        <w:t xml:space="preserve"> (</w:t>
      </w:r>
      <w:r w:rsidR="003C5C3A" w:rsidRPr="00004EAC">
        <w:rPr>
          <w:noProof/>
          <w:sz w:val="26"/>
          <w:szCs w:val="26"/>
          <w:lang w:val="en-US"/>
        </w:rPr>
        <w:t>2007)</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 xml:space="preserve">cho rằng giá trị thương hiệu điểm đến có thể được đánh giá thông qua các thành phần như nhận biết thương hiệu, hình ảnh thương hiệu, chất lượng cảm nhận </w:t>
      </w:r>
      <w:r w:rsidRPr="00004EAC">
        <w:rPr>
          <w:sz w:val="26"/>
          <w:szCs w:val="26"/>
          <w:lang w:val="en-US"/>
        </w:rPr>
        <w:lastRenderedPageBreak/>
        <w:t xml:space="preserve">và lòng trung thành. Cách tiếp cận này có thể vận dụng vào du lịch MICE vì khách du lịch MICE không chỉ tham dự hội nghị hoặc sự kiện mà còn trực tiếp sử dụng dịch vụ, trải nghiệm không gian và hình thành những nhận thức, cảm xúc cũng như đánh giá đối với điểm đến. </w:t>
      </w:r>
      <w:r w:rsidR="003C5C3A" w:rsidRPr="00004EAC">
        <w:rPr>
          <w:sz w:val="26"/>
          <w:szCs w:val="26"/>
          <w:lang w:val="en-US"/>
        </w:rPr>
        <w:fldChar w:fldCharType="begin"/>
      </w:r>
      <w:r w:rsidR="00887B09" w:rsidRPr="00004EAC">
        <w:rPr>
          <w:sz w:val="26"/>
          <w:szCs w:val="26"/>
          <w:lang w:val="en-US"/>
        </w:rPr>
        <w:instrText xml:space="preserve"> ADDIN ZOTERO_ITEM CSL_CITATION {"citationID":"WMjWdS1M","properties":{"unsorted":false,"formattedCitation":"(J. Lee &amp; Yoon, 2022)","plainCitation":"(J. Lee &amp; Yoon, 2022)","dontUpdate":true,"noteIndex":0},"citationItems":[{"id":7699,"uris":["http://zotero.org/users/19028230/items/MUPLV4Y8"],"itemData":{"id":7699,"type":"article-journal","abstract":"This study aims to examine the relationship among tourism destination brand equity (as parent brand), perceived fit, and customer behavior intention toward the extended MICE destination brand. It also identifies the moderating effect of place attachment between brand equity and customer behavior by adopting the brand extension concept in tourism and MICE destinations. The analysis of data collected from 381 respondents revealed that perceived fit is the most important factor influencing customer behavior, even though tourism brand equity and place attachment both had a positive effect on customer behavior, supporting all hypotheses. The theoretical implication of broadening the brand extension concept in MICE destinations and DMO marketing strategies is discussed. © 2022 by the authors. Licensee MDPI, Basel, Switzerland.","archive":"Scopus","container-title":"International Journal of Environmental Research and Public Health","DOI":"10.3390/ijerph19084540","ISSN":"16604601 (ISSN); 16617827 (ISSN)","issue":"8","journalAbbreviation":"Int. J. Environ. Res. Public Health","language":"English","title":"Effects of Parent Brand Equity on Perceived Fit and Customer Behavior of Extended Brand—Focused on MICE Destination","URL":"https://www.scopus.com/inward/record.uri?eid=2-s2.0-85127644604&amp;doi=10.3390%2Fijerph19084540&amp;partnerID=40&amp;md5=18c8b2f028baa46f8876bd2442565b0c","volume":"19","author":[{"family":"Lee","given":"J."},{"family":"Yoon","given":"E."}],"issued":{"date-parts":[["2022"]]}}}],"schema":"https://github.com/citation-style-language/schema/raw/master/csl-citation.json"} </w:instrText>
      </w:r>
      <w:r w:rsidR="003C5C3A" w:rsidRPr="00004EAC">
        <w:rPr>
          <w:sz w:val="26"/>
          <w:szCs w:val="26"/>
          <w:lang w:val="en-US"/>
        </w:rPr>
        <w:fldChar w:fldCharType="separate"/>
      </w:r>
      <w:r w:rsidR="003C5C3A" w:rsidRPr="00004EAC">
        <w:rPr>
          <w:noProof/>
          <w:sz w:val="26"/>
          <w:szCs w:val="26"/>
          <w:lang w:val="en-US"/>
        </w:rPr>
        <w:t>Lee và Yoon</w:t>
      </w:r>
      <w:r w:rsidR="003C5C3A" w:rsidRPr="00004EAC">
        <w:rPr>
          <w:noProof/>
          <w:sz w:val="26"/>
          <w:szCs w:val="26"/>
          <w:lang w:val="vi-VN"/>
        </w:rPr>
        <w:t xml:space="preserve"> (</w:t>
      </w:r>
      <w:r w:rsidR="003C5C3A" w:rsidRPr="00004EAC">
        <w:rPr>
          <w:noProof/>
          <w:sz w:val="26"/>
          <w:szCs w:val="26"/>
          <w:lang w:val="en-US"/>
        </w:rPr>
        <w:t>2022)</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 xml:space="preserve">bổ sung rằng thương hiệu điểm đến </w:t>
      </w:r>
      <w:r w:rsidRPr="00004EAC">
        <w:rPr>
          <w:sz w:val="26"/>
          <w:szCs w:val="26"/>
          <w:lang w:val="vi-VN"/>
        </w:rPr>
        <w:t xml:space="preserve">du lịch </w:t>
      </w:r>
      <w:r w:rsidRPr="00004EAC">
        <w:rPr>
          <w:sz w:val="26"/>
          <w:szCs w:val="26"/>
          <w:lang w:val="en-US"/>
        </w:rPr>
        <w:t xml:space="preserve">MICE có thể kế thừa giá trị từ thương hiệu du lịch chung của điểm đến, nhưng phản ứng của khách hàng còn phụ thuộc vào mức độ phù hợp giữa hình ảnh điểm đến và những yêu cầu chuyên biệt của hoạt động </w:t>
      </w:r>
      <w:r w:rsidRPr="00004EAC">
        <w:rPr>
          <w:sz w:val="26"/>
          <w:szCs w:val="26"/>
          <w:lang w:val="vi-VN"/>
        </w:rPr>
        <w:t xml:space="preserve">du lịch </w:t>
      </w:r>
      <w:r w:rsidRPr="00004EAC">
        <w:rPr>
          <w:sz w:val="26"/>
          <w:szCs w:val="26"/>
          <w:lang w:val="en-US"/>
        </w:rPr>
        <w:t>MICE.</w:t>
      </w:r>
    </w:p>
    <w:p w14:paraId="4FDA17CE" w14:textId="4B3AD0F1" w:rsidR="00271DB9" w:rsidRPr="00004EAC" w:rsidRDefault="00271DB9" w:rsidP="002B0076">
      <w:pPr>
        <w:widowControl w:val="0"/>
        <w:spacing w:line="360" w:lineRule="auto"/>
        <w:ind w:firstLine="720"/>
        <w:jc w:val="both"/>
        <w:rPr>
          <w:sz w:val="26"/>
          <w:szCs w:val="26"/>
          <w:lang w:val="en-US"/>
        </w:rPr>
      </w:pPr>
      <w:r w:rsidRPr="00004EAC">
        <w:rPr>
          <w:sz w:val="26"/>
          <w:szCs w:val="26"/>
          <w:lang w:val="en-US"/>
        </w:rPr>
        <w:t xml:space="preserve">Tiếp cận trực tiếp hơn, </w:t>
      </w:r>
      <w:r w:rsidR="003C5C3A" w:rsidRPr="00004EAC">
        <w:rPr>
          <w:sz w:val="26"/>
          <w:szCs w:val="26"/>
          <w:lang w:val="en-US"/>
        </w:rPr>
        <w:fldChar w:fldCharType="begin"/>
      </w:r>
      <w:r w:rsidR="001F1B82" w:rsidRPr="00004EAC">
        <w:rPr>
          <w:sz w:val="26"/>
          <w:szCs w:val="26"/>
          <w:lang w:val="en-US"/>
        </w:rPr>
        <w:instrText xml:space="preserve"> ADDIN ZOTERO_ITEM CSL_CITATION {"citationID":"707urHpE","properties":{"unsorted":false,"formattedCitation":"(E. G. Kim v\\uc0\\u224{} c.s., 2022c)","plainCitation":"(E. G. Kim và c.s., 2022c)","dontUpdate":true,"noteIndex":0},"citationItems":[{"id":25895,"uris":["http://zotero.org/users/19028230/items/SV8ILE3Y"],"itemData":{"id":25895,"type":"article-journal","container-title":"Sustainability","issue":"24","page":"16411","publisher":"MDPI","source":"Google Scholar","title":"Towards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J."}],"issued":{"date-parts":[["2022"]]}}}],"schema":"https://github.com/citation-style-language/schema/raw/master/csl-citation.json"} </w:instrText>
      </w:r>
      <w:r w:rsidR="003C5C3A" w:rsidRPr="00004EAC">
        <w:rPr>
          <w:sz w:val="26"/>
          <w:szCs w:val="26"/>
          <w:lang w:val="en-US"/>
        </w:rPr>
        <w:fldChar w:fldCharType="separate"/>
      </w:r>
      <w:r w:rsidR="003C5C3A" w:rsidRPr="00004EAC">
        <w:rPr>
          <w:sz w:val="26"/>
          <w:lang w:val="en-US"/>
        </w:rPr>
        <w:t>Kim và cộng</w:t>
      </w:r>
      <w:r w:rsidR="003C5C3A" w:rsidRPr="00004EAC">
        <w:rPr>
          <w:sz w:val="26"/>
          <w:lang w:val="vi-VN"/>
        </w:rPr>
        <w:t xml:space="preserve"> sự (</w:t>
      </w:r>
      <w:r w:rsidR="003C5C3A" w:rsidRPr="00004EAC">
        <w:rPr>
          <w:sz w:val="26"/>
          <w:lang w:val="en-US"/>
        </w:rPr>
        <w:t>2022)</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 xml:space="preserve">đề xuất mô hình thương hiệu điểm đến du lịch MICE sáng tạo, phân tích mối quan hệ giữa thương hiệu điểm đến, nhận biết thương hiệu điểm đến, trải nghiệm thương hiệu điểm đến, tính cách thương hiệu điểm đến và giá trị thương hiệu điểm đến từ góc nhìn của khách du lịch MICE. Nghiên cứu cho thấy tài nguyên văn hóa và di sản có thể được tích hợp vào trải nghiệm </w:t>
      </w:r>
      <w:r w:rsidRPr="00004EAC">
        <w:rPr>
          <w:sz w:val="26"/>
          <w:szCs w:val="26"/>
          <w:lang w:val="vi-VN"/>
        </w:rPr>
        <w:t xml:space="preserve">du lịch </w:t>
      </w:r>
      <w:r w:rsidRPr="00004EAC">
        <w:rPr>
          <w:sz w:val="26"/>
          <w:szCs w:val="26"/>
          <w:lang w:val="en-US"/>
        </w:rPr>
        <w:t>MICE, qua đó làm gia tăng sức hấp dẫn, làm phong phú trải nghiệm và tạo sự khác biệt cho thương hiệu điểm đến.</w:t>
      </w:r>
    </w:p>
    <w:p w14:paraId="7CD01399" w14:textId="77777777" w:rsidR="00271DB9" w:rsidRPr="00004EAC" w:rsidRDefault="00271DB9" w:rsidP="002B0076">
      <w:pPr>
        <w:widowControl w:val="0"/>
        <w:spacing w:line="360" w:lineRule="auto"/>
        <w:ind w:firstLine="720"/>
        <w:jc w:val="both"/>
        <w:rPr>
          <w:spacing w:val="-4"/>
          <w:sz w:val="26"/>
          <w:szCs w:val="26"/>
          <w:lang w:val="en-US"/>
        </w:rPr>
      </w:pPr>
      <w:r w:rsidRPr="00004EAC">
        <w:rPr>
          <w:spacing w:val="-4"/>
          <w:sz w:val="26"/>
          <w:szCs w:val="26"/>
          <w:lang w:val="en-US"/>
        </w:rPr>
        <w:t>Từ các quan điểm trên có thể thấy, thương hiệu điểm đến du lịch MICE không chỉ là tên gọi, biểu tượng hoặc hình ảnh quảng bá của điểm đến. Khái niệm này phản ánh hệ thống nhận diện và liên tưởng được hình thành trong tâm trí khách du lịch MICE, trên cơ sở kết hợp giữa khả năng đáp ứng những yêu cầu chuyên biệt của hoạt động MICE với hình ảnh, bản sắc và giá trị trải nghiệm khác biệt của điểm đến.</w:t>
      </w:r>
    </w:p>
    <w:p w14:paraId="2A9196AA" w14:textId="748283C8" w:rsidR="00271DB9" w:rsidRPr="00004EAC" w:rsidRDefault="00271DB9" w:rsidP="002B0076">
      <w:pPr>
        <w:widowControl w:val="0"/>
        <w:spacing w:line="360" w:lineRule="auto"/>
        <w:ind w:firstLine="720"/>
        <w:jc w:val="both"/>
        <w:rPr>
          <w:sz w:val="26"/>
          <w:szCs w:val="26"/>
          <w:lang w:val="vi-VN"/>
        </w:rPr>
      </w:pPr>
      <w:r w:rsidRPr="00004EAC">
        <w:rPr>
          <w:sz w:val="26"/>
          <w:szCs w:val="26"/>
          <w:lang w:val="en-US"/>
        </w:rPr>
        <w:t>Trên cơ sở kế thừa và tổng hợp các quan điểm nêu trên, trong luận văn này, thương hiệu điểm đến du lịch MICE được hiểu là hệ thống các dấu hiệu nhận diện, hình ảnh và liên tưởng mà khách du lịch MICE gắn với một điểm đến, phản ánh đồng thời năng lực đáp ứng các yêu cầu chuyên biệt của hoạt động hội họp, du lịch khen thưởng, hội nghị, hội thảo và triển lãm, cũng như hình ảnh, bản sắc và giá trị trải nghiệm khác biệt của điểm đến. Trong phạm vi nghiên cứu, tài nguyên di sản được xem là bối cảnh đặc thù góp phần làm phong phú trải nghiệm, tạo sự khác biệt và hỗ trợ quá trình hình thành giá trị thương hiệu điểm đến du lịch MICE.</w:t>
      </w:r>
    </w:p>
    <w:p w14:paraId="14D54562" w14:textId="10D36F97" w:rsidR="00747518" w:rsidRPr="00004EAC" w:rsidRDefault="00747518" w:rsidP="002B0076">
      <w:pPr>
        <w:pStyle w:val="Heading3"/>
        <w:keepNext w:val="0"/>
        <w:keepLines w:val="0"/>
        <w:widowControl w:val="0"/>
        <w:spacing w:before="0" w:after="0" w:line="360" w:lineRule="auto"/>
        <w:jc w:val="both"/>
        <w:rPr>
          <w:rFonts w:eastAsiaTheme="majorEastAsia"/>
          <w:b w:val="0"/>
          <w:bCs w:val="0"/>
          <w:color w:val="auto"/>
          <w:lang w:val="vi-VN"/>
        </w:rPr>
      </w:pPr>
      <w:bookmarkStart w:id="72" w:name="_Toc235876970"/>
      <w:bookmarkStart w:id="73" w:name="_Toc242856021"/>
      <w:r w:rsidRPr="00004EAC">
        <w:rPr>
          <w:rFonts w:eastAsiaTheme="majorEastAsia"/>
          <w:color w:val="auto"/>
        </w:rPr>
        <w:t>1.2.</w:t>
      </w:r>
      <w:r w:rsidR="00037D85" w:rsidRPr="00004EAC">
        <w:rPr>
          <w:rFonts w:eastAsiaTheme="majorEastAsia"/>
          <w:color w:val="auto"/>
        </w:rPr>
        <w:t>6</w:t>
      </w:r>
      <w:r w:rsidR="00B11BA0" w:rsidRPr="00004EAC">
        <w:rPr>
          <w:rFonts w:eastAsiaTheme="majorEastAsia"/>
          <w:color w:val="auto"/>
          <w:lang w:val="vi-VN"/>
        </w:rPr>
        <w:t>.</w:t>
      </w:r>
      <w:r w:rsidRPr="00004EAC">
        <w:rPr>
          <w:rFonts w:eastAsiaTheme="majorEastAsia"/>
          <w:color w:val="auto"/>
        </w:rPr>
        <w:t xml:space="preserve"> </w:t>
      </w:r>
      <w:r w:rsidR="000D6EB3" w:rsidRPr="00004EAC">
        <w:rPr>
          <w:rFonts w:eastAsiaTheme="majorEastAsia"/>
          <w:color w:val="auto"/>
        </w:rPr>
        <w:t>Khái niệm về d</w:t>
      </w:r>
      <w:r w:rsidRPr="00004EAC">
        <w:rPr>
          <w:rFonts w:eastAsiaTheme="majorEastAsia"/>
          <w:color w:val="auto"/>
        </w:rPr>
        <w:t>i sản</w:t>
      </w:r>
      <w:bookmarkEnd w:id="72"/>
      <w:bookmarkEnd w:id="73"/>
    </w:p>
    <w:p w14:paraId="6F304D4A" w14:textId="77777777" w:rsidR="00271DB9" w:rsidRPr="00004EAC" w:rsidRDefault="00271DB9" w:rsidP="002B0076">
      <w:pPr>
        <w:pStyle w:val="NormalWeb"/>
        <w:widowControl w:val="0"/>
        <w:spacing w:line="360" w:lineRule="auto"/>
        <w:ind w:firstLine="720"/>
        <w:jc w:val="both"/>
        <w:rPr>
          <w:sz w:val="26"/>
          <w:szCs w:val="26"/>
          <w:lang w:val="en-US"/>
        </w:rPr>
      </w:pPr>
      <w:r w:rsidRPr="00004EAC">
        <w:rPr>
          <w:sz w:val="26"/>
          <w:szCs w:val="26"/>
          <w:lang w:val="en-US"/>
        </w:rPr>
        <w:t xml:space="preserve">Di sản được hiểu là những giá trị văn hóa và tự nhiên được kế thừa từ quá khứ, được cộng đồng hoặc xã hội thừa nhận, bảo vệ và chuyển giao cho các thế hệ </w:t>
      </w:r>
      <w:r w:rsidRPr="00004EAC">
        <w:rPr>
          <w:sz w:val="26"/>
          <w:szCs w:val="26"/>
          <w:lang w:val="en-US"/>
        </w:rPr>
        <w:lastRenderedPageBreak/>
        <w:t>tiếp theo. Di sản không chỉ tồn tại dưới dạng các tài sản vật chất mà còn bao gồm những tri thức, tập quán, kỹ năng và biểu đạt văn hóa được duy trì trong đời sống cộng đồng. Vì vậy, di sản vừa phản ánh sự kế thừa các giá trị từ quá khứ, vừa góp phần tạo nên bản sắc và sự liên tục văn hóa trong hiện tại.</w:t>
      </w:r>
    </w:p>
    <w:p w14:paraId="2B120945" w14:textId="4DF25F55" w:rsidR="00271DB9" w:rsidRPr="00004EAC" w:rsidRDefault="00271DB9" w:rsidP="009F15A3">
      <w:pPr>
        <w:pStyle w:val="NormalWeb"/>
        <w:widowControl w:val="0"/>
        <w:spacing w:line="360" w:lineRule="auto"/>
        <w:ind w:firstLine="720"/>
        <w:jc w:val="both"/>
        <w:rPr>
          <w:spacing w:val="-2"/>
          <w:sz w:val="26"/>
          <w:szCs w:val="26"/>
          <w:lang w:val="en-US"/>
        </w:rPr>
      </w:pPr>
      <w:r w:rsidRPr="00004EAC">
        <w:rPr>
          <w:spacing w:val="-2"/>
          <w:sz w:val="26"/>
          <w:szCs w:val="26"/>
          <w:lang w:val="en-US"/>
        </w:rPr>
        <w:t>Ở phạm vi quốc tế, Công ước về bảo vệ di sản văn hóa và thiên nhiên thế giới năm 1972 của UNESCO phân biệt hai nhóm cơ bản là di sản văn hóa và di sản thiên nhiên. Di sản văn hóa bao gồm di tích, nhóm công trình và địa điểm có giá trị nổi bật về lịch sử, nghệ thuật hoặc khoa học</w:t>
      </w:r>
      <w:r w:rsidRPr="00004EAC">
        <w:rPr>
          <w:spacing w:val="-2"/>
          <w:sz w:val="26"/>
          <w:szCs w:val="26"/>
          <w:lang w:val="vi-VN"/>
        </w:rPr>
        <w:t>,</w:t>
      </w:r>
      <w:r w:rsidRPr="00004EAC">
        <w:rPr>
          <w:spacing w:val="-2"/>
          <w:sz w:val="26"/>
          <w:szCs w:val="26"/>
          <w:lang w:val="en-US"/>
        </w:rPr>
        <w:t xml:space="preserve"> di sản thiên nhiên bao gồm các đặc điểm tự nhiên, cấu trúc địa chất, sinh thái và khu vực tự nhiên có giá trị nổi bật về khoa học, bảo tồn hoặc vẻ đẹp tự nhiên</w:t>
      </w:r>
      <w:r w:rsidR="00887B09" w:rsidRPr="00004EAC">
        <w:rPr>
          <w:spacing w:val="-2"/>
          <w:sz w:val="26"/>
          <w:szCs w:val="26"/>
          <w:lang w:val="vi-VN"/>
        </w:rPr>
        <w:t xml:space="preserve"> </w:t>
      </w:r>
      <w:r w:rsidR="00887B09" w:rsidRPr="00004EAC">
        <w:rPr>
          <w:spacing w:val="-2"/>
          <w:sz w:val="26"/>
          <w:szCs w:val="26"/>
          <w:lang w:val="vi-VN"/>
        </w:rPr>
        <w:fldChar w:fldCharType="begin"/>
      </w:r>
      <w:r w:rsidR="00887B09" w:rsidRPr="00004EAC">
        <w:rPr>
          <w:spacing w:val="-2"/>
          <w:sz w:val="26"/>
          <w:szCs w:val="26"/>
          <w:lang w:val="vi-VN"/>
        </w:rPr>
        <w:instrText xml:space="preserve"> ADDIN ZOTERO_ITEM CSL_CITATION {"citationID":"XCHxQ8rW","properties":{"unsorted":false,"formattedCitation":"(UNESCO, 1972)","plainCitation":"(UNESCO, 1972)","noteIndex":0},"citationItems":[{"id":425,"uris":["http://zotero.org/users/19028230/items/GLDIY2UA"],"itemData":{"id":425,"type":"webpage","title":"UNESCO. (1972). Convention Concerning the Protection of the World Cultural and Natural Heritage. - Tìm trên Google","URL":"https://www.google.com/search?q=UNESCO.+(1972).+Convention+Concerning+the+Protection+of+the+World+Cultural+and+Natural+Heritage.&amp;oq=UNESCO.+(1972).+Convention+Concerning+the+Protection+of+the+World+Cultural+and+Natural+Heritage.&amp;gs_lcrp=EgZjaHJvbWUyBggAEEUYOTIGCAEQABgeMggIAhAAGAgYHjIGCAMQRRg80gEHNDAwajBqN6gCALACAA&amp;sourceid=chrome&amp;ie=UTF-8","author":[{"family":"UNESCO","given":""}],"accessed":{"date-parts":[["2025",12,26]]},"issued":{"date-parts":[["1972"]]}}}],"schema":"https://github.com/citation-style-language/schema/raw/master/csl-citation.json"} </w:instrText>
      </w:r>
      <w:r w:rsidR="00887B09" w:rsidRPr="00004EAC">
        <w:rPr>
          <w:spacing w:val="-2"/>
          <w:sz w:val="26"/>
          <w:szCs w:val="26"/>
          <w:lang w:val="vi-VN"/>
        </w:rPr>
        <w:fldChar w:fldCharType="separate"/>
      </w:r>
      <w:r w:rsidR="00887B09" w:rsidRPr="00004EAC">
        <w:rPr>
          <w:noProof/>
          <w:spacing w:val="-2"/>
          <w:sz w:val="26"/>
          <w:szCs w:val="26"/>
          <w:lang w:val="vi-VN"/>
        </w:rPr>
        <w:t>(UNESCO, 1972)</w:t>
      </w:r>
      <w:r w:rsidR="00887B09" w:rsidRPr="00004EAC">
        <w:rPr>
          <w:spacing w:val="-2"/>
          <w:sz w:val="26"/>
          <w:szCs w:val="26"/>
          <w:lang w:val="vi-VN"/>
        </w:rPr>
        <w:fldChar w:fldCharType="end"/>
      </w:r>
      <w:r w:rsidR="00887B09" w:rsidRPr="00004EAC">
        <w:rPr>
          <w:spacing w:val="-2"/>
          <w:sz w:val="26"/>
          <w:szCs w:val="26"/>
          <w:lang w:val="vi-VN"/>
        </w:rPr>
        <w:t>.</w:t>
      </w:r>
      <w:r w:rsidRPr="00004EAC">
        <w:rPr>
          <w:spacing w:val="-2"/>
          <w:sz w:val="26"/>
          <w:szCs w:val="26"/>
          <w:lang w:val="en-US"/>
        </w:rPr>
        <w:t xml:space="preserve"> Công ước năm 2003 của UNESCO tiếp tục mở rộng phạm vi di sản văn hóa sang các tập quán, biểu đạt, tri thức, kỹ năng và không gian văn hóa liên quan được cộng đồng, nhóm người hoặc cá nhân thừa nhận là một phần di sản của mình. Những giá trị này được trao truyền qua các thế hệ và liên tục được cộng đồng tái tạo trong đời sống xã hội </w:t>
      </w:r>
      <w:r w:rsidR="00887B09" w:rsidRPr="00004EAC">
        <w:rPr>
          <w:spacing w:val="-2"/>
          <w:sz w:val="26"/>
          <w:szCs w:val="26"/>
          <w:lang w:val="en-US"/>
        </w:rPr>
        <w:fldChar w:fldCharType="begin"/>
      </w:r>
      <w:r w:rsidR="00887B09" w:rsidRPr="00004EAC">
        <w:rPr>
          <w:spacing w:val="-2"/>
          <w:sz w:val="26"/>
          <w:szCs w:val="26"/>
          <w:lang w:val="en-US"/>
        </w:rPr>
        <w:instrText xml:space="preserve"> ADDIN ZOTERO_ITEM CSL_CITATION {"citationID":"hnOapB4o","properties":{"unsorted":false,"formattedCitation":"(UNESCO, 2003)","plainCitation":"(UNESCO, 2003)","noteIndex":0},"citationItems":[{"id":430,"uris":["http://zotero.org/users/19028230/items/TFIPXAS7"],"itemData":{"id":430,"type":"webpage","language":"en","title":"Text of the Convention for the Safeguarding of the Intangible Cultural Heritage - UNESCO Intangible Cultural Heritage","URL":"https://ich.unesco.org/en/convention","author":[{"family":"UNESCO","given":""}],"accessed":{"date-parts":[["2025",12,26]]},"issued":{"date-parts":[["2003"]]}}}],"schema":"https://github.com/citation-style-language/schema/raw/master/csl-citation.json"} </w:instrText>
      </w:r>
      <w:r w:rsidR="00887B09" w:rsidRPr="00004EAC">
        <w:rPr>
          <w:spacing w:val="-2"/>
          <w:sz w:val="26"/>
          <w:szCs w:val="26"/>
          <w:lang w:val="en-US"/>
        </w:rPr>
        <w:fldChar w:fldCharType="separate"/>
      </w:r>
      <w:r w:rsidR="00887B09" w:rsidRPr="00004EAC">
        <w:rPr>
          <w:noProof/>
          <w:spacing w:val="-2"/>
          <w:sz w:val="26"/>
          <w:szCs w:val="26"/>
          <w:lang w:val="en-US"/>
        </w:rPr>
        <w:t>(UNESCO, 2003)</w:t>
      </w:r>
      <w:r w:rsidR="00887B09" w:rsidRPr="00004EAC">
        <w:rPr>
          <w:spacing w:val="-2"/>
          <w:sz w:val="26"/>
          <w:szCs w:val="26"/>
          <w:lang w:val="en-US"/>
        </w:rPr>
        <w:fldChar w:fldCharType="end"/>
      </w:r>
      <w:r w:rsidR="00887B09" w:rsidRPr="00004EAC">
        <w:rPr>
          <w:spacing w:val="-2"/>
          <w:sz w:val="26"/>
          <w:szCs w:val="26"/>
          <w:lang w:val="vi-VN"/>
        </w:rPr>
        <w:t>.</w:t>
      </w:r>
    </w:p>
    <w:p w14:paraId="6DFA596E" w14:textId="66402C99" w:rsidR="00271DB9" w:rsidRPr="00004EAC" w:rsidRDefault="00271DB9" w:rsidP="009F15A3">
      <w:pPr>
        <w:pStyle w:val="NormalWeb"/>
        <w:widowControl w:val="0"/>
        <w:spacing w:line="360" w:lineRule="auto"/>
        <w:ind w:firstLine="720"/>
        <w:jc w:val="both"/>
        <w:rPr>
          <w:sz w:val="26"/>
          <w:szCs w:val="26"/>
          <w:lang w:val="en-US"/>
        </w:rPr>
      </w:pPr>
      <w:r w:rsidRPr="00004EAC">
        <w:rPr>
          <w:sz w:val="26"/>
          <w:szCs w:val="26"/>
          <w:lang w:val="en-US"/>
        </w:rPr>
        <w:t>Tại Việt Nam, Luật Di sản văn hóa số 45/2024/QH15 xác định di sản văn hóa gồm di sản văn hóa phi vật thể và di sản văn hóa vật thể được lưu truyền từ thế hệ này sang thế hệ khác. Trong đó, di sản văn hóa phi vật thể bao gồm tri thức, kỹ năng, tập quán và biểu đạt văn hóa</w:t>
      </w:r>
      <w:r w:rsidRPr="00004EAC">
        <w:rPr>
          <w:sz w:val="26"/>
          <w:szCs w:val="26"/>
          <w:lang w:val="vi-VN"/>
        </w:rPr>
        <w:t>,</w:t>
      </w:r>
      <w:r w:rsidRPr="00004EAC">
        <w:rPr>
          <w:sz w:val="26"/>
          <w:szCs w:val="26"/>
          <w:lang w:val="en-US"/>
        </w:rPr>
        <w:t xml:space="preserve"> di sản văn hóa vật thể là các sản phẩm vật chất có giá trị lịch sử, văn hóa, khoa học hoặc thẩm mỹ, bao gồm di tích lịch sử </w:t>
      </w:r>
      <w:r w:rsidRPr="00004EAC">
        <w:rPr>
          <w:sz w:val="26"/>
          <w:szCs w:val="26"/>
          <w:lang w:val="vi-VN"/>
        </w:rPr>
        <w:t>-</w:t>
      </w:r>
      <w:r w:rsidRPr="00004EAC">
        <w:rPr>
          <w:sz w:val="26"/>
          <w:szCs w:val="26"/>
          <w:lang w:val="en-US"/>
        </w:rPr>
        <w:t xml:space="preserve"> văn hóa, danh lam thắng cảnh, di vật, cổ vật và bảo vật quốc gia.</w:t>
      </w:r>
    </w:p>
    <w:p w14:paraId="48C4FE57" w14:textId="77777777" w:rsidR="009429B2" w:rsidRDefault="00271DB9" w:rsidP="009F15A3">
      <w:pPr>
        <w:pStyle w:val="NormalWeb"/>
        <w:widowControl w:val="0"/>
        <w:spacing w:line="360" w:lineRule="auto"/>
        <w:ind w:firstLine="720"/>
        <w:jc w:val="both"/>
        <w:rPr>
          <w:spacing w:val="-2"/>
          <w:sz w:val="26"/>
          <w:szCs w:val="26"/>
          <w:lang w:val="vi-VN"/>
        </w:rPr>
      </w:pPr>
      <w:r w:rsidRPr="00004EAC">
        <w:rPr>
          <w:spacing w:val="-2"/>
          <w:sz w:val="26"/>
          <w:szCs w:val="26"/>
          <w:lang w:val="en-US"/>
        </w:rPr>
        <w:t>Tổng hợp các quan điểm trên cho thấy di sản là hệ thống các giá trị văn hóa và tự nhiên được kế thừa, thừa nhận, bảo vệ và phát huy trong đời sống hiện tại. Xét theo hình thái tồn tại, di sản có thể bao gồm di sản văn hóa vật thể, di sản văn hóa phi vật thể và di sản thiên nhiên. Trong hoạt động du lịch, các giá trị này góp phần tạo nên bản sắc, chiều sâu lịch sử, sức hấp dẫn và trải nghiệm khác biệt cho điểm đến.</w:t>
      </w:r>
    </w:p>
    <w:p w14:paraId="6DB84D6B" w14:textId="77777777" w:rsidR="009429B2" w:rsidRDefault="009429B2" w:rsidP="009F15A3">
      <w:pPr>
        <w:pStyle w:val="NormalWeb"/>
        <w:widowControl w:val="0"/>
        <w:spacing w:line="360" w:lineRule="auto"/>
        <w:ind w:firstLine="720"/>
        <w:jc w:val="both"/>
        <w:rPr>
          <w:color w:val="000000"/>
          <w:sz w:val="26"/>
          <w:szCs w:val="26"/>
          <w:lang w:val="vi-VN"/>
        </w:rPr>
      </w:pPr>
      <w:r w:rsidRPr="009429B2">
        <w:rPr>
          <w:color w:val="000000"/>
          <w:sz w:val="26"/>
          <w:szCs w:val="26"/>
        </w:rPr>
        <w:t>Tổng hợp các quan điểm trên cho thấy di sản là hệ thống các giá trị văn hóa và tự nhiên được kế thừa, thừa nhận, bảo vệ và phát huy trong đời sống hiện tại. Xét theo loại hình, di sản có thể bao gồm di sản văn hóa vật thể, di sản văn hóa phi vật thể và di sản thiên nhiên. Trong hoạt động du lịch, các giá trị di sản có thể góp phần tạo nên bản sắc, chiều sâu lịch sử và sức hấp dẫn của điểm đến.</w:t>
      </w:r>
    </w:p>
    <w:p w14:paraId="046C7366" w14:textId="77777777" w:rsidR="009429B2" w:rsidRDefault="009429B2" w:rsidP="009F15A3">
      <w:pPr>
        <w:pStyle w:val="NormalWeb"/>
        <w:widowControl w:val="0"/>
        <w:spacing w:line="360" w:lineRule="auto"/>
        <w:ind w:firstLine="720"/>
        <w:jc w:val="both"/>
        <w:rPr>
          <w:color w:val="000000"/>
          <w:sz w:val="26"/>
          <w:szCs w:val="26"/>
          <w:lang w:val="vi-VN"/>
        </w:rPr>
      </w:pPr>
      <w:r w:rsidRPr="009429B2">
        <w:rPr>
          <w:color w:val="000000"/>
          <w:sz w:val="26"/>
          <w:szCs w:val="26"/>
        </w:rPr>
        <w:lastRenderedPageBreak/>
        <w:t>Trên cơ sở đó, trong phạm vi luận văn, di sản được tiếp cận như một đặc điểm bối cảnh tài nguyên của các điểm đến du lịch MICE, gắn với những giá trị văn hóa, thiên nhiên và cảnh quan tại địa phương. Đây là cơ sở để lựa chọn ba địa bàn nghiên cứu gồm Đà Nẵng, Hạ Long (Quảng Ninh) và Ninh Bình, đồng thời xem xét kết quả đánh giá thương hiệu điểm đến của khách du lịch MICE trong những bối cảnh tài nguyên khác nhau.</w:t>
      </w:r>
    </w:p>
    <w:p w14:paraId="3D904BB0" w14:textId="4F93C76D" w:rsidR="00271DB9" w:rsidRPr="009429B2" w:rsidRDefault="009429B2" w:rsidP="009F15A3">
      <w:pPr>
        <w:pStyle w:val="NormalWeb"/>
        <w:widowControl w:val="0"/>
        <w:spacing w:line="360" w:lineRule="auto"/>
        <w:ind w:firstLine="720"/>
        <w:jc w:val="both"/>
        <w:rPr>
          <w:spacing w:val="-2"/>
          <w:sz w:val="26"/>
          <w:szCs w:val="26"/>
          <w:lang w:val="vi-VN"/>
        </w:rPr>
      </w:pPr>
      <w:r w:rsidRPr="009429B2">
        <w:rPr>
          <w:color w:val="000000"/>
          <w:sz w:val="26"/>
          <w:szCs w:val="26"/>
        </w:rPr>
        <w:t>Trong nghiên cứu này, di sản không được xây dựng thành một cấu trúc đo lường riêng trong mô hình CMDBM mà được sử dụng làm căn cứ lựa chọn địa bàn và diễn giải kết quả nghiên cứu. Do đó, luận văn không trực tiếp kiểm định tác động riêng biệt của di sản đến các thành phần thương hiệu điểm đến.</w:t>
      </w:r>
    </w:p>
    <w:p w14:paraId="1F09C199" w14:textId="1A6C9C18" w:rsidR="002E1385" w:rsidRPr="00004EAC" w:rsidRDefault="00F367FA" w:rsidP="00C32452">
      <w:pPr>
        <w:widowControl w:val="0"/>
        <w:spacing w:line="348" w:lineRule="auto"/>
        <w:jc w:val="both"/>
        <w:rPr>
          <w:b/>
          <w:bCs/>
          <w:i/>
          <w:iCs/>
          <w:sz w:val="26"/>
          <w:szCs w:val="26"/>
          <w:lang w:val="vi-VN"/>
        </w:rPr>
      </w:pPr>
      <w:bookmarkStart w:id="74" w:name="_Toc235876971"/>
      <w:r w:rsidRPr="00004EAC">
        <w:rPr>
          <w:b/>
          <w:bCs/>
          <w:i/>
          <w:iCs/>
          <w:sz w:val="26"/>
          <w:szCs w:val="26"/>
          <w:lang w:val="vi-VN"/>
        </w:rPr>
        <w:t>1.2.7</w:t>
      </w:r>
      <w:r w:rsidR="00B11BA0" w:rsidRPr="00004EAC">
        <w:rPr>
          <w:b/>
          <w:bCs/>
          <w:i/>
          <w:iCs/>
          <w:sz w:val="26"/>
          <w:szCs w:val="26"/>
          <w:lang w:val="vi-VN"/>
        </w:rPr>
        <w:t>.</w:t>
      </w:r>
      <w:r w:rsidRPr="00004EAC">
        <w:rPr>
          <w:b/>
          <w:bCs/>
          <w:i/>
          <w:iCs/>
          <w:sz w:val="26"/>
          <w:szCs w:val="26"/>
          <w:lang w:val="vi-VN"/>
        </w:rPr>
        <w:t xml:space="preserve"> Mối quan hệ </w:t>
      </w:r>
      <w:r w:rsidR="00816D15" w:rsidRPr="00004EAC">
        <w:rPr>
          <w:b/>
          <w:bCs/>
          <w:i/>
          <w:iCs/>
          <w:sz w:val="26"/>
          <w:szCs w:val="26"/>
          <w:lang w:val="en-US"/>
        </w:rPr>
        <w:t xml:space="preserve">giữa </w:t>
      </w:r>
      <w:r w:rsidRPr="00004EAC">
        <w:rPr>
          <w:b/>
          <w:bCs/>
          <w:i/>
          <w:iCs/>
          <w:sz w:val="26"/>
          <w:szCs w:val="26"/>
          <w:lang w:val="vi-VN"/>
        </w:rPr>
        <w:t>thương hiệu điểm đến du lịch MICE  và di sản.</w:t>
      </w:r>
      <w:bookmarkEnd w:id="74"/>
    </w:p>
    <w:p w14:paraId="0F34830B" w14:textId="77777777" w:rsidR="0024019B" w:rsidRPr="00004EAC" w:rsidRDefault="0024019B" w:rsidP="00A63A6D">
      <w:pPr>
        <w:pStyle w:val="NormalWeb"/>
        <w:widowControl w:val="0"/>
        <w:spacing w:line="348" w:lineRule="auto"/>
        <w:ind w:firstLine="720"/>
        <w:jc w:val="both"/>
        <w:rPr>
          <w:sz w:val="26"/>
          <w:szCs w:val="26"/>
          <w:lang w:val="en-US"/>
        </w:rPr>
      </w:pPr>
      <w:r w:rsidRPr="00004EAC">
        <w:rPr>
          <w:sz w:val="26"/>
          <w:szCs w:val="26"/>
          <w:lang w:val="en-US"/>
        </w:rPr>
        <w:t>Mối quan hệ giữa thương hiệu điểm đến du lịch MICE và di sản có thể được lý giải trên cơ sở kết hợp giữa lý thuyết thương hiệu điểm đến, hình ảnh điểm đến, giá trị thương hiệu dựa trên khách hàng và trải nghiệm du lịch di sản. Trong bối cảnh du lịch MICE, khách tham dự không chỉ đánh giá điểm đến qua năng lực tổ chức hội nghị, cơ sở lưu trú và chất lượng dịch vụ mà còn thông qua hình ảnh, bản sắc, sự khác biệt và những trải nghiệm bổ trợ tại điểm đến. Vì vậy, di sản có thể trở thành nguồn lực góp phần làm phong phú thương hiệu điểm đến du lịch MICE.</w:t>
      </w:r>
    </w:p>
    <w:p w14:paraId="6C93FBC9" w14:textId="49E87DD7" w:rsidR="0024019B" w:rsidRPr="00004EAC" w:rsidRDefault="0024019B" w:rsidP="00A63A6D">
      <w:pPr>
        <w:pStyle w:val="NormalWeb"/>
        <w:widowControl w:val="0"/>
        <w:spacing w:line="348" w:lineRule="auto"/>
        <w:ind w:firstLine="720"/>
        <w:jc w:val="both"/>
        <w:rPr>
          <w:sz w:val="26"/>
          <w:szCs w:val="26"/>
          <w:lang w:val="en-US"/>
        </w:rPr>
      </w:pPr>
      <w:r w:rsidRPr="00004EAC">
        <w:rPr>
          <w:sz w:val="26"/>
          <w:szCs w:val="26"/>
          <w:lang w:val="en-US"/>
        </w:rPr>
        <w:t xml:space="preserve">Trước hết, di sản góp phần tạo lập bản sắc, hình ảnh và liên tưởng về điểm đến. </w:t>
      </w:r>
      <w:r w:rsidR="003C5C3A" w:rsidRPr="00004EAC">
        <w:rPr>
          <w:sz w:val="26"/>
          <w:szCs w:val="26"/>
          <w:lang w:val="en-US"/>
        </w:rPr>
        <w:fldChar w:fldCharType="begin"/>
      </w:r>
      <w:r w:rsidR="00887B09" w:rsidRPr="00004EAC">
        <w:rPr>
          <w:sz w:val="26"/>
          <w:szCs w:val="26"/>
          <w:lang w:val="en-US"/>
        </w:rPr>
        <w:instrText xml:space="preserve"> ADDIN ZOTERO_ITEM CSL_CITATION {"citationID":"mkRxbzQ4","properties":{"unsorted":false,"formattedCitation":"(Kavaratzis &amp; Ashworth, 2005)","plainCitation":"(Kavaratzis &amp; Ashworth, 2005)","dontUpdate":true,"noteIndex":0},"citationItems":[{"id":26078,"uris":["http://zotero.org/users/19028230/items/HBQFN42D"],"itemData":{"id":26078,"type":"article-journal","abstract":"Cities throughout Europe are increasingly importing the concept and techniques of product branding for use within place marketing, in pursuit of wider urban management goals, especially within the new conditions created by European integration. However, there is as yet little consensus about the nature of city branding, let alone its role in public sector urban planning and management. This exploratory paper will first, use contemporary developments in marketing theory and practice to suggest how product branding can be transformed into city branding as a powerful image-building strategy, with significant relevance to the contemporary city. Second, it will define city branding, as it is being currently understood by city administrators and critically examine its contemporary use so that a framework for an effective place branding strategy can be constructed.","container-title":"Tijdschrift voor Economische en Sociale Geografie","DOI":"10.1111/j.1467-9663.2005.00482.x","ISSN":"1467-9663","issue":"5","language":"en","note":"_eprint: https://onlinelibrary.wiley.com/doi/pdf/10.1111/j.1467-9663.2005.00482.x","page":"506-514","source":"Wiley Online Library","title":"City Branding: An Effective Assertion of Identity or a Transitory Marketing Trick?","title-short":"City Branding","volume":"96","author":[{"family":"Kavaratzis","given":"Mihalis"},{"family":"Ashworth","given":"G. J."}],"issued":{"date-parts":[["2005"]]}}}],"schema":"https://github.com/citation-style-language/schema/raw/master/csl-citation.json"} </w:instrText>
      </w:r>
      <w:r w:rsidR="003C5C3A" w:rsidRPr="00004EAC">
        <w:rPr>
          <w:sz w:val="26"/>
          <w:szCs w:val="26"/>
          <w:lang w:val="en-US"/>
        </w:rPr>
        <w:fldChar w:fldCharType="separate"/>
      </w:r>
      <w:r w:rsidR="003C5C3A" w:rsidRPr="00004EAC">
        <w:rPr>
          <w:noProof/>
          <w:sz w:val="26"/>
          <w:szCs w:val="26"/>
          <w:lang w:val="en-US"/>
        </w:rPr>
        <w:t>Kavaratzis và Ashworth</w:t>
      </w:r>
      <w:r w:rsidR="003C5C3A" w:rsidRPr="00004EAC">
        <w:rPr>
          <w:noProof/>
          <w:sz w:val="26"/>
          <w:szCs w:val="26"/>
          <w:lang w:val="vi-VN"/>
        </w:rPr>
        <w:t xml:space="preserve"> (</w:t>
      </w:r>
      <w:r w:rsidR="003C5C3A" w:rsidRPr="00004EAC">
        <w:rPr>
          <w:noProof/>
          <w:sz w:val="26"/>
          <w:szCs w:val="26"/>
          <w:lang w:val="en-US"/>
        </w:rPr>
        <w:t>2005)</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 xml:space="preserve">cho rằng thương hiệu nơi chốn được hình thành không chỉ từ hoạt động truyền thông mà còn từ bản sắc, biểu tượng và cách nơi chốn được cảm nhận bởi các nhóm công chúng. </w:t>
      </w:r>
      <w:r w:rsidR="003C5C3A" w:rsidRPr="00004EAC">
        <w:rPr>
          <w:sz w:val="26"/>
          <w:szCs w:val="26"/>
          <w:lang w:val="en-US"/>
        </w:rPr>
        <w:fldChar w:fldCharType="begin"/>
      </w:r>
      <w:r w:rsidR="00887B09" w:rsidRPr="00004EAC">
        <w:rPr>
          <w:sz w:val="26"/>
          <w:szCs w:val="26"/>
          <w:lang w:val="en-US"/>
        </w:rPr>
        <w:instrText xml:space="preserve"> ADDIN ZOTERO_ITEM CSL_CITATION {"citationID":"EdOUIsHE","properties":{"unsorted":false,"formattedCitation":"(Gartner, 1994)","plainCitation":"(Gartner, 1994)","dontUpdate":true,"noteIndex":0},"citationItems":[{"id":26080,"uris":["http://zotero.org/users/19028230/items/XWDS89PZ"],"itemData":{"id":26080,"type":"article-journal","abstract":"The image formation process has been an area of inquiry for more than 20 years. The process of image formation is intricately entwined with the destination selection process. Understanding the different techniques unitized to form destination images is necessary to developing an image consistent with what a destination has to offer. This paper present a typology of the different image formation agents, describes the process of touristic image formation and provides recommendations for selecting the appropriate image formation mix. It is an attempt to develop a theoretical basis for the touristic image formation process.","container-title":"Journal of Travel &amp; Tourism Marketing","DOI":"10.1300/J073v02n02_12","ISSN":"1054-8408","issue":"2-3","note":"_eprint: https://doi.org/10.1300/J073v02n02_12","page":"191-216","publisher":"Routledge","source":"Taylor and Francis+NEJM","title":"Image Formation Process","volume":"2","author":[{"family":"Gartner","given":"William C."}],"issued":{"date-parts":[["1994",2,9]]}}}],"schema":"https://github.com/citation-style-language/schema/raw/master/csl-citation.json"} </w:instrText>
      </w:r>
      <w:r w:rsidR="003C5C3A" w:rsidRPr="00004EAC">
        <w:rPr>
          <w:sz w:val="26"/>
          <w:szCs w:val="26"/>
          <w:lang w:val="en-US"/>
        </w:rPr>
        <w:fldChar w:fldCharType="separate"/>
      </w:r>
      <w:r w:rsidR="003C5C3A" w:rsidRPr="00004EAC">
        <w:rPr>
          <w:noProof/>
          <w:sz w:val="26"/>
          <w:szCs w:val="26"/>
          <w:lang w:val="en-US"/>
        </w:rPr>
        <w:t>Gartner</w:t>
      </w:r>
      <w:r w:rsidR="003C5C3A" w:rsidRPr="00004EAC">
        <w:rPr>
          <w:noProof/>
          <w:sz w:val="26"/>
          <w:szCs w:val="26"/>
          <w:lang w:val="vi-VN"/>
        </w:rPr>
        <w:t xml:space="preserve"> (</w:t>
      </w:r>
      <w:r w:rsidR="003C5C3A" w:rsidRPr="00004EAC">
        <w:rPr>
          <w:noProof/>
          <w:sz w:val="26"/>
          <w:szCs w:val="26"/>
          <w:lang w:val="en-US"/>
        </w:rPr>
        <w:t>1994)</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cũng xem hình ảnh điểm đến là một cấu trúc gồm các thành phần nhận thức, cảm xúc và xu hướng hành động. Theo đó, các giá trị kiến trúc, cảnh quan, lịch sử và văn hóa của di sản có thể cung cấp những biểu tượng và câu chuyện đặc trưng, giúp khách du lịch MICE nhận diện điểm đến không chỉ như một địa điểm tổ chức sự kiện mà còn như một không gian có bản sắc và chiều sâu văn hóa.</w:t>
      </w:r>
    </w:p>
    <w:p w14:paraId="042F301B" w14:textId="2F2A61D2" w:rsidR="0024019B" w:rsidRPr="00004EAC" w:rsidRDefault="0024019B" w:rsidP="00A63A6D">
      <w:pPr>
        <w:pStyle w:val="NormalWeb"/>
        <w:widowControl w:val="0"/>
        <w:spacing w:line="348" w:lineRule="auto"/>
        <w:ind w:firstLine="720"/>
        <w:jc w:val="both"/>
        <w:rPr>
          <w:sz w:val="26"/>
          <w:szCs w:val="26"/>
          <w:lang w:val="en-US"/>
        </w:rPr>
      </w:pPr>
      <w:r w:rsidRPr="00004EAC">
        <w:rPr>
          <w:sz w:val="26"/>
          <w:szCs w:val="26"/>
          <w:lang w:val="en-US"/>
        </w:rPr>
        <w:t xml:space="preserve">Bên cạnh đó, di sản có thể làm phong phú trải nghiệm và nâng cao giá trị cảm nhận của khách du lịch MICE. </w:t>
      </w:r>
      <w:r w:rsidR="003C5C3A" w:rsidRPr="00004EAC">
        <w:rPr>
          <w:sz w:val="26"/>
          <w:szCs w:val="26"/>
          <w:lang w:val="en-US"/>
        </w:rPr>
        <w:fldChar w:fldCharType="begin"/>
      </w:r>
      <w:r w:rsidR="00887B09" w:rsidRPr="00004EAC">
        <w:rPr>
          <w:sz w:val="26"/>
          <w:szCs w:val="26"/>
          <w:lang w:val="en-US"/>
        </w:rPr>
        <w:instrText xml:space="preserve"> ADDIN ZOTERO_ITEM CSL_CITATION {"citationID":"ytpT4nwl","properties":{"unsorted":false,"formattedCitation":"(Chen &amp; Chen, 2010)","plainCitation":"(Chen &amp; Chen, 2010)","dontUpdate":true,"noteIndex":0},"citationItems":[{"id":26081,"uris":["http://zotero.org/users/19028230/items/ACBCXPYM"],"itemData":{"id":26081,"type":"article-journal","abstract":"This paper examines the visitor experience of heritage tourism and investigates the relationships between the quality of those experiences, perceived value, satisfaction, and behavioral intentions. A total of 447 respondents completed a survey conducted at four main heritage sites in Tainan, Taiwan. Using structural equation modeling (SEM) technique, the results reveal the direct effects of the quality of experience on perceived value and satisfaction. However, it is the indirect and not direct effects of the quality of experience that impact on behavioral intentions when mediated by perceived value and satisfaction. Overall, the relationship “experience quality→perceived value→satisfaction→behavioral intentions” appears to be evident.","container-title":"Tourism Management","DOI":"10.1016/j.tourman.2009.02.008","ISSN":"0261-5177","issue":"1","journalAbbreviation":"Tourism Management","page":"29-35","source":"ScienceDirect","title":"Experience quality, perceived value, satisfaction and behavioral intentions for heritage tourists","volume":"31","author":[{"family":"Chen","given":"Ching-Fu"},{"family":"Chen","given":"Fu-Shian"}],"issued":{"date-parts":[["2010",2,1]]}}}],"schema":"https://github.com/citation-style-language/schema/raw/master/csl-citation.json"} </w:instrText>
      </w:r>
      <w:r w:rsidR="003C5C3A" w:rsidRPr="00004EAC">
        <w:rPr>
          <w:sz w:val="26"/>
          <w:szCs w:val="26"/>
          <w:lang w:val="en-US"/>
        </w:rPr>
        <w:fldChar w:fldCharType="separate"/>
      </w:r>
      <w:r w:rsidR="003C5C3A" w:rsidRPr="00004EAC">
        <w:rPr>
          <w:noProof/>
          <w:sz w:val="26"/>
          <w:szCs w:val="26"/>
          <w:lang w:val="en-US"/>
        </w:rPr>
        <w:t>Chen và Chen</w:t>
      </w:r>
      <w:r w:rsidR="003C5C3A" w:rsidRPr="00004EAC">
        <w:rPr>
          <w:noProof/>
          <w:sz w:val="26"/>
          <w:szCs w:val="26"/>
          <w:lang w:val="vi-VN"/>
        </w:rPr>
        <w:t xml:space="preserve"> (</w:t>
      </w:r>
      <w:r w:rsidR="003C5C3A" w:rsidRPr="00004EAC">
        <w:rPr>
          <w:noProof/>
          <w:sz w:val="26"/>
          <w:szCs w:val="26"/>
          <w:lang w:val="en-US"/>
        </w:rPr>
        <w:t>2010)</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 xml:space="preserve">cho </w:t>
      </w:r>
      <w:r w:rsidR="003C5C3A" w:rsidRPr="00004EAC">
        <w:rPr>
          <w:sz w:val="26"/>
          <w:szCs w:val="26"/>
          <w:lang w:val="en-US"/>
        </w:rPr>
        <w:t>rằng</w:t>
      </w:r>
      <w:r w:rsidRPr="00004EAC">
        <w:rPr>
          <w:sz w:val="26"/>
          <w:szCs w:val="26"/>
          <w:lang w:val="en-US"/>
        </w:rPr>
        <w:t xml:space="preserve"> trong du lịch di sản, chất lượng trải nghiệm có quan hệ với giá trị cảm nhận, sự hài lòng và ý định </w:t>
      </w:r>
      <w:r w:rsidRPr="00004EAC">
        <w:rPr>
          <w:sz w:val="26"/>
          <w:szCs w:val="26"/>
          <w:lang w:val="en-US"/>
        </w:rPr>
        <w:lastRenderedPageBreak/>
        <w:t xml:space="preserve">hành vi của du khách. Khi các yếu tố di sản được tích hợp vào không gian sự kiện, chương trình tham quan hoặc các hoạt động bổ trợ, khách MICE có thể hình thành những trải nghiệm đa dạng hơn về văn hóa, lịch sử, cảnh quan và cảm xúc. Theo cách tiếp cận giá trị thương hiệu dựa trên khách hàng của </w:t>
      </w:r>
      <w:r w:rsidR="003C5C3A" w:rsidRPr="00004EAC">
        <w:rPr>
          <w:sz w:val="26"/>
          <w:szCs w:val="26"/>
          <w:lang w:val="en-US"/>
        </w:rPr>
        <w:fldChar w:fldCharType="begin"/>
      </w:r>
      <w:r w:rsidR="00887B09" w:rsidRPr="00004EAC">
        <w:rPr>
          <w:sz w:val="26"/>
          <w:szCs w:val="26"/>
          <w:lang w:val="en-US"/>
        </w:rPr>
        <w:instrText xml:space="preserve"> ADDIN ZOTERO_ITEM CSL_CITATION {"citationID":"KUxWPvnb","properties":{"unsorted":false,"formattedCitation":"(Boo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3C5C3A" w:rsidRPr="00004EAC">
        <w:rPr>
          <w:sz w:val="26"/>
          <w:szCs w:val="26"/>
          <w:lang w:val="en-US"/>
        </w:rPr>
        <w:fldChar w:fldCharType="separate"/>
      </w:r>
      <w:r w:rsidR="003C5C3A" w:rsidRPr="00004EAC">
        <w:rPr>
          <w:sz w:val="26"/>
          <w:lang w:val="en-US"/>
        </w:rPr>
        <w:t>Boo và cộng</w:t>
      </w:r>
      <w:r w:rsidR="003C5C3A" w:rsidRPr="00004EAC">
        <w:rPr>
          <w:sz w:val="26"/>
          <w:lang w:val="vi-VN"/>
        </w:rPr>
        <w:t xml:space="preserve"> sự (</w:t>
      </w:r>
      <w:r w:rsidR="003C5C3A" w:rsidRPr="00004EAC">
        <w:rPr>
          <w:sz w:val="26"/>
          <w:lang w:val="en-US"/>
        </w:rPr>
        <w:t>2009)</w:t>
      </w:r>
      <w:r w:rsidR="003C5C3A" w:rsidRPr="00004EAC">
        <w:rPr>
          <w:sz w:val="26"/>
          <w:szCs w:val="26"/>
          <w:lang w:val="en-US"/>
        </w:rPr>
        <w:fldChar w:fldCharType="end"/>
      </w:r>
      <w:r w:rsidR="003C5C3A" w:rsidRPr="00004EAC">
        <w:rPr>
          <w:sz w:val="26"/>
          <w:szCs w:val="26"/>
          <w:lang w:val="vi-VN"/>
        </w:rPr>
        <w:t xml:space="preserve">, </w:t>
      </w:r>
      <w:r w:rsidRPr="00004EAC">
        <w:rPr>
          <w:sz w:val="26"/>
          <w:szCs w:val="26"/>
          <w:lang w:val="en-US"/>
        </w:rPr>
        <w:t>những trải nghiệm này có thể góp phần làm giàu hình ảnh, chất lượng cảm nhận và giá trị thương hiệu điểm đến trong tâm trí du khách.</w:t>
      </w:r>
    </w:p>
    <w:p w14:paraId="21552672" w14:textId="1F5FCAAC" w:rsidR="0024019B" w:rsidRPr="00004EAC" w:rsidRDefault="0024019B" w:rsidP="00A63A6D">
      <w:pPr>
        <w:pStyle w:val="NormalWeb"/>
        <w:widowControl w:val="0"/>
        <w:spacing w:line="348" w:lineRule="auto"/>
        <w:ind w:firstLine="720"/>
        <w:jc w:val="both"/>
        <w:rPr>
          <w:sz w:val="26"/>
          <w:szCs w:val="26"/>
          <w:lang w:val="en-US"/>
        </w:rPr>
      </w:pPr>
      <w:r w:rsidRPr="00004EAC">
        <w:rPr>
          <w:sz w:val="26"/>
          <w:szCs w:val="26"/>
          <w:lang w:val="en-US"/>
        </w:rPr>
        <w:t xml:space="preserve">Tuy nhiên, giá trị di sản không tự động chuyển hóa thành giá trị thương hiệu. Di sản chỉ phát huy vai trò khi được bảo tồn, diễn giải, tích hợp và truyền thông phù hợp với định vị của điểm đến và nhu cầu của thị trường </w:t>
      </w:r>
      <w:r w:rsidRPr="00004EAC">
        <w:rPr>
          <w:sz w:val="26"/>
          <w:szCs w:val="26"/>
          <w:lang w:val="vi-VN"/>
        </w:rPr>
        <w:t xml:space="preserve">du lịch </w:t>
      </w:r>
      <w:r w:rsidRPr="00004EAC">
        <w:rPr>
          <w:sz w:val="26"/>
          <w:szCs w:val="26"/>
          <w:lang w:val="en-US"/>
        </w:rPr>
        <w:t xml:space="preserve">MICE. Điều này đòi hỏi sự gắn kết giữa tài nguyên di sản với năng lực tổ chức sự kiện, cơ sở hạ tầng, chất lượng dịch vụ và thiết kế trải nghiệm tại điểm đến. Vì vậy, di sản nên được xem là nguồn lực tạo khác biệt và làm giàu trải nghiệm, thay vì yếu tố thay thế những điều kiện nền tảng của một điểm đến </w:t>
      </w:r>
      <w:r w:rsidRPr="00004EAC">
        <w:rPr>
          <w:sz w:val="26"/>
          <w:szCs w:val="26"/>
          <w:lang w:val="vi-VN"/>
        </w:rPr>
        <w:t xml:space="preserve">du lịch </w:t>
      </w:r>
      <w:r w:rsidRPr="00004EAC">
        <w:rPr>
          <w:sz w:val="26"/>
          <w:szCs w:val="26"/>
          <w:lang w:val="en-US"/>
        </w:rPr>
        <w:t>MICE.</w:t>
      </w:r>
    </w:p>
    <w:p w14:paraId="5AB0A473" w14:textId="6DFF18BF" w:rsidR="0024019B" w:rsidRPr="00190CB9" w:rsidRDefault="0024019B" w:rsidP="00A63A6D">
      <w:pPr>
        <w:pStyle w:val="NormalWeb"/>
        <w:widowControl w:val="0"/>
        <w:spacing w:line="348" w:lineRule="auto"/>
        <w:ind w:firstLine="720"/>
        <w:jc w:val="both"/>
        <w:rPr>
          <w:spacing w:val="-2"/>
          <w:sz w:val="26"/>
          <w:szCs w:val="26"/>
          <w:lang w:val="en-US"/>
        </w:rPr>
      </w:pPr>
      <w:r w:rsidRPr="00190CB9">
        <w:rPr>
          <w:spacing w:val="-2"/>
          <w:sz w:val="26"/>
          <w:szCs w:val="26"/>
          <w:lang w:val="en-US"/>
        </w:rPr>
        <w:t xml:space="preserve">Tiếp cận trực tiếp mối quan hệ này, </w:t>
      </w:r>
      <w:r w:rsidR="003C5C3A" w:rsidRPr="00190CB9">
        <w:rPr>
          <w:spacing w:val="-2"/>
          <w:sz w:val="26"/>
          <w:szCs w:val="26"/>
          <w:lang w:val="en-US"/>
        </w:rPr>
        <w:fldChar w:fldCharType="begin"/>
      </w:r>
      <w:r w:rsidR="001F1B82" w:rsidRPr="00190CB9">
        <w:rPr>
          <w:spacing w:val="-2"/>
          <w:sz w:val="26"/>
          <w:szCs w:val="26"/>
          <w:lang w:val="en-US"/>
        </w:rPr>
        <w:instrText xml:space="preserve"> ADDIN ZOTERO_ITEM CSL_CITATION {"citationID":"yltaiBXh","properties":{"unsorted":false,"formattedCitation":"(E. G. Kim v\\uc0\\u224{} c.s., 2022c)","plainCitation":"(E. G. Kim và c.s., 2022c)","dontUpdate":true,"noteIndex":0},"citationItems":[{"id":25895,"uris":["http://zotero.org/users/19028230/items/SV8ILE3Y"],"itemData":{"id":25895,"type":"article-journal","container-title":"Sustainability","issue":"24","page":"16411","publisher":"MDPI","source":"Google Scholar","title":"Towards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J."}],"issued":{"date-parts":[["2022"]]}}}],"schema":"https://github.com/citation-style-language/schema/raw/master/csl-citation.json"} </w:instrText>
      </w:r>
      <w:r w:rsidR="003C5C3A" w:rsidRPr="00190CB9">
        <w:rPr>
          <w:spacing w:val="-2"/>
          <w:sz w:val="26"/>
          <w:szCs w:val="26"/>
          <w:lang w:val="en-US"/>
        </w:rPr>
        <w:fldChar w:fldCharType="separate"/>
      </w:r>
      <w:r w:rsidR="003C5C3A" w:rsidRPr="00190CB9">
        <w:rPr>
          <w:spacing w:val="-2"/>
          <w:sz w:val="26"/>
          <w:lang w:val="en-US"/>
        </w:rPr>
        <w:t>Kim và cộng</w:t>
      </w:r>
      <w:r w:rsidR="003C5C3A" w:rsidRPr="00190CB9">
        <w:rPr>
          <w:spacing w:val="-2"/>
          <w:sz w:val="26"/>
          <w:lang w:val="vi-VN"/>
        </w:rPr>
        <w:t xml:space="preserve"> sự (</w:t>
      </w:r>
      <w:r w:rsidR="003C5C3A" w:rsidRPr="00190CB9">
        <w:rPr>
          <w:spacing w:val="-2"/>
          <w:sz w:val="26"/>
          <w:lang w:val="en-US"/>
        </w:rPr>
        <w:t>2022)</w:t>
      </w:r>
      <w:r w:rsidR="003C5C3A" w:rsidRPr="00190CB9">
        <w:rPr>
          <w:spacing w:val="-2"/>
          <w:sz w:val="26"/>
          <w:szCs w:val="26"/>
          <w:lang w:val="en-US"/>
        </w:rPr>
        <w:fldChar w:fldCharType="end"/>
      </w:r>
      <w:r w:rsidRPr="00190CB9">
        <w:rPr>
          <w:spacing w:val="-2"/>
          <w:sz w:val="26"/>
          <w:szCs w:val="26"/>
          <w:lang w:val="en-US"/>
        </w:rPr>
        <w:t xml:space="preserve"> đề xuất mô hình thương hiệu điểm đến du lịch MICE sáng tạo thông qua tích hợp du lịch di sản tại New Orleans, Hoa Kỳ. Nghiên cứu cho thấy tài nguyên di sản có thể hỗ trợ nâng cao sức hấp dẫn của thương hiệu điểm đến kinh doanh, làm phong phú trải nghiệm thương hiệu và tạo sự khác biệt cho điểm đến</w:t>
      </w:r>
      <w:r w:rsidRPr="00190CB9">
        <w:rPr>
          <w:spacing w:val="-2"/>
          <w:sz w:val="26"/>
          <w:szCs w:val="26"/>
          <w:lang w:val="vi-VN"/>
        </w:rPr>
        <w:t xml:space="preserve"> du lịch</w:t>
      </w:r>
      <w:r w:rsidRPr="00190CB9">
        <w:rPr>
          <w:spacing w:val="-2"/>
          <w:sz w:val="26"/>
          <w:szCs w:val="26"/>
          <w:lang w:val="en-US"/>
        </w:rPr>
        <w:t xml:space="preserve"> MICE. Cách tiếp cận này cung cấp cơ sở lý luận quan trọng để xem xét di sản như một bối cảnh tài nguyên có khả năng hỗ trợ quá trình hình thành và đánh giá thương hiệu điểm đến từ góc nhìn khách du lịch MICE.</w:t>
      </w:r>
    </w:p>
    <w:p w14:paraId="45A1C318" w14:textId="4F80167F" w:rsidR="0024019B" w:rsidRPr="00004EAC" w:rsidRDefault="0024019B" w:rsidP="00A63A6D">
      <w:pPr>
        <w:pStyle w:val="NormalWeb"/>
        <w:widowControl w:val="0"/>
        <w:spacing w:line="348" w:lineRule="auto"/>
        <w:ind w:firstLine="720"/>
        <w:jc w:val="both"/>
        <w:rPr>
          <w:sz w:val="26"/>
          <w:szCs w:val="26"/>
          <w:lang w:val="en-US"/>
        </w:rPr>
      </w:pPr>
      <w:r w:rsidRPr="00004EAC">
        <w:rPr>
          <w:sz w:val="26"/>
          <w:szCs w:val="26"/>
          <w:lang w:val="en-US"/>
        </w:rPr>
        <w:t xml:space="preserve">Trong bối cảnh Việt Nam, Đà Nẵng, </w:t>
      </w:r>
      <w:r w:rsidR="005227C4" w:rsidRPr="00004EAC">
        <w:rPr>
          <w:sz w:val="26"/>
          <w:szCs w:val="26"/>
          <w:lang w:val="en-US"/>
        </w:rPr>
        <w:t>Hạ</w:t>
      </w:r>
      <w:r w:rsidR="005227C4" w:rsidRPr="00004EAC">
        <w:rPr>
          <w:sz w:val="26"/>
          <w:szCs w:val="26"/>
          <w:lang w:val="vi-VN"/>
        </w:rPr>
        <w:t xml:space="preserve"> Long (</w:t>
      </w:r>
      <w:r w:rsidRPr="00004EAC">
        <w:rPr>
          <w:sz w:val="26"/>
          <w:szCs w:val="26"/>
          <w:lang w:val="en-US"/>
        </w:rPr>
        <w:t>Quảng Ninh</w:t>
      </w:r>
      <w:r w:rsidR="005227C4" w:rsidRPr="00004EAC">
        <w:rPr>
          <w:sz w:val="26"/>
          <w:szCs w:val="26"/>
          <w:lang w:val="vi-VN"/>
        </w:rPr>
        <w:t>)</w:t>
      </w:r>
      <w:r w:rsidRPr="00004EAC">
        <w:rPr>
          <w:sz w:val="26"/>
          <w:szCs w:val="26"/>
          <w:lang w:val="en-US"/>
        </w:rPr>
        <w:t xml:space="preserve"> và Ninh Bình vừa có điều kiện phát triển du lịch MICE, vừa sở hữu hệ thống tài nguyên văn hóa, lịch sử và thiên nhiên đặc thù. Việc tích hợp các giá trị này vào sản phẩm và trải nghiệm </w:t>
      </w:r>
      <w:r w:rsidRPr="00004EAC">
        <w:rPr>
          <w:sz w:val="26"/>
          <w:szCs w:val="26"/>
          <w:lang w:val="vi-VN"/>
        </w:rPr>
        <w:t xml:space="preserve">du lịch </w:t>
      </w:r>
      <w:r w:rsidRPr="00004EAC">
        <w:rPr>
          <w:sz w:val="26"/>
          <w:szCs w:val="26"/>
          <w:lang w:val="en-US"/>
        </w:rPr>
        <w:t>MICE có thể giúp điểm đến cạnh tranh không chỉ bằng hạ tầng, lưu trú và dịch vụ mà còn bằng bản sắc, sự khác biệt và giá trị trải nghiệm.</w:t>
      </w:r>
    </w:p>
    <w:p w14:paraId="0FC3B71D" w14:textId="72FF24BE" w:rsidR="0024019B" w:rsidRPr="00004EAC" w:rsidRDefault="0024019B" w:rsidP="00A63A6D">
      <w:pPr>
        <w:pStyle w:val="NormalWeb"/>
        <w:widowControl w:val="0"/>
        <w:spacing w:line="348" w:lineRule="auto"/>
        <w:ind w:firstLine="720"/>
        <w:jc w:val="both"/>
        <w:rPr>
          <w:sz w:val="26"/>
          <w:szCs w:val="26"/>
          <w:lang w:val="vi-VN"/>
        </w:rPr>
      </w:pPr>
      <w:r w:rsidRPr="00004EAC">
        <w:rPr>
          <w:sz w:val="26"/>
          <w:szCs w:val="26"/>
          <w:lang w:val="en-US"/>
        </w:rPr>
        <w:t xml:space="preserve">Từ các phân tích trên, trong luận văn này, di sản được xem là bối cảnh tài nguyên đặc thù góp phần làm phong phú hình ảnh, liên tưởng, trải nghiệm và giá trị cảm nhận về thương hiệu điểm đến du lịch MICE. Di sản không được xác lập như một biến độc lập trong mô hình đo lường, mà là nền tảng bối cảnh để lý giải cách khách du lịch MICE cảm nhận và đánh giá thương hiệu điểm đến tại những địa </w:t>
      </w:r>
      <w:r w:rsidRPr="00004EAC">
        <w:rPr>
          <w:sz w:val="26"/>
          <w:szCs w:val="26"/>
          <w:lang w:val="en-US"/>
        </w:rPr>
        <w:lastRenderedPageBreak/>
        <w:t>phương sở hữu tài nguyên di sản. Cách tiếp cận này bảo đảm sự thống nhất giữa phạm vi nghiên cứu, cơ sở lý luận và mô hình đánh giá thương hiệu điểm đến du lịch MICE gắn với di sản ở Việt Nam.</w:t>
      </w:r>
    </w:p>
    <w:p w14:paraId="6DC467FD" w14:textId="77777777" w:rsidR="00D17B71" w:rsidRPr="00004EAC" w:rsidRDefault="00D17B71" w:rsidP="00C32452">
      <w:pPr>
        <w:pStyle w:val="Heading2"/>
        <w:keepNext w:val="0"/>
        <w:keepLines w:val="0"/>
        <w:widowControl w:val="0"/>
        <w:spacing w:before="0" w:after="0" w:line="348" w:lineRule="auto"/>
        <w:jc w:val="both"/>
        <w:rPr>
          <w:b w:val="0"/>
          <w:bCs w:val="0"/>
        </w:rPr>
      </w:pPr>
      <w:bookmarkStart w:id="75" w:name="_Toc235876972"/>
      <w:bookmarkStart w:id="76" w:name="_Toc242856022"/>
      <w:r w:rsidRPr="00004EAC">
        <w:t>1.3. Các lý thuyết áp dụng trong nghiên cứu</w:t>
      </w:r>
      <w:bookmarkEnd w:id="75"/>
      <w:bookmarkEnd w:id="76"/>
    </w:p>
    <w:p w14:paraId="3E77718A" w14:textId="70F7DDAD" w:rsidR="0024019B" w:rsidRPr="00004EAC" w:rsidRDefault="0024019B" w:rsidP="00A63A6D">
      <w:pPr>
        <w:widowControl w:val="0"/>
        <w:spacing w:line="348" w:lineRule="auto"/>
        <w:ind w:firstLine="720"/>
        <w:jc w:val="both"/>
        <w:rPr>
          <w:sz w:val="26"/>
          <w:szCs w:val="26"/>
          <w:lang w:val="en-US"/>
        </w:rPr>
      </w:pPr>
      <w:r w:rsidRPr="00004EAC">
        <w:rPr>
          <w:sz w:val="26"/>
          <w:szCs w:val="26"/>
          <w:lang w:val="en-US"/>
        </w:rPr>
        <w:t>Nghiên cứu về thương hiệu điểm đến có thể được tiếp cận từ nhiều nền tảng lý thuyết khác nhau. Tuy nhiên, xuất phát từ mục tiêu đánh giá thương hiệu điểm đến du lịch MICE gắn với di sản từ góc nhìn của khách du lịch MICE, luận văn tập trung vào các lý thuyết có khả năng giải thích quá trình hình thành nhận thức, trải nghiệm, đánh giá và phản ứng của khách hàng đối với thương hiệu điểm đến.</w:t>
      </w:r>
    </w:p>
    <w:p w14:paraId="074BA217" w14:textId="27313771" w:rsidR="0024019B" w:rsidRPr="00190CB9" w:rsidRDefault="0024019B" w:rsidP="00A63A6D">
      <w:pPr>
        <w:widowControl w:val="0"/>
        <w:spacing w:line="348" w:lineRule="auto"/>
        <w:ind w:firstLine="720"/>
        <w:jc w:val="both"/>
        <w:rPr>
          <w:spacing w:val="-2"/>
          <w:sz w:val="26"/>
          <w:szCs w:val="26"/>
          <w:lang w:val="en-US"/>
        </w:rPr>
      </w:pPr>
      <w:r w:rsidRPr="00190CB9">
        <w:rPr>
          <w:spacing w:val="-2"/>
          <w:sz w:val="26"/>
          <w:szCs w:val="26"/>
          <w:lang w:val="en-US"/>
        </w:rPr>
        <w:t xml:space="preserve">Trên cơ sở đó, luận văn lựa chọn hai nền tảng lý thuyết chính là lý thuyết giá trị thương hiệu dựa trên khách hàng của </w:t>
      </w:r>
      <w:r w:rsidR="003C5C3A" w:rsidRPr="00190CB9">
        <w:rPr>
          <w:spacing w:val="-2"/>
          <w:sz w:val="26"/>
          <w:szCs w:val="26"/>
          <w:lang w:val="en-US"/>
        </w:rPr>
        <w:fldChar w:fldCharType="begin"/>
      </w:r>
      <w:r w:rsidR="00887B09" w:rsidRPr="00190CB9">
        <w:rPr>
          <w:spacing w:val="-2"/>
          <w:sz w:val="26"/>
          <w:szCs w:val="26"/>
          <w:lang w:val="en-US"/>
        </w:rPr>
        <w:instrText xml:space="preserve"> ADDIN ZOTERO_ITEM CSL_CITATION {"citationID":"J2GqiZ44","properties":{"unsorted":false,"formattedCitation":"(Keller,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3C5C3A" w:rsidRPr="00190CB9">
        <w:rPr>
          <w:spacing w:val="-2"/>
          <w:sz w:val="26"/>
          <w:szCs w:val="26"/>
          <w:lang w:val="en-US"/>
        </w:rPr>
        <w:fldChar w:fldCharType="separate"/>
      </w:r>
      <w:r w:rsidR="003C5C3A" w:rsidRPr="00190CB9">
        <w:rPr>
          <w:noProof/>
          <w:spacing w:val="-2"/>
          <w:sz w:val="26"/>
          <w:szCs w:val="26"/>
          <w:lang w:val="en-US"/>
        </w:rPr>
        <w:t>Keller</w:t>
      </w:r>
      <w:r w:rsidR="003C5C3A" w:rsidRPr="00190CB9">
        <w:rPr>
          <w:noProof/>
          <w:spacing w:val="-2"/>
          <w:sz w:val="26"/>
          <w:szCs w:val="26"/>
          <w:lang w:val="vi-VN"/>
        </w:rPr>
        <w:t xml:space="preserve"> (</w:t>
      </w:r>
      <w:r w:rsidR="003C5C3A" w:rsidRPr="00190CB9">
        <w:rPr>
          <w:noProof/>
          <w:spacing w:val="-2"/>
          <w:sz w:val="26"/>
          <w:szCs w:val="26"/>
          <w:lang w:val="en-US"/>
        </w:rPr>
        <w:t>1993)</w:t>
      </w:r>
      <w:r w:rsidR="003C5C3A" w:rsidRPr="00190CB9">
        <w:rPr>
          <w:spacing w:val="-2"/>
          <w:sz w:val="26"/>
          <w:szCs w:val="26"/>
          <w:lang w:val="en-US"/>
        </w:rPr>
        <w:fldChar w:fldCharType="end"/>
      </w:r>
      <w:r w:rsidRPr="00190CB9">
        <w:rPr>
          <w:spacing w:val="-2"/>
          <w:sz w:val="26"/>
          <w:szCs w:val="26"/>
          <w:lang w:val="en-US"/>
        </w:rPr>
        <w:t xml:space="preserve"> và lý thuyết trải nghiệm thương hiệu của </w:t>
      </w:r>
      <w:r w:rsidR="003C5C3A" w:rsidRPr="00190CB9">
        <w:rPr>
          <w:spacing w:val="-2"/>
          <w:sz w:val="26"/>
          <w:szCs w:val="26"/>
          <w:lang w:val="en-US"/>
        </w:rPr>
        <w:fldChar w:fldCharType="begin"/>
      </w:r>
      <w:r w:rsidR="001F1B82" w:rsidRPr="00190CB9">
        <w:rPr>
          <w:spacing w:val="-2"/>
          <w:sz w:val="26"/>
          <w:szCs w:val="26"/>
          <w:lang w:val="en-US"/>
        </w:rPr>
        <w:instrText xml:space="preserve"> ADDIN ZOTERO_ITEM CSL_CITATION {"citationID":"CjeJuo50","properties":{"unsorted":false,"formattedCitation":"(Brakus v\\uc0\\u224{} c.s., 2009)","plainCitation":"(Brakus và c.s., 2009)","dontUpdate":true,"noteIndex":0},"citationItems":[{"id":351,"uris":["http://zotero.org/users/19028230/items/32VITB7S"],"itemData":{"id":351,"type":"article-journal","abstract":"Brand experience is conceptualized as sensations, feelings, cognitions, and behavioral responses evoked by brand-related stimuli that are part of a brand's design and identity, packaging, communications, and environments. The authors distinguish several experience dimensions and construct a brand experience scale that includes four dimensions: sensory, affective, intellectual, and behavioral. In six studies, the authors show that the scale is reliable, valid, and distinct from other brand measures, including brand evaluations, brand involvement, brand attachment, customer delight, and brand personality. Moreover, brand experience affects consumer satisfaction and loyalty directly and indirectly through brand personality associations.","container-title":"Journal of Marketing","DOI":"10.1509/jmkg.73.3.052","ISSN":"0022-2429, 1547-7185","issue":"3","journalAbbreviation":"Journal of Marketing","language":"en","license":"https://journals.sagepub.com/page/policies/text-and-data-mining-license","page":"52-68","source":"DOI.org (Crossref)","title":"Brand Experience: What is It? How is it Measured? Does it Affect Loyalty?","title-short":"Brand Experience","volume":"73","author":[{"family":"Brakus","given":"J. Joško"},{"family":"Schmitt","given":"Bernd H."},{"family":"Zarantonello","given":"Lia"}],"issued":{"date-parts":[["2009",5]]}}}],"schema":"https://github.com/citation-style-language/schema/raw/master/csl-citation.json"} </w:instrText>
      </w:r>
      <w:r w:rsidR="003C5C3A" w:rsidRPr="00190CB9">
        <w:rPr>
          <w:spacing w:val="-2"/>
          <w:sz w:val="26"/>
          <w:szCs w:val="26"/>
          <w:lang w:val="en-US"/>
        </w:rPr>
        <w:fldChar w:fldCharType="separate"/>
      </w:r>
      <w:r w:rsidR="003C5C3A" w:rsidRPr="00190CB9">
        <w:rPr>
          <w:spacing w:val="-2"/>
          <w:sz w:val="26"/>
          <w:lang w:val="en-US"/>
        </w:rPr>
        <w:t xml:space="preserve">Brakus và </w:t>
      </w:r>
      <w:r w:rsidR="001F1B82" w:rsidRPr="00190CB9">
        <w:rPr>
          <w:spacing w:val="-2"/>
          <w:sz w:val="26"/>
          <w:lang w:val="en-US"/>
        </w:rPr>
        <w:t>cộng</w:t>
      </w:r>
      <w:r w:rsidR="001F1B82" w:rsidRPr="00190CB9">
        <w:rPr>
          <w:spacing w:val="-2"/>
          <w:sz w:val="26"/>
          <w:lang w:val="vi-VN"/>
        </w:rPr>
        <w:t xml:space="preserve"> sự (</w:t>
      </w:r>
      <w:r w:rsidR="003C5C3A" w:rsidRPr="00190CB9">
        <w:rPr>
          <w:spacing w:val="-2"/>
          <w:sz w:val="26"/>
          <w:lang w:val="en-US"/>
        </w:rPr>
        <w:t>2009)</w:t>
      </w:r>
      <w:r w:rsidR="003C5C3A" w:rsidRPr="00190CB9">
        <w:rPr>
          <w:spacing w:val="-2"/>
          <w:sz w:val="26"/>
          <w:szCs w:val="26"/>
          <w:lang w:val="en-US"/>
        </w:rPr>
        <w:fldChar w:fldCharType="end"/>
      </w:r>
      <w:r w:rsidR="001F1B82" w:rsidRPr="00190CB9">
        <w:rPr>
          <w:spacing w:val="-2"/>
          <w:sz w:val="26"/>
          <w:szCs w:val="26"/>
          <w:lang w:val="vi-VN"/>
        </w:rPr>
        <w:t xml:space="preserve">. </w:t>
      </w:r>
      <w:r w:rsidRPr="00190CB9">
        <w:rPr>
          <w:spacing w:val="-2"/>
          <w:sz w:val="26"/>
          <w:szCs w:val="26"/>
          <w:lang w:val="en-US"/>
        </w:rPr>
        <w:t>Lý thuyết giá trị thương hiệu dựa trên khách hàng được sử dụng để giải thích cách kiến thức thương hiệu, gồm nhận biết và các liên tưởng về thương hiệu, tạo ra sự khác biệt trong phản ứng của khách hàng. Lý thuyết trải nghiệm thương hiệu được sử dụng để làm rõ các phản ứng cảm giác, cảm xúc, nhận thức và hành vi phát sinh khi khách du lịch MICE tiếp xúc và trải nghiệm điểm đến.</w:t>
      </w:r>
    </w:p>
    <w:p w14:paraId="0C451882" w14:textId="70002E54" w:rsidR="006E057E" w:rsidRPr="00004EAC" w:rsidRDefault="0024019B" w:rsidP="00A63A6D">
      <w:pPr>
        <w:widowControl w:val="0"/>
        <w:spacing w:line="348" w:lineRule="auto"/>
        <w:ind w:firstLine="720"/>
        <w:jc w:val="both"/>
        <w:rPr>
          <w:sz w:val="26"/>
          <w:szCs w:val="26"/>
          <w:lang w:val="vi-VN"/>
        </w:rPr>
      </w:pPr>
      <w:r w:rsidRPr="00004EAC">
        <w:rPr>
          <w:sz w:val="26"/>
          <w:szCs w:val="26"/>
          <w:lang w:val="en-US"/>
        </w:rPr>
        <w:t>Việc kết hợp hai lý thuyết này phù hợp với bối cảnh nghiên cứu bởi thương hiệu điểm đến du lịch MICE vừa được hình thành trong nhận thức của khách hàng, vừa chịu ảnh hưởng từ những trải nghiệm thực tế tại điểm đến. Những trải nghiệm này không chỉ liên quan đến hạ tầng, lưu trú và dịch vụ tổ chức sự kiện mà còn bao gồm không gian văn hóa, cảnh quan và giá trị di sản. Hai lý thuyết vì vậy cung cấp cơ sở để luận văn kế thừa và vận dụng mô hình thương hiệu điểm đến du lịch MICE sáng tạo của Kim và cộng sự (2022) trong bối cảnh Việt Nam.</w:t>
      </w:r>
    </w:p>
    <w:p w14:paraId="50528DBB" w14:textId="77777777" w:rsidR="00D17B71" w:rsidRPr="00004EAC" w:rsidRDefault="00D17B71" w:rsidP="00C32452">
      <w:pPr>
        <w:pStyle w:val="Heading3"/>
        <w:keepNext w:val="0"/>
        <w:keepLines w:val="0"/>
        <w:widowControl w:val="0"/>
        <w:spacing w:before="0" w:after="0" w:line="348" w:lineRule="auto"/>
        <w:jc w:val="both"/>
        <w:rPr>
          <w:b w:val="0"/>
          <w:bCs w:val="0"/>
          <w:i w:val="0"/>
          <w:iCs w:val="0"/>
          <w:color w:val="auto"/>
        </w:rPr>
      </w:pPr>
      <w:bookmarkStart w:id="77" w:name="_Toc235876973"/>
      <w:bookmarkStart w:id="78" w:name="_Toc242856023"/>
      <w:r w:rsidRPr="00004EAC">
        <w:rPr>
          <w:color w:val="auto"/>
        </w:rPr>
        <w:t>1.3.1. Lý thuyết giá trị thương hiệu dựa trên khách hàng</w:t>
      </w:r>
      <w:bookmarkEnd w:id="77"/>
      <w:bookmarkEnd w:id="78"/>
    </w:p>
    <w:p w14:paraId="2891BFDD" w14:textId="4A85A22A" w:rsidR="00A51FBD" w:rsidRPr="00004EAC" w:rsidRDefault="00A51FBD" w:rsidP="00A63A6D">
      <w:pPr>
        <w:widowControl w:val="0"/>
        <w:spacing w:line="348" w:lineRule="auto"/>
        <w:ind w:firstLine="720"/>
        <w:jc w:val="both"/>
        <w:rPr>
          <w:sz w:val="26"/>
          <w:szCs w:val="26"/>
          <w:lang w:val="en-US"/>
        </w:rPr>
      </w:pPr>
      <w:r w:rsidRPr="00004EAC">
        <w:rPr>
          <w:sz w:val="26"/>
          <w:szCs w:val="26"/>
          <w:lang w:val="en-US"/>
        </w:rPr>
        <w:t xml:space="preserve">Lý thuyết giá trị thương hiệu dựa trên khách hàng được phát triển từ nền tảng nghiên cứu về tài sản thương hiệu trong marketing, tiêu biểu là các công trình của </w:t>
      </w:r>
      <w:r w:rsidR="001F1B82" w:rsidRPr="00004EAC">
        <w:rPr>
          <w:sz w:val="26"/>
          <w:szCs w:val="26"/>
          <w:lang w:val="en-US"/>
        </w:rPr>
        <w:fldChar w:fldCharType="begin"/>
      </w:r>
      <w:r w:rsidR="001F1B82" w:rsidRPr="00004EAC">
        <w:rPr>
          <w:sz w:val="26"/>
          <w:szCs w:val="26"/>
          <w:lang w:val="en-US"/>
        </w:rPr>
        <w:instrText xml:space="preserve"> ADDIN ZOTERO_ITEM CSL_CITATION {"citationID":"I2vo0Cc2","properties":{"unsorted":false,"formattedCitation":"(Aaker, 1991b)","plainCitation":"(Aaker, 1991b)","dontUpdate":true,"noteIndex":0},"citationItems":[{"id":235,"uris":["http://zotero.org/users/19028230/items/UQTWPEW6"],"itemData":{"id":235,"type":"article-journal","container-title":"Marketing Letter","issue":"3","page":"237–247","source":"Google Scholar","title":"Managing Brand Equity: Capitalizing on the value of a brand name. New York: The Free PressAgarwal, MK &amp; VR Rao, 1997. An empirical comparison of consumer-based measures of brand equity","title-short":"Managing Brand Equity","volume":"7","author":[{"family":"Aaker","given":"D. A."}],"issued":{"date-parts":[["1991"]]}}}],"schema":"https://github.com/citation-style-language/schema/raw/master/csl-citation.json"}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Aaker</w:t>
      </w:r>
      <w:r w:rsidR="001F1B82" w:rsidRPr="00004EAC">
        <w:rPr>
          <w:noProof/>
          <w:sz w:val="26"/>
          <w:szCs w:val="26"/>
          <w:lang w:val="vi-VN"/>
        </w:rPr>
        <w:t xml:space="preserve"> (</w:t>
      </w:r>
      <w:r w:rsidR="001F1B82" w:rsidRPr="00004EAC">
        <w:rPr>
          <w:noProof/>
          <w:sz w:val="26"/>
          <w:szCs w:val="26"/>
          <w:lang w:val="en-US"/>
        </w:rPr>
        <w:t>1991)</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 xml:space="preserve">và </w:t>
      </w:r>
      <w:r w:rsidR="001F1B82" w:rsidRPr="00004EAC">
        <w:rPr>
          <w:sz w:val="26"/>
          <w:szCs w:val="26"/>
          <w:lang w:val="en-US"/>
        </w:rPr>
        <w:fldChar w:fldCharType="begin"/>
      </w:r>
      <w:r w:rsidR="001F1B82" w:rsidRPr="00004EAC">
        <w:rPr>
          <w:sz w:val="26"/>
          <w:szCs w:val="26"/>
          <w:lang w:val="en-US"/>
        </w:rPr>
        <w:instrText xml:space="preserve"> ADDIN ZOTERO_ITEM CSL_CITATION {"citationID":"rUXwWHNI","properties":{"unsorted":false,"formattedCitation":"(Keller,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Keller</w:t>
      </w:r>
      <w:r w:rsidR="001F1B82" w:rsidRPr="00004EAC">
        <w:rPr>
          <w:noProof/>
          <w:sz w:val="26"/>
          <w:szCs w:val="26"/>
          <w:lang w:val="vi-VN"/>
        </w:rPr>
        <w:t xml:space="preserve"> (</w:t>
      </w:r>
      <w:r w:rsidR="001F1B82" w:rsidRPr="00004EAC">
        <w:rPr>
          <w:noProof/>
          <w:sz w:val="26"/>
          <w:szCs w:val="26"/>
          <w:lang w:val="en-US"/>
        </w:rPr>
        <w:t>1993)</w:t>
      </w:r>
      <w:r w:rsidR="001F1B82" w:rsidRPr="00004EAC">
        <w:rPr>
          <w:sz w:val="26"/>
          <w:szCs w:val="26"/>
          <w:lang w:val="en-US"/>
        </w:rPr>
        <w:fldChar w:fldCharType="end"/>
      </w:r>
      <w:r w:rsidR="001F1B82" w:rsidRPr="00004EAC">
        <w:rPr>
          <w:sz w:val="26"/>
          <w:szCs w:val="26"/>
          <w:lang w:val="vi-VN"/>
        </w:rPr>
        <w:t xml:space="preserve">. </w:t>
      </w:r>
      <w:r w:rsidR="001F1B82" w:rsidRPr="00004EAC">
        <w:rPr>
          <w:sz w:val="26"/>
          <w:szCs w:val="26"/>
          <w:lang w:val="en-US"/>
        </w:rPr>
        <w:fldChar w:fldCharType="begin"/>
      </w:r>
      <w:r w:rsidR="001F1B82" w:rsidRPr="00004EAC">
        <w:rPr>
          <w:sz w:val="26"/>
          <w:szCs w:val="26"/>
          <w:lang w:val="en-US"/>
        </w:rPr>
        <w:instrText xml:space="preserve"> ADDIN ZOTERO_ITEM CSL_CITATION {"citationID":"bkPkqX8r","properties":{"unsorted":false,"formattedCitation":"(Aaker, 1991b)","plainCitation":"(Aaker, 1991b)","dontUpdate":true,"noteIndex":0},"citationItems":[{"id":235,"uris":["http://zotero.org/users/19028230/items/UQTWPEW6"],"itemData":{"id":235,"type":"article-journal","container-title":"Marketing Letter","issue":"3","page":"237–247","source":"Google Scholar","title":"Managing Brand Equity: Capitalizing on the value of a brand name. New York: The Free PressAgarwal, MK &amp; VR Rao, 1997. An empirical comparison of consumer-based measures of brand equity","title-short":"Managing Brand Equity","volume":"7","author":[{"family":"Aaker","given":"D. A."}],"issued":{"date-parts":[["1991"]]}}}],"schema":"https://github.com/citation-style-language/schema/raw/master/csl-citation.json"}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Aaker</w:t>
      </w:r>
      <w:r w:rsidR="001F1B82" w:rsidRPr="00004EAC">
        <w:rPr>
          <w:noProof/>
          <w:sz w:val="26"/>
          <w:szCs w:val="26"/>
          <w:lang w:val="vi-VN"/>
        </w:rPr>
        <w:t xml:space="preserve"> (</w:t>
      </w:r>
      <w:r w:rsidR="001F1B82" w:rsidRPr="00004EAC">
        <w:rPr>
          <w:noProof/>
          <w:sz w:val="26"/>
          <w:szCs w:val="26"/>
          <w:lang w:val="en-US"/>
        </w:rPr>
        <w:t>1991)</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 xml:space="preserve">tiếp cận giá trị thương hiệu như một tập hợp các tài sản và nghĩa vụ gắn với tên gọi, biểu tượng thương hiệu, có khả năng làm gia tăng hoặc làm giảm giá trị của sản phẩm, dịch vụ đối với doanh nghiệp và khách hàng. Trong khi đó, </w:t>
      </w:r>
      <w:r w:rsidR="001F1B82" w:rsidRPr="00004EAC">
        <w:rPr>
          <w:sz w:val="26"/>
          <w:szCs w:val="26"/>
          <w:lang w:val="en-US"/>
        </w:rPr>
        <w:fldChar w:fldCharType="begin"/>
      </w:r>
      <w:r w:rsidR="001F1B82" w:rsidRPr="00004EAC">
        <w:rPr>
          <w:sz w:val="26"/>
          <w:szCs w:val="26"/>
          <w:lang w:val="en-US"/>
        </w:rPr>
        <w:instrText xml:space="preserve"> ADDIN ZOTERO_ITEM CSL_CITATION {"citationID":"TTxULr9m","properties":{"unsorted":false,"formattedCitation":"(Keller,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Keller</w:t>
      </w:r>
      <w:r w:rsidR="001F1B82" w:rsidRPr="00004EAC">
        <w:rPr>
          <w:noProof/>
          <w:sz w:val="26"/>
          <w:szCs w:val="26"/>
          <w:lang w:val="vi-VN"/>
        </w:rPr>
        <w:t xml:space="preserve"> (</w:t>
      </w:r>
      <w:r w:rsidR="001F1B82" w:rsidRPr="00004EAC">
        <w:rPr>
          <w:noProof/>
          <w:sz w:val="26"/>
          <w:szCs w:val="26"/>
          <w:lang w:val="en-US"/>
        </w:rPr>
        <w:t>1993)</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 xml:space="preserve">tiếp cận giá trị thương hiệu từ </w:t>
      </w:r>
      <w:r w:rsidRPr="00004EAC">
        <w:rPr>
          <w:sz w:val="26"/>
          <w:szCs w:val="26"/>
          <w:lang w:val="en-US"/>
        </w:rPr>
        <w:lastRenderedPageBreak/>
        <w:t>góc nhìn người tiêu dùng và cho rằng giá trị thương hiệu dựa trên khách hàng là hiệu ứng khác biệt mà kiến thức thương hiệu tạo ra đối với phản ứng của khách hàng trước các hoạt động marketing của thương hiệu.</w:t>
      </w:r>
    </w:p>
    <w:p w14:paraId="7A7A4B89" w14:textId="64DDC086" w:rsidR="00A51FBD" w:rsidRPr="00004EAC" w:rsidRDefault="00A51FBD" w:rsidP="00A63A6D">
      <w:pPr>
        <w:widowControl w:val="0"/>
        <w:spacing w:line="348" w:lineRule="auto"/>
        <w:ind w:firstLine="720"/>
        <w:jc w:val="both"/>
        <w:rPr>
          <w:sz w:val="26"/>
          <w:szCs w:val="26"/>
          <w:lang w:val="en-US"/>
        </w:rPr>
      </w:pPr>
      <w:r w:rsidRPr="00004EAC">
        <w:rPr>
          <w:sz w:val="26"/>
          <w:szCs w:val="26"/>
          <w:lang w:val="en-US"/>
        </w:rPr>
        <w:t xml:space="preserve">Nội dung cốt lõi của CBBE là giá trị thương hiệu không chỉ nằm ở các thuộc tính khách quan của sản phẩm hoặc dịch vụ mà được hình thành chủ yếu trong nhận thức và phản ứng của khách hàng. Theo </w:t>
      </w:r>
      <w:r w:rsidR="001F1B82" w:rsidRPr="00004EAC">
        <w:rPr>
          <w:sz w:val="26"/>
          <w:szCs w:val="26"/>
          <w:lang w:val="en-US"/>
        </w:rPr>
        <w:fldChar w:fldCharType="begin"/>
      </w:r>
      <w:r w:rsidR="001F1B82" w:rsidRPr="00004EAC">
        <w:rPr>
          <w:sz w:val="26"/>
          <w:szCs w:val="26"/>
          <w:lang w:val="en-US"/>
        </w:rPr>
        <w:instrText xml:space="preserve"> ADDIN ZOTERO_ITEM CSL_CITATION {"citationID":"KniG3Zm2","properties":{"unsorted":false,"formattedCitation":"(Keller, 1993)","plainCitation":"(Keller, 1993)","dontUpdate":true,"noteIndex":0},"citationItems":[{"id":231,"uris":["http://zotero.org/users/19028230/items/4QKHWFYI"],"itemData":{"id":231,"type":"article-journal","abstract":"The author presents a conceptual model of brand equity from the perspective of the individual consumer. Customer-based brand equity is defined as the differential effect of brand knowledge on consumer response to the marketing of the brand. A brand is said to have positive (negative) customer-based brand equity when consumers react more (less) favorably to an element of the marketing mix for the brand than they do to the same marketing mix element when it is attributed to a fictitiously named or unnamed version of the product or service. Brand knowledge is conceptualized according to an associative network memory model in terms of two components, brand awareness and brand image (i.e., a set of brand associations). Customer-based brand equity occurs when the consumer is familiar with the brand and holds some favorable, strong, and unique brand associations in memory. Issues in building, measuring, and managing customer-based brand equity are discussed, as well as areas for future research.","container-title":"Journal of Marketing","DOI":"10.1177/002224299305700101","ISSN":"0022-2429, 1547-7185","issue":"1","journalAbbreviation":"Journal of Marketing","language":"en","license":"https://journals.sagepub.com/page/policies/text-and-data-mining-license","page":"1-22","source":"DOI.org (Crossref)","title":"Conceptualizing, Measuring, and Managing Customer-Based Brand Equity","volume":"57","author":[{"family":"Keller","given":"Kevin Lane"}],"issued":{"date-parts":[["1993",1]]}}}],"schema":"https://github.com/citation-style-language/schema/raw/master/csl-citation.json"}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Keller</w:t>
      </w:r>
      <w:r w:rsidR="001F1B82" w:rsidRPr="00004EAC">
        <w:rPr>
          <w:noProof/>
          <w:sz w:val="26"/>
          <w:szCs w:val="26"/>
          <w:lang w:val="vi-VN"/>
        </w:rPr>
        <w:t xml:space="preserve"> (</w:t>
      </w:r>
      <w:r w:rsidR="001F1B82" w:rsidRPr="00004EAC">
        <w:rPr>
          <w:noProof/>
          <w:sz w:val="26"/>
          <w:szCs w:val="26"/>
          <w:lang w:val="en-US"/>
        </w:rPr>
        <w:t>1993)</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kiến thức thương hiệu được cấu thành bởi nhận biết thương hiệu và hình ảnh thương hiệu, trong đó hình ảnh thương hiệu được thể hiện thông qua hệ thống liên tưởng lưu giữ trong trí nhớ khách hàng. Một thương hiệu có giá trị khi khách hàng có khả năng nhận biết, hình thành các liên tưởng thuận lợi và phản ứng tích cực đối với thương hiệu.</w:t>
      </w:r>
    </w:p>
    <w:p w14:paraId="40B0C732" w14:textId="6D8DC013" w:rsidR="00A51FBD" w:rsidRPr="00004EAC" w:rsidRDefault="00A51FBD" w:rsidP="00A63A6D">
      <w:pPr>
        <w:widowControl w:val="0"/>
        <w:spacing w:line="348" w:lineRule="auto"/>
        <w:ind w:firstLine="720"/>
        <w:jc w:val="both"/>
        <w:rPr>
          <w:spacing w:val="4"/>
          <w:sz w:val="26"/>
          <w:szCs w:val="26"/>
          <w:lang w:val="en-US"/>
        </w:rPr>
      </w:pPr>
      <w:r w:rsidRPr="00004EAC">
        <w:rPr>
          <w:spacing w:val="4"/>
          <w:sz w:val="26"/>
          <w:szCs w:val="26"/>
          <w:lang w:val="en-US"/>
        </w:rPr>
        <w:t xml:space="preserve">Trên cơ sở kết hợp các quan điểm của Aaker và Keller, những nghiên cứu tiếp theo đã mở rộng việc đo lường CBBE sang các thành phần như chất lượng cảm nhận và lòng trung thành thương hiệu. </w:t>
      </w:r>
      <w:r w:rsidR="001F1B82" w:rsidRPr="00004EAC">
        <w:rPr>
          <w:spacing w:val="4"/>
          <w:sz w:val="26"/>
          <w:szCs w:val="26"/>
          <w:lang w:val="en-US"/>
        </w:rPr>
        <w:fldChar w:fldCharType="begin"/>
      </w:r>
      <w:r w:rsidR="00887B09" w:rsidRPr="00004EAC">
        <w:rPr>
          <w:spacing w:val="4"/>
          <w:sz w:val="26"/>
          <w:szCs w:val="26"/>
          <w:lang w:val="en-US"/>
        </w:rPr>
        <w:instrText xml:space="preserve"> ADDIN ZOTERO_ITEM CSL_CITATION {"citationID":"jG5J7HLD","properties":{"unsorted":false,"formattedCitation":"(Yoo &amp; Donthu, 2001)","plainCitation":"(Yoo &amp; Donthu, 2001)","dontUpdate":true,"noteIndex":0},"citationItems":[{"id":25874,"uris":["http://zotero.org/users/19028230/items/GXGS5WFX"],"itemData":{"id":25874,"type":"article-journal","container-title":"Journal of business research","issue":"1","page":"1–14","publisher":"Elsevier","source":"Google Scholar","title":"Developing and validating a multidimensional consumer-based brand equity scale","volume":"52","author":[{"family":"Yoo","given":"Boonghee"},{"family":"Donthu","given":"Naveen"}],"issued":{"date-parts":[["2001"]]}}}],"schema":"https://github.com/citation-style-language/schema/raw/master/csl-citation.json"} </w:instrText>
      </w:r>
      <w:r w:rsidR="001F1B82" w:rsidRPr="00004EAC">
        <w:rPr>
          <w:spacing w:val="4"/>
          <w:sz w:val="26"/>
          <w:szCs w:val="26"/>
          <w:lang w:val="en-US"/>
        </w:rPr>
        <w:fldChar w:fldCharType="separate"/>
      </w:r>
      <w:r w:rsidR="001F1B82" w:rsidRPr="00004EAC">
        <w:rPr>
          <w:noProof/>
          <w:spacing w:val="4"/>
          <w:sz w:val="26"/>
          <w:szCs w:val="26"/>
          <w:lang w:val="en-US"/>
        </w:rPr>
        <w:t>Yoo và Donthu</w:t>
      </w:r>
      <w:r w:rsidR="001F1B82" w:rsidRPr="00004EAC">
        <w:rPr>
          <w:noProof/>
          <w:spacing w:val="4"/>
          <w:sz w:val="26"/>
          <w:szCs w:val="26"/>
          <w:lang w:val="vi-VN"/>
        </w:rPr>
        <w:t xml:space="preserve"> (</w:t>
      </w:r>
      <w:r w:rsidR="001F1B82" w:rsidRPr="00004EAC">
        <w:rPr>
          <w:noProof/>
          <w:spacing w:val="4"/>
          <w:sz w:val="26"/>
          <w:szCs w:val="26"/>
          <w:lang w:val="en-US"/>
        </w:rPr>
        <w:t>2001)</w:t>
      </w:r>
      <w:r w:rsidR="001F1B82" w:rsidRPr="00004EAC">
        <w:rPr>
          <w:spacing w:val="4"/>
          <w:sz w:val="26"/>
          <w:szCs w:val="26"/>
          <w:lang w:val="en-US"/>
        </w:rPr>
        <w:fldChar w:fldCharType="end"/>
      </w:r>
      <w:r w:rsidR="001F1B82" w:rsidRPr="00004EAC">
        <w:rPr>
          <w:spacing w:val="4"/>
          <w:sz w:val="26"/>
          <w:szCs w:val="26"/>
          <w:lang w:val="vi-VN"/>
        </w:rPr>
        <w:t xml:space="preserve"> </w:t>
      </w:r>
      <w:r w:rsidRPr="00004EAC">
        <w:rPr>
          <w:spacing w:val="4"/>
          <w:sz w:val="26"/>
          <w:szCs w:val="26"/>
          <w:lang w:val="en-US"/>
        </w:rPr>
        <w:t>phát triển thang đo giá trị thương hiệu dựa trên khách hàng đa chiều, trong đó nhấn mạnh nhận biết và liên tưởng thương hiệu, chất lượng cảm nhận và lòng trung thành thương hiệu. Khi vận dụng vào lĩnh vực du lịch, các thành phần này được điều chỉnh để phản ánh cách du khách nhận biết, cảm nhận, đánh giá và hình thành phản ứng đối với điểm đến.</w:t>
      </w:r>
    </w:p>
    <w:p w14:paraId="58D6AFE4" w14:textId="4DE95EDE" w:rsidR="00A51FBD" w:rsidRPr="00004EAC" w:rsidRDefault="00A51FBD" w:rsidP="00A63A6D">
      <w:pPr>
        <w:widowControl w:val="0"/>
        <w:spacing w:line="348" w:lineRule="auto"/>
        <w:ind w:firstLine="720"/>
        <w:jc w:val="both"/>
        <w:rPr>
          <w:sz w:val="26"/>
          <w:szCs w:val="26"/>
          <w:lang w:val="en-US"/>
        </w:rPr>
      </w:pPr>
      <w:r w:rsidRPr="00004EAC">
        <w:rPr>
          <w:sz w:val="26"/>
          <w:szCs w:val="26"/>
          <w:lang w:val="en-US"/>
        </w:rPr>
        <w:t xml:space="preserve">Trong nghiên cứu thương hiệu điểm đến, </w:t>
      </w:r>
      <w:r w:rsidR="001F1B82" w:rsidRPr="00004EAC">
        <w:rPr>
          <w:sz w:val="26"/>
          <w:szCs w:val="26"/>
          <w:lang w:val="en-US"/>
        </w:rPr>
        <w:fldChar w:fldCharType="begin"/>
      </w:r>
      <w:r w:rsidR="00887B09" w:rsidRPr="00004EAC">
        <w:rPr>
          <w:sz w:val="26"/>
          <w:szCs w:val="26"/>
          <w:lang w:val="en-US"/>
        </w:rPr>
        <w:instrText xml:space="preserve"> ADDIN ZOTERO_ITEM CSL_CITATION {"citationID":"RxHBTCD5","properties":{"unsorted":false,"formattedCitation":"(Konecnik &amp; Gartner, 2007b)","plainCitation":"(Konecnik &amp; Gartner, 2007b)","dontUpdate":true,"noteIndex":0},"citationItems":[{"id":151,"uris":["http://zotero.org/users/19028230/items/XJMQSJM9"],"itemData":{"id":151,"type":"article-journal","abstract":"The paper introduces the concept of customer-based brand equity and applies it to a destination. The theoretically proposed and empirically verified model complements previous research findings on a destination's evaluation from the tourist's perspective. In addition to numerous studies, which have stressed the importance of image, the results of this study imply that an image plays a vital role in evaluation but is not the only brand dimension that should be considered. For a more complete evaluation, the dimensions of awareness, quality, and loyalty should also be examined. The concept of brand equity was tested on two Slovenian markets. Results reveal that brand equity differed between the markets according to their evaluation of brand dimensions.","container-title":"Annals of Tourism Research","DOI":"10.1016/j.annals.2006.10.005","ISSN":"0160-7383","issue":"2","page":"400-421","source":"Experts@Minnesota","title":"Customer-based brand equity for a destination","volume":"34","author":[{"family":"Konecnik","given":"Maja"},{"family":"Gartner","given":"William C."}],"issued":{"date-parts":[["2007",4]]}}}],"schema":"https://github.com/citation-style-language/schema/raw/master/csl-citation.json"} </w:instrText>
      </w:r>
      <w:r w:rsidR="001F1B82" w:rsidRPr="00004EAC">
        <w:rPr>
          <w:sz w:val="26"/>
          <w:szCs w:val="26"/>
          <w:lang w:val="en-US"/>
        </w:rPr>
        <w:fldChar w:fldCharType="separate"/>
      </w:r>
      <w:r w:rsidR="001F1B82" w:rsidRPr="00004EAC">
        <w:rPr>
          <w:noProof/>
          <w:sz w:val="26"/>
          <w:szCs w:val="26"/>
          <w:lang w:val="en-US"/>
        </w:rPr>
        <w:t>Konecnik và Gartner</w:t>
      </w:r>
      <w:r w:rsidR="001F1B82" w:rsidRPr="00004EAC">
        <w:rPr>
          <w:noProof/>
          <w:sz w:val="26"/>
          <w:szCs w:val="26"/>
          <w:lang w:val="vi-VN"/>
        </w:rPr>
        <w:t xml:space="preserve"> (</w:t>
      </w:r>
      <w:r w:rsidR="001F1B82" w:rsidRPr="00004EAC">
        <w:rPr>
          <w:noProof/>
          <w:sz w:val="26"/>
          <w:szCs w:val="26"/>
          <w:lang w:val="en-US"/>
        </w:rPr>
        <w:t>2007)</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 xml:space="preserve">vận dụng CBBE để đánh giá điểm đến từ góc nhìn của du khách thông qua nhận biết thương hiệu, hình ảnh thương hiệu, chất lượng cảm nhận và lòng trung thành. </w:t>
      </w:r>
      <w:r w:rsidR="001F1B82" w:rsidRPr="00004EAC">
        <w:rPr>
          <w:sz w:val="26"/>
          <w:szCs w:val="26"/>
          <w:lang w:val="en-US"/>
        </w:rPr>
        <w:fldChar w:fldCharType="begin"/>
      </w:r>
      <w:r w:rsidR="00887B09" w:rsidRPr="00004EAC">
        <w:rPr>
          <w:sz w:val="26"/>
          <w:szCs w:val="26"/>
          <w:lang w:val="en-US"/>
        </w:rPr>
        <w:instrText xml:space="preserve"> ADDIN ZOTERO_ITEM CSL_CITATION {"citationID":"1nuCRpGv","properties":{"unsorted":false,"formattedCitation":"(Boo v\\uc0\\u224{} c.s., 2009)","plainCitation":"(Boo và c.s., 2009)","dontUpdate":true,"noteIndex":0},"citationItems":[{"id":5249,"uris":["http://zotero.org/users/19028230/items/4B7KRCXT"],"itemData":{"id":5249,"type":"article-journal","abstract":"Lack of research regarding destination brand measurement indicates that conceptualizing how tourists evaluate a destination brand is complex. This study examined empirical information to develop a destination brand model by employing customer-based brand equity models through a scale purification process, ensuring its reliability and validity. The proposed model and the alternative model were tested with an online survey sample of Las Vegas and Atlantic City visitors. The results provide support for the concept of customer-based brand equity and corroborate its application to the destination context. However, multi-sample invariance tests implied that destination-specific items should be considered when developing a destination brand model.","container-title":"Tourism Management","DOI":"10.1016/j.tourman.2008.06.003","ISSN":"0261-5177","issue":"2","journalAbbreviation":"Tourism Management","page":"219-231","source":"ScienceDirect","title":"A model of customer-based brand equity and its application to multiple destinations","volume":"30","author":[{"family":"Boo","given":"Soyoung"},{"family":"Busser","given":"James"},{"family":"Baloglu","given":"Seyhmus"}],"issued":{"date-parts":[["2009",4,1]]}}}],"schema":"https://github.com/citation-style-language/schema/raw/master/csl-citation.json"} </w:instrText>
      </w:r>
      <w:r w:rsidR="001F1B82" w:rsidRPr="00004EAC">
        <w:rPr>
          <w:sz w:val="26"/>
          <w:szCs w:val="26"/>
          <w:lang w:val="en-US"/>
        </w:rPr>
        <w:fldChar w:fldCharType="separate"/>
      </w:r>
      <w:r w:rsidR="001F1B82" w:rsidRPr="00004EAC">
        <w:rPr>
          <w:sz w:val="26"/>
          <w:lang w:val="en-US"/>
        </w:rPr>
        <w:t>Boo và cộng</w:t>
      </w:r>
      <w:r w:rsidR="001F1B82" w:rsidRPr="00004EAC">
        <w:rPr>
          <w:sz w:val="26"/>
          <w:lang w:val="vi-VN"/>
        </w:rPr>
        <w:t xml:space="preserve"> sự (</w:t>
      </w:r>
      <w:r w:rsidR="001F1B82" w:rsidRPr="00004EAC">
        <w:rPr>
          <w:sz w:val="26"/>
          <w:lang w:val="en-US"/>
        </w:rPr>
        <w:t>2009)</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tiếp tục phát triển mô hình giá trị thương hiệu điểm đến dựa trên khách hàng và kiểm định trong bối cảnh nhiều điểm đến. Các nghiên cứu này cho thấy giá trị thương hiệu điểm đến không hình thành trực tiếp từ hạ tầng hoặc tài nguyên khách quan mà thông qua quá trình du khách tiếp nhận, diễn giải và đánh giá các thông tin, liên tưởng và trải nghiệm liên quan đến điểm đến.</w:t>
      </w:r>
    </w:p>
    <w:p w14:paraId="0A14139B" w14:textId="01D7ED5C" w:rsidR="00D17B71" w:rsidRPr="00004EAC" w:rsidRDefault="00A51FBD" w:rsidP="00A63A6D">
      <w:pPr>
        <w:widowControl w:val="0"/>
        <w:spacing w:line="348" w:lineRule="auto"/>
        <w:ind w:firstLine="720"/>
        <w:jc w:val="both"/>
        <w:rPr>
          <w:sz w:val="26"/>
          <w:szCs w:val="26"/>
          <w:lang w:val="vi-VN"/>
        </w:rPr>
      </w:pPr>
      <w:r w:rsidRPr="00004EAC">
        <w:rPr>
          <w:sz w:val="26"/>
          <w:szCs w:val="26"/>
          <w:lang w:val="en-US"/>
        </w:rPr>
        <w:t xml:space="preserve">Lý thuyết CBBE phù hợp với đề tài này vì luận văn đánh giá thương hiệu điểm đến du lịch MICE trực tiếp từ góc nhìn của khách du lịch MICE, thay vì từ cơ quan quản lý hoặc đơn vị tổ chức sự kiện. Trong nghiên cứu, CBBE được sử dụng làm nền tảng để giải thích quá trình hình thành giá trị thương hiệu điểm đến thông qua nhận biết, liên tưởng và đánh giá của khách du lịch MICE. Đối với các thành </w:t>
      </w:r>
      <w:r w:rsidRPr="00004EAC">
        <w:rPr>
          <w:sz w:val="26"/>
          <w:szCs w:val="26"/>
          <w:lang w:val="en-US"/>
        </w:rPr>
        <w:lastRenderedPageBreak/>
        <w:t xml:space="preserve">phần trải nghiệm và tính cách thương hiệu, luận văn kết hợp CBBE với các cách tiếp cận lý thuyết có liên quan, đồng thời kế thừa cấu trúc của mô hình thương hiệu điểm đến du lịch MICE sáng tạo do </w:t>
      </w:r>
      <w:r w:rsidR="001F1B82" w:rsidRPr="00004EAC">
        <w:rPr>
          <w:sz w:val="26"/>
          <w:szCs w:val="26"/>
          <w:lang w:val="en-US"/>
        </w:rPr>
        <w:fldChar w:fldCharType="begin"/>
      </w:r>
      <w:r w:rsidR="001F1B82" w:rsidRPr="00004EAC">
        <w:rPr>
          <w:sz w:val="26"/>
          <w:szCs w:val="26"/>
          <w:lang w:val="en-US"/>
        </w:rPr>
        <w:instrText xml:space="preserve"> ADDIN ZOTERO_ITEM CSL_CITATION {"citationID":"OVF6hqtz","properties":{"unsorted":false,"formattedCitation":"(E. Kim v\\uc0\\u224{} c.s., 2022)","plainCitation":"(E. Kim và c.s., 2022)","dontUpdate":true,"noteIndex":0},"citationItems":[{"id":16619,"uris":["http://zotero.org/users/19028230/items/9Y26EG3R"],"itemData":{"id":16619,"type":"article-journal","archive_location":"WOS:000903383500001","container-title":"SUSTAINABILITY","DOI":"10.3390/su142416411","ISSN":"2071-1050","issue":"24","title":"Towards a Creative MICE Tourism Destination Branding Model: Integrating Heritage Tourism in New Orleans, USA","volume":"14","author":[{"family":"Kim","given":"EG"},{"family":"Chhabra","given":"D"},{"family":"Timothy","given":"DJ"}],"issued":{"date-parts":[["2022",12]]}}}],"schema":"https://github.com/citation-style-language/schema/raw/master/csl-citation.json"} </w:instrText>
      </w:r>
      <w:r w:rsidR="001F1B82" w:rsidRPr="00004EAC">
        <w:rPr>
          <w:sz w:val="26"/>
          <w:szCs w:val="26"/>
          <w:lang w:val="en-US"/>
        </w:rPr>
        <w:fldChar w:fldCharType="separate"/>
      </w:r>
      <w:r w:rsidR="001F1B82" w:rsidRPr="00004EAC">
        <w:rPr>
          <w:sz w:val="26"/>
          <w:lang w:val="en-US"/>
        </w:rPr>
        <w:t>Kim và cộng</w:t>
      </w:r>
      <w:r w:rsidR="001F1B82" w:rsidRPr="00004EAC">
        <w:rPr>
          <w:sz w:val="26"/>
          <w:lang w:val="vi-VN"/>
        </w:rPr>
        <w:t xml:space="preserve"> sự (</w:t>
      </w:r>
      <w:r w:rsidR="001F1B82" w:rsidRPr="00004EAC">
        <w:rPr>
          <w:sz w:val="26"/>
          <w:lang w:val="en-US"/>
        </w:rPr>
        <w:t>2022)</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đề xuất.</w:t>
      </w:r>
    </w:p>
    <w:p w14:paraId="3F01B3F4" w14:textId="77777777" w:rsidR="00D17B71" w:rsidRPr="00004EAC" w:rsidRDefault="00D17B71" w:rsidP="00C32452">
      <w:pPr>
        <w:pStyle w:val="Heading3"/>
        <w:keepNext w:val="0"/>
        <w:keepLines w:val="0"/>
        <w:widowControl w:val="0"/>
        <w:spacing w:before="0" w:after="0" w:line="348" w:lineRule="auto"/>
        <w:jc w:val="both"/>
        <w:rPr>
          <w:b w:val="0"/>
          <w:bCs w:val="0"/>
          <w:i w:val="0"/>
          <w:iCs w:val="0"/>
          <w:color w:val="auto"/>
        </w:rPr>
      </w:pPr>
      <w:bookmarkStart w:id="79" w:name="_Toc235876974"/>
      <w:bookmarkStart w:id="80" w:name="_Toc242856024"/>
      <w:r w:rsidRPr="00004EAC">
        <w:rPr>
          <w:color w:val="auto"/>
        </w:rPr>
        <w:t>1.3.2. Lý thuyết trải nghiệm thương hiệu</w:t>
      </w:r>
      <w:bookmarkEnd w:id="79"/>
      <w:bookmarkEnd w:id="80"/>
    </w:p>
    <w:p w14:paraId="5E615C79" w14:textId="1BC803DD" w:rsidR="00A51FBD" w:rsidRPr="00190CB9" w:rsidRDefault="00A51FBD" w:rsidP="00C32452">
      <w:pPr>
        <w:widowControl w:val="0"/>
        <w:spacing w:line="336" w:lineRule="auto"/>
        <w:ind w:firstLine="720"/>
        <w:jc w:val="both"/>
        <w:rPr>
          <w:spacing w:val="-2"/>
          <w:sz w:val="26"/>
          <w:szCs w:val="26"/>
          <w:lang w:val="en-US"/>
        </w:rPr>
      </w:pPr>
      <w:r w:rsidRPr="00190CB9">
        <w:rPr>
          <w:spacing w:val="-2"/>
          <w:sz w:val="26"/>
          <w:szCs w:val="26"/>
          <w:lang w:val="en-US"/>
        </w:rPr>
        <w:t xml:space="preserve">Lý thuyết trải nghiệm thương hiệu được phát triển trong bối cảnh marketing chuyển từ cách tiếp cận tập trung vào sản phẩm sang chú trọng trải nghiệm của khách hàng. Theo hướng tiếp cận này, thương hiệu không chỉ là hệ thống dấu hiệu nhận diện hoặc liên tưởng mà còn bao gồm các kích thích có khả năng tạo ra phản ứng chủ quan của khách hàng trong quá trình tiếp xúc với thương hiệu. </w:t>
      </w:r>
      <w:r w:rsidR="001F1B82" w:rsidRPr="00190CB9">
        <w:rPr>
          <w:spacing w:val="-2"/>
          <w:sz w:val="26"/>
          <w:szCs w:val="26"/>
          <w:lang w:val="en-US"/>
        </w:rPr>
        <w:fldChar w:fldCharType="begin"/>
      </w:r>
      <w:r w:rsidR="001F1B82" w:rsidRPr="00190CB9">
        <w:rPr>
          <w:spacing w:val="-2"/>
          <w:sz w:val="26"/>
          <w:szCs w:val="26"/>
          <w:lang w:val="en-US"/>
        </w:rPr>
        <w:instrText xml:space="preserve"> ADDIN ZOTERO_ITEM CSL_CITATION {"citationID":"rWPQyAoh","properties":{"unsorted":false,"formattedCitation":"(Brakus v\\uc0\\u224{} c.s., 2009)","plainCitation":"(Brakus và c.s., 2009)","dontUpdate":true,"noteIndex":0},"citationItems":[{"id":351,"uris":["http://zotero.org/users/19028230/items/32VITB7S"],"itemData":{"id":351,"type":"article-journal","abstract":"Brand experience is conceptualized as sensations, feelings, cognitions, and behavioral responses evoked by brand-related stimuli that are part of a brand's design and identity, packaging, communications, and environments. The authors distinguish several experience dimensions and construct a brand experience scale that includes four dimensions: sensory, affective, intellectual, and behavioral. In six studies, the authors show that the scale is reliable, valid, and distinct from other brand measures, including brand evaluations, brand involvement, brand attachment, customer delight, and brand personality. Moreover, brand experience affects consumer satisfaction and loyalty directly and indirectly through brand personality associations.","container-title":"Journal of Marketing","DOI":"10.1509/jmkg.73.3.052","ISSN":"0022-2429, 1547-7185","issue":"3","journalAbbreviation":"Journal of Marketing","language":"en","license":"https://journals.sagepub.com/page/policies/text-and-data-mining-license","page":"52-68","source":"DOI.org (Crossref)","title":"Brand Experience: What is It? How is it Measured? Does it Affect Loyalty?","title-short":"Brand Experience","volume":"73","author":[{"family":"Brakus","given":"J. Joško"},{"family":"Schmitt","given":"Bernd H."},{"family":"Zarantonello","given":"Lia"}],"issued":{"date-parts":[["2009",5]]}}}],"schema":"https://github.com/citation-style-language/schema/raw/master/csl-citation.json"} </w:instrText>
      </w:r>
      <w:r w:rsidR="001F1B82" w:rsidRPr="00190CB9">
        <w:rPr>
          <w:spacing w:val="-2"/>
          <w:sz w:val="26"/>
          <w:szCs w:val="26"/>
          <w:lang w:val="en-US"/>
        </w:rPr>
        <w:fldChar w:fldCharType="separate"/>
      </w:r>
      <w:r w:rsidR="001F1B82" w:rsidRPr="00190CB9">
        <w:rPr>
          <w:spacing w:val="-2"/>
          <w:sz w:val="26"/>
          <w:lang w:val="en-US"/>
        </w:rPr>
        <w:t>Brakus và cộng</w:t>
      </w:r>
      <w:r w:rsidR="001F1B82" w:rsidRPr="00190CB9">
        <w:rPr>
          <w:spacing w:val="-2"/>
          <w:sz w:val="26"/>
          <w:lang w:val="vi-VN"/>
        </w:rPr>
        <w:t xml:space="preserve"> sự (</w:t>
      </w:r>
      <w:r w:rsidR="001F1B82" w:rsidRPr="00190CB9">
        <w:rPr>
          <w:spacing w:val="-2"/>
          <w:sz w:val="26"/>
          <w:lang w:val="en-US"/>
        </w:rPr>
        <w:t>2009)</w:t>
      </w:r>
      <w:r w:rsidR="001F1B82" w:rsidRPr="00190CB9">
        <w:rPr>
          <w:spacing w:val="-2"/>
          <w:sz w:val="26"/>
          <w:szCs w:val="26"/>
          <w:lang w:val="en-US"/>
        </w:rPr>
        <w:fldChar w:fldCharType="end"/>
      </w:r>
      <w:r w:rsidR="001F1B82" w:rsidRPr="00190CB9">
        <w:rPr>
          <w:spacing w:val="-2"/>
          <w:sz w:val="26"/>
          <w:szCs w:val="26"/>
          <w:lang w:val="vi-VN"/>
        </w:rPr>
        <w:t xml:space="preserve"> </w:t>
      </w:r>
      <w:r w:rsidRPr="00190CB9">
        <w:rPr>
          <w:spacing w:val="-2"/>
          <w:sz w:val="26"/>
          <w:szCs w:val="26"/>
          <w:lang w:val="en-US"/>
        </w:rPr>
        <w:t>định nghĩa trải nghiệm thương hiệu là những phản ứng chủ quan bên trong và phản ứng hành vi của người tiêu dùng được gợi lên bởi các kích thích liên quan đến thương hiệu.</w:t>
      </w:r>
    </w:p>
    <w:p w14:paraId="58257F8C" w14:textId="5F9FCA9A" w:rsidR="00A51FBD" w:rsidRPr="00004EAC" w:rsidRDefault="00A51FBD" w:rsidP="00C32452">
      <w:pPr>
        <w:widowControl w:val="0"/>
        <w:spacing w:line="336" w:lineRule="auto"/>
        <w:ind w:firstLine="720"/>
        <w:jc w:val="both"/>
        <w:rPr>
          <w:sz w:val="26"/>
          <w:szCs w:val="26"/>
          <w:lang w:val="en-US"/>
        </w:rPr>
      </w:pPr>
      <w:r w:rsidRPr="00004EAC">
        <w:rPr>
          <w:sz w:val="26"/>
          <w:szCs w:val="26"/>
          <w:lang w:val="en-US"/>
        </w:rPr>
        <w:t xml:space="preserve">Theo </w:t>
      </w:r>
      <w:r w:rsidR="001F1B82" w:rsidRPr="00004EAC">
        <w:rPr>
          <w:sz w:val="26"/>
          <w:szCs w:val="26"/>
          <w:lang w:val="en-US"/>
        </w:rPr>
        <w:fldChar w:fldCharType="begin"/>
      </w:r>
      <w:r w:rsidR="001F1B82" w:rsidRPr="00004EAC">
        <w:rPr>
          <w:sz w:val="26"/>
          <w:szCs w:val="26"/>
          <w:lang w:val="en-US"/>
        </w:rPr>
        <w:instrText xml:space="preserve"> ADDIN ZOTERO_ITEM CSL_CITATION {"citationID":"sFTDZ3nl","properties":{"unsorted":false,"formattedCitation":"(Brakus v\\uc0\\u224{} c.s., 2009)","plainCitation":"(Brakus và c.s., 2009)","dontUpdate":true,"noteIndex":0},"citationItems":[{"id":351,"uris":["http://zotero.org/users/19028230/items/32VITB7S"],"itemData":{"id":351,"type":"article-journal","abstract":"Brand experience is conceptualized as sensations, feelings, cognitions, and behavioral responses evoked by brand-related stimuli that are part of a brand's design and identity, packaging, communications, and environments. The authors distinguish several experience dimensions and construct a brand experience scale that includes four dimensions: sensory, affective, intellectual, and behavioral. In six studies, the authors show that the scale is reliable, valid, and distinct from other brand measures, including brand evaluations, brand involvement, brand attachment, customer delight, and brand personality. Moreover, brand experience affects consumer satisfaction and loyalty directly and indirectly through brand personality associations.","container-title":"Journal of Marketing","DOI":"10.1509/jmkg.73.3.052","ISSN":"0022-2429, 1547-7185","issue":"3","journalAbbreviation":"Journal of Marketing","language":"en","license":"https://journals.sagepub.com/page/policies/text-and-data-mining-license","page":"52-68","source":"DOI.org (Crossref)","title":"Brand Experience: What is It? How is it Measured? Does it Affect Loyalty?","title-short":"Brand Experience","volume":"73","author":[{"family":"Brakus","given":"J. Joško"},{"family":"Schmitt","given":"Bernd H."},{"family":"Zarantonello","given":"Lia"}],"issued":{"date-parts":[["2009",5]]}}}],"schema":"https://github.com/citation-style-language/schema/raw/master/csl-citation.json"} </w:instrText>
      </w:r>
      <w:r w:rsidR="001F1B82" w:rsidRPr="00004EAC">
        <w:rPr>
          <w:sz w:val="26"/>
          <w:szCs w:val="26"/>
          <w:lang w:val="en-US"/>
        </w:rPr>
        <w:fldChar w:fldCharType="separate"/>
      </w:r>
      <w:r w:rsidR="001F1B82" w:rsidRPr="00004EAC">
        <w:rPr>
          <w:sz w:val="26"/>
          <w:lang w:val="en-US"/>
        </w:rPr>
        <w:t>Brakus và cộng</w:t>
      </w:r>
      <w:r w:rsidR="001F1B82" w:rsidRPr="00004EAC">
        <w:rPr>
          <w:sz w:val="26"/>
          <w:lang w:val="vi-VN"/>
        </w:rPr>
        <w:t xml:space="preserve"> sự (</w:t>
      </w:r>
      <w:r w:rsidR="001F1B82" w:rsidRPr="00004EAC">
        <w:rPr>
          <w:sz w:val="26"/>
          <w:lang w:val="en-US"/>
        </w:rPr>
        <w:t>2009)</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trải nghiệm thương hiệu bao gồm bốn chiều kích là trải nghiệm cảm giác, trải nghiệm cảm xúc, trải nghiệm trí tuệ và trải nghiệm hành vi. Cách tiếp cận này cho phép nghiên cứu thương hiệu không chỉ dựa trên những gì khách hàng biết hoặc liên tưởng về thương hiệu mà còn xem xét cách họ cảm nhận, suy nghĩ và hành động trong quá trình tương tác với thương hiệu.</w:t>
      </w:r>
    </w:p>
    <w:p w14:paraId="319B05C9" w14:textId="40AE58A4" w:rsidR="00A51FBD" w:rsidRPr="00004EAC" w:rsidRDefault="00A51FBD" w:rsidP="002B0076">
      <w:pPr>
        <w:widowControl w:val="0"/>
        <w:spacing w:line="326" w:lineRule="auto"/>
        <w:ind w:firstLine="720"/>
        <w:jc w:val="both"/>
        <w:rPr>
          <w:sz w:val="26"/>
          <w:lang w:val="vi-VN"/>
        </w:rPr>
      </w:pPr>
      <w:r w:rsidRPr="00004EAC">
        <w:rPr>
          <w:sz w:val="26"/>
          <w:szCs w:val="26"/>
          <w:lang w:val="en-US"/>
        </w:rPr>
        <w:t xml:space="preserve">Khi vận dụng vào lĩnh vực du lịch, trải nghiệm thương hiệu có ý nghĩa đặc biệt bởi điểm đến là một loại thương hiệu mang tính trải nghiệm cao. Khách du lịch không chỉ tiếp nhận thông tin quảng bá mà còn trực tiếp trải nghiệm không gian, dịch vụ, con người, văn hóa, cảnh quan và các hoạt động tại điểm đến. </w:t>
      </w:r>
      <w:r w:rsidR="001F1B82" w:rsidRPr="00004EAC">
        <w:rPr>
          <w:sz w:val="26"/>
          <w:szCs w:val="26"/>
          <w:lang w:val="en-US"/>
        </w:rPr>
        <w:fldChar w:fldCharType="begin"/>
      </w:r>
      <w:r w:rsidR="00887B09" w:rsidRPr="00004EAC">
        <w:rPr>
          <w:sz w:val="26"/>
          <w:szCs w:val="26"/>
          <w:lang w:val="en-US"/>
        </w:rPr>
        <w:instrText xml:space="preserve"> ADDIN ZOTERO_ITEM CSL_CITATION {"citationID":"B5rxRtcj","properties":{"unsorted":false,"formattedCitation":"(Barnes v\\uc0\\u224{} c.s., 2014)","plainCitation":"(Barnes và c.s., 2014)","dontUpdate":true,"noteIndex":0},"citationItems":[{"id":5288,"uris":["http://zotero.org/users/19028230/items/6JF6E8Q2"],"itemData":{"id":5288,"type":"article-journal","container-title":"Annals of tourism research","page":"121-139","source":"Google Scholar","title":"Destination brand experience and visitor behavior: Testing a scale in the tourism context","title-short":"Destination brand experience and visitor behavior","volume":"48","author":[{"family":"Barnes","given":"Stuart J."},{"family":"Mattsson","given":"Jan"},{"family":"Sørensen","given":"Flemming"}],"issued":{"date-parts":[["2014"]]}}}],"schema":"https://github.com/citation-style-language/schema/raw/master/csl-citation.json"} </w:instrText>
      </w:r>
      <w:r w:rsidR="001F1B82" w:rsidRPr="00004EAC">
        <w:rPr>
          <w:sz w:val="26"/>
          <w:szCs w:val="26"/>
          <w:lang w:val="en-US"/>
        </w:rPr>
        <w:fldChar w:fldCharType="separate"/>
      </w:r>
      <w:r w:rsidR="001F1B82" w:rsidRPr="00004EAC">
        <w:rPr>
          <w:sz w:val="26"/>
          <w:lang w:val="en-US"/>
        </w:rPr>
        <w:t>Barnes và cộng</w:t>
      </w:r>
      <w:r w:rsidR="001F1B82" w:rsidRPr="00004EAC">
        <w:rPr>
          <w:sz w:val="26"/>
          <w:lang w:val="vi-VN"/>
        </w:rPr>
        <w:t xml:space="preserve"> sự (</w:t>
      </w:r>
      <w:r w:rsidR="001F1B82" w:rsidRPr="00004EAC">
        <w:rPr>
          <w:sz w:val="26"/>
          <w:lang w:val="en-US"/>
        </w:rPr>
        <w:t>2014)</w:t>
      </w:r>
      <w:r w:rsidR="001F1B82" w:rsidRPr="00004EAC">
        <w:rPr>
          <w:sz w:val="26"/>
          <w:szCs w:val="26"/>
          <w:lang w:val="en-US"/>
        </w:rPr>
        <w:fldChar w:fldCharType="end"/>
      </w:r>
      <w:r w:rsidRPr="00004EAC">
        <w:rPr>
          <w:sz w:val="26"/>
          <w:szCs w:val="26"/>
          <w:lang w:val="en-US"/>
        </w:rPr>
        <w:t xml:space="preserve"> đã phát triển cách tiếp cận trải nghiệm thương hiệu điểm đến và cho thấy trải nghiệm thương hiệu có liên quan đến sự hài lòng, ý định quay lại và truyền miệng của du khách.</w:t>
      </w:r>
    </w:p>
    <w:p w14:paraId="2339C763" w14:textId="14039179" w:rsidR="00A51FBD" w:rsidRPr="00004EAC" w:rsidRDefault="00A51FBD" w:rsidP="002B0076">
      <w:pPr>
        <w:widowControl w:val="0"/>
        <w:spacing w:line="326" w:lineRule="auto"/>
        <w:ind w:firstLine="720"/>
        <w:jc w:val="both"/>
        <w:rPr>
          <w:sz w:val="26"/>
          <w:szCs w:val="26"/>
          <w:lang w:val="en-US"/>
        </w:rPr>
      </w:pPr>
      <w:r w:rsidRPr="00004EAC">
        <w:rPr>
          <w:sz w:val="26"/>
          <w:szCs w:val="26"/>
          <w:lang w:val="en-US"/>
        </w:rPr>
        <w:t xml:space="preserve">Trong bối cảnh du lịch MICE, các kích thích tại điểm đến như không gian tổ chức sự kiện, cơ sở hạ tầng, chất lượng phục vụ, cảnh quan, văn hóa và di sản có thể tạo ra những phản ứng về cảm giác, cảm xúc, nhận thức và hành vi của khách du lịch MICE. Vì vậy, trải nghiệm thương hiệu điểm đến không chỉ hình thành từ chức năng tổ chức hội nghị, hội thảo hoặc triển lãm mà còn từ những trải nghiệm bổ trợ về văn hóa, lịch sử, cảnh quan và không gian di sản. </w:t>
      </w:r>
      <w:r w:rsidR="001F1B82" w:rsidRPr="00004EAC">
        <w:rPr>
          <w:sz w:val="26"/>
          <w:szCs w:val="26"/>
          <w:lang w:val="en-US"/>
        </w:rPr>
        <w:fldChar w:fldCharType="begin"/>
      </w:r>
      <w:r w:rsidR="00887B09" w:rsidRPr="00004EAC">
        <w:rPr>
          <w:sz w:val="26"/>
          <w:szCs w:val="26"/>
          <w:lang w:val="en-US"/>
        </w:rPr>
        <w:instrText xml:space="preserve"> ADDIN ZOTERO_ITEM CSL_CITATION {"citationID":"Ww9TEx5J","properties":{"unsorted":false,"formattedCitation":"(E. G. Kim v\\uc0\\u224{} c.s., 2022d)","plainCitation":"(E. G. Kim và c.s., 2022d)","dontUpdate":true,"noteIndex":0},"citationItems":[{"id":26045,"uris":["http://zotero.org/users/19028230/items/BTP5NMCI"],"itemData":{"id":26045,"type":"article-journal","abstract":"MICE tourism had become a significant development tool for local economies before the COVID-19 outbreak. An effective destination brand is one way in which MICE stakeholders can work together to redesign and rebrand MICE tourism in the post-pandemic times. This study argues that heritage resources at a MICE destination add to the attractiveness of the business destination brand. This study proposes a Creative MICE Destination Branding Model (CMDBM) to examine co-created destination branding. The study shows that the core component of the CMDBM is based on MICE travelers’ evaluations of the destination’s potential to build brand equity by integrating its cultural/heritage resources as value-added attractions. The proposed CMDBM, amended based on the study results, indicates that the significance of the destination brand experience is enhanced because of cultural experiences and the support of local heritage institutions.","container-title":"Sustainability","DOI":"10.3390/su142416411","ISSN":"2071-1050","issue":"24","language":"en","license":"http://creativecommons.org/licenses/by/3.0/","page":"16411","publisher":"Multidisciplinary Digital Publishing Institute","source":"www.mdpi.com","title":"Towards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J."}],"issued":{"date-parts":[["2022",1]]}}}],"schema":"https://github.com/citation-style-language/schema/raw/master/csl-citation.json"} </w:instrText>
      </w:r>
      <w:r w:rsidR="001F1B82" w:rsidRPr="00004EAC">
        <w:rPr>
          <w:sz w:val="26"/>
          <w:szCs w:val="26"/>
          <w:lang w:val="en-US"/>
        </w:rPr>
        <w:fldChar w:fldCharType="separate"/>
      </w:r>
      <w:r w:rsidR="001F1B82" w:rsidRPr="00004EAC">
        <w:rPr>
          <w:sz w:val="26"/>
          <w:lang w:val="en-US"/>
        </w:rPr>
        <w:t>Kim và cộng</w:t>
      </w:r>
      <w:r w:rsidR="001F1B82" w:rsidRPr="00004EAC">
        <w:rPr>
          <w:sz w:val="26"/>
          <w:lang w:val="vi-VN"/>
        </w:rPr>
        <w:t xml:space="preserve"> sự (</w:t>
      </w:r>
      <w:r w:rsidR="001F1B82" w:rsidRPr="00004EAC">
        <w:rPr>
          <w:sz w:val="26"/>
          <w:lang w:val="en-US"/>
        </w:rPr>
        <w:t>2022)</w:t>
      </w:r>
      <w:r w:rsidR="001F1B82" w:rsidRPr="00004EAC">
        <w:rPr>
          <w:sz w:val="26"/>
          <w:szCs w:val="26"/>
          <w:lang w:val="en-US"/>
        </w:rPr>
        <w:fldChar w:fldCharType="end"/>
      </w:r>
      <w:r w:rsidR="001F1B82" w:rsidRPr="00004EAC">
        <w:rPr>
          <w:sz w:val="26"/>
          <w:szCs w:val="26"/>
          <w:lang w:val="vi-VN"/>
        </w:rPr>
        <w:t xml:space="preserve"> </w:t>
      </w:r>
      <w:r w:rsidRPr="00004EAC">
        <w:rPr>
          <w:sz w:val="26"/>
          <w:szCs w:val="26"/>
          <w:lang w:val="en-US"/>
        </w:rPr>
        <w:t xml:space="preserve">đã vận dụng cách tiếp cận này trong mô hình thương hiệu điểm đến du lịch MICE sáng tạo, qua đó cho thấy tài nguyên văn hóa và di sản có thể làm tăng sức hấp dẫn và làm </w:t>
      </w:r>
      <w:r w:rsidRPr="00004EAC">
        <w:rPr>
          <w:sz w:val="26"/>
          <w:szCs w:val="26"/>
          <w:lang w:val="en-US"/>
        </w:rPr>
        <w:lastRenderedPageBreak/>
        <w:t xml:space="preserve">phong phú trải nghiệm thương hiệu điểm đến </w:t>
      </w:r>
      <w:r w:rsidRPr="00004EAC">
        <w:rPr>
          <w:sz w:val="26"/>
          <w:szCs w:val="26"/>
          <w:lang w:val="vi-VN"/>
        </w:rPr>
        <w:t xml:space="preserve">du lịch </w:t>
      </w:r>
      <w:r w:rsidRPr="00004EAC">
        <w:rPr>
          <w:sz w:val="26"/>
          <w:szCs w:val="26"/>
          <w:lang w:val="en-US"/>
        </w:rPr>
        <w:t>MICE.</w:t>
      </w:r>
    </w:p>
    <w:p w14:paraId="7AA2F2DC" w14:textId="77777777" w:rsidR="00A51FBD" w:rsidRPr="00004EAC" w:rsidRDefault="00A51FBD" w:rsidP="002B0076">
      <w:pPr>
        <w:widowControl w:val="0"/>
        <w:spacing w:line="326" w:lineRule="auto"/>
        <w:ind w:firstLine="720"/>
        <w:jc w:val="both"/>
        <w:rPr>
          <w:sz w:val="26"/>
          <w:szCs w:val="26"/>
          <w:lang w:val="en-US"/>
        </w:rPr>
      </w:pPr>
      <w:r w:rsidRPr="00004EAC">
        <w:rPr>
          <w:sz w:val="26"/>
          <w:szCs w:val="26"/>
          <w:lang w:val="en-US"/>
        </w:rPr>
        <w:t>Trong luận văn này, lý thuyết trải nghiệm thương hiệu được sử dụng để giải thích nội hàm và vai trò của trải nghiệm thương hiệu điểm đến trong mô hình nghiên cứu. Trải nghiệm thương hiệu được đặt trong các mối quan hệ với nhận biết thương hiệu, tính cách thương hiệu và giá trị thương hiệu điểm đến. Đồng thời, di sản được tiếp cận như một bối cảnh tài nguyên đặc thù góp phần làm phong phú trải nghiệm và liên tưởng thương hiệu, thay vì được thao tác hóa thành một biến độc lập trong mô hình nghiên cứu.</w:t>
      </w:r>
    </w:p>
    <w:p w14:paraId="657FA5E6" w14:textId="171D55EF" w:rsidR="00EE4606" w:rsidRPr="00004EAC" w:rsidRDefault="00A51FBD" w:rsidP="002B0076">
      <w:pPr>
        <w:widowControl w:val="0"/>
        <w:spacing w:line="326" w:lineRule="auto"/>
        <w:ind w:firstLine="720"/>
        <w:jc w:val="both"/>
        <w:rPr>
          <w:sz w:val="26"/>
          <w:szCs w:val="26"/>
          <w:lang w:val="vi-VN"/>
        </w:rPr>
      </w:pPr>
      <w:r w:rsidRPr="00004EAC">
        <w:rPr>
          <w:spacing w:val="-4"/>
          <w:sz w:val="26"/>
          <w:szCs w:val="26"/>
          <w:lang w:val="en-US"/>
        </w:rPr>
        <w:t xml:space="preserve">Trên cơ sở kết hợp lý thuyết CBBE và lý thuyết trải nghiệm thương hiệu, luận văn lựa chọn mô hình thương hiệu điểm đến du lịch MICE sáng tạo của </w:t>
      </w:r>
      <w:r w:rsidR="001F1B82" w:rsidRPr="00004EAC">
        <w:rPr>
          <w:spacing w:val="-4"/>
          <w:sz w:val="26"/>
          <w:szCs w:val="26"/>
          <w:lang w:val="en-US"/>
        </w:rPr>
        <w:fldChar w:fldCharType="begin"/>
      </w:r>
      <w:r w:rsidR="00887B09" w:rsidRPr="00004EAC">
        <w:rPr>
          <w:spacing w:val="-4"/>
          <w:sz w:val="26"/>
          <w:szCs w:val="26"/>
          <w:lang w:val="en-US"/>
        </w:rPr>
        <w:instrText xml:space="preserve"> ADDIN ZOTERO_ITEM CSL_CITATION {"citationID":"u4hIvCx9","properties":{"unsorted":false,"formattedCitation":"(E. G. Kim v\\uc0\\u224{} c.s., 2022d)","plainCitation":"(E. G. Kim và c.s., 2022d)","dontUpdate":true,"noteIndex":0},"citationItems":[{"id":26045,"uris":["http://zotero.org/users/19028230/items/BTP5NMCI"],"itemData":{"id":26045,"type":"article-journal","abstract":"MICE tourism had become a significant development tool for local economies before the COVID-19 outbreak. An effective destination brand is one way in which MICE stakeholders can work together to redesign and rebrand MICE tourism in the post-pandemic times. This study argues that heritage resources at a MICE destination add to the attractiveness of the business destination brand. This study proposes a Creative MICE Destination Branding Model (CMDBM) to examine co-created destination branding. The study shows that the core component of the CMDBM is based on MICE travelers’ evaluations of the destination’s potential to build brand equity by integrating its cultural/heritage resources as value-added attractions. The proposed CMDBM, amended based on the study results, indicates that the significance of the destination brand experience is enhanced because of cultural experiences and the support of local heritage institutions.","container-title":"Sustainability","DOI":"10.3390/su142416411","ISSN":"2071-1050","issue":"24","language":"en","license":"http://creativecommons.org/licenses/by/3.0/","page":"16411","publisher":"Multidisciplinary Digital Publishing Institute","source":"www.mdpi.com","title":"Towards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J."}],"issued":{"date-parts":[["2022",1]]}}}],"schema":"https://github.com/citation-style-language/schema/raw/master/csl-citation.json"} </w:instrText>
      </w:r>
      <w:r w:rsidR="001F1B82" w:rsidRPr="00004EAC">
        <w:rPr>
          <w:spacing w:val="-4"/>
          <w:sz w:val="26"/>
          <w:szCs w:val="26"/>
          <w:lang w:val="en-US"/>
        </w:rPr>
        <w:fldChar w:fldCharType="separate"/>
      </w:r>
      <w:r w:rsidR="001F1B82" w:rsidRPr="00004EAC">
        <w:rPr>
          <w:spacing w:val="-4"/>
          <w:sz w:val="26"/>
          <w:lang w:val="en-US"/>
        </w:rPr>
        <w:t>Kim và cộng</w:t>
      </w:r>
      <w:r w:rsidR="001F1B82" w:rsidRPr="00004EAC">
        <w:rPr>
          <w:spacing w:val="-4"/>
          <w:sz w:val="26"/>
          <w:lang w:val="vi-VN"/>
        </w:rPr>
        <w:t xml:space="preserve"> sự (</w:t>
      </w:r>
      <w:r w:rsidR="001F1B82" w:rsidRPr="00004EAC">
        <w:rPr>
          <w:spacing w:val="-4"/>
          <w:sz w:val="26"/>
          <w:lang w:val="en-US"/>
        </w:rPr>
        <w:t>2022)</w:t>
      </w:r>
      <w:r w:rsidR="001F1B82" w:rsidRPr="00004EAC">
        <w:rPr>
          <w:spacing w:val="-4"/>
          <w:sz w:val="26"/>
          <w:szCs w:val="26"/>
          <w:lang w:val="en-US"/>
        </w:rPr>
        <w:fldChar w:fldCharType="end"/>
      </w:r>
      <w:r w:rsidR="001F1B82" w:rsidRPr="00004EAC">
        <w:rPr>
          <w:spacing w:val="-4"/>
          <w:sz w:val="26"/>
          <w:szCs w:val="26"/>
          <w:lang w:val="vi-VN"/>
        </w:rPr>
        <w:t xml:space="preserve"> </w:t>
      </w:r>
      <w:r w:rsidRPr="00004EAC">
        <w:rPr>
          <w:spacing w:val="-4"/>
          <w:sz w:val="26"/>
          <w:szCs w:val="26"/>
          <w:lang w:val="en-US"/>
        </w:rPr>
        <w:t>làm khung tham chiếu chính. Việc lựa chọn này dựa trên sự phù hợp của mô hình với đối tượng khảo sát là khách du lịch MICE</w:t>
      </w:r>
      <w:r w:rsidRPr="00004EAC">
        <w:rPr>
          <w:spacing w:val="-4"/>
          <w:sz w:val="26"/>
          <w:szCs w:val="26"/>
          <w:lang w:val="vi-VN"/>
        </w:rPr>
        <w:t xml:space="preserve"> </w:t>
      </w:r>
      <w:r w:rsidRPr="00004EAC">
        <w:rPr>
          <w:spacing w:val="-4"/>
          <w:sz w:val="26"/>
          <w:szCs w:val="26"/>
          <w:lang w:val="en-US"/>
        </w:rPr>
        <w:t>với các khái niệm gồm thương hiệu điểm đến, nhận biết thương hiệu điểm đến, trải nghiệm thương hiệu điểm đến, tính cách thương hiệu điểm đến và giá trị thương hiệu điểm đến</w:t>
      </w:r>
      <w:r w:rsidRPr="00004EAC">
        <w:rPr>
          <w:spacing w:val="-4"/>
          <w:sz w:val="26"/>
          <w:szCs w:val="26"/>
          <w:lang w:val="vi-VN"/>
        </w:rPr>
        <w:t>,</w:t>
      </w:r>
      <w:r w:rsidRPr="00004EAC">
        <w:rPr>
          <w:spacing w:val="-4"/>
          <w:sz w:val="26"/>
          <w:szCs w:val="26"/>
          <w:lang w:val="en-US"/>
        </w:rPr>
        <w:t xml:space="preserve"> đồng thời với bối cảnh tích hợp tài nguyên văn hóa và di sản. So với các mô hình giá trị thương hiệu điểm đến được xây dựng cho du lịch nói chung, CMDBM phù hợp trực tiếp hơn với mục tiêu, đối tượng và phạm vi của luận văn. Vì vậy, mô hình được lựa chọn để kế thừa, điều chỉnh và kiểm định trong bối cảnh thực tiễn tại Việt Nam</w:t>
      </w:r>
      <w:r w:rsidRPr="00004EAC">
        <w:rPr>
          <w:sz w:val="26"/>
          <w:szCs w:val="26"/>
          <w:lang w:val="en-US"/>
        </w:rPr>
        <w:t>.</w:t>
      </w:r>
    </w:p>
    <w:p w14:paraId="68116103" w14:textId="53AD0CF3" w:rsidR="007F0F6F" w:rsidRPr="00004EAC" w:rsidRDefault="000D6EB3" w:rsidP="00C32452">
      <w:pPr>
        <w:pStyle w:val="Heading2"/>
        <w:keepNext w:val="0"/>
        <w:keepLines w:val="0"/>
        <w:widowControl w:val="0"/>
        <w:spacing w:before="0" w:after="0" w:line="336" w:lineRule="auto"/>
        <w:jc w:val="both"/>
        <w:rPr>
          <w:rFonts w:eastAsiaTheme="majorEastAsia"/>
          <w:b w:val="0"/>
          <w:bCs w:val="0"/>
        </w:rPr>
      </w:pPr>
      <w:bookmarkStart w:id="81" w:name="_Toc235876975"/>
      <w:bookmarkStart w:id="82" w:name="_Toc242856025"/>
      <w:r w:rsidRPr="00004EAC">
        <w:rPr>
          <w:rFonts w:eastAsiaTheme="majorEastAsia"/>
        </w:rPr>
        <w:t>1</w:t>
      </w:r>
      <w:r w:rsidR="00D47243" w:rsidRPr="00004EAC">
        <w:rPr>
          <w:rFonts w:eastAsiaTheme="majorEastAsia"/>
        </w:rPr>
        <w:t>.4</w:t>
      </w:r>
      <w:r w:rsidR="00B11BA0" w:rsidRPr="00004EAC">
        <w:rPr>
          <w:rFonts w:eastAsiaTheme="majorEastAsia"/>
          <w:lang w:val="vi-VN"/>
        </w:rPr>
        <w:t>.</w:t>
      </w:r>
      <w:r w:rsidR="00D47243" w:rsidRPr="00004EAC">
        <w:rPr>
          <w:rFonts w:eastAsiaTheme="majorEastAsia"/>
        </w:rPr>
        <w:t xml:space="preserve"> Mô hình </w:t>
      </w:r>
      <w:r w:rsidR="00D90464" w:rsidRPr="00004EAC">
        <w:rPr>
          <w:rFonts w:eastAsiaTheme="majorEastAsia"/>
        </w:rPr>
        <w:t>nghiên cứu</w:t>
      </w:r>
      <w:r w:rsidR="00D47243" w:rsidRPr="00004EAC">
        <w:rPr>
          <w:rFonts w:eastAsiaTheme="majorEastAsia"/>
        </w:rPr>
        <w:t xml:space="preserve"> và giả thuyết nghiên cứu</w:t>
      </w:r>
      <w:bookmarkEnd w:id="81"/>
      <w:bookmarkEnd w:id="82"/>
    </w:p>
    <w:p w14:paraId="57638C21" w14:textId="77777777" w:rsidR="009B032E" w:rsidRPr="00004EAC" w:rsidRDefault="009B032E" w:rsidP="00C32452">
      <w:pPr>
        <w:pStyle w:val="Heading3"/>
        <w:keepNext w:val="0"/>
        <w:keepLines w:val="0"/>
        <w:widowControl w:val="0"/>
        <w:spacing w:before="0" w:after="0" w:line="336" w:lineRule="auto"/>
        <w:jc w:val="both"/>
        <w:rPr>
          <w:color w:val="auto"/>
          <w:lang w:val="vi-VN"/>
        </w:rPr>
      </w:pPr>
      <w:bookmarkStart w:id="83" w:name="_Toc235876976"/>
      <w:bookmarkStart w:id="84" w:name="_Toc242856026"/>
      <w:r w:rsidRPr="00004EAC">
        <w:rPr>
          <w:color w:val="auto"/>
        </w:rPr>
        <w:t>1.4.1. Mô hình nghiên cứu</w:t>
      </w:r>
      <w:bookmarkEnd w:id="83"/>
      <w:bookmarkEnd w:id="84"/>
    </w:p>
    <w:p w14:paraId="4EA5E8D9" w14:textId="1280494C" w:rsidR="006A14B7" w:rsidRPr="00004EAC" w:rsidRDefault="006A14B7" w:rsidP="00C32452">
      <w:pPr>
        <w:widowControl w:val="0"/>
        <w:spacing w:line="336" w:lineRule="auto"/>
        <w:ind w:firstLine="720"/>
        <w:jc w:val="both"/>
        <w:rPr>
          <w:sz w:val="26"/>
          <w:szCs w:val="26"/>
        </w:rPr>
      </w:pPr>
      <w:r w:rsidRPr="00004EAC">
        <w:rPr>
          <w:rFonts w:eastAsiaTheme="majorEastAsia"/>
          <w:sz w:val="26"/>
          <w:szCs w:val="26"/>
        </w:rPr>
        <w:t xml:space="preserve">Mô hình thương hiệu điểm đến du lịch MICE sáng tạo (Creative MICE Destination Branding Model </w:t>
      </w:r>
      <w:r w:rsidRPr="00004EAC">
        <w:rPr>
          <w:rFonts w:eastAsiaTheme="majorEastAsia"/>
          <w:sz w:val="26"/>
          <w:szCs w:val="26"/>
          <w:lang w:val="vi-VN"/>
        </w:rPr>
        <w:t xml:space="preserve">- </w:t>
      </w:r>
      <w:r w:rsidRPr="00004EAC">
        <w:rPr>
          <w:rFonts w:eastAsiaTheme="majorEastAsia"/>
          <w:sz w:val="26"/>
          <w:szCs w:val="26"/>
        </w:rPr>
        <w:t xml:space="preserve">CMDBM) được Kim (2019) phát triển trong luận án tiến sĩ và được </w:t>
      </w:r>
      <w:r w:rsidR="00D63CBC" w:rsidRPr="00004EAC">
        <w:rPr>
          <w:rFonts w:eastAsiaTheme="majorEastAsia"/>
          <w:sz w:val="26"/>
          <w:szCs w:val="26"/>
        </w:rPr>
        <w:fldChar w:fldCharType="begin"/>
      </w:r>
      <w:r w:rsidR="00D63CBC" w:rsidRPr="00004EAC">
        <w:rPr>
          <w:rFonts w:eastAsiaTheme="majorEastAsia"/>
          <w:sz w:val="26"/>
          <w:szCs w:val="26"/>
        </w:rPr>
        <w:instrText xml:space="preserve"> ADDIN ZOTERO_ITEM CSL_CITATION {"citationID":"l6kpwQUH","properties":{"unsorted":false,"formattedCitation":"(E. G. Kim v\\uc0\\u224{} c.s., 2022c)","plainCitation":"(E. G. Kim và c.s., 2022c)","dontUpdate":true,"noteIndex":0},"citationItems":[{"id":25895,"uris":["http://zotero.org/users/19028230/items/SV8ILE3Y"],"itemData":{"id":25895,"type":"article-journal","container-title":"Sustainability","issue":"24","page":"16411","publisher":"MDPI","source":"Google Scholar","title":"Towards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J."}],"issued":{"date-parts":[["2022"]]}}}],"schema":"https://github.com/citation-style-language/schema/raw/master/csl-citation.json"} </w:instrText>
      </w:r>
      <w:r w:rsidR="00D63CBC" w:rsidRPr="00004EAC">
        <w:rPr>
          <w:rFonts w:eastAsiaTheme="majorEastAsia"/>
          <w:sz w:val="26"/>
          <w:szCs w:val="26"/>
        </w:rPr>
        <w:fldChar w:fldCharType="separate"/>
      </w:r>
      <w:r w:rsidR="00D63CBC" w:rsidRPr="00004EAC">
        <w:rPr>
          <w:sz w:val="26"/>
          <w:lang w:val="en-US"/>
        </w:rPr>
        <w:t>Kim và cộng</w:t>
      </w:r>
      <w:r w:rsidR="00D63CBC" w:rsidRPr="00004EAC">
        <w:rPr>
          <w:sz w:val="26"/>
          <w:lang w:val="vi-VN"/>
        </w:rPr>
        <w:t xml:space="preserve"> sự (</w:t>
      </w:r>
      <w:r w:rsidR="00D63CBC" w:rsidRPr="00004EAC">
        <w:rPr>
          <w:sz w:val="26"/>
          <w:lang w:val="en-US"/>
        </w:rPr>
        <w:t>2022)</w:t>
      </w:r>
      <w:r w:rsidR="00D63CBC" w:rsidRPr="00004EAC">
        <w:rPr>
          <w:rFonts w:eastAsiaTheme="majorEastAsia"/>
          <w:sz w:val="26"/>
          <w:szCs w:val="26"/>
        </w:rPr>
        <w:fldChar w:fldCharType="end"/>
      </w:r>
      <w:r w:rsidR="00D63CBC" w:rsidRPr="00004EAC">
        <w:rPr>
          <w:rFonts w:eastAsiaTheme="majorEastAsia"/>
          <w:sz w:val="26"/>
          <w:szCs w:val="26"/>
          <w:lang w:val="vi-VN"/>
        </w:rPr>
        <w:t xml:space="preserve"> </w:t>
      </w:r>
      <w:r w:rsidRPr="00004EAC">
        <w:rPr>
          <w:rFonts w:eastAsiaTheme="majorEastAsia"/>
          <w:sz w:val="26"/>
          <w:szCs w:val="26"/>
        </w:rPr>
        <w:t>tiếp tục công bố, kiểm định trong bài báo khoa học. Trên cơ sở tổng quan nghiên cứu, cơ sở lý luận và hai nền tảng lý thuyết đã trình bày, luận văn kế thừa cấu trúc mô hình CMDBM để kiểm định trong bối cảnh du lịch MICE gắn với di sản tại Việt Nam từ góc nhìn của khách du lịch MICE. Lý thuyết giá trị thương hiệu dựa trên khách hàng cung cấp cơ sở giải thích quá trình hình thành giá trị thương hiệu trong nhận thức và phản ứng của khách hàng, trong khi lý thuyết trải nghiệm thương hiệu làm rõ vai trò của các phản ứng cảm giác, cảm xúc, nhận thức và hành vi phát sinh trong quá trình khách hàng tiếp xúc với điểm đến.</w:t>
      </w:r>
    </w:p>
    <w:p w14:paraId="4DE2A8EB" w14:textId="2A082415" w:rsidR="006A14B7" w:rsidRPr="00004EAC" w:rsidRDefault="006A14B7" w:rsidP="00C32452">
      <w:pPr>
        <w:widowControl w:val="0"/>
        <w:spacing w:line="336" w:lineRule="auto"/>
        <w:ind w:firstLine="720"/>
        <w:jc w:val="both"/>
        <w:rPr>
          <w:sz w:val="26"/>
          <w:szCs w:val="26"/>
        </w:rPr>
      </w:pPr>
      <w:r w:rsidRPr="00004EAC">
        <w:rPr>
          <w:rFonts w:eastAsiaTheme="majorEastAsia"/>
          <w:sz w:val="26"/>
          <w:szCs w:val="26"/>
        </w:rPr>
        <w:t xml:space="preserve">CMDBM gồm năm khái niệm: Thương hiệu điểm đến (DB), Nhận biết </w:t>
      </w:r>
      <w:r w:rsidRPr="00004EAC">
        <w:rPr>
          <w:rFonts w:eastAsiaTheme="majorEastAsia"/>
          <w:sz w:val="26"/>
          <w:szCs w:val="26"/>
        </w:rPr>
        <w:lastRenderedPageBreak/>
        <w:t>thương hiệu điểm đến (DBA), Trải nghiệm thương hiệu điểm đến (DBEX), Tính cách thương hiệu điểm đến (DBP) và Giá trị thương hiệu điểm đến (DBE). Các khái niệm này được tổ chức trong một hệ thống gồm tám mối quan hệ: DB tác động đến DBA, DBEX và DBP</w:t>
      </w:r>
      <w:r w:rsidR="00C57AB4" w:rsidRPr="00004EAC">
        <w:rPr>
          <w:rFonts w:eastAsiaTheme="majorEastAsia"/>
          <w:sz w:val="26"/>
          <w:szCs w:val="26"/>
          <w:lang w:val="vi-VN"/>
        </w:rPr>
        <w:t xml:space="preserve">, </w:t>
      </w:r>
      <w:r w:rsidRPr="00004EAC">
        <w:rPr>
          <w:rFonts w:eastAsiaTheme="majorEastAsia"/>
          <w:sz w:val="26"/>
          <w:szCs w:val="26"/>
        </w:rPr>
        <w:t>DBA tác động đến DBEX và DBP</w:t>
      </w:r>
      <w:r w:rsidR="00C57AB4" w:rsidRPr="00004EAC">
        <w:rPr>
          <w:rFonts w:eastAsiaTheme="majorEastAsia"/>
          <w:sz w:val="26"/>
          <w:szCs w:val="26"/>
          <w:lang w:val="vi-VN"/>
        </w:rPr>
        <w:t>,</w:t>
      </w:r>
      <w:r w:rsidRPr="00004EAC">
        <w:rPr>
          <w:rFonts w:eastAsiaTheme="majorEastAsia"/>
          <w:sz w:val="26"/>
          <w:szCs w:val="26"/>
        </w:rPr>
        <w:t xml:space="preserve"> DBEX tác động đến DBP và DBE</w:t>
      </w:r>
      <w:r w:rsidR="00C57AB4" w:rsidRPr="00004EAC">
        <w:rPr>
          <w:rFonts w:eastAsiaTheme="majorEastAsia"/>
          <w:sz w:val="26"/>
          <w:szCs w:val="26"/>
          <w:lang w:val="vi-VN"/>
        </w:rPr>
        <w:t>,</w:t>
      </w:r>
      <w:r w:rsidRPr="00004EAC">
        <w:rPr>
          <w:rFonts w:eastAsiaTheme="majorEastAsia"/>
          <w:sz w:val="26"/>
          <w:szCs w:val="26"/>
        </w:rPr>
        <w:t xml:space="preserve"> DBP tác động đến DBE.</w:t>
      </w:r>
    </w:p>
    <w:p w14:paraId="0B772248" w14:textId="0AFE4C16" w:rsidR="006A14B7" w:rsidRPr="008562BD" w:rsidRDefault="006A14B7" w:rsidP="00C32452">
      <w:pPr>
        <w:widowControl w:val="0"/>
        <w:spacing w:line="336" w:lineRule="auto"/>
        <w:ind w:firstLine="720"/>
        <w:jc w:val="both"/>
        <w:rPr>
          <w:spacing w:val="-2"/>
          <w:sz w:val="26"/>
          <w:szCs w:val="26"/>
        </w:rPr>
      </w:pPr>
      <w:r w:rsidRPr="008562BD">
        <w:rPr>
          <w:rFonts w:eastAsiaTheme="majorEastAsia"/>
          <w:spacing w:val="-2"/>
          <w:sz w:val="26"/>
          <w:szCs w:val="26"/>
        </w:rPr>
        <w:t xml:space="preserve">CMDBM được lựa chọn vì có sự phù hợp với mục tiêu, đối tượng và bối cảnh của luận văn. Thứ nhất, mô hình tiếp cận thương hiệu điểm đến từ đánh giá của khách du lịch MICE, phù hợp với đối tượng khảo sát của nghiên cứu. Thứ hai, mô hình kết hợp các phương diện nhận biết, trải nghiệm, tính cách và giá trị thương hiệu, qua đó cho phép xem xét quá trình hình thành giá trị thương hiệu điểm đến một cách có hệ thống. Thứ ba, mô hình trực tiếp đặt thương hiệu điểm đến du lịch MICE trong mối liên hệ với tài nguyên văn hóa và di sản, phù hợp với phạm vi nghiên cứu tại Đà Nẵng, </w:t>
      </w:r>
      <w:r w:rsidR="005227C4" w:rsidRPr="008562BD">
        <w:rPr>
          <w:rFonts w:eastAsiaTheme="majorEastAsia"/>
          <w:spacing w:val="-2"/>
          <w:sz w:val="26"/>
          <w:szCs w:val="26"/>
        </w:rPr>
        <w:t>Hạ</w:t>
      </w:r>
      <w:r w:rsidR="005227C4" w:rsidRPr="008562BD">
        <w:rPr>
          <w:rFonts w:eastAsiaTheme="majorEastAsia"/>
          <w:spacing w:val="-2"/>
          <w:sz w:val="26"/>
          <w:szCs w:val="26"/>
          <w:lang w:val="vi-VN"/>
        </w:rPr>
        <w:t xml:space="preserve"> Long (</w:t>
      </w:r>
      <w:r w:rsidRPr="008562BD">
        <w:rPr>
          <w:rFonts w:eastAsiaTheme="majorEastAsia"/>
          <w:spacing w:val="-2"/>
          <w:sz w:val="26"/>
          <w:szCs w:val="26"/>
        </w:rPr>
        <w:t>Quảng Ninh</w:t>
      </w:r>
      <w:r w:rsidR="005227C4" w:rsidRPr="008562BD">
        <w:rPr>
          <w:rFonts w:eastAsiaTheme="majorEastAsia"/>
          <w:spacing w:val="-2"/>
          <w:sz w:val="26"/>
          <w:szCs w:val="26"/>
          <w:lang w:val="vi-VN"/>
        </w:rPr>
        <w:t>)</w:t>
      </w:r>
      <w:r w:rsidRPr="008562BD">
        <w:rPr>
          <w:rFonts w:eastAsiaTheme="majorEastAsia"/>
          <w:spacing w:val="-2"/>
          <w:sz w:val="26"/>
          <w:szCs w:val="26"/>
        </w:rPr>
        <w:t xml:space="preserve"> và Ninh Bình. Trong nghiên cứu của </w:t>
      </w:r>
      <w:r w:rsidR="00D63CBC" w:rsidRPr="008562BD">
        <w:rPr>
          <w:rFonts w:eastAsiaTheme="majorEastAsia"/>
          <w:spacing w:val="-2"/>
          <w:sz w:val="26"/>
          <w:szCs w:val="26"/>
        </w:rPr>
        <w:fldChar w:fldCharType="begin"/>
      </w:r>
      <w:r w:rsidR="00C3570F" w:rsidRPr="008562BD">
        <w:rPr>
          <w:rFonts w:eastAsiaTheme="majorEastAsia"/>
          <w:spacing w:val="-2"/>
          <w:sz w:val="26"/>
          <w:szCs w:val="26"/>
        </w:rPr>
        <w:instrText xml:space="preserve"> ADDIN ZOTERO_ITEM CSL_CITATION {"citationID":"TF1hXPoE","properties":{"unsorted":false,"formattedCitation":"(E. G. Kim v\\uc0\\u224{} c.s., 2022e)","plainCitation":"(E. G. Kim và c.s., 2022e)","dontUpdate":true,"noteIndex":0},"citationItems":[{"id":25919,"uris":["http://zotero.org/users/19028230/items/YK6BEPQR"],"itemData":{"id":25919,"type":"article-journal","container-title":"Sustainability","issue":"24","page":"16411","publisher":"MDPI","source":"Google Scholar","title":"Towards a creative MICE tourism destination branding model: integrating heritage tourism in New Orleans, USA","title-short":"Towards a creative MICE tourism destination branding model","volume":"14","author":[{"family":"Kim","given":"Eunhye Grace"},{"family":"Chhabra","given":"Deepak"},{"family":"Timothy","given":"Dallen J."}],"issued":{"date-parts":[["2022"]]}}}],"schema":"https://github.com/citation-style-language/schema/raw/master/csl-citation.json"} </w:instrText>
      </w:r>
      <w:r w:rsidR="00D63CBC" w:rsidRPr="008562BD">
        <w:rPr>
          <w:rFonts w:eastAsiaTheme="majorEastAsia"/>
          <w:spacing w:val="-2"/>
          <w:sz w:val="26"/>
          <w:szCs w:val="26"/>
        </w:rPr>
        <w:fldChar w:fldCharType="separate"/>
      </w:r>
      <w:r w:rsidR="00D63CBC" w:rsidRPr="008562BD">
        <w:rPr>
          <w:spacing w:val="-2"/>
          <w:sz w:val="26"/>
          <w:lang w:val="en-US"/>
        </w:rPr>
        <w:t>Kim và cộng</w:t>
      </w:r>
      <w:r w:rsidR="00D63CBC" w:rsidRPr="008562BD">
        <w:rPr>
          <w:spacing w:val="-2"/>
          <w:sz w:val="26"/>
          <w:lang w:val="vi-VN"/>
        </w:rPr>
        <w:t xml:space="preserve"> sự (</w:t>
      </w:r>
      <w:r w:rsidR="00D63CBC" w:rsidRPr="008562BD">
        <w:rPr>
          <w:spacing w:val="-2"/>
          <w:sz w:val="26"/>
          <w:lang w:val="en-US"/>
        </w:rPr>
        <w:t>2022)</w:t>
      </w:r>
      <w:r w:rsidR="00D63CBC" w:rsidRPr="008562BD">
        <w:rPr>
          <w:rFonts w:eastAsiaTheme="majorEastAsia"/>
          <w:spacing w:val="-2"/>
          <w:sz w:val="26"/>
          <w:szCs w:val="26"/>
        </w:rPr>
        <w:fldChar w:fldCharType="end"/>
      </w:r>
      <w:r w:rsidR="00D63CBC" w:rsidRPr="008562BD">
        <w:rPr>
          <w:rFonts w:eastAsiaTheme="majorEastAsia"/>
          <w:spacing w:val="-2"/>
          <w:sz w:val="26"/>
          <w:szCs w:val="26"/>
          <w:lang w:val="vi-VN"/>
        </w:rPr>
        <w:t>,</w:t>
      </w:r>
      <w:r w:rsidRPr="008562BD">
        <w:rPr>
          <w:rFonts w:eastAsiaTheme="majorEastAsia"/>
          <w:spacing w:val="-2"/>
          <w:sz w:val="26"/>
          <w:szCs w:val="26"/>
        </w:rPr>
        <w:t xml:space="preserve"> di sản được </w:t>
      </w:r>
      <w:r w:rsidR="00E64B84" w:rsidRPr="008562BD">
        <w:rPr>
          <w:rFonts w:eastAsiaTheme="majorEastAsia"/>
          <w:spacing w:val="-2"/>
          <w:sz w:val="26"/>
          <w:szCs w:val="26"/>
        </w:rPr>
        <w:t>xác</w:t>
      </w:r>
      <w:r w:rsidR="00E64B84" w:rsidRPr="008562BD">
        <w:rPr>
          <w:rFonts w:eastAsiaTheme="majorEastAsia"/>
          <w:spacing w:val="-2"/>
          <w:sz w:val="26"/>
          <w:szCs w:val="26"/>
          <w:lang w:val="vi-VN"/>
        </w:rPr>
        <w:t xml:space="preserve"> định </w:t>
      </w:r>
      <w:r w:rsidRPr="008562BD">
        <w:rPr>
          <w:rFonts w:eastAsiaTheme="majorEastAsia"/>
          <w:spacing w:val="-2"/>
          <w:sz w:val="26"/>
          <w:szCs w:val="26"/>
        </w:rPr>
        <w:t xml:space="preserve">là nguồn lực bổ trợ làm tăng sức hấp dẫn và làm phong phú trải nghiệm điểm đến du lịch MICE, </w:t>
      </w:r>
      <w:r w:rsidR="00E64B84" w:rsidRPr="008562BD">
        <w:rPr>
          <w:rFonts w:eastAsiaTheme="majorEastAsia"/>
          <w:spacing w:val="-2"/>
          <w:sz w:val="26"/>
          <w:szCs w:val="26"/>
        </w:rPr>
        <w:t>mà</w:t>
      </w:r>
      <w:r w:rsidRPr="008562BD">
        <w:rPr>
          <w:rFonts w:eastAsiaTheme="majorEastAsia"/>
          <w:spacing w:val="-2"/>
          <w:sz w:val="26"/>
          <w:szCs w:val="26"/>
        </w:rPr>
        <w:t xml:space="preserve"> không được </w:t>
      </w:r>
      <w:r w:rsidR="00E64B84" w:rsidRPr="008562BD">
        <w:rPr>
          <w:rFonts w:eastAsiaTheme="majorEastAsia"/>
          <w:spacing w:val="-2"/>
          <w:sz w:val="26"/>
          <w:szCs w:val="26"/>
        </w:rPr>
        <w:t>coi</w:t>
      </w:r>
      <w:r w:rsidR="00E64B84" w:rsidRPr="008562BD">
        <w:rPr>
          <w:rFonts w:eastAsiaTheme="majorEastAsia"/>
          <w:spacing w:val="-2"/>
          <w:sz w:val="26"/>
          <w:szCs w:val="26"/>
          <w:lang w:val="vi-VN"/>
        </w:rPr>
        <w:t xml:space="preserve"> là</w:t>
      </w:r>
      <w:r w:rsidRPr="008562BD">
        <w:rPr>
          <w:rFonts w:eastAsiaTheme="majorEastAsia"/>
          <w:spacing w:val="-2"/>
          <w:sz w:val="26"/>
          <w:szCs w:val="26"/>
        </w:rPr>
        <w:t xml:space="preserve"> một biến độc lập trong mô hình.</w:t>
      </w:r>
    </w:p>
    <w:p w14:paraId="746ACEA3" w14:textId="342771B1" w:rsidR="006A14B7" w:rsidRPr="00004EAC" w:rsidRDefault="006A14B7" w:rsidP="009F15A3">
      <w:pPr>
        <w:widowControl w:val="0"/>
        <w:spacing w:line="324" w:lineRule="auto"/>
        <w:ind w:firstLine="720"/>
        <w:jc w:val="both"/>
        <w:rPr>
          <w:spacing w:val="-2"/>
          <w:sz w:val="26"/>
          <w:szCs w:val="26"/>
          <w:lang w:val="vi-VN"/>
        </w:rPr>
      </w:pPr>
      <w:r w:rsidRPr="00004EAC">
        <w:rPr>
          <w:rFonts w:eastAsiaTheme="majorEastAsia"/>
          <w:spacing w:val="-2"/>
          <w:sz w:val="26"/>
          <w:szCs w:val="26"/>
        </w:rPr>
        <w:t xml:space="preserve">Trên cơ sở đó, </w:t>
      </w:r>
      <w:r w:rsidR="00E64B84" w:rsidRPr="00004EAC">
        <w:rPr>
          <w:rFonts w:eastAsiaTheme="majorEastAsia"/>
          <w:spacing w:val="-2"/>
          <w:sz w:val="26"/>
          <w:szCs w:val="26"/>
        </w:rPr>
        <w:t>nghiên</w:t>
      </w:r>
      <w:r w:rsidR="00E64B84" w:rsidRPr="00004EAC">
        <w:rPr>
          <w:rFonts w:eastAsiaTheme="majorEastAsia"/>
          <w:spacing w:val="-2"/>
          <w:sz w:val="26"/>
          <w:szCs w:val="26"/>
          <w:lang w:val="vi-VN"/>
        </w:rPr>
        <w:t xml:space="preserve"> cứu</w:t>
      </w:r>
      <w:r w:rsidRPr="00004EAC">
        <w:rPr>
          <w:rFonts w:eastAsiaTheme="majorEastAsia"/>
          <w:spacing w:val="-2"/>
          <w:sz w:val="26"/>
          <w:szCs w:val="26"/>
        </w:rPr>
        <w:t xml:space="preserve"> giữ nguyên cấu trúc năm khái niệm và tám mối quan hệ của CMDBM, đồng thời điều chỉnh cách diễn đạt của các biến quan sát cho phù hợp với khách du lịch MICE và bối cảnh các điểm đến có tài nguyên di sản tại Việt Nam.</w:t>
      </w:r>
      <w:r w:rsidR="0044373D" w:rsidRPr="00004EAC">
        <w:rPr>
          <w:rFonts w:eastAsiaTheme="majorEastAsia"/>
          <w:spacing w:val="-2"/>
          <w:sz w:val="26"/>
          <w:szCs w:val="26"/>
          <w:lang w:val="vi-VN"/>
        </w:rPr>
        <w:t xml:space="preserve"> </w:t>
      </w:r>
      <w:r w:rsidR="0044373D" w:rsidRPr="00004EAC">
        <w:rPr>
          <w:spacing w:val="-2"/>
          <w:sz w:val="26"/>
          <w:szCs w:val="26"/>
        </w:rPr>
        <w:t>Việc điều chỉnh tập trung vào ngôn ngữ và ngữ cảnh phát biểu, không làm thay đổi nội hàm của các khái niệm hoặc cấu trúc quan hệ của mô hình. Nội dung đối chiếu giữa biến quan sát gốc và biến quan sát sau điều chỉnh được trình bày tại Bảng 2.3.</w:t>
      </w:r>
      <w:r w:rsidRPr="00004EAC">
        <w:rPr>
          <w:rFonts w:eastAsiaTheme="majorEastAsia"/>
          <w:spacing w:val="-2"/>
          <w:sz w:val="26"/>
          <w:szCs w:val="26"/>
        </w:rPr>
        <w:t xml:space="preserve"> </w:t>
      </w:r>
      <w:r w:rsidR="0044373D" w:rsidRPr="00004EAC">
        <w:rPr>
          <w:spacing w:val="-2"/>
          <w:sz w:val="26"/>
          <w:szCs w:val="26"/>
        </w:rPr>
        <w:t>Thang đo sơ bộ gồm 25 biến quan sát sau đó được tham vấn chuyên gia về mức độ phù hợp nội dung, tính rõ ràng, khả năng hiểu của người trả lời và mức độ trùng lặp giữa các biến. Kết quả tham vấn giữ nguyên năm khái niệm của mô hình và đề xuất hiệu chỉnh cách diễn đạt của một số biến quan sát. Riêng hai biến quan</w:t>
      </w:r>
      <w:r w:rsidR="0044373D" w:rsidRPr="00004EAC">
        <w:rPr>
          <w:spacing w:val="-2"/>
          <w:sz w:val="26"/>
          <w:szCs w:val="26"/>
          <w:lang w:val="vi-VN"/>
        </w:rPr>
        <w:t xml:space="preserve"> sát </w:t>
      </w:r>
      <w:r w:rsidR="0044373D" w:rsidRPr="00004EAC">
        <w:rPr>
          <w:spacing w:val="-2"/>
          <w:sz w:val="26"/>
          <w:szCs w:val="26"/>
        </w:rPr>
        <w:t>DBP1 “Đây là một thương hiệu điểm đến đáng tin cậy” và DBP2 “Đây là một thương hiệu điểm đến đáng tin tưởng” được xác định có nội dung gần tương đồng trong tiếng Việt. Vì vậy, nghiên cứu gộp nội dung của DBP2 vào DBP1 và giữ lại một biến đại diện cho thuộc tính tin cậy. Sau tham vấn chuyên gia, thang đo giảm từ 25 xuống còn 24 biến quan sát. Nội dung thang đo sau điều chỉnh được trình bày tại Bảng 2.5.</w:t>
      </w:r>
    </w:p>
    <w:p w14:paraId="49069ABD" w14:textId="46FBD8ED" w:rsidR="006A14B7" w:rsidRPr="00004EAC" w:rsidRDefault="006A14B7" w:rsidP="009F15A3">
      <w:pPr>
        <w:widowControl w:val="0"/>
        <w:spacing w:line="324" w:lineRule="auto"/>
        <w:ind w:firstLine="720"/>
        <w:jc w:val="both"/>
        <w:rPr>
          <w:sz w:val="26"/>
          <w:szCs w:val="26"/>
          <w:lang w:val="vi-VN"/>
        </w:rPr>
      </w:pPr>
      <w:r w:rsidRPr="00004EAC">
        <w:rPr>
          <w:rFonts w:eastAsiaTheme="majorEastAsia"/>
          <w:sz w:val="26"/>
          <w:szCs w:val="26"/>
        </w:rPr>
        <w:t>Trong cấu trúc mô hình đề xuất, DB là biến ngoại sinh</w:t>
      </w:r>
      <w:r w:rsidR="0044373D" w:rsidRPr="00004EAC">
        <w:rPr>
          <w:rFonts w:eastAsiaTheme="majorEastAsia"/>
          <w:sz w:val="26"/>
          <w:szCs w:val="26"/>
          <w:lang w:val="vi-VN"/>
        </w:rPr>
        <w:t xml:space="preserve">: </w:t>
      </w:r>
      <w:r w:rsidRPr="00004EAC">
        <w:rPr>
          <w:rFonts w:eastAsiaTheme="majorEastAsia"/>
          <w:sz w:val="26"/>
          <w:szCs w:val="26"/>
        </w:rPr>
        <w:t xml:space="preserve">DBA, DBEX và </w:t>
      </w:r>
      <w:r w:rsidRPr="00004EAC">
        <w:rPr>
          <w:rFonts w:eastAsiaTheme="majorEastAsia"/>
          <w:sz w:val="26"/>
          <w:szCs w:val="26"/>
        </w:rPr>
        <w:lastRenderedPageBreak/>
        <w:t>DBP là các biến nội sinh tham gia vào những mối quan hệ trực tiếp và gián tiếp</w:t>
      </w:r>
      <w:r w:rsidR="00C57AB4" w:rsidRPr="00004EAC">
        <w:rPr>
          <w:rFonts w:eastAsiaTheme="majorEastAsia"/>
          <w:sz w:val="26"/>
          <w:szCs w:val="26"/>
          <w:lang w:val="vi-VN"/>
        </w:rPr>
        <w:t>,</w:t>
      </w:r>
      <w:r w:rsidRPr="00004EAC">
        <w:rPr>
          <w:rFonts w:eastAsiaTheme="majorEastAsia"/>
          <w:sz w:val="26"/>
          <w:szCs w:val="26"/>
        </w:rPr>
        <w:t xml:space="preserve"> DBE là biến nội sinh kết quả, phản ánh giá trị tổng thể của thương hiệu điểm đến trong đánh giá của khách du lịch MICE.</w:t>
      </w:r>
    </w:p>
    <w:p w14:paraId="4DD0B98A" w14:textId="11B09DEF" w:rsidR="009B032E" w:rsidRPr="00004EAC" w:rsidRDefault="009B032E" w:rsidP="009F15A3">
      <w:pPr>
        <w:widowControl w:val="0"/>
        <w:spacing w:line="324" w:lineRule="auto"/>
        <w:ind w:firstLine="720"/>
        <w:jc w:val="both"/>
        <w:rPr>
          <w:sz w:val="26"/>
          <w:szCs w:val="26"/>
          <w:lang w:val="vi-VN"/>
        </w:rPr>
      </w:pPr>
      <w:r w:rsidRPr="00004EAC">
        <w:rPr>
          <w:sz w:val="26"/>
          <w:szCs w:val="26"/>
        </w:rPr>
        <w:t xml:space="preserve">Cụ thể, các biến </w:t>
      </w:r>
      <w:r w:rsidR="0044373D" w:rsidRPr="00004EAC">
        <w:rPr>
          <w:sz w:val="26"/>
          <w:szCs w:val="26"/>
        </w:rPr>
        <w:t>quan</w:t>
      </w:r>
      <w:r w:rsidR="0044373D" w:rsidRPr="00004EAC">
        <w:rPr>
          <w:sz w:val="26"/>
          <w:szCs w:val="26"/>
          <w:lang w:val="vi-VN"/>
        </w:rPr>
        <w:t xml:space="preserve"> sát </w:t>
      </w:r>
      <w:r w:rsidRPr="00004EAC">
        <w:rPr>
          <w:sz w:val="26"/>
          <w:szCs w:val="26"/>
        </w:rPr>
        <w:t>trong mô hình được hiểu như sau:</w:t>
      </w:r>
    </w:p>
    <w:p w14:paraId="53FB12D0" w14:textId="5F45BBAD" w:rsidR="0076492A" w:rsidRPr="00004EAC" w:rsidRDefault="0076492A" w:rsidP="009F15A3">
      <w:pPr>
        <w:widowControl w:val="0"/>
        <w:spacing w:line="324" w:lineRule="auto"/>
        <w:ind w:firstLine="720"/>
        <w:jc w:val="both"/>
        <w:rPr>
          <w:sz w:val="26"/>
          <w:szCs w:val="26"/>
          <w:lang w:val="en-US"/>
        </w:rPr>
      </w:pPr>
      <w:r w:rsidRPr="00004EAC">
        <w:rPr>
          <w:i/>
          <w:iCs/>
          <w:sz w:val="26"/>
          <w:szCs w:val="26"/>
          <w:lang w:val="en-US"/>
        </w:rPr>
        <w:t>Thương hiệu điểm đến (DB):</w:t>
      </w:r>
      <w:r w:rsidRPr="00004EAC">
        <w:rPr>
          <w:sz w:val="26"/>
          <w:szCs w:val="26"/>
          <w:lang w:val="en-US"/>
        </w:rPr>
        <w:t xml:space="preserve"> Phản ánh đánh giá tổng quát của khách du lịch MICE về mức độ thu hút, hấp dẫn và thú vị của thương hiệu điểm đến. Trong CMDBM, DB là </w:t>
      </w:r>
      <w:r w:rsidR="0044373D" w:rsidRPr="00004EAC">
        <w:rPr>
          <w:sz w:val="26"/>
          <w:szCs w:val="26"/>
          <w:lang w:val="en-US"/>
        </w:rPr>
        <w:t>biến</w:t>
      </w:r>
      <w:r w:rsidR="0044373D" w:rsidRPr="00004EAC">
        <w:rPr>
          <w:sz w:val="26"/>
          <w:szCs w:val="26"/>
          <w:lang w:val="vi-VN"/>
        </w:rPr>
        <w:t xml:space="preserve"> tiền đề</w:t>
      </w:r>
      <w:r w:rsidRPr="00004EAC">
        <w:rPr>
          <w:sz w:val="26"/>
          <w:szCs w:val="26"/>
          <w:lang w:val="en-US"/>
        </w:rPr>
        <w:t xml:space="preserve"> của quá trình hình thành nhận biết, trải nghiệm và tính cách thương hiệu. </w:t>
      </w:r>
      <w:r w:rsidR="00AD00FE" w:rsidRPr="00004EAC">
        <w:rPr>
          <w:rStyle w:val="Strong"/>
          <w:b w:val="0"/>
          <w:bCs w:val="0"/>
          <w:sz w:val="26"/>
          <w:szCs w:val="26"/>
        </w:rPr>
        <w:t>(Kim, 2019; Kim và cộng sự, 2022).</w:t>
      </w:r>
    </w:p>
    <w:p w14:paraId="620DA069" w14:textId="4055E433" w:rsidR="0076492A" w:rsidRPr="00004EAC" w:rsidRDefault="0076492A" w:rsidP="009F15A3">
      <w:pPr>
        <w:widowControl w:val="0"/>
        <w:spacing w:line="324" w:lineRule="auto"/>
        <w:ind w:firstLine="720"/>
        <w:jc w:val="both"/>
        <w:rPr>
          <w:spacing w:val="-6"/>
          <w:sz w:val="26"/>
          <w:szCs w:val="26"/>
          <w:lang w:val="vi-VN"/>
        </w:rPr>
      </w:pPr>
      <w:r w:rsidRPr="00004EAC">
        <w:rPr>
          <w:i/>
          <w:iCs/>
          <w:spacing w:val="-6"/>
          <w:sz w:val="26"/>
          <w:szCs w:val="26"/>
          <w:lang w:val="en-US"/>
        </w:rPr>
        <w:t>Nhận biết thương hiệu điểm đến (DBA):</w:t>
      </w:r>
      <w:r w:rsidRPr="00004EAC">
        <w:rPr>
          <w:spacing w:val="-6"/>
          <w:sz w:val="26"/>
          <w:szCs w:val="26"/>
          <w:lang w:val="en-US"/>
        </w:rPr>
        <w:t xml:space="preserve"> </w:t>
      </w:r>
      <w:r w:rsidR="00AD00FE" w:rsidRPr="00004EAC">
        <w:rPr>
          <w:spacing w:val="-6"/>
          <w:sz w:val="26"/>
          <w:szCs w:val="26"/>
          <w:lang w:val="vi-VN"/>
        </w:rPr>
        <w:t>T</w:t>
      </w:r>
      <w:r w:rsidR="00AD00FE" w:rsidRPr="00004EAC">
        <w:rPr>
          <w:spacing w:val="-6"/>
          <w:sz w:val="26"/>
          <w:szCs w:val="26"/>
        </w:rPr>
        <w:t>hể hiện khả năng khách du lịch MICE gợi nhớ, nhận ra và phân biệt điểm đến với các điểm đến khác. Cách tiếp cận này phù hợp với Keller (1993), theo đó nhận biết thương hiệu bao gồm khả năng nhận diện và gợi nhớ thương hiệu. Trong mô hình CMDBM, DBA được thao tác hóa thông qua khả năng điểm đến xuất hiện trong tâm trí khách du lịch, được nhận diện và được phân biệt với các điểm đến di sản khác</w:t>
      </w:r>
      <w:r w:rsidR="00AD00FE" w:rsidRPr="00004EAC">
        <w:rPr>
          <w:rFonts w:eastAsiaTheme="majorEastAsia"/>
          <w:spacing w:val="-6"/>
          <w:sz w:val="26"/>
          <w:szCs w:val="26"/>
        </w:rPr>
        <w:t> </w:t>
      </w:r>
      <w:r w:rsidR="00AD00FE" w:rsidRPr="00004EAC">
        <w:rPr>
          <w:spacing w:val="-6"/>
          <w:sz w:val="26"/>
          <w:szCs w:val="26"/>
        </w:rPr>
        <w:t>(Keller, 1993; Kim, 2019; Kim và cộng sự, 2022).</w:t>
      </w:r>
    </w:p>
    <w:p w14:paraId="3FCFB6BC" w14:textId="107AA848" w:rsidR="0076492A" w:rsidRPr="00004EAC" w:rsidRDefault="0076492A" w:rsidP="009F15A3">
      <w:pPr>
        <w:widowControl w:val="0"/>
        <w:spacing w:line="324" w:lineRule="auto"/>
        <w:ind w:firstLine="720"/>
        <w:jc w:val="both"/>
        <w:rPr>
          <w:sz w:val="26"/>
          <w:szCs w:val="26"/>
        </w:rPr>
      </w:pPr>
      <w:r w:rsidRPr="00004EAC">
        <w:rPr>
          <w:i/>
          <w:iCs/>
          <w:sz w:val="26"/>
          <w:szCs w:val="26"/>
          <w:lang w:val="en-US"/>
        </w:rPr>
        <w:t>Trải nghiệm thương hiệu điểm đến (DBEX):</w:t>
      </w:r>
      <w:r w:rsidRPr="00004EAC">
        <w:rPr>
          <w:sz w:val="26"/>
          <w:szCs w:val="26"/>
          <w:lang w:val="en-US"/>
        </w:rPr>
        <w:t xml:space="preserve"> </w:t>
      </w:r>
      <w:r w:rsidR="00AD00FE" w:rsidRPr="00004EAC">
        <w:rPr>
          <w:sz w:val="26"/>
          <w:szCs w:val="26"/>
          <w:lang w:val="vi-VN"/>
        </w:rPr>
        <w:t>P</w:t>
      </w:r>
      <w:r w:rsidR="00AD00FE" w:rsidRPr="00004EAC">
        <w:rPr>
          <w:sz w:val="26"/>
          <w:szCs w:val="26"/>
        </w:rPr>
        <w:t>hản ánh các phản ứng cảm giác, cảm xúc, trí tuệ và hành vi phát sinh khi khách du lịch MICE tiếp xúc và tương tác với điểm đến. Khái niệm này được phát triển trên cơ sở lý thuyết trải nghiệm thương hiệu của Brakus và cộng sự (2009) và được Kim (2019) thao tác hóa trong bối cảnh điểm đến MICE thông qua các trải nghiệm liên quan đến không gian, dịch vụ, con người, văn hóa và di sản tại điểm đến </w:t>
      </w:r>
      <w:r w:rsidR="00AD00FE" w:rsidRPr="00004EAC">
        <w:rPr>
          <w:rFonts w:eastAsiaTheme="majorEastAsia"/>
          <w:sz w:val="26"/>
          <w:szCs w:val="26"/>
        </w:rPr>
        <w:t>(Brakus và cộng sự, 2009; Kim, 2019; Kim và cộng sự, 2022).</w:t>
      </w:r>
    </w:p>
    <w:p w14:paraId="1EA214EE" w14:textId="44005379" w:rsidR="0076492A" w:rsidRPr="008562BD" w:rsidRDefault="0076492A" w:rsidP="009F15A3">
      <w:pPr>
        <w:widowControl w:val="0"/>
        <w:spacing w:line="324" w:lineRule="auto"/>
        <w:ind w:firstLine="720"/>
        <w:jc w:val="both"/>
        <w:rPr>
          <w:spacing w:val="-4"/>
          <w:sz w:val="26"/>
          <w:szCs w:val="26"/>
        </w:rPr>
      </w:pPr>
      <w:r w:rsidRPr="008562BD">
        <w:rPr>
          <w:i/>
          <w:iCs/>
          <w:spacing w:val="-4"/>
          <w:sz w:val="26"/>
          <w:szCs w:val="26"/>
          <w:lang w:val="en-US"/>
        </w:rPr>
        <w:t>Tính cách thương hiệu điểm đến (DBP):</w:t>
      </w:r>
      <w:r w:rsidR="00AD00FE" w:rsidRPr="008562BD">
        <w:rPr>
          <w:spacing w:val="-4"/>
          <w:sz w:val="26"/>
          <w:szCs w:val="26"/>
          <w:lang w:val="vi-VN"/>
        </w:rPr>
        <w:t xml:space="preserve"> </w:t>
      </w:r>
      <w:r w:rsidR="00AD00FE" w:rsidRPr="008562BD">
        <w:rPr>
          <w:spacing w:val="-4"/>
          <w:sz w:val="26"/>
          <w:szCs w:val="26"/>
        </w:rPr>
        <w:t xml:space="preserve">Phản ánh những đặc điểm và ý nghĩa mang tính nhân cách hóa mà khách du lịch gắn với thương hiệu điểm đến. Khái niệm này dựa trên cách tiếp cận tính cách thương hiệu của Aaker (1997). Trong CMDBM, DBP được </w:t>
      </w:r>
      <w:r w:rsidR="00AD00FE" w:rsidRPr="00C056CB">
        <w:rPr>
          <w:spacing w:val="-6"/>
          <w:sz w:val="26"/>
          <w:szCs w:val="26"/>
        </w:rPr>
        <w:t>thao tác hóa thông qua các đánh giá của khách du lịch MICE về mức độ đáng tin cậy, cảm giác dễ chịu, giá trị tương xứng với chi phí và lý do lựa chọn điểm đến thay cho các điểm đến MICE khác </w:t>
      </w:r>
      <w:r w:rsidR="00AD00FE" w:rsidRPr="00C056CB">
        <w:rPr>
          <w:rFonts w:eastAsiaTheme="majorEastAsia"/>
          <w:spacing w:val="-6"/>
          <w:sz w:val="26"/>
          <w:szCs w:val="26"/>
        </w:rPr>
        <w:t>(Aaker, 1997; Kim, 2019; Kim và cộng sự, 2022).</w:t>
      </w:r>
    </w:p>
    <w:p w14:paraId="4B099EA4" w14:textId="780170D4" w:rsidR="0076492A" w:rsidRPr="00004EAC" w:rsidRDefault="0076492A" w:rsidP="009F15A3">
      <w:pPr>
        <w:widowControl w:val="0"/>
        <w:spacing w:line="324" w:lineRule="auto"/>
        <w:ind w:firstLine="720"/>
        <w:jc w:val="both"/>
        <w:rPr>
          <w:sz w:val="26"/>
          <w:szCs w:val="26"/>
        </w:rPr>
      </w:pPr>
      <w:r w:rsidRPr="00004EAC">
        <w:rPr>
          <w:i/>
          <w:iCs/>
          <w:sz w:val="26"/>
          <w:szCs w:val="26"/>
          <w:lang w:val="en-US"/>
        </w:rPr>
        <w:t>Giá trị thương hiệu điểm đến (DBE):</w:t>
      </w:r>
      <w:r w:rsidRPr="00004EAC">
        <w:rPr>
          <w:sz w:val="26"/>
          <w:szCs w:val="26"/>
          <w:lang w:val="en-US"/>
        </w:rPr>
        <w:t xml:space="preserve"> </w:t>
      </w:r>
      <w:r w:rsidR="00AD00FE" w:rsidRPr="00004EAC">
        <w:rPr>
          <w:sz w:val="26"/>
          <w:szCs w:val="26"/>
        </w:rPr>
        <w:t xml:space="preserve">Phản ánh giá trị gia tăng của thương hiệu điểm đến trong nhận thức và phản ứng của khách du lịch MICE. Khái niệm này được đặt trên nền tảng lý thuyết giá trị thương hiệu dựa trên khách hàng của Keller (1993). Trong CMDBM, DBE được thao tác hóa thông qua mức độ điểm đến khuyến khích khách tham gia hoạt động MICE, chất lượng cảm nhận so với các điểm đến thay thế, sự hài lòng, ý định quay lại và sự sẵn sàng giới thiệu điểm đến </w:t>
      </w:r>
      <w:r w:rsidR="00AD00FE" w:rsidRPr="00004EAC">
        <w:rPr>
          <w:sz w:val="26"/>
          <w:szCs w:val="26"/>
        </w:rPr>
        <w:lastRenderedPageBreak/>
        <w:t>cho người khác </w:t>
      </w:r>
      <w:r w:rsidR="00AD00FE" w:rsidRPr="00004EAC">
        <w:rPr>
          <w:rFonts w:eastAsiaTheme="majorEastAsia"/>
          <w:sz w:val="26"/>
          <w:szCs w:val="26"/>
        </w:rPr>
        <w:t>(Keller, 1993; Kim, 2019; Kim và cộng sự, 2022).</w:t>
      </w:r>
    </w:p>
    <w:p w14:paraId="4D4EBC61" w14:textId="3CFF3FFB" w:rsidR="007B5A4B" w:rsidRPr="00004EAC" w:rsidRDefault="0076492A" w:rsidP="009F15A3">
      <w:pPr>
        <w:widowControl w:val="0"/>
        <w:spacing w:line="324" w:lineRule="auto"/>
        <w:ind w:firstLine="720"/>
        <w:jc w:val="both"/>
        <w:rPr>
          <w:spacing w:val="-6"/>
          <w:sz w:val="26"/>
          <w:szCs w:val="26"/>
          <w:lang w:val="en-US"/>
        </w:rPr>
      </w:pPr>
      <w:r w:rsidRPr="00004EAC">
        <w:rPr>
          <w:spacing w:val="-6"/>
          <w:sz w:val="26"/>
          <w:szCs w:val="26"/>
          <w:lang w:val="en-US"/>
        </w:rPr>
        <w:t>Từ cấu trúc trên, mô hình nghiên cứu đề xuất là một hệ thống các mối quan hệ trực tiếp và gián tiếp giữa năm khái niệm. DB tạo nền tảng cho DBA, DBEX và DBP</w:t>
      </w:r>
      <w:r w:rsidR="00C57AB4" w:rsidRPr="00004EAC">
        <w:rPr>
          <w:spacing w:val="-6"/>
          <w:sz w:val="26"/>
          <w:szCs w:val="26"/>
          <w:lang w:val="vi-VN"/>
        </w:rPr>
        <w:t xml:space="preserve">, </w:t>
      </w:r>
      <w:r w:rsidRPr="00004EAC">
        <w:rPr>
          <w:spacing w:val="-6"/>
          <w:sz w:val="26"/>
          <w:szCs w:val="26"/>
          <w:lang w:val="en-US"/>
        </w:rPr>
        <w:t>DBA có quan hệ với DBEX và DBP</w:t>
      </w:r>
      <w:r w:rsidR="00C57AB4" w:rsidRPr="00004EAC">
        <w:rPr>
          <w:spacing w:val="-6"/>
          <w:sz w:val="26"/>
          <w:szCs w:val="26"/>
          <w:lang w:val="vi-VN"/>
        </w:rPr>
        <w:t xml:space="preserve">, </w:t>
      </w:r>
      <w:r w:rsidRPr="00004EAC">
        <w:rPr>
          <w:spacing w:val="-6"/>
          <w:sz w:val="26"/>
          <w:szCs w:val="26"/>
          <w:lang w:val="en-US"/>
        </w:rPr>
        <w:t>DBEX có quan hệ với DBP và DBE</w:t>
      </w:r>
      <w:r w:rsidR="00C57AB4" w:rsidRPr="00004EAC">
        <w:rPr>
          <w:spacing w:val="-6"/>
          <w:sz w:val="26"/>
          <w:szCs w:val="26"/>
          <w:lang w:val="vi-VN"/>
        </w:rPr>
        <w:t xml:space="preserve">, </w:t>
      </w:r>
      <w:r w:rsidRPr="00004EAC">
        <w:rPr>
          <w:spacing w:val="-6"/>
          <w:sz w:val="26"/>
          <w:szCs w:val="26"/>
          <w:lang w:val="en-US"/>
        </w:rPr>
        <w:t>DBP có quan hệ với DBE. Di sản không được xác lập thành một biến độc lập, mà được sử dụng như bối cảnh tài nguyên đặc thù và được phản ánh trong cách diễn đạt một số biến quan sát nhằm làm rõ trải nghiệm và đánh giá thương hiệu điểm đến của khách du lịch MICE.</w:t>
      </w:r>
    </w:p>
    <w:p w14:paraId="50627A85" w14:textId="74908D32" w:rsidR="003413BC" w:rsidRPr="00004EAC" w:rsidRDefault="0098113D"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672576" behindDoc="0" locked="0" layoutInCell="1" allowOverlap="1" wp14:anchorId="3E0120DB" wp14:editId="4C564361">
                <wp:simplePos x="0" y="0"/>
                <wp:positionH relativeFrom="column">
                  <wp:posOffset>1743710</wp:posOffset>
                </wp:positionH>
                <wp:positionV relativeFrom="paragraph">
                  <wp:posOffset>227293</wp:posOffset>
                </wp:positionV>
                <wp:extent cx="555625" cy="278653"/>
                <wp:effectExtent l="0" t="0" r="15875" b="13970"/>
                <wp:wrapNone/>
                <wp:docPr id="298708025" name="Rectangle 14"/>
                <wp:cNvGraphicFramePr/>
                <a:graphic xmlns:a="http://schemas.openxmlformats.org/drawingml/2006/main">
                  <a:graphicData uri="http://schemas.microsoft.com/office/word/2010/wordprocessingShape">
                    <wps:wsp>
                      <wps:cNvSpPr/>
                      <wps:spPr>
                        <a:xfrm>
                          <a:off x="0" y="0"/>
                          <a:ext cx="555625" cy="27865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74818A4" w14:textId="77777777" w:rsidR="00F70539" w:rsidRPr="0098113D" w:rsidRDefault="00F70539" w:rsidP="0098113D">
                            <w:pPr>
                              <w:jc w:val="center"/>
                              <w:rPr>
                                <w:lang w:val="vi-VN"/>
                              </w:rPr>
                            </w:pPr>
                            <w:r>
                              <w:t>H</w:t>
                            </w:r>
                            <w:r>
                              <w:rPr>
                                <w:lang w:val="vi-VN"/>
                              </w:rPr>
                              <w:t>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0120DB" id="Rectangle 14" o:spid="_x0000_s1026" style="position:absolute;left:0;text-align:left;margin-left:137.3pt;margin-top:17.9pt;width:43.75pt;height:2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" fillcolor="white [3201]" strokecolor="white [3212]" strokeweight="1pt">
                <v:textbox>
                  <w:txbxContent>
                    <w:p w14:paraId="474818A4" w14:textId="77777777" w:rsidR="00B42232" w:rsidRPr="0098113D" w:rsidRDefault="00B42232" w:rsidP="0098113D">
                      <w:pPr>
                        <w:jc w:val="center"/>
                        <w:rPr>
                          <w:lang w:val="vi-VN"/>
                        </w:rPr>
                      </w:pPr>
                      <w:r>
                        <w:t>H</w:t>
                      </w:r>
                      <w:r>
                        <w:rPr>
                          <w:lang w:val="vi-VN"/>
                        </w:rPr>
                        <w:t>1a</w:t>
                      </w:r>
                    </w:p>
                  </w:txbxContent>
                </v:textbox>
              </v:rect>
            </w:pict>
          </mc:Fallback>
        </mc:AlternateContent>
      </w:r>
      <w:r w:rsidRPr="00004EAC">
        <w:rPr>
          <w:noProof/>
          <w:sz w:val="26"/>
          <w:szCs w:val="26"/>
          <w:lang w:val="en-US"/>
        </w:rPr>
        <mc:AlternateContent>
          <mc:Choice Requires="wps">
            <w:drawing>
              <wp:anchor distT="0" distB="0" distL="114300" distR="114300" simplePos="0" relativeHeight="251661312" behindDoc="0" locked="0" layoutInCell="1" allowOverlap="1" wp14:anchorId="2463C791" wp14:editId="22EBCBA9">
                <wp:simplePos x="0" y="0"/>
                <wp:positionH relativeFrom="column">
                  <wp:posOffset>2613249</wp:posOffset>
                </wp:positionH>
                <wp:positionV relativeFrom="paragraph">
                  <wp:posOffset>138430</wp:posOffset>
                </wp:positionV>
                <wp:extent cx="1407459" cy="869016"/>
                <wp:effectExtent l="0" t="0" r="15240" b="7620"/>
                <wp:wrapNone/>
                <wp:docPr id="889714685" name="Oval 3"/>
                <wp:cNvGraphicFramePr/>
                <a:graphic xmlns:a="http://schemas.openxmlformats.org/drawingml/2006/main">
                  <a:graphicData uri="http://schemas.microsoft.com/office/word/2010/wordprocessingShape">
                    <wps:wsp>
                      <wps:cNvSpPr/>
                      <wps:spPr>
                        <a:xfrm>
                          <a:off x="0" y="0"/>
                          <a:ext cx="1407459" cy="86901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8F1084" w14:textId="2E36FB22" w:rsidR="00F70539" w:rsidRPr="00816D15" w:rsidRDefault="00F70539" w:rsidP="0098113D">
                            <w:pPr>
                              <w:jc w:val="center"/>
                              <w:rPr>
                                <w:lang w:val="en-US"/>
                              </w:rPr>
                            </w:pPr>
                            <w:r>
                              <w:rPr>
                                <w:lang w:val="en-US"/>
                              </w:rPr>
                              <w:t>Trải nghiệm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463C791" id="Oval 3" o:spid="_x0000_s1027" style="position:absolute;left:0;text-align:left;margin-left:205.75pt;margin-top:10.9pt;width:110.8pt;height:68.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" fillcolor="#4472c4 [3204]" strokecolor="#09101d [484]" strokeweight="1pt">
                <v:stroke joinstyle="miter"/>
                <v:textbox>
                  <w:txbxContent>
                    <w:p w14:paraId="218F1084" w14:textId="2E36FB22" w:rsidR="00B42232" w:rsidRPr="00816D15" w:rsidRDefault="00B42232" w:rsidP="0098113D">
                      <w:pPr>
                        <w:jc w:val="center"/>
                        <w:rPr>
                          <w:lang w:val="en-US"/>
                        </w:rPr>
                      </w:pPr>
                      <w:r>
                        <w:rPr>
                          <w:lang w:val="en-US"/>
                        </w:rPr>
                        <w:t>Trải nghiệm thương hiệu điểm đến</w:t>
                      </w:r>
                    </w:p>
                  </w:txbxContent>
                </v:textbox>
              </v:oval>
            </w:pict>
          </mc:Fallback>
        </mc:AlternateContent>
      </w:r>
      <w:r w:rsidR="003413BC" w:rsidRPr="00004EAC">
        <w:rPr>
          <w:noProof/>
          <w:sz w:val="26"/>
          <w:szCs w:val="26"/>
          <w:lang w:val="en-US"/>
        </w:rPr>
        <mc:AlternateContent>
          <mc:Choice Requires="wps">
            <w:drawing>
              <wp:anchor distT="0" distB="0" distL="114300" distR="114300" simplePos="0" relativeHeight="251659264" behindDoc="0" locked="0" layoutInCell="1" allowOverlap="1" wp14:anchorId="4AF0DEE5" wp14:editId="15A3E27E">
                <wp:simplePos x="0" y="0"/>
                <wp:positionH relativeFrom="column">
                  <wp:posOffset>-4370</wp:posOffset>
                </wp:positionH>
                <wp:positionV relativeFrom="paragraph">
                  <wp:posOffset>138094</wp:posOffset>
                </wp:positionV>
                <wp:extent cx="1514475" cy="869576"/>
                <wp:effectExtent l="0" t="0" r="9525" b="6985"/>
                <wp:wrapNone/>
                <wp:docPr id="1579302446" name="Oval 1"/>
                <wp:cNvGraphicFramePr/>
                <a:graphic xmlns:a="http://schemas.openxmlformats.org/drawingml/2006/main">
                  <a:graphicData uri="http://schemas.microsoft.com/office/word/2010/wordprocessingShape">
                    <wps:wsp>
                      <wps:cNvSpPr/>
                      <wps:spPr>
                        <a:xfrm>
                          <a:off x="0" y="0"/>
                          <a:ext cx="1514475" cy="86957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660912" w14:textId="7A149892" w:rsidR="00F70539" w:rsidRPr="00816D15" w:rsidRDefault="00F70539" w:rsidP="003413BC">
                            <w:pPr>
                              <w:jc w:val="center"/>
                              <w:rPr>
                                <w:lang w:val="en-US"/>
                              </w:rPr>
                            </w:pPr>
                            <w:r>
                              <w:rPr>
                                <w:lang w:val="en-US"/>
                              </w:rPr>
                              <w:t>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AF0DEE5" id="Oval 1" o:spid="_x0000_s1028" style="position:absolute;left:0;text-align:left;margin-left:-.35pt;margin-top:10.85pt;width:119.25pt;height:6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" fillcolor="#4472c4 [3204]" strokecolor="#09101d [484]" strokeweight="1pt">
                <v:stroke joinstyle="miter"/>
                <v:textbox>
                  <w:txbxContent>
                    <w:p w14:paraId="33660912" w14:textId="7A149892" w:rsidR="00B42232" w:rsidRPr="00816D15" w:rsidRDefault="00B42232" w:rsidP="003413BC">
                      <w:pPr>
                        <w:jc w:val="center"/>
                        <w:rPr>
                          <w:lang w:val="en-US"/>
                        </w:rPr>
                      </w:pPr>
                      <w:r>
                        <w:rPr>
                          <w:lang w:val="en-US"/>
                        </w:rPr>
                        <w:t>Thương hiệu điểm đến</w:t>
                      </w:r>
                    </w:p>
                  </w:txbxContent>
                </v:textbox>
              </v:oval>
            </w:pict>
          </mc:Fallback>
        </mc:AlternateContent>
      </w:r>
    </w:p>
    <w:p w14:paraId="6D032372" w14:textId="6EB1CB09" w:rsidR="003413BC" w:rsidRPr="00004EAC" w:rsidRDefault="00573CCD"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675648" behindDoc="0" locked="0" layoutInCell="1" allowOverlap="1" wp14:anchorId="4B34B372" wp14:editId="30451FAD">
                <wp:simplePos x="0" y="0"/>
                <wp:positionH relativeFrom="column">
                  <wp:posOffset>4325582</wp:posOffset>
                </wp:positionH>
                <wp:positionV relativeFrom="paragraph">
                  <wp:posOffset>86061</wp:posOffset>
                </wp:positionV>
                <wp:extent cx="626857" cy="286871"/>
                <wp:effectExtent l="0" t="0" r="8255" b="18415"/>
                <wp:wrapNone/>
                <wp:docPr id="1688287369" name="Rectangle 20"/>
                <wp:cNvGraphicFramePr/>
                <a:graphic xmlns:a="http://schemas.openxmlformats.org/drawingml/2006/main">
                  <a:graphicData uri="http://schemas.microsoft.com/office/word/2010/wordprocessingShape">
                    <wps:wsp>
                      <wps:cNvSpPr/>
                      <wps:spPr>
                        <a:xfrm>
                          <a:off x="0" y="0"/>
                          <a:ext cx="626857" cy="28687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21DCC83" w14:textId="77777777" w:rsidR="00F70539" w:rsidRPr="00573CCD" w:rsidRDefault="00F70539" w:rsidP="00573CCD">
                            <w:pPr>
                              <w:jc w:val="center"/>
                              <w:rPr>
                                <w:lang w:val="vi-VN"/>
                              </w:rPr>
                            </w:pPr>
                            <w:r>
                              <w:t>H</w:t>
                            </w:r>
                            <w:r>
                              <w:rPr>
                                <w:lang w:val="vi-VN"/>
                              </w:rPr>
                              <w:t>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34B372" id="Rectangle 20" o:spid="_x0000_s1029" style="position:absolute;left:0;text-align:left;margin-left:340.6pt;margin-top:6.8pt;width:49.35pt;height:22.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" fillcolor="white [3201]" strokecolor="white [3212]" strokeweight="1pt">
                <v:textbox>
                  <w:txbxContent>
                    <w:p w14:paraId="221DCC83" w14:textId="77777777" w:rsidR="00B42232" w:rsidRPr="00573CCD" w:rsidRDefault="00B42232" w:rsidP="00573CCD">
                      <w:pPr>
                        <w:jc w:val="center"/>
                        <w:rPr>
                          <w:lang w:val="vi-VN"/>
                        </w:rPr>
                      </w:pPr>
                      <w:r>
                        <w:t>H</w:t>
                      </w:r>
                      <w:r>
                        <w:rPr>
                          <w:lang w:val="vi-VN"/>
                        </w:rPr>
                        <w:t>3a</w:t>
                      </w:r>
                    </w:p>
                  </w:txbxContent>
                </v:textbox>
              </v:rect>
            </w:pict>
          </mc:Fallback>
        </mc:AlternateContent>
      </w:r>
      <w:r w:rsidR="0098113D" w:rsidRPr="00004EAC">
        <w:rPr>
          <w:noProof/>
          <w:sz w:val="26"/>
          <w:szCs w:val="26"/>
          <w:lang w:val="en-US"/>
        </w:rPr>
        <mc:AlternateContent>
          <mc:Choice Requires="wps">
            <w:drawing>
              <wp:anchor distT="0" distB="0" distL="114300" distR="114300" simplePos="0" relativeHeight="251668480" behindDoc="0" locked="0" layoutInCell="1" allowOverlap="1" wp14:anchorId="34093E9D" wp14:editId="77362046">
                <wp:simplePos x="0" y="0"/>
                <wp:positionH relativeFrom="column">
                  <wp:posOffset>1510104</wp:posOffset>
                </wp:positionH>
                <wp:positionV relativeFrom="paragraph">
                  <wp:posOffset>274320</wp:posOffset>
                </wp:positionV>
                <wp:extent cx="1103219" cy="0"/>
                <wp:effectExtent l="0" t="63500" r="0" b="76200"/>
                <wp:wrapNone/>
                <wp:docPr id="1674242828" name="Straight Arrow Connector 10"/>
                <wp:cNvGraphicFramePr/>
                <a:graphic xmlns:a="http://schemas.openxmlformats.org/drawingml/2006/main">
                  <a:graphicData uri="http://schemas.microsoft.com/office/word/2010/wordprocessingShape">
                    <wps:wsp>
                      <wps:cNvCnPr/>
                      <wps:spPr>
                        <a:xfrm>
                          <a:off x="0" y="0"/>
                          <a:ext cx="11032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66D7B7" id="Straight Arrow Connector 10" o:spid="_x0000_s1026" type="#_x0000_t32" style="position:absolute;margin-left:118.9pt;margin-top:21.6pt;width:86.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" strokecolor="black [3200]" strokeweight=".5pt">
                <v:stroke endarrow="block" joinstyle="miter"/>
              </v:shape>
            </w:pict>
          </mc:Fallback>
        </mc:AlternateContent>
      </w:r>
    </w:p>
    <w:p w14:paraId="2C73B22B" w14:textId="35C70CDC" w:rsidR="003413BC" w:rsidRPr="00004EAC" w:rsidRDefault="008562BD"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671552" behindDoc="0" locked="0" layoutInCell="1" allowOverlap="1" wp14:anchorId="67BB9000" wp14:editId="46B5AE89">
                <wp:simplePos x="0" y="0"/>
                <wp:positionH relativeFrom="column">
                  <wp:posOffset>4033520</wp:posOffset>
                </wp:positionH>
                <wp:positionV relativeFrom="paragraph">
                  <wp:posOffset>3810</wp:posOffset>
                </wp:positionV>
                <wp:extent cx="733425" cy="403860"/>
                <wp:effectExtent l="0" t="0" r="66675" b="53340"/>
                <wp:wrapNone/>
                <wp:docPr id="1606723387" name="Straight Arrow Connector 13"/>
                <wp:cNvGraphicFramePr/>
                <a:graphic xmlns:a="http://schemas.openxmlformats.org/drawingml/2006/main">
                  <a:graphicData uri="http://schemas.microsoft.com/office/word/2010/wordprocessingShape">
                    <wps:wsp>
                      <wps:cNvCnPr/>
                      <wps:spPr>
                        <a:xfrm>
                          <a:off x="0" y="0"/>
                          <a:ext cx="733425" cy="4038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88BE65" id="_x0000_t32" coordsize="21600,21600" o:spt="32" o:oned="t" path="m,l21600,21600e" filled="f">
                <v:path arrowok="t" fillok="f" o:connecttype="none"/>
                <o:lock v:ext="edit" shapetype="t"/>
              </v:shapetype>
              <v:shape id="Straight Arrow Connector 13" o:spid="_x0000_s1026" type="#_x0000_t32" style="position:absolute;margin-left:317.6pt;margin-top:.3pt;width:57.75pt;height:3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" strokecolor="black [3200]" strokeweight=".5pt">
                <v:stroke endarrow="block" joinstyle="miter"/>
              </v:shape>
            </w:pict>
          </mc:Fallback>
        </mc:AlternateContent>
      </w:r>
      <w:r w:rsidR="0098113D" w:rsidRPr="00004EAC">
        <w:rPr>
          <w:noProof/>
          <w:sz w:val="26"/>
          <w:szCs w:val="26"/>
          <w:lang w:val="en-US"/>
        </w:rPr>
        <mc:AlternateContent>
          <mc:Choice Requires="wps">
            <w:drawing>
              <wp:anchor distT="0" distB="0" distL="114300" distR="114300" simplePos="0" relativeHeight="251673600" behindDoc="0" locked="0" layoutInCell="1" allowOverlap="1" wp14:anchorId="4B262E25" wp14:editId="224539CA">
                <wp:simplePos x="0" y="0"/>
                <wp:positionH relativeFrom="column">
                  <wp:posOffset>1510665</wp:posOffset>
                </wp:positionH>
                <wp:positionV relativeFrom="paragraph">
                  <wp:posOffset>213957</wp:posOffset>
                </wp:positionV>
                <wp:extent cx="510988" cy="295499"/>
                <wp:effectExtent l="0" t="0" r="10160" b="9525"/>
                <wp:wrapNone/>
                <wp:docPr id="84078554" name="Rectangle 15"/>
                <wp:cNvGraphicFramePr/>
                <a:graphic xmlns:a="http://schemas.openxmlformats.org/drawingml/2006/main">
                  <a:graphicData uri="http://schemas.microsoft.com/office/word/2010/wordprocessingShape">
                    <wps:wsp>
                      <wps:cNvSpPr/>
                      <wps:spPr>
                        <a:xfrm>
                          <a:off x="0" y="0"/>
                          <a:ext cx="510988"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1AC50FC" w14:textId="77777777" w:rsidR="00F70539" w:rsidRPr="0098113D" w:rsidRDefault="00F70539" w:rsidP="0098113D">
                            <w:pPr>
                              <w:jc w:val="center"/>
                              <w:rPr>
                                <w:lang w:val="vi-VN"/>
                              </w:rPr>
                            </w:pPr>
                            <w:r>
                              <w:t>H</w:t>
                            </w:r>
                            <w:r>
                              <w:rPr>
                                <w:lang w:val="vi-VN"/>
                              </w:rPr>
                              <w:t>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262E25" id="Rectangle 15" o:spid="_x0000_s1030" style="position:absolute;left:0;text-align:left;margin-left:118.95pt;margin-top:16.85pt;width:40.2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" fillcolor="white [3201]" strokecolor="white [3212]" strokeweight="1pt">
                <v:textbox>
                  <w:txbxContent>
                    <w:p w14:paraId="41AC50FC" w14:textId="77777777" w:rsidR="00B42232" w:rsidRPr="0098113D" w:rsidRDefault="00B42232" w:rsidP="0098113D">
                      <w:pPr>
                        <w:jc w:val="center"/>
                        <w:rPr>
                          <w:lang w:val="vi-VN"/>
                        </w:rPr>
                      </w:pPr>
                      <w:r>
                        <w:t>H</w:t>
                      </w:r>
                      <w:r>
                        <w:rPr>
                          <w:lang w:val="vi-VN"/>
                        </w:rPr>
                        <w:t>1b</w:t>
                      </w:r>
                    </w:p>
                  </w:txbxContent>
                </v:textbox>
              </v:rect>
            </w:pict>
          </mc:Fallback>
        </mc:AlternateContent>
      </w:r>
      <w:r w:rsidR="0098113D" w:rsidRPr="00004EAC">
        <w:rPr>
          <w:noProof/>
          <w:sz w:val="26"/>
          <w:szCs w:val="26"/>
          <w:lang w:val="en-US"/>
        </w:rPr>
        <mc:AlternateContent>
          <mc:Choice Requires="wps">
            <w:drawing>
              <wp:anchor distT="0" distB="0" distL="114300" distR="114300" simplePos="0" relativeHeight="251665408" behindDoc="0" locked="0" layoutInCell="1" allowOverlap="1" wp14:anchorId="2F9D405B" wp14:editId="3EBAA18D">
                <wp:simplePos x="0" y="0"/>
                <wp:positionH relativeFrom="column">
                  <wp:posOffset>1456877</wp:posOffset>
                </wp:positionH>
                <wp:positionV relativeFrom="paragraph">
                  <wp:posOffset>285675</wp:posOffset>
                </wp:positionV>
                <wp:extent cx="1326776" cy="950259"/>
                <wp:effectExtent l="0" t="25400" r="32385" b="15240"/>
                <wp:wrapNone/>
                <wp:docPr id="1895823233" name="Straight Arrow Connector 7"/>
                <wp:cNvGraphicFramePr/>
                <a:graphic xmlns:a="http://schemas.openxmlformats.org/drawingml/2006/main">
                  <a:graphicData uri="http://schemas.microsoft.com/office/word/2010/wordprocessingShape">
                    <wps:wsp>
                      <wps:cNvCnPr/>
                      <wps:spPr>
                        <a:xfrm flipV="1">
                          <a:off x="0" y="0"/>
                          <a:ext cx="1326776" cy="9502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AE0457" id="Straight Arrow Connector 7" o:spid="_x0000_s1026" type="#_x0000_t32" style="position:absolute;margin-left:114.7pt;margin-top:22.5pt;width:104.45pt;height:74.8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" strokecolor="black [3200]" strokeweight=".5pt">
                <v:stroke endarrow="block" joinstyle="miter"/>
              </v:shape>
            </w:pict>
          </mc:Fallback>
        </mc:AlternateContent>
      </w:r>
    </w:p>
    <w:p w14:paraId="6D86E8B8" w14:textId="5A15E755" w:rsidR="003413BC" w:rsidRPr="00004EAC" w:rsidRDefault="008562BD"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663360" behindDoc="0" locked="0" layoutInCell="1" allowOverlap="1" wp14:anchorId="18D4646F" wp14:editId="54716E0D">
                <wp:simplePos x="0" y="0"/>
                <wp:positionH relativeFrom="column">
                  <wp:posOffset>4527816</wp:posOffset>
                </wp:positionH>
                <wp:positionV relativeFrom="paragraph">
                  <wp:posOffset>10160</wp:posOffset>
                </wp:positionV>
                <wp:extent cx="1433830" cy="887133"/>
                <wp:effectExtent l="0" t="0" r="13970" b="14605"/>
                <wp:wrapNone/>
                <wp:docPr id="1346663880" name="Oval 5"/>
                <wp:cNvGraphicFramePr/>
                <a:graphic xmlns:a="http://schemas.openxmlformats.org/drawingml/2006/main">
                  <a:graphicData uri="http://schemas.microsoft.com/office/word/2010/wordprocessingShape">
                    <wps:wsp>
                      <wps:cNvSpPr/>
                      <wps:spPr>
                        <a:xfrm>
                          <a:off x="0" y="0"/>
                          <a:ext cx="1433830" cy="88713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44D617C" w14:textId="02658D3A" w:rsidR="00F70539" w:rsidRPr="00816D15" w:rsidRDefault="00F70539" w:rsidP="0098113D">
                            <w:pPr>
                              <w:jc w:val="center"/>
                              <w:rPr>
                                <w:lang w:val="en-US"/>
                              </w:rPr>
                            </w:pPr>
                            <w:r>
                              <w:rPr>
                                <w:lang w:val="en-US"/>
                              </w:rPr>
                              <w:t>Giá trị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D4646F" id="Oval 5" o:spid="_x0000_s1031" style="position:absolute;left:0;text-align:left;margin-left:356.5pt;margin-top:.8pt;width:112.9pt;height:6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" fillcolor="#4472c4 [3204]" strokecolor="#09101d [484]" strokeweight="1pt">
                <v:stroke joinstyle="miter"/>
                <v:textbox>
                  <w:txbxContent>
                    <w:p w14:paraId="744D617C" w14:textId="02658D3A" w:rsidR="00B42232" w:rsidRPr="00816D15" w:rsidRDefault="00B42232" w:rsidP="0098113D">
                      <w:pPr>
                        <w:jc w:val="center"/>
                        <w:rPr>
                          <w:lang w:val="en-US"/>
                        </w:rPr>
                      </w:pPr>
                      <w:r>
                        <w:rPr>
                          <w:lang w:val="en-US"/>
                        </w:rPr>
                        <w:t>Giá trị thương hiệu điểm đến</w:t>
                      </w:r>
                    </w:p>
                  </w:txbxContent>
                </v:textbox>
              </v:oval>
            </w:pict>
          </mc:Fallback>
        </mc:AlternateContent>
      </w:r>
      <w:r w:rsidR="00573CCD" w:rsidRPr="00004EAC">
        <w:rPr>
          <w:noProof/>
          <w:sz w:val="26"/>
          <w:szCs w:val="26"/>
          <w:lang w:val="en-US"/>
        </w:rPr>
        <mc:AlternateContent>
          <mc:Choice Requires="wps">
            <w:drawing>
              <wp:anchor distT="0" distB="0" distL="114300" distR="114300" simplePos="0" relativeHeight="251676672" behindDoc="0" locked="0" layoutInCell="1" allowOverlap="1" wp14:anchorId="392A4215" wp14:editId="14B4F393">
                <wp:simplePos x="0" y="0"/>
                <wp:positionH relativeFrom="column">
                  <wp:posOffset>3491865</wp:posOffset>
                </wp:positionH>
                <wp:positionV relativeFrom="paragraph">
                  <wp:posOffset>269501</wp:posOffset>
                </wp:positionV>
                <wp:extent cx="403412" cy="251012"/>
                <wp:effectExtent l="0" t="0" r="15875" b="15875"/>
                <wp:wrapNone/>
                <wp:docPr id="1404721063" name="Rectangle 21"/>
                <wp:cNvGraphicFramePr/>
                <a:graphic xmlns:a="http://schemas.openxmlformats.org/drawingml/2006/main">
                  <a:graphicData uri="http://schemas.microsoft.com/office/word/2010/wordprocessingShape">
                    <wps:wsp>
                      <wps:cNvSpPr/>
                      <wps:spPr>
                        <a:xfrm>
                          <a:off x="0" y="0"/>
                          <a:ext cx="403412" cy="25101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1DE631A" w14:textId="77777777" w:rsidR="00F70539" w:rsidRPr="00573CCD" w:rsidRDefault="00F70539" w:rsidP="00573CCD">
                            <w:pPr>
                              <w:jc w:val="center"/>
                              <w:rPr>
                                <w:b/>
                                <w:bCs/>
                                <w:lang w:val="vi-VN"/>
                              </w:rPr>
                            </w:pPr>
                            <w:r w:rsidRPr="00573CCD">
                              <w:rPr>
                                <w:b/>
                                <w:bCs/>
                              </w:rPr>
                              <w:t>H</w:t>
                            </w:r>
                            <w:r w:rsidRPr="00573CCD">
                              <w:rPr>
                                <w:b/>
                                <w:bCs/>
                                <w:lang w:val="vi-VN"/>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2A4215" id="Rectangle 21" o:spid="_x0000_s1032" style="position:absolute;left:0;text-align:left;margin-left:274.95pt;margin-top:21.2pt;width:31.75pt;height:19.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" fillcolor="white [3201]" strokecolor="white [3212]" strokeweight="1pt">
                <v:textbox>
                  <w:txbxContent>
                    <w:p w14:paraId="71DE631A" w14:textId="77777777" w:rsidR="00B42232" w:rsidRPr="00573CCD" w:rsidRDefault="00B42232" w:rsidP="00573CCD">
                      <w:pPr>
                        <w:jc w:val="center"/>
                        <w:rPr>
                          <w:b/>
                          <w:bCs/>
                          <w:lang w:val="vi-VN"/>
                        </w:rPr>
                      </w:pPr>
                      <w:r w:rsidRPr="00573CCD">
                        <w:rPr>
                          <w:b/>
                          <w:bCs/>
                        </w:rPr>
                        <w:t>H</w:t>
                      </w:r>
                      <w:r w:rsidRPr="00573CCD">
                        <w:rPr>
                          <w:b/>
                          <w:bCs/>
                          <w:lang w:val="vi-VN"/>
                        </w:rPr>
                        <w:t>3</w:t>
                      </w:r>
                    </w:p>
                  </w:txbxContent>
                </v:textbox>
              </v:rect>
            </w:pict>
          </mc:Fallback>
        </mc:AlternateContent>
      </w:r>
      <w:r w:rsidR="0098113D" w:rsidRPr="00004EAC">
        <w:rPr>
          <w:noProof/>
          <w:sz w:val="26"/>
          <w:szCs w:val="26"/>
          <w:lang w:val="en-US"/>
        </w:rPr>
        <mc:AlternateContent>
          <mc:Choice Requires="wps">
            <w:drawing>
              <wp:anchor distT="0" distB="0" distL="114300" distR="114300" simplePos="0" relativeHeight="251669504" behindDoc="0" locked="0" layoutInCell="1" allowOverlap="1" wp14:anchorId="237C5916" wp14:editId="74726254">
                <wp:simplePos x="0" y="0"/>
                <wp:positionH relativeFrom="column">
                  <wp:posOffset>1241724</wp:posOffset>
                </wp:positionH>
                <wp:positionV relativeFrom="paragraph">
                  <wp:posOffset>72277</wp:posOffset>
                </wp:positionV>
                <wp:extent cx="1371600" cy="997099"/>
                <wp:effectExtent l="0" t="0" r="50800" b="31750"/>
                <wp:wrapNone/>
                <wp:docPr id="1017856055" name="Straight Arrow Connector 11"/>
                <wp:cNvGraphicFramePr/>
                <a:graphic xmlns:a="http://schemas.openxmlformats.org/drawingml/2006/main">
                  <a:graphicData uri="http://schemas.microsoft.com/office/word/2010/wordprocessingShape">
                    <wps:wsp>
                      <wps:cNvCnPr/>
                      <wps:spPr>
                        <a:xfrm>
                          <a:off x="0" y="0"/>
                          <a:ext cx="1371600" cy="9970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2F00D5" id="Straight Arrow Connector 11" o:spid="_x0000_s1026" type="#_x0000_t32" style="position:absolute;margin-left:97.75pt;margin-top:5.7pt;width:108pt;height:7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" strokecolor="black [3200]" strokeweight=".5pt">
                <v:stroke endarrow="block" joinstyle="miter"/>
              </v:shape>
            </w:pict>
          </mc:Fallback>
        </mc:AlternateContent>
      </w:r>
      <w:r w:rsidR="0098113D" w:rsidRPr="00004EAC">
        <w:rPr>
          <w:noProof/>
          <w:sz w:val="26"/>
          <w:szCs w:val="26"/>
          <w:lang w:val="en-US"/>
        </w:rPr>
        <mc:AlternateContent>
          <mc:Choice Requires="wps">
            <w:drawing>
              <wp:anchor distT="0" distB="0" distL="114300" distR="114300" simplePos="0" relativeHeight="251666432" behindDoc="0" locked="0" layoutInCell="1" allowOverlap="1" wp14:anchorId="63331957" wp14:editId="3A5FFCF1">
                <wp:simplePos x="0" y="0"/>
                <wp:positionH relativeFrom="column">
                  <wp:posOffset>3384289</wp:posOffset>
                </wp:positionH>
                <wp:positionV relativeFrom="paragraph">
                  <wp:posOffset>152960</wp:posOffset>
                </wp:positionV>
                <wp:extent cx="0" cy="519953"/>
                <wp:effectExtent l="50800" t="0" r="38100" b="39370"/>
                <wp:wrapNone/>
                <wp:docPr id="754778792" name="Straight Arrow Connector 8"/>
                <wp:cNvGraphicFramePr/>
                <a:graphic xmlns:a="http://schemas.openxmlformats.org/drawingml/2006/main">
                  <a:graphicData uri="http://schemas.microsoft.com/office/word/2010/wordprocessingShape">
                    <wps:wsp>
                      <wps:cNvCnPr/>
                      <wps:spPr>
                        <a:xfrm>
                          <a:off x="0" y="0"/>
                          <a:ext cx="0" cy="5199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108390" id="Straight Arrow Connector 8" o:spid="_x0000_s1026" type="#_x0000_t32" style="position:absolute;margin-left:266.5pt;margin-top:12.05pt;width:0;height:40.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" strokecolor="black [3200]" strokeweight=".5pt">
                <v:stroke endarrow="block" joinstyle="miter"/>
              </v:shape>
            </w:pict>
          </mc:Fallback>
        </mc:AlternateContent>
      </w:r>
      <w:r w:rsidR="0098113D" w:rsidRPr="00004EAC">
        <w:rPr>
          <w:noProof/>
          <w:sz w:val="26"/>
          <w:szCs w:val="26"/>
          <w:lang w:val="en-US"/>
        </w:rPr>
        <mc:AlternateContent>
          <mc:Choice Requires="wps">
            <w:drawing>
              <wp:anchor distT="0" distB="0" distL="114300" distR="114300" simplePos="0" relativeHeight="251664384" behindDoc="0" locked="0" layoutInCell="1" allowOverlap="1" wp14:anchorId="0F777754" wp14:editId="752999D2">
                <wp:simplePos x="0" y="0"/>
                <wp:positionH relativeFrom="column">
                  <wp:posOffset>703841</wp:posOffset>
                </wp:positionH>
                <wp:positionV relativeFrom="paragraph">
                  <wp:posOffset>152699</wp:posOffset>
                </wp:positionV>
                <wp:extent cx="0" cy="520214"/>
                <wp:effectExtent l="50800" t="0" r="38100" b="38735"/>
                <wp:wrapNone/>
                <wp:docPr id="888427161" name="Straight Arrow Connector 6"/>
                <wp:cNvGraphicFramePr/>
                <a:graphic xmlns:a="http://schemas.openxmlformats.org/drawingml/2006/main">
                  <a:graphicData uri="http://schemas.microsoft.com/office/word/2010/wordprocessingShape">
                    <wps:wsp>
                      <wps:cNvCnPr/>
                      <wps:spPr>
                        <a:xfrm>
                          <a:off x="0" y="0"/>
                          <a:ext cx="0" cy="5202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141C17" id="Straight Arrow Connector 6" o:spid="_x0000_s1026" type="#_x0000_t32" style="position:absolute;margin-left:55.4pt;margin-top:12pt;width:0;height:40.9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" strokecolor="black [3200]" strokeweight=".5pt">
                <v:stroke endarrow="block" joinstyle="miter"/>
              </v:shape>
            </w:pict>
          </mc:Fallback>
        </mc:AlternateContent>
      </w:r>
    </w:p>
    <w:p w14:paraId="6B9AD786" w14:textId="269CCC74" w:rsidR="003413BC" w:rsidRPr="00004EAC" w:rsidRDefault="0098113D" w:rsidP="00A63A6D">
      <w:pPr>
        <w:widowControl w:val="0"/>
        <w:spacing w:line="348" w:lineRule="auto"/>
        <w:jc w:val="both"/>
        <w:rPr>
          <w:b/>
          <w:bCs/>
          <w:sz w:val="26"/>
          <w:szCs w:val="26"/>
          <w:lang w:val="vi-VN"/>
        </w:rPr>
      </w:pPr>
      <w:r w:rsidRPr="00004EAC">
        <w:rPr>
          <w:sz w:val="26"/>
          <w:szCs w:val="26"/>
          <w:lang w:val="vi-VN"/>
        </w:rPr>
        <w:t xml:space="preserve">           </w:t>
      </w:r>
      <w:r w:rsidRPr="00004EAC">
        <w:rPr>
          <w:b/>
          <w:bCs/>
          <w:sz w:val="26"/>
          <w:szCs w:val="26"/>
          <w:lang w:val="vi-VN"/>
        </w:rPr>
        <w:t>H1</w:t>
      </w:r>
    </w:p>
    <w:p w14:paraId="2E4B131C" w14:textId="3E582A4F" w:rsidR="003413BC" w:rsidRPr="00004EAC" w:rsidRDefault="008562BD"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667456" behindDoc="0" locked="0" layoutInCell="1" allowOverlap="1" wp14:anchorId="54274425" wp14:editId="5BB2E790">
                <wp:simplePos x="0" y="0"/>
                <wp:positionH relativeFrom="column">
                  <wp:posOffset>4098334</wp:posOffset>
                </wp:positionH>
                <wp:positionV relativeFrom="paragraph">
                  <wp:posOffset>255151</wp:posOffset>
                </wp:positionV>
                <wp:extent cx="776177" cy="246409"/>
                <wp:effectExtent l="0" t="38100" r="62230" b="20320"/>
                <wp:wrapNone/>
                <wp:docPr id="282036840" name="Straight Arrow Connector 9"/>
                <wp:cNvGraphicFramePr/>
                <a:graphic xmlns:a="http://schemas.openxmlformats.org/drawingml/2006/main">
                  <a:graphicData uri="http://schemas.microsoft.com/office/word/2010/wordprocessingShape">
                    <wps:wsp>
                      <wps:cNvCnPr/>
                      <wps:spPr>
                        <a:xfrm flipV="1">
                          <a:off x="0" y="0"/>
                          <a:ext cx="776177" cy="2464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15E94" id="Straight Arrow Connector 9" o:spid="_x0000_s1026" type="#_x0000_t32" style="position:absolute;margin-left:322.7pt;margin-top:20.1pt;width:61.1pt;height:19.4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" strokecolor="black [3200]" strokeweight=".5pt">
                <v:stroke endarrow="block" joinstyle="miter"/>
              </v:shape>
            </w:pict>
          </mc:Fallback>
        </mc:AlternateContent>
      </w:r>
      <w:r w:rsidRPr="00004EAC">
        <w:rPr>
          <w:noProof/>
          <w:sz w:val="26"/>
          <w:szCs w:val="26"/>
          <w:lang w:val="en-US"/>
        </w:rPr>
        <mc:AlternateContent>
          <mc:Choice Requires="wps">
            <w:drawing>
              <wp:anchor distT="0" distB="0" distL="114300" distR="114300" simplePos="0" relativeHeight="251677696" behindDoc="0" locked="0" layoutInCell="1" allowOverlap="1" wp14:anchorId="57FEF1FE" wp14:editId="61D8798C">
                <wp:simplePos x="0" y="0"/>
                <wp:positionH relativeFrom="column">
                  <wp:posOffset>4097049</wp:posOffset>
                </wp:positionH>
                <wp:positionV relativeFrom="paragraph">
                  <wp:posOffset>82742</wp:posOffset>
                </wp:positionV>
                <wp:extent cx="457200" cy="257324"/>
                <wp:effectExtent l="0" t="0" r="12700" b="9525"/>
                <wp:wrapNone/>
                <wp:docPr id="1008814253" name="Rectangle 23"/>
                <wp:cNvGraphicFramePr/>
                <a:graphic xmlns:a="http://schemas.openxmlformats.org/drawingml/2006/main">
                  <a:graphicData uri="http://schemas.microsoft.com/office/word/2010/wordprocessingShape">
                    <wps:wsp>
                      <wps:cNvSpPr/>
                      <wps:spPr>
                        <a:xfrm>
                          <a:off x="0" y="0"/>
                          <a:ext cx="457200" cy="257324"/>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6BA354F" w14:textId="77777777" w:rsidR="00F70539" w:rsidRPr="00573CCD" w:rsidRDefault="00F70539" w:rsidP="00573CCD">
                            <w:pPr>
                              <w:jc w:val="center"/>
                              <w:rPr>
                                <w:b/>
                                <w:bCs/>
                                <w:lang w:val="vi-VN"/>
                              </w:rPr>
                            </w:pPr>
                            <w:r w:rsidRPr="00573CCD">
                              <w:rPr>
                                <w:b/>
                                <w:bCs/>
                              </w:rPr>
                              <w:t>H</w:t>
                            </w:r>
                            <w:r w:rsidRPr="00573CCD">
                              <w:rPr>
                                <w:b/>
                                <w:bCs/>
                                <w:lang w:val="vi-VN"/>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FEF1FE" id="Rectangle 23" o:spid="_x0000_s1033" style="position:absolute;left:0;text-align:left;margin-left:322.6pt;margin-top:6.5pt;width:36pt;height:2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" fillcolor="white [3201]" strokecolor="white [3212]" strokeweight="1pt">
                <v:textbox>
                  <w:txbxContent>
                    <w:p w14:paraId="66BA354F" w14:textId="77777777" w:rsidR="00B42232" w:rsidRPr="00573CCD" w:rsidRDefault="00B42232" w:rsidP="00573CCD">
                      <w:pPr>
                        <w:jc w:val="center"/>
                        <w:rPr>
                          <w:b/>
                          <w:bCs/>
                          <w:lang w:val="vi-VN"/>
                        </w:rPr>
                      </w:pPr>
                      <w:r w:rsidRPr="00573CCD">
                        <w:rPr>
                          <w:b/>
                          <w:bCs/>
                        </w:rPr>
                        <w:t>H</w:t>
                      </w:r>
                      <w:r w:rsidRPr="00573CCD">
                        <w:rPr>
                          <w:b/>
                          <w:bCs/>
                          <w:lang w:val="vi-VN"/>
                        </w:rPr>
                        <w:t>4</w:t>
                      </w:r>
                    </w:p>
                  </w:txbxContent>
                </v:textbox>
              </v:rect>
            </w:pict>
          </mc:Fallback>
        </mc:AlternateContent>
      </w:r>
      <w:r w:rsidR="0098113D" w:rsidRPr="00004EAC">
        <w:rPr>
          <w:noProof/>
          <w:sz w:val="26"/>
          <w:szCs w:val="26"/>
          <w:lang w:val="en-US"/>
        </w:rPr>
        <mc:AlternateContent>
          <mc:Choice Requires="wps">
            <w:drawing>
              <wp:anchor distT="0" distB="0" distL="114300" distR="114300" simplePos="0" relativeHeight="251674624" behindDoc="0" locked="0" layoutInCell="1" allowOverlap="1" wp14:anchorId="2A1C5CEF" wp14:editId="53171964">
                <wp:simplePos x="0" y="0"/>
                <wp:positionH relativeFrom="column">
                  <wp:posOffset>1652718</wp:posOffset>
                </wp:positionH>
                <wp:positionV relativeFrom="paragraph">
                  <wp:posOffset>257362</wp:posOffset>
                </wp:positionV>
                <wp:extent cx="421341" cy="242458"/>
                <wp:effectExtent l="0" t="0" r="10795" b="12065"/>
                <wp:wrapNone/>
                <wp:docPr id="1548681846" name="Rectangle 18"/>
                <wp:cNvGraphicFramePr/>
                <a:graphic xmlns:a="http://schemas.openxmlformats.org/drawingml/2006/main">
                  <a:graphicData uri="http://schemas.microsoft.com/office/word/2010/wordprocessingShape">
                    <wps:wsp>
                      <wps:cNvSpPr/>
                      <wps:spPr>
                        <a:xfrm>
                          <a:off x="0" y="0"/>
                          <a:ext cx="421341" cy="24245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E1D184C" w14:textId="77777777" w:rsidR="00F70539" w:rsidRPr="0098113D" w:rsidRDefault="00F70539" w:rsidP="0098113D">
                            <w:pPr>
                              <w:jc w:val="center"/>
                              <w:rPr>
                                <w:b/>
                                <w:bCs/>
                                <w:lang w:val="vi-VN"/>
                              </w:rPr>
                            </w:pPr>
                            <w:r w:rsidRPr="0098113D">
                              <w:rPr>
                                <w:b/>
                                <w:bCs/>
                              </w:rPr>
                              <w:t>H</w:t>
                            </w:r>
                            <w:r w:rsidRPr="0098113D">
                              <w:rPr>
                                <w:b/>
                                <w:bCs/>
                                <w:lang w:val="vi-VN"/>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1C5CEF" id="Rectangle 18" o:spid="_x0000_s1034" style="position:absolute;left:0;text-align:left;margin-left:130.15pt;margin-top:20.25pt;width:33.2pt;height:19.1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" fillcolor="white [3201]" strokecolor="white [3212]" strokeweight="1pt">
                <v:textbox>
                  <w:txbxContent>
                    <w:p w14:paraId="4E1D184C" w14:textId="77777777" w:rsidR="00B42232" w:rsidRPr="0098113D" w:rsidRDefault="00B42232" w:rsidP="0098113D">
                      <w:pPr>
                        <w:jc w:val="center"/>
                        <w:rPr>
                          <w:b/>
                          <w:bCs/>
                          <w:lang w:val="vi-VN"/>
                        </w:rPr>
                      </w:pPr>
                      <w:r w:rsidRPr="0098113D">
                        <w:rPr>
                          <w:b/>
                          <w:bCs/>
                        </w:rPr>
                        <w:t>H</w:t>
                      </w:r>
                      <w:r w:rsidRPr="0098113D">
                        <w:rPr>
                          <w:b/>
                          <w:bCs/>
                          <w:lang w:val="vi-VN"/>
                        </w:rPr>
                        <w:t>2</w:t>
                      </w:r>
                    </w:p>
                  </w:txbxContent>
                </v:textbox>
              </v:rect>
            </w:pict>
          </mc:Fallback>
        </mc:AlternateContent>
      </w:r>
      <w:r w:rsidR="0098113D" w:rsidRPr="00004EAC">
        <w:rPr>
          <w:noProof/>
          <w:sz w:val="26"/>
          <w:szCs w:val="26"/>
          <w:lang w:val="en-US"/>
        </w:rPr>
        <mc:AlternateContent>
          <mc:Choice Requires="wps">
            <w:drawing>
              <wp:anchor distT="0" distB="0" distL="114300" distR="114300" simplePos="0" relativeHeight="251662336" behindDoc="0" locked="0" layoutInCell="1" allowOverlap="1" wp14:anchorId="766840DD" wp14:editId="188D43F7">
                <wp:simplePos x="0" y="0"/>
                <wp:positionH relativeFrom="column">
                  <wp:posOffset>2613249</wp:posOffset>
                </wp:positionH>
                <wp:positionV relativeFrom="paragraph">
                  <wp:posOffset>102870</wp:posOffset>
                </wp:positionV>
                <wp:extent cx="1488066" cy="887095"/>
                <wp:effectExtent l="0" t="0" r="10795" b="14605"/>
                <wp:wrapNone/>
                <wp:docPr id="761964578" name="Oval 4"/>
                <wp:cNvGraphicFramePr/>
                <a:graphic xmlns:a="http://schemas.openxmlformats.org/drawingml/2006/main">
                  <a:graphicData uri="http://schemas.microsoft.com/office/word/2010/wordprocessingShape">
                    <wps:wsp>
                      <wps:cNvSpPr/>
                      <wps:spPr>
                        <a:xfrm>
                          <a:off x="0" y="0"/>
                          <a:ext cx="1488066"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B1F59E" w14:textId="24F969CF" w:rsidR="00F70539" w:rsidRPr="00816D15" w:rsidRDefault="00F70539" w:rsidP="0098113D">
                            <w:pPr>
                              <w:jc w:val="center"/>
                              <w:rPr>
                                <w:lang w:val="en-US"/>
                              </w:rPr>
                            </w:pPr>
                            <w:r>
                              <w:rPr>
                                <w:lang w:val="en-US"/>
                              </w:rPr>
                              <w:t>Tính cách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66840DD" id="Oval 4" o:spid="_x0000_s1035" style="position:absolute;left:0;text-align:left;margin-left:205.75pt;margin-top:8.1pt;width:117.15pt;height:6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" fillcolor="#4472c4 [3204]" strokecolor="#09101d [484]" strokeweight="1pt">
                <v:stroke joinstyle="miter"/>
                <v:textbox>
                  <w:txbxContent>
                    <w:p w14:paraId="45B1F59E" w14:textId="24F969CF" w:rsidR="00B42232" w:rsidRPr="00816D15" w:rsidRDefault="00B42232" w:rsidP="0098113D">
                      <w:pPr>
                        <w:jc w:val="center"/>
                        <w:rPr>
                          <w:lang w:val="en-US"/>
                        </w:rPr>
                      </w:pPr>
                      <w:r>
                        <w:rPr>
                          <w:lang w:val="en-US"/>
                        </w:rPr>
                        <w:t>Tính cách thương hiệu điểm đến</w:t>
                      </w:r>
                    </w:p>
                  </w:txbxContent>
                </v:textbox>
              </v:oval>
            </w:pict>
          </mc:Fallback>
        </mc:AlternateContent>
      </w:r>
      <w:r w:rsidR="003413BC" w:rsidRPr="00004EAC">
        <w:rPr>
          <w:noProof/>
          <w:sz w:val="26"/>
          <w:szCs w:val="26"/>
          <w:lang w:val="en-US"/>
        </w:rPr>
        <mc:AlternateContent>
          <mc:Choice Requires="wps">
            <w:drawing>
              <wp:anchor distT="0" distB="0" distL="114300" distR="114300" simplePos="0" relativeHeight="251660288" behindDoc="0" locked="0" layoutInCell="1" allowOverlap="1" wp14:anchorId="7E752C53" wp14:editId="703264EF">
                <wp:simplePos x="0" y="0"/>
                <wp:positionH relativeFrom="column">
                  <wp:posOffset>-4370</wp:posOffset>
                </wp:positionH>
                <wp:positionV relativeFrom="paragraph">
                  <wp:posOffset>103318</wp:posOffset>
                </wp:positionV>
                <wp:extent cx="1514998" cy="887506"/>
                <wp:effectExtent l="0" t="0" r="9525" b="14605"/>
                <wp:wrapNone/>
                <wp:docPr id="313930496" name="Oval 2"/>
                <wp:cNvGraphicFramePr/>
                <a:graphic xmlns:a="http://schemas.openxmlformats.org/drawingml/2006/main">
                  <a:graphicData uri="http://schemas.microsoft.com/office/word/2010/wordprocessingShape">
                    <wps:wsp>
                      <wps:cNvSpPr/>
                      <wps:spPr>
                        <a:xfrm>
                          <a:off x="0" y="0"/>
                          <a:ext cx="1514998" cy="88750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B1605C7" w14:textId="018AAE13" w:rsidR="00F70539" w:rsidRPr="00816D15" w:rsidRDefault="00F70539" w:rsidP="003413BC">
                            <w:pPr>
                              <w:jc w:val="center"/>
                              <w:rPr>
                                <w:lang w:val="en-US"/>
                              </w:rPr>
                            </w:pPr>
                            <w:r>
                              <w:rPr>
                                <w:lang w:val="en-US"/>
                              </w:rPr>
                              <w:t>Nhận biết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752C53" id="Oval 2" o:spid="_x0000_s1036" style="position:absolute;left:0;text-align:left;margin-left:-.35pt;margin-top:8.15pt;width:119.3pt;height:6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" fillcolor="#4472c4 [3204]" strokecolor="#09101d [484]" strokeweight="1pt">
                <v:stroke joinstyle="miter"/>
                <v:textbox>
                  <w:txbxContent>
                    <w:p w14:paraId="4B1605C7" w14:textId="018AAE13" w:rsidR="00B42232" w:rsidRPr="00816D15" w:rsidRDefault="00B42232" w:rsidP="003413BC">
                      <w:pPr>
                        <w:jc w:val="center"/>
                        <w:rPr>
                          <w:lang w:val="en-US"/>
                        </w:rPr>
                      </w:pPr>
                      <w:r>
                        <w:rPr>
                          <w:lang w:val="en-US"/>
                        </w:rPr>
                        <w:t>Nhận biết thương hiệu điểm đến</w:t>
                      </w:r>
                    </w:p>
                  </w:txbxContent>
                </v:textbox>
              </v:oval>
            </w:pict>
          </mc:Fallback>
        </mc:AlternateContent>
      </w:r>
    </w:p>
    <w:p w14:paraId="1128F483" w14:textId="64B2E716" w:rsidR="003413BC" w:rsidRPr="00004EAC" w:rsidRDefault="003413BC" w:rsidP="00A63A6D">
      <w:pPr>
        <w:widowControl w:val="0"/>
        <w:spacing w:line="348" w:lineRule="auto"/>
        <w:jc w:val="both"/>
        <w:rPr>
          <w:sz w:val="26"/>
          <w:szCs w:val="26"/>
          <w:lang w:val="vi-VN"/>
        </w:rPr>
      </w:pPr>
    </w:p>
    <w:p w14:paraId="6B39092C" w14:textId="189228D2" w:rsidR="003413BC" w:rsidRPr="00004EAC" w:rsidRDefault="00A64318" w:rsidP="008562BD">
      <w:pPr>
        <w:widowControl w:val="0"/>
        <w:jc w:val="both"/>
        <w:rPr>
          <w:sz w:val="26"/>
          <w:szCs w:val="26"/>
          <w:lang w:val="vi-VN"/>
        </w:rPr>
      </w:pPr>
      <w:r w:rsidRPr="00004EAC">
        <w:rPr>
          <w:noProof/>
          <w:sz w:val="26"/>
          <w:szCs w:val="26"/>
          <w:lang w:val="en-US"/>
        </w:rPr>
        <mc:AlternateContent>
          <mc:Choice Requires="wps">
            <w:drawing>
              <wp:anchor distT="0" distB="0" distL="114300" distR="114300" simplePos="0" relativeHeight="251803648" behindDoc="0" locked="0" layoutInCell="1" allowOverlap="1" wp14:anchorId="3C62DE9D" wp14:editId="3921C070">
                <wp:simplePos x="0" y="0"/>
                <wp:positionH relativeFrom="column">
                  <wp:posOffset>1511355</wp:posOffset>
                </wp:positionH>
                <wp:positionV relativeFrom="paragraph">
                  <wp:posOffset>69657</wp:posOffset>
                </wp:positionV>
                <wp:extent cx="1103219" cy="0"/>
                <wp:effectExtent l="0" t="63500" r="0" b="76200"/>
                <wp:wrapNone/>
                <wp:docPr id="1184045444" name="Straight Arrow Connector 10"/>
                <wp:cNvGraphicFramePr/>
                <a:graphic xmlns:a="http://schemas.openxmlformats.org/drawingml/2006/main">
                  <a:graphicData uri="http://schemas.microsoft.com/office/word/2010/wordprocessingShape">
                    <wps:wsp>
                      <wps:cNvCnPr/>
                      <wps:spPr>
                        <a:xfrm>
                          <a:off x="0" y="0"/>
                          <a:ext cx="11032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DF1CC3" id="Straight Arrow Connector 10" o:spid="_x0000_s1026" type="#_x0000_t32" style="position:absolute;margin-left:119pt;margin-top:5.5pt;width:86.85pt;height:0;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" strokecolor="black [3200]" strokeweight=".5pt">
                <v:stroke endarrow="block" joinstyle="miter"/>
              </v:shape>
            </w:pict>
          </mc:Fallback>
        </mc:AlternateContent>
      </w:r>
      <w:r w:rsidR="00573CCD" w:rsidRPr="00004EAC">
        <w:rPr>
          <w:noProof/>
          <w:sz w:val="26"/>
          <w:szCs w:val="26"/>
          <w:lang w:val="en-US"/>
        </w:rPr>
        <mc:AlternateContent>
          <mc:Choice Requires="wps">
            <w:drawing>
              <wp:anchor distT="0" distB="0" distL="114300" distR="114300" simplePos="0" relativeHeight="251678720" behindDoc="0" locked="0" layoutInCell="1" allowOverlap="1" wp14:anchorId="58571D88" wp14:editId="1EB76479">
                <wp:simplePos x="0" y="0"/>
                <wp:positionH relativeFrom="column">
                  <wp:posOffset>1654063</wp:posOffset>
                </wp:positionH>
                <wp:positionV relativeFrom="paragraph">
                  <wp:posOffset>179070</wp:posOffset>
                </wp:positionV>
                <wp:extent cx="457088" cy="295835"/>
                <wp:effectExtent l="0" t="0" r="13335" b="9525"/>
                <wp:wrapNone/>
                <wp:docPr id="936652689" name="Rectangle 24"/>
                <wp:cNvGraphicFramePr/>
                <a:graphic xmlns:a="http://schemas.openxmlformats.org/drawingml/2006/main">
                  <a:graphicData uri="http://schemas.microsoft.com/office/word/2010/wordprocessingShape">
                    <wps:wsp>
                      <wps:cNvSpPr/>
                      <wps:spPr>
                        <a:xfrm>
                          <a:off x="0" y="0"/>
                          <a:ext cx="457088" cy="29583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020D282" w14:textId="77777777" w:rsidR="00F70539" w:rsidRPr="00573CCD" w:rsidRDefault="00F70539" w:rsidP="00573CCD">
                            <w:pPr>
                              <w:jc w:val="center"/>
                              <w:rPr>
                                <w:lang w:val="vi-VN"/>
                              </w:rPr>
                            </w:pPr>
                            <w:r>
                              <w:t>H</w:t>
                            </w:r>
                            <w:r>
                              <w:rPr>
                                <w:lang w:val="vi-VN"/>
                              </w:rPr>
                              <w:t>2a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571D88" id="Rectangle 24" o:spid="_x0000_s1037" style="position:absolute;left:0;text-align:left;margin-left:130.25pt;margin-top:14.1pt;width:36pt;height:2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" fillcolor="white [3201]" strokecolor="white [3212]" strokeweight="1pt">
                <v:textbox>
                  <w:txbxContent>
                    <w:p w14:paraId="4020D282" w14:textId="77777777" w:rsidR="00B42232" w:rsidRPr="00573CCD" w:rsidRDefault="00B42232" w:rsidP="00573CCD">
                      <w:pPr>
                        <w:jc w:val="center"/>
                        <w:rPr>
                          <w:lang w:val="vi-VN"/>
                        </w:rPr>
                      </w:pPr>
                      <w:r>
                        <w:t>H</w:t>
                      </w:r>
                      <w:r>
                        <w:rPr>
                          <w:lang w:val="vi-VN"/>
                        </w:rPr>
                        <w:t>2a</w:t>
                      </w:r>
                    </w:p>
                  </w:txbxContent>
                </v:textbox>
              </v:rect>
            </w:pict>
          </mc:Fallback>
        </mc:AlternateContent>
      </w:r>
    </w:p>
    <w:p w14:paraId="0621D70C" w14:textId="77777777" w:rsidR="003413BC" w:rsidRPr="00004EAC" w:rsidRDefault="003413BC" w:rsidP="00A63A6D">
      <w:pPr>
        <w:widowControl w:val="0"/>
        <w:spacing w:line="348" w:lineRule="auto"/>
        <w:rPr>
          <w:b/>
          <w:bCs/>
          <w:sz w:val="26"/>
          <w:szCs w:val="26"/>
          <w:lang w:val="vi-VN"/>
        </w:rPr>
      </w:pPr>
    </w:p>
    <w:p w14:paraId="687CD7B4" w14:textId="77777777" w:rsidR="00283287" w:rsidRPr="00C056CB" w:rsidRDefault="00283287" w:rsidP="00A63A6D">
      <w:pPr>
        <w:widowControl w:val="0"/>
        <w:spacing w:line="348" w:lineRule="auto"/>
        <w:jc w:val="right"/>
        <w:rPr>
          <w:sz w:val="14"/>
          <w:szCs w:val="26"/>
          <w:lang w:val="en-US"/>
        </w:rPr>
      </w:pPr>
    </w:p>
    <w:p w14:paraId="474509F1" w14:textId="77777777" w:rsidR="007F5830" w:rsidRPr="00004EAC" w:rsidRDefault="007F5830" w:rsidP="00A63A6D">
      <w:pPr>
        <w:widowControl w:val="0"/>
        <w:spacing w:line="348" w:lineRule="auto"/>
        <w:jc w:val="right"/>
        <w:rPr>
          <w:sz w:val="26"/>
          <w:szCs w:val="26"/>
          <w:lang w:val="vi-VN"/>
        </w:rPr>
      </w:pPr>
      <w:r w:rsidRPr="00004EAC">
        <w:rPr>
          <w:sz w:val="26"/>
          <w:szCs w:val="26"/>
          <w:lang w:val="vi-VN"/>
        </w:rPr>
        <w:t xml:space="preserve">Nguồn: </w:t>
      </w:r>
      <w:r w:rsidRPr="00004EAC">
        <w:rPr>
          <w:sz w:val="26"/>
          <w:szCs w:val="26"/>
          <w:lang w:val="en-US"/>
        </w:rPr>
        <w:t>Kế thừa Kim và cộng</w:t>
      </w:r>
      <w:r w:rsidRPr="00004EAC">
        <w:rPr>
          <w:sz w:val="26"/>
          <w:szCs w:val="26"/>
          <w:lang w:val="vi-VN"/>
        </w:rPr>
        <w:t xml:space="preserve"> sự (</w:t>
      </w:r>
      <w:r w:rsidRPr="00004EAC">
        <w:rPr>
          <w:sz w:val="26"/>
          <w:szCs w:val="26"/>
          <w:lang w:val="en-US"/>
        </w:rPr>
        <w:t>2022</w:t>
      </w:r>
      <w:r w:rsidRPr="00004EAC">
        <w:rPr>
          <w:sz w:val="26"/>
          <w:szCs w:val="26"/>
          <w:lang w:val="vi-VN"/>
        </w:rPr>
        <w:t>)</w:t>
      </w:r>
    </w:p>
    <w:p w14:paraId="1CE44F1B" w14:textId="355EE9D9" w:rsidR="00692581" w:rsidRPr="00004EAC" w:rsidRDefault="00692581" w:rsidP="00A63A6D">
      <w:pPr>
        <w:pStyle w:val="Hnh"/>
        <w:widowControl w:val="0"/>
        <w:spacing w:line="348" w:lineRule="auto"/>
      </w:pPr>
      <w:bookmarkStart w:id="85" w:name="_Toc238071282"/>
      <w:r w:rsidRPr="00004EAC">
        <w:t>Hình 1.</w:t>
      </w:r>
      <w:r w:rsidRPr="00004EAC">
        <w:rPr>
          <w:lang w:val="en-US"/>
        </w:rPr>
        <w:t>5</w:t>
      </w:r>
      <w:r w:rsidR="00B11BA0" w:rsidRPr="00004EAC">
        <w:t>.</w:t>
      </w:r>
      <w:r w:rsidRPr="00004EAC">
        <w:t xml:space="preserve"> Mô hình </w:t>
      </w:r>
      <w:r w:rsidR="00A57E71" w:rsidRPr="00004EAC">
        <w:t>Thương hiệu điểm đến du lịch MICE sáng tạo (CMDBM)</w:t>
      </w:r>
      <w:bookmarkEnd w:id="85"/>
    </w:p>
    <w:p w14:paraId="4AFC9C66" w14:textId="41ED41E7" w:rsidR="00D47243" w:rsidRPr="00004EAC" w:rsidRDefault="00D47243" w:rsidP="00C32452">
      <w:pPr>
        <w:pStyle w:val="Heading3"/>
        <w:keepNext w:val="0"/>
        <w:keepLines w:val="0"/>
        <w:widowControl w:val="0"/>
        <w:spacing w:before="0" w:after="0" w:line="348" w:lineRule="auto"/>
        <w:jc w:val="both"/>
        <w:rPr>
          <w:b w:val="0"/>
          <w:bCs w:val="0"/>
          <w:color w:val="auto"/>
        </w:rPr>
      </w:pPr>
      <w:bookmarkStart w:id="86" w:name="_Toc235876977"/>
      <w:bookmarkStart w:id="87" w:name="_Toc242856027"/>
      <w:r w:rsidRPr="00004EAC">
        <w:rPr>
          <w:color w:val="auto"/>
        </w:rPr>
        <w:t>1.4.2. Các giả thuyết nghiên cứu</w:t>
      </w:r>
      <w:bookmarkEnd w:id="86"/>
      <w:bookmarkEnd w:id="87"/>
    </w:p>
    <w:p w14:paraId="3A3C198B" w14:textId="172E4647" w:rsidR="00515B96" w:rsidRPr="00004EAC" w:rsidRDefault="00515B96" w:rsidP="002B0076">
      <w:pPr>
        <w:widowControl w:val="0"/>
        <w:spacing w:line="360" w:lineRule="auto"/>
        <w:ind w:firstLine="720"/>
        <w:jc w:val="both"/>
        <w:rPr>
          <w:sz w:val="26"/>
          <w:szCs w:val="26"/>
          <w:lang w:val="vi-VN"/>
        </w:rPr>
      </w:pPr>
      <w:r w:rsidRPr="00004EAC">
        <w:rPr>
          <w:sz w:val="26"/>
          <w:szCs w:val="26"/>
        </w:rPr>
        <w:t>Trên cơ sở mô hình nghiên cứu đề xuất, luận văn xây dựng tám giả thuyết nhằm kiểm định các mối quan hệ giữa thương hiệu điểm đến, nhận biết thương hiệu điểm đến, trải nghiệm thương hiệu điểm đến, tính cách thương hiệu điểm đến và giá trị thương hiệu điểm đến. Các giả thuyết được kế thừa từ mô hình thương hiệu điểm đến du lịch MICE sáng tạo của Kim và cộng sự (2022), đồng thời được lý giải trên cơ sở lý thuyết giá trị thương hiệu dựa trên khách hàng và lý thuyết trải nghiệm thương hiệu. Trong nghiên cứu này, di sản được xem là bối cảnh tài nguyên của điểm đến, không được xác lập thành một biến độc lập hoặc một giả thuyết riêng.</w:t>
      </w:r>
    </w:p>
    <w:p w14:paraId="7E39215F" w14:textId="6A3328F8" w:rsidR="00515B96" w:rsidRPr="00004EAC" w:rsidRDefault="00515B96" w:rsidP="002B0076">
      <w:pPr>
        <w:widowControl w:val="0"/>
        <w:spacing w:line="360" w:lineRule="auto"/>
        <w:ind w:firstLine="720"/>
        <w:jc w:val="both"/>
        <w:rPr>
          <w:sz w:val="26"/>
          <w:szCs w:val="26"/>
          <w:lang w:val="vi-VN"/>
        </w:rPr>
      </w:pPr>
      <w:r w:rsidRPr="00004EAC">
        <w:rPr>
          <w:sz w:val="26"/>
          <w:szCs w:val="26"/>
          <w:lang w:val="vi-VN"/>
        </w:rPr>
        <w:t>Thứ nhất, t</w:t>
      </w:r>
      <w:r w:rsidRPr="00004EAC">
        <w:rPr>
          <w:sz w:val="26"/>
          <w:szCs w:val="26"/>
        </w:rPr>
        <w:t xml:space="preserve">heo Keller (1993), kiến thức thương hiệu gồm nhận biết thương hiệu và hình ảnh thương hiệu, trong đó nhận biết thể hiện khả năng khách hàng nhận ra và gợi nhớ thương hiệu. Khi thương hiệu điểm đến được khách du lịch đánh giá là thu hút, hấp dẫn và thú vị, khả năng điểm đến được ghi nhớ và nhận diện </w:t>
      </w:r>
      <w:r w:rsidRPr="00004EAC">
        <w:rPr>
          <w:sz w:val="26"/>
          <w:szCs w:val="26"/>
        </w:rPr>
        <w:lastRenderedPageBreak/>
        <w:t>trong số các điểm đến khác có thể được tăng cường. Kim và cộng sự (2022) đã đề xuất và kiểm định mối quan hệ giữa thương hiệu điểm đến và nhận biết thương hiệu điểm đến trong CMDBM. Vì vậy, giả thuyết</w:t>
      </w:r>
      <w:r w:rsidR="00AD00FE" w:rsidRPr="00004EAC">
        <w:rPr>
          <w:sz w:val="26"/>
          <w:szCs w:val="26"/>
          <w:lang w:val="vi-VN"/>
        </w:rPr>
        <w:t xml:space="preserve"> H1 được đề xuất</w:t>
      </w:r>
      <w:r w:rsidRPr="00004EAC">
        <w:rPr>
          <w:sz w:val="26"/>
          <w:szCs w:val="26"/>
        </w:rPr>
        <w:t>:</w:t>
      </w:r>
    </w:p>
    <w:p w14:paraId="5B65BDAE" w14:textId="1A549746" w:rsidR="009B032E" w:rsidRPr="00004EAC" w:rsidRDefault="009B032E" w:rsidP="002B0076">
      <w:pPr>
        <w:widowControl w:val="0"/>
        <w:spacing w:line="360" w:lineRule="auto"/>
        <w:ind w:firstLine="720"/>
        <w:jc w:val="both"/>
        <w:rPr>
          <w:i/>
          <w:iCs/>
          <w:sz w:val="26"/>
          <w:szCs w:val="26"/>
        </w:rPr>
      </w:pPr>
      <w:r w:rsidRPr="00004EAC">
        <w:rPr>
          <w:rFonts w:eastAsiaTheme="majorEastAsia"/>
          <w:i/>
          <w:iCs/>
          <w:sz w:val="26"/>
          <w:szCs w:val="26"/>
        </w:rPr>
        <w:t>H1: Thương hiệu điểm đến có ảnh hưởng tích cực đến Nhận biết thương hiệu điểm đến.</w:t>
      </w:r>
    </w:p>
    <w:p w14:paraId="692A9573" w14:textId="6D42361F" w:rsidR="009B032E" w:rsidRPr="00004EAC" w:rsidRDefault="009B032E" w:rsidP="002B0076">
      <w:pPr>
        <w:widowControl w:val="0"/>
        <w:spacing w:line="360" w:lineRule="auto"/>
        <w:ind w:firstLine="720"/>
        <w:jc w:val="both"/>
        <w:rPr>
          <w:spacing w:val="-4"/>
          <w:sz w:val="26"/>
          <w:szCs w:val="26"/>
          <w:lang w:val="vi-VN"/>
        </w:rPr>
      </w:pPr>
      <w:r w:rsidRPr="00004EAC">
        <w:rPr>
          <w:spacing w:val="-4"/>
          <w:sz w:val="26"/>
          <w:szCs w:val="26"/>
        </w:rPr>
        <w:t xml:space="preserve">Thứ hai, </w:t>
      </w:r>
      <w:r w:rsidR="00515B96" w:rsidRPr="00004EAC">
        <w:rPr>
          <w:spacing w:val="-4"/>
          <w:sz w:val="26"/>
          <w:szCs w:val="26"/>
        </w:rPr>
        <w:t xml:space="preserve">Brakus và cộng sự (2009) cho rằng trải nghiệm thương hiệu được hình thành từ các phản ứng cảm giác, cảm xúc, trí tuệ và hành vi phát sinh trước những kích thích liên quan đến thương hiệu. Đối với điểm đến du lịch, các kích thích này có thể được tạo ra từ hình ảnh, không gian, dịch vụ, con người và các hoạt động tại điểm đến. Vì vậy, đánh giá tích cực về thương hiệu điểm đến có thể tạo cơ sở cho cách khách du lịch tiếp nhận và diễn giải trải nghiệm của mình. Mối quan hệ giữa thương hiệu điểm đến và trải nghiệm thương hiệu điểm đến cũng được đề xuất và kiểm định trong CMDBM của Kim và cộng sự (2022). Do đó, </w:t>
      </w:r>
      <w:r w:rsidR="00AD00FE" w:rsidRPr="00004EAC">
        <w:rPr>
          <w:spacing w:val="-4"/>
          <w:sz w:val="26"/>
          <w:szCs w:val="26"/>
        </w:rPr>
        <w:t>gi</w:t>
      </w:r>
      <w:r w:rsidR="00AD00FE" w:rsidRPr="00004EAC">
        <w:rPr>
          <w:spacing w:val="-4"/>
          <w:sz w:val="26"/>
          <w:szCs w:val="26"/>
          <w:lang w:val="vi-VN"/>
        </w:rPr>
        <w:t>ả thuyết H1a được đề xuất</w:t>
      </w:r>
      <w:r w:rsidR="00515B96" w:rsidRPr="00004EAC">
        <w:rPr>
          <w:spacing w:val="-4"/>
          <w:sz w:val="26"/>
          <w:szCs w:val="26"/>
          <w:lang w:val="vi-VN"/>
        </w:rPr>
        <w:t>:</w:t>
      </w:r>
    </w:p>
    <w:p w14:paraId="21B4436E" w14:textId="77777777" w:rsidR="009B032E" w:rsidRPr="00004EAC" w:rsidRDefault="009B032E" w:rsidP="002B0076">
      <w:pPr>
        <w:widowControl w:val="0"/>
        <w:spacing w:line="360" w:lineRule="auto"/>
        <w:ind w:firstLine="720"/>
        <w:jc w:val="both"/>
        <w:rPr>
          <w:i/>
          <w:iCs/>
          <w:sz w:val="26"/>
          <w:szCs w:val="26"/>
        </w:rPr>
      </w:pPr>
      <w:r w:rsidRPr="00004EAC">
        <w:rPr>
          <w:rFonts w:eastAsiaTheme="majorEastAsia"/>
          <w:i/>
          <w:iCs/>
          <w:sz w:val="26"/>
          <w:szCs w:val="26"/>
        </w:rPr>
        <w:t>H1a: Thương hiệu điểm đến có ảnh hưởng tích cực đến Trải nghiệm thương hiệu điểm đến.</w:t>
      </w:r>
    </w:p>
    <w:p w14:paraId="1B8BA6F5" w14:textId="1F08393B" w:rsidR="009B032E" w:rsidRPr="00004EAC" w:rsidRDefault="009B032E" w:rsidP="00C32452">
      <w:pPr>
        <w:widowControl w:val="0"/>
        <w:spacing w:line="336" w:lineRule="auto"/>
        <w:ind w:firstLine="720"/>
        <w:jc w:val="both"/>
        <w:rPr>
          <w:sz w:val="26"/>
          <w:szCs w:val="26"/>
        </w:rPr>
      </w:pPr>
      <w:r w:rsidRPr="00004EAC">
        <w:rPr>
          <w:sz w:val="26"/>
          <w:szCs w:val="26"/>
        </w:rPr>
        <w:t xml:space="preserve">Thứ ba, </w:t>
      </w:r>
      <w:r w:rsidR="00515B96" w:rsidRPr="00004EAC">
        <w:rPr>
          <w:sz w:val="26"/>
          <w:szCs w:val="26"/>
        </w:rPr>
        <w:t>Aaker (1997) tiếp cận tính cách thương hiệu như tập hợp các đặc điểm nhân cách được gắn với một thương hiệu. Các dấu hiệu, hình ảnh và ý nghĩa mà thương hiệu truyền tải cung cấp cơ sở để khách hàng gán những đặc điểm mang tính nhân cách hóa cho thương hiệu. Trong bối cảnh điểm đến, đánh giá của khách du lịch về thương hiệu điểm đến có thể góp phần hình thành cảm nhận về mức độ đáng tin cậy, dễ chịu, có giá trị và đáng lựa chọn của điểm đến. Kim và cộng sự (2022) cũng đưa mối quan hệ giữa thương hiệu điểm đến và tính cách thương hiệu điểm đến vào CMDBM. Vì vậy, giả thuyết</w:t>
      </w:r>
      <w:r w:rsidR="00AD00FE" w:rsidRPr="00004EAC">
        <w:rPr>
          <w:sz w:val="26"/>
          <w:szCs w:val="26"/>
          <w:lang w:val="vi-VN"/>
        </w:rPr>
        <w:t xml:space="preserve"> H1b được đề xuất</w:t>
      </w:r>
      <w:r w:rsidR="00515B96" w:rsidRPr="00004EAC">
        <w:rPr>
          <w:sz w:val="26"/>
          <w:szCs w:val="26"/>
        </w:rPr>
        <w:t>:</w:t>
      </w:r>
    </w:p>
    <w:p w14:paraId="5790D03B" w14:textId="77777777" w:rsidR="009B032E" w:rsidRPr="00004EAC" w:rsidRDefault="009B032E" w:rsidP="00C32452">
      <w:pPr>
        <w:widowControl w:val="0"/>
        <w:spacing w:line="336" w:lineRule="auto"/>
        <w:ind w:firstLine="720"/>
        <w:jc w:val="both"/>
        <w:rPr>
          <w:i/>
          <w:iCs/>
          <w:sz w:val="26"/>
          <w:szCs w:val="26"/>
        </w:rPr>
      </w:pPr>
      <w:r w:rsidRPr="00004EAC">
        <w:rPr>
          <w:rFonts w:eastAsiaTheme="majorEastAsia"/>
          <w:i/>
          <w:iCs/>
          <w:sz w:val="26"/>
          <w:szCs w:val="26"/>
        </w:rPr>
        <w:t>H1b: Thương hiệu điểm đến có ảnh hưởng tích cực đến Tính cách thương hiệu điểm đến.</w:t>
      </w:r>
    </w:p>
    <w:p w14:paraId="69914F5B" w14:textId="3B04401D" w:rsidR="009B032E" w:rsidRPr="00D7591C" w:rsidRDefault="009B032E" w:rsidP="00C056CB">
      <w:pPr>
        <w:widowControl w:val="0"/>
        <w:spacing w:line="312" w:lineRule="auto"/>
        <w:ind w:firstLine="720"/>
        <w:jc w:val="both"/>
        <w:rPr>
          <w:spacing w:val="-2"/>
          <w:sz w:val="26"/>
          <w:szCs w:val="26"/>
        </w:rPr>
      </w:pPr>
      <w:r w:rsidRPr="00D7591C">
        <w:rPr>
          <w:spacing w:val="-2"/>
          <w:sz w:val="26"/>
          <w:szCs w:val="26"/>
        </w:rPr>
        <w:t xml:space="preserve">Thứ tư, </w:t>
      </w:r>
      <w:r w:rsidR="00515B96" w:rsidRPr="00D7591C">
        <w:rPr>
          <w:spacing w:val="-2"/>
          <w:sz w:val="26"/>
          <w:szCs w:val="26"/>
        </w:rPr>
        <w:t>Nhận biết thương hiệu giúp thương hiệu hiện diện trong trí nhớ và tạo điều kiện để khách hàng liên kết thông tin đã biết với những tiếp xúc thực tế. Khi khách du lịch MICE có khả năng gợi nhớ và nhận diện điểm đến, họ có cơ sở để tiếp nhận, diễn giải và đánh giá các kích thích trong quá trình trải nghiệm điểm đến. Trong CMDBM, Kim và cộng sự (2022) đề xuất nhận biết thương hiệu điểm đến là yếu tố có ảnh hưởng đến trải nghiệm thương hiệu điểm đến. Do đó,</w:t>
      </w:r>
      <w:r w:rsidR="00AD00FE" w:rsidRPr="00D7591C">
        <w:rPr>
          <w:spacing w:val="-2"/>
          <w:sz w:val="26"/>
          <w:szCs w:val="26"/>
          <w:lang w:val="vi-VN"/>
        </w:rPr>
        <w:t xml:space="preserve"> </w:t>
      </w:r>
      <w:r w:rsidR="00515B96" w:rsidRPr="00D7591C">
        <w:rPr>
          <w:spacing w:val="-2"/>
          <w:sz w:val="26"/>
          <w:szCs w:val="26"/>
        </w:rPr>
        <w:t>giả thuyết</w:t>
      </w:r>
      <w:r w:rsidR="00AD00FE" w:rsidRPr="00D7591C">
        <w:rPr>
          <w:spacing w:val="-2"/>
          <w:sz w:val="26"/>
          <w:szCs w:val="26"/>
          <w:lang w:val="vi-VN"/>
        </w:rPr>
        <w:t xml:space="preserve"> H2 </w:t>
      </w:r>
      <w:r w:rsidR="00AD00FE" w:rsidRPr="00D7591C">
        <w:rPr>
          <w:spacing w:val="-2"/>
          <w:sz w:val="26"/>
          <w:szCs w:val="26"/>
          <w:lang w:val="vi-VN"/>
        </w:rPr>
        <w:lastRenderedPageBreak/>
        <w:t>được đề xuất</w:t>
      </w:r>
      <w:r w:rsidR="00515B96" w:rsidRPr="00D7591C">
        <w:rPr>
          <w:spacing w:val="-2"/>
          <w:sz w:val="26"/>
          <w:szCs w:val="26"/>
        </w:rPr>
        <w:t>:</w:t>
      </w:r>
    </w:p>
    <w:p w14:paraId="069E53CB" w14:textId="77777777" w:rsidR="009B032E" w:rsidRPr="00004EAC" w:rsidRDefault="009B032E" w:rsidP="00C056CB">
      <w:pPr>
        <w:widowControl w:val="0"/>
        <w:spacing w:line="312" w:lineRule="auto"/>
        <w:ind w:firstLine="720"/>
        <w:jc w:val="both"/>
        <w:rPr>
          <w:i/>
          <w:iCs/>
          <w:sz w:val="26"/>
          <w:szCs w:val="26"/>
        </w:rPr>
      </w:pPr>
      <w:r w:rsidRPr="00004EAC">
        <w:rPr>
          <w:rFonts w:eastAsiaTheme="majorEastAsia"/>
          <w:i/>
          <w:iCs/>
          <w:sz w:val="26"/>
          <w:szCs w:val="26"/>
        </w:rPr>
        <w:t>H2: Nhận biết thương hiệu điểm đến có ảnh hưởng tích cực đến Trải nghiệm thương hiệu điểm đến.</w:t>
      </w:r>
    </w:p>
    <w:p w14:paraId="03013E49" w14:textId="54BA53EC" w:rsidR="009B032E" w:rsidRPr="00004EAC" w:rsidRDefault="009B032E" w:rsidP="00C056CB">
      <w:pPr>
        <w:widowControl w:val="0"/>
        <w:spacing w:line="312" w:lineRule="auto"/>
        <w:ind w:firstLine="720"/>
        <w:jc w:val="both"/>
        <w:rPr>
          <w:spacing w:val="-6"/>
          <w:sz w:val="26"/>
          <w:szCs w:val="26"/>
        </w:rPr>
      </w:pPr>
      <w:r w:rsidRPr="00004EAC">
        <w:rPr>
          <w:spacing w:val="-6"/>
          <w:sz w:val="26"/>
          <w:szCs w:val="26"/>
        </w:rPr>
        <w:t xml:space="preserve">Thứ năm, </w:t>
      </w:r>
      <w:r w:rsidR="00515B96" w:rsidRPr="00004EAC">
        <w:rPr>
          <w:spacing w:val="-6"/>
          <w:sz w:val="26"/>
          <w:szCs w:val="26"/>
          <w:lang w:val="vi-VN"/>
        </w:rPr>
        <w:t>t</w:t>
      </w:r>
      <w:r w:rsidR="00515B96" w:rsidRPr="00004EAC">
        <w:rPr>
          <w:spacing w:val="-6"/>
          <w:sz w:val="26"/>
          <w:szCs w:val="26"/>
        </w:rPr>
        <w:t>heo cách tiếp cận CBBE, khả năng nhận biết thương hiệu tạo điều kiện để khách hàng truy xuất và hình thành các liên tưởng về thương hiệu. Đối với điểm đến, việc nhận ra, gợi nhớ và phân biệt điểm đến có thể tạo cơ sở để khách du lịch gán cho điểm đến những đặc điểm và ý nghĩa mang tính nhân cách hóa. Kim và cộng sự (2022) đã đề xuất và kiểm định mối quan hệ giữa nhận biết thương hiệu điểm đến và tính cách thương hiệu điểm đến trong CMDBM. Vì vậy, giả thuyết</w:t>
      </w:r>
      <w:r w:rsidR="00AD00FE" w:rsidRPr="00004EAC">
        <w:rPr>
          <w:spacing w:val="-6"/>
          <w:sz w:val="26"/>
          <w:szCs w:val="26"/>
          <w:lang w:val="vi-VN"/>
        </w:rPr>
        <w:t xml:space="preserve"> H2a được đề xuất</w:t>
      </w:r>
      <w:r w:rsidR="00515B96" w:rsidRPr="00004EAC">
        <w:rPr>
          <w:spacing w:val="-6"/>
          <w:sz w:val="26"/>
          <w:szCs w:val="26"/>
        </w:rPr>
        <w:t>:</w:t>
      </w:r>
    </w:p>
    <w:p w14:paraId="61BF1816" w14:textId="77777777" w:rsidR="009B032E" w:rsidRPr="00004EAC" w:rsidRDefault="009B032E" w:rsidP="00C056CB">
      <w:pPr>
        <w:widowControl w:val="0"/>
        <w:spacing w:line="312" w:lineRule="auto"/>
        <w:ind w:firstLine="720"/>
        <w:jc w:val="both"/>
        <w:rPr>
          <w:i/>
          <w:iCs/>
          <w:sz w:val="26"/>
          <w:szCs w:val="26"/>
        </w:rPr>
      </w:pPr>
      <w:r w:rsidRPr="00004EAC">
        <w:rPr>
          <w:rFonts w:eastAsiaTheme="majorEastAsia"/>
          <w:i/>
          <w:iCs/>
          <w:sz w:val="26"/>
          <w:szCs w:val="26"/>
        </w:rPr>
        <w:t>H2a: Nhận biết thương hiệu điểm đến có ảnh hưởng tích cực đến Tính cách thương hiệu điểm đến.</w:t>
      </w:r>
    </w:p>
    <w:p w14:paraId="7B0BEC37" w14:textId="2C0A907B" w:rsidR="009B032E" w:rsidRPr="00004EAC" w:rsidRDefault="009B032E" w:rsidP="00C056CB">
      <w:pPr>
        <w:widowControl w:val="0"/>
        <w:spacing w:line="312" w:lineRule="auto"/>
        <w:ind w:firstLine="720"/>
        <w:jc w:val="both"/>
        <w:rPr>
          <w:sz w:val="26"/>
          <w:szCs w:val="26"/>
        </w:rPr>
      </w:pPr>
      <w:r w:rsidRPr="00004EAC">
        <w:rPr>
          <w:sz w:val="26"/>
          <w:szCs w:val="26"/>
        </w:rPr>
        <w:t xml:space="preserve">Thứ sáu, </w:t>
      </w:r>
      <w:r w:rsidR="00515B96" w:rsidRPr="00004EAC">
        <w:rPr>
          <w:sz w:val="26"/>
          <w:szCs w:val="26"/>
          <w:lang w:val="vi-VN"/>
        </w:rPr>
        <w:t>t</w:t>
      </w:r>
      <w:r w:rsidR="00515B96" w:rsidRPr="00004EAC">
        <w:rPr>
          <w:sz w:val="26"/>
          <w:szCs w:val="26"/>
        </w:rPr>
        <w:t>rải nghiệm thực tế cung cấp cho khách hàng thông tin để hình thành và điều chỉnh cảm nhận về thương hiệu. Brakus và cộng sự (2009) cho thấy trải nghiệm thương hiệu có quan hệ trực tiếp và gián tiếp với các phản ứng của khách hàng, trong đó tính cách thương hiệu đóng vai trò trong quá trình liên kết trải nghiệm với sự hài lòng và lòng trung thành. Trong bối cảnh điểm đến, những tương tác với không gian, dịch vụ, con người, cảnh quan và văn hóa có thể góp phần hình thành các đặc điểm mà khách du lịch gán cho điểm đến. Kim và cộng sự (2022) cũng kiểm định mối quan hệ giữa trải nghiệm thương hiệu điểm đến và tính cách thương hiệu điểm đến. Do đó, giả thuyết</w:t>
      </w:r>
      <w:r w:rsidR="00AD00FE" w:rsidRPr="00004EAC">
        <w:rPr>
          <w:sz w:val="26"/>
          <w:szCs w:val="26"/>
          <w:lang w:val="vi-VN"/>
        </w:rPr>
        <w:t xml:space="preserve"> H3 được đề xuất</w:t>
      </w:r>
      <w:r w:rsidR="00515B96" w:rsidRPr="00004EAC">
        <w:rPr>
          <w:sz w:val="26"/>
          <w:szCs w:val="26"/>
        </w:rPr>
        <w:t>:</w:t>
      </w:r>
    </w:p>
    <w:p w14:paraId="1372043A" w14:textId="77777777" w:rsidR="009B032E" w:rsidRPr="00004EAC" w:rsidRDefault="009B032E" w:rsidP="00C056CB">
      <w:pPr>
        <w:widowControl w:val="0"/>
        <w:spacing w:line="312" w:lineRule="auto"/>
        <w:ind w:firstLine="720"/>
        <w:jc w:val="both"/>
        <w:rPr>
          <w:i/>
          <w:iCs/>
          <w:sz w:val="26"/>
          <w:szCs w:val="26"/>
        </w:rPr>
      </w:pPr>
      <w:r w:rsidRPr="00004EAC">
        <w:rPr>
          <w:rFonts w:eastAsiaTheme="majorEastAsia"/>
          <w:i/>
          <w:iCs/>
          <w:sz w:val="26"/>
          <w:szCs w:val="26"/>
        </w:rPr>
        <w:t>H3: Trải nghiệm thương hiệu điểm đến có ảnh hưởng tích cực đến Tính cách thương hiệu điểm đến.</w:t>
      </w:r>
    </w:p>
    <w:p w14:paraId="4118C408" w14:textId="666D0EA7" w:rsidR="00515B96" w:rsidRPr="00004EAC" w:rsidRDefault="00E26360" w:rsidP="00C056CB">
      <w:pPr>
        <w:widowControl w:val="0"/>
        <w:spacing w:line="312" w:lineRule="auto"/>
        <w:ind w:firstLine="720"/>
        <w:jc w:val="both"/>
        <w:rPr>
          <w:spacing w:val="-6"/>
          <w:sz w:val="26"/>
          <w:szCs w:val="26"/>
          <w:lang w:val="en-US"/>
        </w:rPr>
      </w:pPr>
      <w:r w:rsidRPr="00004EAC">
        <w:rPr>
          <w:spacing w:val="-6"/>
          <w:sz w:val="26"/>
          <w:szCs w:val="26"/>
          <w:lang w:val="en-US"/>
        </w:rPr>
        <w:t xml:space="preserve">Thứ bảy, </w:t>
      </w:r>
      <w:r w:rsidR="00515B96" w:rsidRPr="00004EAC">
        <w:rPr>
          <w:spacing w:val="-6"/>
          <w:sz w:val="26"/>
          <w:szCs w:val="26"/>
          <w:lang w:val="vi-VN"/>
        </w:rPr>
        <w:t>l</w:t>
      </w:r>
      <w:r w:rsidR="00515B96" w:rsidRPr="00004EAC">
        <w:rPr>
          <w:spacing w:val="-6"/>
          <w:sz w:val="26"/>
          <w:szCs w:val="26"/>
          <w:lang w:val="en-US"/>
        </w:rPr>
        <w:t xml:space="preserve">ý thuyết trải nghiệm thương hiệu cho rằng các phản ứng cảm giác, cảm xúc, trí tuệ và hành vi phát sinh trong quá trình tiếp xúc với thương hiệu có liên hệ với sự hài lòng và lòng trung thành của khách hàng. Brakus và cộng sự (2009) cho thấy trải nghiệm thương hiệu ảnh hưởng trực tiếp và gián tiếp đến sự hài lòng và lòng trung thành. Trong lĩnh vực du lịch, Barnes và cộng sự (2014) cho thấy trải nghiệm thương hiệu điểm đến có liên hệ với sự hài lòng, ý định quay lại và ý định giới thiệu, mặc dù mức độ tác động có sự khác nhau giữa các </w:t>
      </w:r>
      <w:r w:rsidR="00F86028" w:rsidRPr="00004EAC">
        <w:rPr>
          <w:spacing w:val="-6"/>
          <w:sz w:val="26"/>
          <w:szCs w:val="26"/>
          <w:lang w:val="en-US"/>
        </w:rPr>
        <w:t>khía</w:t>
      </w:r>
      <w:r w:rsidR="00F86028" w:rsidRPr="00004EAC">
        <w:rPr>
          <w:spacing w:val="-6"/>
          <w:sz w:val="26"/>
          <w:szCs w:val="26"/>
          <w:lang w:val="vi-VN"/>
        </w:rPr>
        <w:t xml:space="preserve"> cạnh của </w:t>
      </w:r>
      <w:r w:rsidR="00515B96" w:rsidRPr="00004EAC">
        <w:rPr>
          <w:spacing w:val="-6"/>
          <w:sz w:val="26"/>
          <w:szCs w:val="26"/>
          <w:lang w:val="en-US"/>
        </w:rPr>
        <w:t>trải nghiệm.</w:t>
      </w:r>
    </w:p>
    <w:p w14:paraId="579FD855" w14:textId="5961DD07" w:rsidR="00E26360" w:rsidRPr="00004EAC" w:rsidRDefault="00515B96" w:rsidP="00C056CB">
      <w:pPr>
        <w:widowControl w:val="0"/>
        <w:spacing w:line="312" w:lineRule="auto"/>
        <w:ind w:firstLine="720"/>
        <w:jc w:val="both"/>
        <w:rPr>
          <w:sz w:val="26"/>
          <w:szCs w:val="26"/>
          <w:lang w:val="vi-VN"/>
        </w:rPr>
      </w:pPr>
      <w:r w:rsidRPr="00004EAC">
        <w:rPr>
          <w:sz w:val="26"/>
          <w:szCs w:val="26"/>
          <w:lang w:val="en-US"/>
        </w:rPr>
        <w:t xml:space="preserve">Trong CMDBM, giá trị thương hiệu điểm đến được thể hiện thông qua các đánh giá về chất lượng, sự hài lòng, ý định trải nghiệm lại và giới thiệu điểm đến. Vì vậy, trải nghiệm của khách du lịch MICE đối với dịch vụ, không gian, con người, cảnh quan, văn hóa và di sản tại điểm đến có thể góp phần nâng cao đánh giá tổng thể về giá trị thương hiệu. Kim và cộng sự (2022) đã đề xuất và kiểm định mối </w:t>
      </w:r>
      <w:r w:rsidRPr="00004EAC">
        <w:rPr>
          <w:sz w:val="26"/>
          <w:szCs w:val="26"/>
          <w:lang w:val="en-US"/>
        </w:rPr>
        <w:lastRenderedPageBreak/>
        <w:t>quan hệ này trong bối cảnh du lịch MICE. Do đó, giả thuyết</w:t>
      </w:r>
      <w:r w:rsidR="00AD00FE" w:rsidRPr="00004EAC">
        <w:rPr>
          <w:sz w:val="26"/>
          <w:szCs w:val="26"/>
          <w:lang w:val="vi-VN"/>
        </w:rPr>
        <w:t xml:space="preserve"> H3a được đề xuất</w:t>
      </w:r>
      <w:r w:rsidRPr="00004EAC">
        <w:rPr>
          <w:sz w:val="26"/>
          <w:szCs w:val="26"/>
          <w:lang w:val="en-US"/>
        </w:rPr>
        <w:t>:</w:t>
      </w:r>
    </w:p>
    <w:p w14:paraId="0CF5FC00" w14:textId="77777777" w:rsidR="009B032E" w:rsidRPr="00004EAC" w:rsidRDefault="009B032E" w:rsidP="00C056CB">
      <w:pPr>
        <w:widowControl w:val="0"/>
        <w:spacing w:line="312" w:lineRule="auto"/>
        <w:ind w:firstLine="720"/>
        <w:jc w:val="both"/>
        <w:rPr>
          <w:i/>
          <w:iCs/>
          <w:sz w:val="26"/>
          <w:szCs w:val="26"/>
        </w:rPr>
      </w:pPr>
      <w:r w:rsidRPr="00004EAC">
        <w:rPr>
          <w:rFonts w:eastAsiaTheme="majorEastAsia"/>
          <w:i/>
          <w:iCs/>
          <w:sz w:val="26"/>
          <w:szCs w:val="26"/>
        </w:rPr>
        <w:t>H3a: Trải nghiệm thương hiệu điểm đến có ảnh hưởng tích cực đến Giá trị thương hiệu điểm đến.</w:t>
      </w:r>
    </w:p>
    <w:p w14:paraId="53D13B94" w14:textId="00D817B4" w:rsidR="009B032E" w:rsidRPr="00004EAC" w:rsidRDefault="009B032E" w:rsidP="00C056CB">
      <w:pPr>
        <w:widowControl w:val="0"/>
        <w:spacing w:line="312" w:lineRule="auto"/>
        <w:ind w:firstLine="720"/>
        <w:jc w:val="both"/>
        <w:rPr>
          <w:spacing w:val="-6"/>
          <w:sz w:val="26"/>
          <w:szCs w:val="26"/>
          <w:lang w:val="vi-VN"/>
        </w:rPr>
      </w:pPr>
      <w:r w:rsidRPr="00004EAC">
        <w:rPr>
          <w:spacing w:val="-6"/>
          <w:sz w:val="26"/>
          <w:szCs w:val="26"/>
        </w:rPr>
        <w:t xml:space="preserve">Thứ tám, </w:t>
      </w:r>
      <w:r w:rsidR="00515B96" w:rsidRPr="00004EAC">
        <w:rPr>
          <w:spacing w:val="-6"/>
          <w:sz w:val="26"/>
          <w:szCs w:val="26"/>
        </w:rPr>
        <w:t>Tính cách thương hiệu tạo ra các ý nghĩa mang tính biểu tượng và giúp khách hàng phân biệt thương hiệu với những lựa chọn khác. Khi khách du lịch MICE gắn cho điểm đến những đặc điểm phù hợp như đáng tin cậy, dễ chịu, có giá trị và đáng lựa chọn, những cảm nhận này có thể góp phần nâng cao đánh giá của họ về chất lượng, sự hài lòng, ý định quay lại và giới thiệu điểm đến. Aaker (1997) cung cấp nền tảng khái niệm và đo lường tính cách thương hiệu, còn Kim và cộng sự (2022) trực tiếp đề xuất và kiểm định ảnh hưởng của tính cách thương hiệu điểm đến đến giá trị thương hiệu điểm đến trong CMDBM. Vì vậy, giả thuyết</w:t>
      </w:r>
      <w:r w:rsidR="00AD00FE" w:rsidRPr="00004EAC">
        <w:rPr>
          <w:spacing w:val="-6"/>
          <w:sz w:val="26"/>
          <w:szCs w:val="26"/>
          <w:lang w:val="vi-VN"/>
        </w:rPr>
        <w:t xml:space="preserve"> H4 được đề xuất:</w:t>
      </w:r>
    </w:p>
    <w:p w14:paraId="2B930076" w14:textId="4BB23530" w:rsidR="003038F9" w:rsidRPr="00004EAC" w:rsidRDefault="009B032E" w:rsidP="00C056CB">
      <w:pPr>
        <w:widowControl w:val="0"/>
        <w:spacing w:line="312" w:lineRule="auto"/>
        <w:ind w:firstLine="720"/>
        <w:jc w:val="both"/>
        <w:rPr>
          <w:rFonts w:eastAsiaTheme="majorEastAsia"/>
          <w:i/>
          <w:iCs/>
          <w:sz w:val="26"/>
          <w:szCs w:val="26"/>
        </w:rPr>
      </w:pPr>
      <w:r w:rsidRPr="00004EAC">
        <w:rPr>
          <w:rFonts w:eastAsiaTheme="majorEastAsia"/>
          <w:i/>
          <w:iCs/>
          <w:sz w:val="26"/>
          <w:szCs w:val="26"/>
        </w:rPr>
        <w:t>H4: Tính cách thương hiệu điểm đến có ảnh hưởng tích cực đến Giá trị thương hiệu điểm đến.</w:t>
      </w:r>
    </w:p>
    <w:p w14:paraId="50BCDE5E" w14:textId="71461FE5" w:rsidR="00C32452" w:rsidRPr="00004EAC" w:rsidRDefault="00C32452" w:rsidP="00C32452">
      <w:pPr>
        <w:pStyle w:val="BNG"/>
        <w:rPr>
          <w:rFonts w:eastAsiaTheme="majorEastAsia"/>
          <w:i/>
          <w:iCs/>
        </w:rPr>
      </w:pPr>
      <w:bookmarkStart w:id="88" w:name="_Toc236389391"/>
      <w:bookmarkStart w:id="89" w:name="_Toc238071226"/>
      <w:r w:rsidRPr="00004EAC">
        <w:t>Bảng 1.</w:t>
      </w:r>
      <w:r w:rsidRPr="00004EAC">
        <w:rPr>
          <w:lang w:val="en-US"/>
        </w:rPr>
        <w:t>2</w:t>
      </w:r>
      <w:r w:rsidRPr="00004EAC">
        <w:t>.</w:t>
      </w:r>
      <w:r w:rsidRPr="00004EAC">
        <w:rPr>
          <w:lang w:val="en-US"/>
        </w:rPr>
        <w:t xml:space="preserve"> </w:t>
      </w:r>
      <w:r w:rsidRPr="00004EAC">
        <w:t>Các giả thuyết nghiên cứu</w:t>
      </w:r>
      <w:bookmarkEnd w:id="88"/>
      <w:bookmarkEnd w:id="89"/>
    </w:p>
    <w:tbl>
      <w:tblPr>
        <w:tblStyle w:val="TableGrid"/>
        <w:tblW w:w="8784" w:type="dxa"/>
        <w:tblLook w:val="04A0" w:firstRow="1" w:lastRow="0" w:firstColumn="1" w:lastColumn="0" w:noHBand="0" w:noVBand="1"/>
      </w:tblPr>
      <w:tblGrid>
        <w:gridCol w:w="1413"/>
        <w:gridCol w:w="7371"/>
      </w:tblGrid>
      <w:tr w:rsidR="00004EAC" w:rsidRPr="00004EAC" w14:paraId="12B4CAAD" w14:textId="77777777" w:rsidTr="00D7591C">
        <w:tc>
          <w:tcPr>
            <w:tcW w:w="1413" w:type="dxa"/>
          </w:tcPr>
          <w:p w14:paraId="562974E9" w14:textId="4B6C2532" w:rsidR="00DB1A78" w:rsidRPr="00004EAC" w:rsidRDefault="00DB1A78" w:rsidP="00C32452">
            <w:pPr>
              <w:widowControl w:val="0"/>
              <w:spacing w:line="276" w:lineRule="auto"/>
              <w:jc w:val="center"/>
              <w:rPr>
                <w:b/>
                <w:bCs/>
                <w:sz w:val="26"/>
                <w:szCs w:val="26"/>
                <w:lang w:val="vi-VN"/>
              </w:rPr>
            </w:pPr>
            <w:r w:rsidRPr="00004EAC">
              <w:rPr>
                <w:b/>
                <w:bCs/>
                <w:sz w:val="26"/>
                <w:szCs w:val="26"/>
                <w:lang w:val="vi-VN"/>
              </w:rPr>
              <w:t>G</w:t>
            </w:r>
            <w:r w:rsidR="00B5607F">
              <w:rPr>
                <w:b/>
                <w:bCs/>
                <w:sz w:val="26"/>
                <w:szCs w:val="26"/>
                <w:lang w:val="vi-VN"/>
              </w:rPr>
              <w:t>i</w:t>
            </w:r>
            <w:r w:rsidR="00B5607F">
              <w:rPr>
                <w:b/>
                <w:bCs/>
                <w:sz w:val="26"/>
                <w:szCs w:val="26"/>
                <w:lang w:val="en-US"/>
              </w:rPr>
              <w:t>ả</w:t>
            </w:r>
            <w:r w:rsidRPr="00004EAC">
              <w:rPr>
                <w:b/>
                <w:bCs/>
                <w:sz w:val="26"/>
                <w:szCs w:val="26"/>
                <w:lang w:val="vi-VN"/>
              </w:rPr>
              <w:t xml:space="preserve"> thuyết</w:t>
            </w:r>
          </w:p>
        </w:tc>
        <w:tc>
          <w:tcPr>
            <w:tcW w:w="7371" w:type="dxa"/>
          </w:tcPr>
          <w:p w14:paraId="5975AE83" w14:textId="3D49E02A" w:rsidR="00DB1A78" w:rsidRPr="00004EAC" w:rsidRDefault="00DB1A78" w:rsidP="00C32452">
            <w:pPr>
              <w:widowControl w:val="0"/>
              <w:spacing w:line="276" w:lineRule="auto"/>
              <w:jc w:val="center"/>
              <w:rPr>
                <w:b/>
                <w:bCs/>
                <w:sz w:val="26"/>
                <w:szCs w:val="26"/>
                <w:lang w:val="vi-VN"/>
              </w:rPr>
            </w:pPr>
            <w:r w:rsidRPr="00004EAC">
              <w:rPr>
                <w:b/>
                <w:bCs/>
                <w:sz w:val="26"/>
                <w:szCs w:val="26"/>
                <w:lang w:val="vi-VN"/>
              </w:rPr>
              <w:t>Nội dung</w:t>
            </w:r>
          </w:p>
        </w:tc>
      </w:tr>
      <w:tr w:rsidR="00004EAC" w:rsidRPr="00004EAC" w14:paraId="367AF4F1" w14:textId="77777777" w:rsidTr="00D7591C">
        <w:tc>
          <w:tcPr>
            <w:tcW w:w="1413" w:type="dxa"/>
            <w:vAlign w:val="center"/>
          </w:tcPr>
          <w:p w14:paraId="62EF2A1E" w14:textId="3DDD1136" w:rsidR="00DB1A78" w:rsidRPr="00004EAC" w:rsidRDefault="00DB1A78" w:rsidP="00C32452">
            <w:pPr>
              <w:widowControl w:val="0"/>
              <w:spacing w:line="276" w:lineRule="auto"/>
              <w:jc w:val="center"/>
              <w:rPr>
                <w:sz w:val="26"/>
                <w:szCs w:val="26"/>
                <w:lang w:val="vi-VN"/>
              </w:rPr>
            </w:pPr>
            <w:r w:rsidRPr="00004EAC">
              <w:rPr>
                <w:sz w:val="26"/>
                <w:szCs w:val="26"/>
                <w:lang w:val="vi-VN"/>
              </w:rPr>
              <w:t>H1</w:t>
            </w:r>
          </w:p>
        </w:tc>
        <w:tc>
          <w:tcPr>
            <w:tcW w:w="7371" w:type="dxa"/>
          </w:tcPr>
          <w:p w14:paraId="15D8BA97" w14:textId="56E4B3A7"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Thương hiệu điểm đến có ảnh hưởng tích cực đến Nhận biết thương hiệu điểm đến</w:t>
            </w:r>
            <w:r w:rsidRPr="00004EAC">
              <w:rPr>
                <w:sz w:val="26"/>
                <w:szCs w:val="26"/>
              </w:rPr>
              <w:t>.</w:t>
            </w:r>
          </w:p>
        </w:tc>
      </w:tr>
      <w:tr w:rsidR="00004EAC" w:rsidRPr="00004EAC" w14:paraId="41B63ACD" w14:textId="77777777" w:rsidTr="00D7591C">
        <w:tc>
          <w:tcPr>
            <w:tcW w:w="1413" w:type="dxa"/>
            <w:vAlign w:val="center"/>
          </w:tcPr>
          <w:p w14:paraId="1CB14F68" w14:textId="729EF85B" w:rsidR="00DB1A78" w:rsidRPr="00004EAC" w:rsidRDefault="00DB1A78" w:rsidP="00C32452">
            <w:pPr>
              <w:widowControl w:val="0"/>
              <w:spacing w:line="276" w:lineRule="auto"/>
              <w:jc w:val="center"/>
              <w:rPr>
                <w:rFonts w:eastAsiaTheme="majorEastAsia"/>
                <w:sz w:val="26"/>
                <w:szCs w:val="26"/>
                <w:lang w:val="vi-VN"/>
              </w:rPr>
            </w:pPr>
            <w:r w:rsidRPr="00004EAC">
              <w:rPr>
                <w:rFonts w:eastAsiaTheme="majorEastAsia"/>
                <w:sz w:val="26"/>
                <w:szCs w:val="26"/>
                <w:lang w:val="vi-VN"/>
              </w:rPr>
              <w:t>H1a</w:t>
            </w:r>
          </w:p>
        </w:tc>
        <w:tc>
          <w:tcPr>
            <w:tcW w:w="7371" w:type="dxa"/>
          </w:tcPr>
          <w:p w14:paraId="5A6DCF4A" w14:textId="59DA3C1E"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Thương hiệu điểm đến có ảnh hưởng tích cực đến Trải nghiệm thương hiệu điểm đến</w:t>
            </w:r>
            <w:r w:rsidRPr="00004EAC">
              <w:rPr>
                <w:sz w:val="26"/>
                <w:szCs w:val="26"/>
              </w:rPr>
              <w:t>.</w:t>
            </w:r>
          </w:p>
        </w:tc>
      </w:tr>
      <w:tr w:rsidR="00004EAC" w:rsidRPr="00004EAC" w14:paraId="7FEFF4A9" w14:textId="77777777" w:rsidTr="00D7591C">
        <w:tc>
          <w:tcPr>
            <w:tcW w:w="1413" w:type="dxa"/>
            <w:vAlign w:val="center"/>
          </w:tcPr>
          <w:p w14:paraId="0A803654" w14:textId="27BBB1B6" w:rsidR="00DB1A78" w:rsidRPr="00004EAC" w:rsidRDefault="00DB1A78" w:rsidP="00C32452">
            <w:pPr>
              <w:widowControl w:val="0"/>
              <w:spacing w:line="276" w:lineRule="auto"/>
              <w:jc w:val="center"/>
              <w:rPr>
                <w:sz w:val="26"/>
                <w:szCs w:val="26"/>
                <w:lang w:val="vi-VN"/>
              </w:rPr>
            </w:pPr>
            <w:r w:rsidRPr="00004EAC">
              <w:rPr>
                <w:sz w:val="26"/>
                <w:szCs w:val="26"/>
                <w:lang w:val="vi-VN"/>
              </w:rPr>
              <w:t>H1b</w:t>
            </w:r>
          </w:p>
        </w:tc>
        <w:tc>
          <w:tcPr>
            <w:tcW w:w="7371" w:type="dxa"/>
          </w:tcPr>
          <w:p w14:paraId="56F49473" w14:textId="2E803856"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Thương hiệu điểm đến có ảnh hưởng tích cực đến Tính cách thương hiệu điểm đến</w:t>
            </w:r>
            <w:r w:rsidRPr="00004EAC">
              <w:rPr>
                <w:sz w:val="26"/>
                <w:szCs w:val="26"/>
              </w:rPr>
              <w:t>.</w:t>
            </w:r>
          </w:p>
        </w:tc>
      </w:tr>
      <w:tr w:rsidR="00004EAC" w:rsidRPr="00004EAC" w14:paraId="23B9E4C2" w14:textId="77777777" w:rsidTr="00D7591C">
        <w:tc>
          <w:tcPr>
            <w:tcW w:w="1413" w:type="dxa"/>
            <w:vAlign w:val="center"/>
          </w:tcPr>
          <w:p w14:paraId="64C3ACD0" w14:textId="3E8C9A25" w:rsidR="00DB1A78" w:rsidRPr="00004EAC" w:rsidRDefault="00DB1A78" w:rsidP="00C32452">
            <w:pPr>
              <w:widowControl w:val="0"/>
              <w:spacing w:line="276" w:lineRule="auto"/>
              <w:jc w:val="center"/>
              <w:rPr>
                <w:sz w:val="26"/>
                <w:szCs w:val="26"/>
                <w:lang w:val="vi-VN"/>
              </w:rPr>
            </w:pPr>
            <w:r w:rsidRPr="00004EAC">
              <w:rPr>
                <w:sz w:val="26"/>
                <w:szCs w:val="26"/>
                <w:lang w:val="vi-VN"/>
              </w:rPr>
              <w:t>H2</w:t>
            </w:r>
          </w:p>
        </w:tc>
        <w:tc>
          <w:tcPr>
            <w:tcW w:w="7371" w:type="dxa"/>
          </w:tcPr>
          <w:p w14:paraId="50FD6288" w14:textId="50BC55D2"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Nhận biết thương hiệu có ảnh hưởng tích cực đến Trải nghiệm thương hiệu điểm đến</w:t>
            </w:r>
            <w:r w:rsidRPr="00004EAC">
              <w:rPr>
                <w:sz w:val="26"/>
                <w:szCs w:val="26"/>
              </w:rPr>
              <w:t>.</w:t>
            </w:r>
          </w:p>
        </w:tc>
      </w:tr>
      <w:tr w:rsidR="00004EAC" w:rsidRPr="00004EAC" w14:paraId="190977CE" w14:textId="77777777" w:rsidTr="00D7591C">
        <w:tc>
          <w:tcPr>
            <w:tcW w:w="1413" w:type="dxa"/>
            <w:vAlign w:val="center"/>
          </w:tcPr>
          <w:p w14:paraId="6F8963A2" w14:textId="02852E78" w:rsidR="00DB1A78" w:rsidRPr="00004EAC" w:rsidRDefault="00DB1A78" w:rsidP="00C32452">
            <w:pPr>
              <w:widowControl w:val="0"/>
              <w:spacing w:line="276" w:lineRule="auto"/>
              <w:jc w:val="center"/>
              <w:rPr>
                <w:sz w:val="26"/>
                <w:szCs w:val="26"/>
                <w:lang w:val="vi-VN"/>
              </w:rPr>
            </w:pPr>
            <w:r w:rsidRPr="00004EAC">
              <w:rPr>
                <w:sz w:val="26"/>
                <w:szCs w:val="26"/>
                <w:lang w:val="vi-VN"/>
              </w:rPr>
              <w:t>H2a</w:t>
            </w:r>
          </w:p>
        </w:tc>
        <w:tc>
          <w:tcPr>
            <w:tcW w:w="7371" w:type="dxa"/>
          </w:tcPr>
          <w:p w14:paraId="151D1DB5" w14:textId="49E2C191"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Nhận biết thương hiệu có ảnh hưởng tích cực đến Tính cách thương hiệu điểm đến</w:t>
            </w:r>
            <w:r w:rsidRPr="00004EAC">
              <w:rPr>
                <w:sz w:val="26"/>
                <w:szCs w:val="26"/>
              </w:rPr>
              <w:t>.</w:t>
            </w:r>
          </w:p>
        </w:tc>
      </w:tr>
      <w:tr w:rsidR="00004EAC" w:rsidRPr="00004EAC" w14:paraId="29BE6B5F" w14:textId="77777777" w:rsidTr="00D7591C">
        <w:tc>
          <w:tcPr>
            <w:tcW w:w="1413" w:type="dxa"/>
            <w:vAlign w:val="center"/>
          </w:tcPr>
          <w:p w14:paraId="5AD7D656" w14:textId="21910268" w:rsidR="00DB1A78" w:rsidRPr="00004EAC" w:rsidRDefault="00DB1A78" w:rsidP="00C32452">
            <w:pPr>
              <w:widowControl w:val="0"/>
              <w:spacing w:line="276" w:lineRule="auto"/>
              <w:jc w:val="center"/>
              <w:rPr>
                <w:rFonts w:eastAsiaTheme="majorEastAsia"/>
                <w:sz w:val="26"/>
                <w:szCs w:val="26"/>
                <w:lang w:val="vi-VN"/>
              </w:rPr>
            </w:pPr>
            <w:r w:rsidRPr="00004EAC">
              <w:rPr>
                <w:rFonts w:eastAsiaTheme="majorEastAsia"/>
                <w:sz w:val="26"/>
                <w:szCs w:val="26"/>
                <w:lang w:val="vi-VN"/>
              </w:rPr>
              <w:t>H3</w:t>
            </w:r>
          </w:p>
        </w:tc>
        <w:tc>
          <w:tcPr>
            <w:tcW w:w="7371" w:type="dxa"/>
          </w:tcPr>
          <w:p w14:paraId="6382BDF6" w14:textId="3FB53D43"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Trải nghiệm thương hiệu có ảnh hưởng tích cực đến Tính cách thương hiệu điểm đến</w:t>
            </w:r>
            <w:r w:rsidRPr="00004EAC">
              <w:rPr>
                <w:sz w:val="26"/>
                <w:szCs w:val="26"/>
              </w:rPr>
              <w:t>.</w:t>
            </w:r>
          </w:p>
        </w:tc>
      </w:tr>
      <w:tr w:rsidR="00004EAC" w:rsidRPr="00004EAC" w14:paraId="152832DA" w14:textId="77777777" w:rsidTr="00D7591C">
        <w:tc>
          <w:tcPr>
            <w:tcW w:w="1413" w:type="dxa"/>
            <w:vAlign w:val="center"/>
          </w:tcPr>
          <w:p w14:paraId="1DC6F0F7" w14:textId="39803D31" w:rsidR="00DB1A78" w:rsidRPr="00004EAC" w:rsidRDefault="00DB1A78" w:rsidP="00C32452">
            <w:pPr>
              <w:widowControl w:val="0"/>
              <w:spacing w:line="276" w:lineRule="auto"/>
              <w:jc w:val="center"/>
              <w:rPr>
                <w:rFonts w:eastAsiaTheme="majorEastAsia"/>
                <w:sz w:val="26"/>
                <w:szCs w:val="26"/>
                <w:lang w:val="vi-VN"/>
              </w:rPr>
            </w:pPr>
            <w:r w:rsidRPr="00004EAC">
              <w:rPr>
                <w:rFonts w:eastAsiaTheme="majorEastAsia"/>
                <w:sz w:val="26"/>
                <w:szCs w:val="26"/>
                <w:lang w:val="vi-VN"/>
              </w:rPr>
              <w:t>H3a</w:t>
            </w:r>
          </w:p>
        </w:tc>
        <w:tc>
          <w:tcPr>
            <w:tcW w:w="7371" w:type="dxa"/>
          </w:tcPr>
          <w:p w14:paraId="28DBD933" w14:textId="773CE748"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Trải nghiệm thương hiệu có ảnh hưởng tích cực đến Giá trị thương hiệu điểm đến</w:t>
            </w:r>
            <w:r w:rsidRPr="00004EAC">
              <w:rPr>
                <w:sz w:val="26"/>
                <w:szCs w:val="26"/>
              </w:rPr>
              <w:t>.</w:t>
            </w:r>
          </w:p>
        </w:tc>
      </w:tr>
      <w:tr w:rsidR="00004EAC" w:rsidRPr="00004EAC" w14:paraId="4832546F" w14:textId="77777777" w:rsidTr="00D7591C">
        <w:tc>
          <w:tcPr>
            <w:tcW w:w="1413" w:type="dxa"/>
            <w:vAlign w:val="center"/>
          </w:tcPr>
          <w:p w14:paraId="2F34BC78" w14:textId="43273D88" w:rsidR="00DB1A78" w:rsidRPr="00004EAC" w:rsidRDefault="00DB1A78" w:rsidP="00C32452">
            <w:pPr>
              <w:widowControl w:val="0"/>
              <w:spacing w:line="276" w:lineRule="auto"/>
              <w:jc w:val="center"/>
              <w:rPr>
                <w:rFonts w:eastAsiaTheme="majorEastAsia"/>
                <w:sz w:val="26"/>
                <w:szCs w:val="26"/>
                <w:lang w:val="vi-VN"/>
              </w:rPr>
            </w:pPr>
            <w:r w:rsidRPr="00004EAC">
              <w:rPr>
                <w:rFonts w:eastAsiaTheme="majorEastAsia"/>
                <w:sz w:val="26"/>
                <w:szCs w:val="26"/>
                <w:lang w:val="vi-VN"/>
              </w:rPr>
              <w:t>H4</w:t>
            </w:r>
          </w:p>
        </w:tc>
        <w:tc>
          <w:tcPr>
            <w:tcW w:w="7371" w:type="dxa"/>
          </w:tcPr>
          <w:p w14:paraId="4DCCE321" w14:textId="0A071057" w:rsidR="00DB1A78" w:rsidRPr="00004EAC" w:rsidRDefault="00DB1A78" w:rsidP="000B4BE1">
            <w:pPr>
              <w:widowControl w:val="0"/>
              <w:spacing w:line="264" w:lineRule="auto"/>
              <w:jc w:val="both"/>
              <w:rPr>
                <w:sz w:val="26"/>
                <w:szCs w:val="26"/>
                <w:lang w:val="vi-VN"/>
              </w:rPr>
            </w:pPr>
            <w:r w:rsidRPr="00004EAC">
              <w:rPr>
                <w:rFonts w:eastAsiaTheme="majorEastAsia"/>
                <w:sz w:val="26"/>
                <w:szCs w:val="26"/>
              </w:rPr>
              <w:t>Tính cách thương hiệu có ảnh hưởng tích cực đến Giá trị thương hiệu điểm đến</w:t>
            </w:r>
            <w:r w:rsidRPr="00004EAC">
              <w:rPr>
                <w:sz w:val="26"/>
                <w:szCs w:val="26"/>
              </w:rPr>
              <w:t>.</w:t>
            </w:r>
          </w:p>
        </w:tc>
      </w:tr>
    </w:tbl>
    <w:p w14:paraId="14AEB21E" w14:textId="69A2D393" w:rsidR="009B032E" w:rsidRPr="00004EAC" w:rsidRDefault="009B032E" w:rsidP="00A63A6D">
      <w:pPr>
        <w:pStyle w:val="isselectedend"/>
        <w:widowControl w:val="0"/>
        <w:spacing w:before="0" w:beforeAutospacing="0" w:after="0" w:afterAutospacing="0" w:line="348" w:lineRule="auto"/>
        <w:jc w:val="right"/>
        <w:rPr>
          <w:i/>
          <w:iCs/>
          <w:sz w:val="26"/>
          <w:szCs w:val="26"/>
        </w:rPr>
      </w:pPr>
      <w:r w:rsidRPr="00004EAC">
        <w:rPr>
          <w:rStyle w:val="Emphasis"/>
          <w:rFonts w:eastAsiaTheme="majorEastAsia"/>
          <w:i w:val="0"/>
          <w:iCs w:val="0"/>
          <w:sz w:val="26"/>
          <w:szCs w:val="26"/>
        </w:rPr>
        <w:t xml:space="preserve">Nguồn: </w:t>
      </w:r>
      <w:r w:rsidR="00A57E71" w:rsidRPr="00004EAC">
        <w:rPr>
          <w:rStyle w:val="Emphasis"/>
          <w:rFonts w:eastAsiaTheme="majorEastAsia"/>
          <w:i w:val="0"/>
          <w:iCs w:val="0"/>
          <w:sz w:val="26"/>
          <w:szCs w:val="26"/>
          <w:lang w:val="vi-VN"/>
        </w:rPr>
        <w:t>K</w:t>
      </w:r>
      <w:r w:rsidRPr="00004EAC">
        <w:rPr>
          <w:rStyle w:val="Emphasis"/>
          <w:rFonts w:eastAsiaTheme="majorEastAsia"/>
          <w:i w:val="0"/>
          <w:iCs w:val="0"/>
          <w:sz w:val="26"/>
          <w:szCs w:val="26"/>
        </w:rPr>
        <w:t>ế thừa từ Kim</w:t>
      </w:r>
      <w:r w:rsidRPr="00004EAC">
        <w:rPr>
          <w:rStyle w:val="Emphasis"/>
          <w:rFonts w:eastAsiaTheme="majorEastAsia"/>
          <w:i w:val="0"/>
          <w:iCs w:val="0"/>
          <w:sz w:val="26"/>
          <w:szCs w:val="26"/>
          <w:lang w:val="vi-VN"/>
        </w:rPr>
        <w:t xml:space="preserve"> và cộng sự </w:t>
      </w:r>
      <w:r w:rsidRPr="00004EAC">
        <w:rPr>
          <w:rStyle w:val="Emphasis"/>
          <w:rFonts w:eastAsiaTheme="majorEastAsia"/>
          <w:i w:val="0"/>
          <w:iCs w:val="0"/>
          <w:sz w:val="26"/>
          <w:szCs w:val="26"/>
        </w:rPr>
        <w:t>(2022).</w:t>
      </w:r>
    </w:p>
    <w:p w14:paraId="07746FB4" w14:textId="2008ED9E" w:rsidR="00816D15" w:rsidRPr="00004EAC" w:rsidRDefault="00816D15" w:rsidP="00C056CB">
      <w:pPr>
        <w:widowControl w:val="0"/>
        <w:ind w:firstLine="562"/>
        <w:jc w:val="both"/>
        <w:rPr>
          <w:sz w:val="26"/>
          <w:szCs w:val="26"/>
          <w:lang w:val="vi-VN"/>
        </w:rPr>
      </w:pPr>
      <w:r w:rsidRPr="00004EAC">
        <w:rPr>
          <w:sz w:val="26"/>
          <w:szCs w:val="26"/>
          <w:lang w:val="vi-VN"/>
        </w:rPr>
        <w:t xml:space="preserve">Để đo lường các tiêu chí trong mô hình nghiên cứu đề tài trên, tác giả sử dụng thang đo Likert 5 mức độ: </w:t>
      </w:r>
      <w:r w:rsidRPr="00004EAC">
        <w:rPr>
          <w:i/>
          <w:iCs/>
          <w:sz w:val="26"/>
          <w:szCs w:val="26"/>
          <w:lang w:val="vi-VN"/>
        </w:rPr>
        <w:t>(1) Hoàn toàn không đồng ý</w:t>
      </w:r>
      <w:r w:rsidRPr="00004EAC">
        <w:rPr>
          <w:sz w:val="26"/>
          <w:szCs w:val="26"/>
          <w:lang w:val="vi-VN"/>
        </w:rPr>
        <w:t>, (</w:t>
      </w:r>
      <w:r w:rsidRPr="00004EAC">
        <w:rPr>
          <w:i/>
          <w:iCs/>
          <w:sz w:val="26"/>
          <w:szCs w:val="26"/>
          <w:lang w:val="vi-VN"/>
        </w:rPr>
        <w:t>2) Không đồng ý, (3)</w:t>
      </w:r>
      <w:r w:rsidR="00F0424E" w:rsidRPr="00004EAC">
        <w:rPr>
          <w:i/>
          <w:iCs/>
          <w:sz w:val="26"/>
          <w:szCs w:val="26"/>
          <w:lang w:val="vi-VN"/>
        </w:rPr>
        <w:t xml:space="preserve"> Trung lập</w:t>
      </w:r>
      <w:r w:rsidRPr="00004EAC">
        <w:rPr>
          <w:i/>
          <w:iCs/>
          <w:sz w:val="26"/>
          <w:szCs w:val="26"/>
          <w:lang w:val="vi-VN"/>
        </w:rPr>
        <w:t xml:space="preserve">, (4) Đồng ý, (5) </w:t>
      </w:r>
      <w:r w:rsidR="00C84197" w:rsidRPr="00004EAC">
        <w:rPr>
          <w:i/>
          <w:iCs/>
          <w:sz w:val="26"/>
          <w:szCs w:val="26"/>
          <w:lang w:val="vi-VN"/>
        </w:rPr>
        <w:t xml:space="preserve">Hoàn toàn đồng ý </w:t>
      </w:r>
      <w:r w:rsidRPr="00004EAC">
        <w:rPr>
          <w:sz w:val="26"/>
          <w:szCs w:val="26"/>
          <w:lang w:val="vi-VN"/>
        </w:rPr>
        <w:t xml:space="preserve">cho các biến quan sát </w:t>
      </w:r>
      <w:r w:rsidRPr="00004EAC">
        <w:rPr>
          <w:i/>
          <w:iCs/>
          <w:sz w:val="26"/>
          <w:szCs w:val="26"/>
          <w:lang w:val="vi-VN"/>
        </w:rPr>
        <w:t xml:space="preserve">. </w:t>
      </w:r>
      <w:r w:rsidRPr="00004EAC">
        <w:rPr>
          <w:sz w:val="26"/>
          <w:szCs w:val="26"/>
          <w:lang w:val="vi-VN"/>
        </w:rPr>
        <w:t>Tác giả đã sử dụng 5 yếu tố đo lường và 24 biến quan sát để đánh giá thương hiệu điểm đến du lịch MICE gắn với di sản ở Việt Nam.</w:t>
      </w:r>
    </w:p>
    <w:p w14:paraId="4AE8F11A" w14:textId="77777777" w:rsidR="002F57CC" w:rsidRPr="00004EAC" w:rsidRDefault="002F57CC" w:rsidP="00C056CB">
      <w:pPr>
        <w:widowControl w:val="0"/>
        <w:rPr>
          <w:sz w:val="26"/>
          <w:szCs w:val="26"/>
          <w:lang w:val="vi-VN"/>
        </w:rPr>
      </w:pPr>
    </w:p>
    <w:p w14:paraId="65C9E6C0" w14:textId="4718499F" w:rsidR="003413BC" w:rsidRPr="00004EAC" w:rsidRDefault="003413BC" w:rsidP="00C32452">
      <w:pPr>
        <w:pStyle w:val="Heading2"/>
        <w:keepNext w:val="0"/>
        <w:keepLines w:val="0"/>
        <w:widowControl w:val="0"/>
        <w:spacing w:before="0" w:after="0" w:line="348" w:lineRule="auto"/>
        <w:jc w:val="center"/>
        <w:rPr>
          <w:b w:val="0"/>
          <w:bCs w:val="0"/>
          <w:lang w:val="vi-VN"/>
        </w:rPr>
      </w:pPr>
      <w:bookmarkStart w:id="90" w:name="_Toc235876978"/>
      <w:bookmarkStart w:id="91" w:name="_Toc242856028"/>
      <w:r w:rsidRPr="00004EAC">
        <w:rPr>
          <w:lang w:val="vi-VN"/>
        </w:rPr>
        <w:lastRenderedPageBreak/>
        <w:t>Tiểu kết chương 1</w:t>
      </w:r>
      <w:bookmarkEnd w:id="90"/>
      <w:bookmarkEnd w:id="91"/>
    </w:p>
    <w:p w14:paraId="727DDA53" w14:textId="3758FC21" w:rsidR="00207864" w:rsidRPr="00004EAC" w:rsidRDefault="00207864" w:rsidP="000B4BE1">
      <w:pPr>
        <w:widowControl w:val="0"/>
        <w:spacing w:line="312" w:lineRule="auto"/>
        <w:ind w:firstLine="720"/>
        <w:jc w:val="both"/>
        <w:rPr>
          <w:sz w:val="26"/>
          <w:szCs w:val="26"/>
          <w:lang w:val="en-US"/>
        </w:rPr>
      </w:pPr>
      <w:r w:rsidRPr="00004EAC">
        <w:rPr>
          <w:sz w:val="26"/>
          <w:szCs w:val="26"/>
          <w:lang w:val="en-US"/>
        </w:rPr>
        <w:t>Thông qua tổng quan nghiên cứu bằng phương pháp phân tích trắc lượng thư mục kết hợp với tổng quan theo nội dung, Chương 1 đã hệ thống hóa các hướng tiếp cận chủ yếu liên quan đến thương hiệu điểm đến, giá trị thương hiệu điểm đến và các yếu tố ảnh hưởng đến giá trị thương hiệu trong lĩnh vực du lịch. Đồng thời, các nghiên cứu về du lịch MICE được tổng hợp nhằm làm rõ đặc điểm của loại hình du lịch này và những yêu cầu đặt ra đối với thương hiệu điểm đến.</w:t>
      </w:r>
    </w:p>
    <w:p w14:paraId="612D8EDF" w14:textId="5B8E7EAA" w:rsidR="00207864" w:rsidRPr="00004EAC" w:rsidRDefault="00207864" w:rsidP="000B4BE1">
      <w:pPr>
        <w:widowControl w:val="0"/>
        <w:spacing w:line="312" w:lineRule="auto"/>
        <w:ind w:firstLine="720"/>
        <w:jc w:val="both"/>
        <w:rPr>
          <w:spacing w:val="-4"/>
          <w:sz w:val="26"/>
          <w:szCs w:val="26"/>
          <w:lang w:val="en-US"/>
        </w:rPr>
      </w:pPr>
      <w:r w:rsidRPr="00004EAC">
        <w:rPr>
          <w:spacing w:val="-4"/>
          <w:sz w:val="26"/>
          <w:szCs w:val="26"/>
          <w:lang w:val="en-US"/>
        </w:rPr>
        <w:t>Kết quả tổng quan cho thấy, mặc dù thương hiệu điểm đến và giá trị thương hiệu điểm đến đã được nghiên cứu trong nhiều bối cảnh, các nghiên cứu thực nghiệm kiểm định cấu trúc và mối quan hệ giữa các khái niệm trong mô hình thương hiệu điểm đến du lịch MICE gắn với di sản vẫn còn hạn chế. Khoảng trống này thể hiện rõ đối với các nghiên cứu tiếp cận từ góc nhìn của khách du lịch MICE và được thực hiện trong bối cảnh Việt Nam. Đây là căn cứ để luận văn lựa chọn, kế thừa và kiểm định một mô hình nghiên cứu phù hợp với mục tiêu và phạm vi của đề tài.</w:t>
      </w:r>
    </w:p>
    <w:p w14:paraId="2BCEF06F" w14:textId="4D779233" w:rsidR="00207864" w:rsidRPr="00004EAC" w:rsidRDefault="00207864" w:rsidP="000B4BE1">
      <w:pPr>
        <w:widowControl w:val="0"/>
        <w:spacing w:line="312" w:lineRule="auto"/>
        <w:ind w:firstLine="720"/>
        <w:jc w:val="both"/>
        <w:rPr>
          <w:sz w:val="26"/>
          <w:szCs w:val="26"/>
          <w:lang w:val="en-US"/>
        </w:rPr>
      </w:pPr>
      <w:r w:rsidRPr="00004EAC">
        <w:rPr>
          <w:sz w:val="26"/>
          <w:szCs w:val="26"/>
          <w:lang w:val="en-US"/>
        </w:rPr>
        <w:t>Trên cơ sở tổng quan nghiên cứu, Chương 1 đã làm rõ các khái niệm nền tảng gồm thương hiệu, giá trị thương hiệu, thương hiệu điểm đến, du lịch MICE, thương hiệu điểm đến du lịch MICE và di sản</w:t>
      </w:r>
      <w:r w:rsidR="00C57AB4" w:rsidRPr="00004EAC">
        <w:rPr>
          <w:sz w:val="26"/>
          <w:szCs w:val="26"/>
          <w:lang w:val="vi-VN"/>
        </w:rPr>
        <w:t>,</w:t>
      </w:r>
      <w:r w:rsidRPr="00004EAC">
        <w:rPr>
          <w:sz w:val="26"/>
          <w:szCs w:val="26"/>
          <w:lang w:val="en-US"/>
        </w:rPr>
        <w:t xml:space="preserve"> đồng thời phân tích mối quan hệ giữa thương hiệu điểm đến du lịch MICE và di sản. Về phạm vi vận dụng, nghiên cứu tập trung vào di sản văn hóa vật thể và di sản thiên nhiên tại các điểm đến được lựa chọn nhằm bảo đảm sự thống nhất với đối tượng và phạm vi nghiên cứu.</w:t>
      </w:r>
    </w:p>
    <w:p w14:paraId="3CEA899F" w14:textId="049E2FC8" w:rsidR="00207864" w:rsidRPr="00004EAC" w:rsidRDefault="00207864" w:rsidP="000B4BE1">
      <w:pPr>
        <w:widowControl w:val="0"/>
        <w:spacing w:line="312" w:lineRule="auto"/>
        <w:ind w:firstLine="720"/>
        <w:jc w:val="both"/>
        <w:rPr>
          <w:sz w:val="26"/>
          <w:szCs w:val="26"/>
          <w:lang w:val="en-US"/>
        </w:rPr>
      </w:pPr>
      <w:r w:rsidRPr="00004EAC">
        <w:rPr>
          <w:sz w:val="26"/>
          <w:szCs w:val="26"/>
          <w:lang w:val="en-US"/>
        </w:rPr>
        <w:t>Chương 1 cũng xác lập hai nền tảng lý thuyết là lý thuyết giá trị thương hiệu dựa trên khách hàng và lý thuyết trải nghiệm thương hiệu. Lý thuyết giá trị thương hiệu dựa trên khách hàng được sử dụng để giải thích quá trình hình thành giá trị thương hiệu trong nhận thức và phản ứng của khách hàng, trong khi lý thuyết trải nghiệm thương hiệu làm rõ vai trò của các phản ứng cảm giác, cảm xúc, nhận thức và hành vi phát sinh trong quá trình khách du lịch MICE tiếp xúc với điểm đến. Sự kết hợp hai nền tảng này tạo cơ sở lý luận cho việc kế thừa mô hình thương hiệu điểm đến du lịch MICE sáng tạo của Kim và cộng sự (2022).</w:t>
      </w:r>
    </w:p>
    <w:p w14:paraId="0CAE748D" w14:textId="33A85659" w:rsidR="00207864" w:rsidRPr="000B4BE1" w:rsidRDefault="00207864" w:rsidP="000B4BE1">
      <w:pPr>
        <w:widowControl w:val="0"/>
        <w:spacing w:line="312" w:lineRule="auto"/>
        <w:ind w:firstLine="720"/>
        <w:jc w:val="both"/>
        <w:rPr>
          <w:spacing w:val="-2"/>
          <w:sz w:val="26"/>
          <w:szCs w:val="26"/>
          <w:lang w:val="vi-VN"/>
        </w:rPr>
      </w:pPr>
      <w:r w:rsidRPr="000B4BE1">
        <w:rPr>
          <w:spacing w:val="-2"/>
          <w:sz w:val="26"/>
          <w:szCs w:val="26"/>
          <w:lang w:val="en-US"/>
        </w:rPr>
        <w:t xml:space="preserve">Từ các căn cứ trên, </w:t>
      </w:r>
      <w:r w:rsidR="00F86028" w:rsidRPr="000B4BE1">
        <w:rPr>
          <w:spacing w:val="-2"/>
          <w:sz w:val="26"/>
          <w:szCs w:val="26"/>
          <w:lang w:val="en-US"/>
        </w:rPr>
        <w:t>nghiên</w:t>
      </w:r>
      <w:r w:rsidR="00F86028" w:rsidRPr="000B4BE1">
        <w:rPr>
          <w:spacing w:val="-2"/>
          <w:sz w:val="26"/>
          <w:szCs w:val="26"/>
          <w:lang w:val="vi-VN"/>
        </w:rPr>
        <w:t xml:space="preserve"> cứu</w:t>
      </w:r>
      <w:r w:rsidRPr="000B4BE1">
        <w:rPr>
          <w:spacing w:val="-2"/>
          <w:sz w:val="26"/>
          <w:szCs w:val="26"/>
          <w:lang w:val="en-US"/>
        </w:rPr>
        <w:t xml:space="preserve"> kế thừa cấu trúc CMDBM gồm năm khái niệm và đề </w:t>
      </w:r>
      <w:r w:rsidRPr="00C056CB">
        <w:rPr>
          <w:spacing w:val="-4"/>
          <w:sz w:val="26"/>
          <w:szCs w:val="26"/>
          <w:lang w:val="en-US"/>
        </w:rPr>
        <w:t>xuất tám giả thuyết về các mối quan hệ trong mô hình. Di sản được tiếp cận như một bối cảnh tài nguyên đặc thù góp phần làm phong phú nhận biết, trải nghiệm và đánh giá thương hiệu điểm đến, thay vì được xác lập thành một biến độc lập trong mô hình. Kết quả của Chương 1 là cơ sở để Chương 2 xác định bối cảnh nghiên cứu, xây dựng và đánh giá thang đo</w:t>
      </w:r>
      <w:r w:rsidRPr="000B4BE1">
        <w:rPr>
          <w:spacing w:val="-2"/>
          <w:sz w:val="26"/>
          <w:szCs w:val="26"/>
          <w:lang w:val="en-US"/>
        </w:rPr>
        <w:t>, thiết kế quy trình và lựa chọn phương pháp nghiên cứu</w:t>
      </w:r>
      <w:r w:rsidRPr="000B4BE1">
        <w:rPr>
          <w:spacing w:val="-2"/>
          <w:sz w:val="26"/>
          <w:szCs w:val="26"/>
          <w:lang w:val="vi-VN"/>
        </w:rPr>
        <w:t>.</w:t>
      </w:r>
    </w:p>
    <w:p w14:paraId="5E3CEDD7" w14:textId="5904CDD7" w:rsidR="00DC475A" w:rsidRDefault="00DC475A" w:rsidP="006010DB">
      <w:pPr>
        <w:pStyle w:val="Heading1"/>
        <w:keepNext w:val="0"/>
        <w:keepLines w:val="0"/>
        <w:widowControl w:val="0"/>
        <w:spacing w:before="0" w:after="0" w:line="348" w:lineRule="auto"/>
      </w:pPr>
      <w:bookmarkStart w:id="92" w:name="_heading=h.7l90g14id9jt" w:colFirst="0" w:colLast="0"/>
      <w:bookmarkStart w:id="93" w:name="_Toc235876979"/>
      <w:bookmarkStart w:id="94" w:name="_Toc242856029"/>
      <w:bookmarkEnd w:id="92"/>
      <w:r w:rsidRPr="00004EAC">
        <w:lastRenderedPageBreak/>
        <w:t>CHƯƠNG 2</w:t>
      </w:r>
      <w:r w:rsidR="00EB78F4">
        <w:t xml:space="preserve">. </w:t>
      </w:r>
      <w:r w:rsidRPr="00004EAC">
        <w:t>BỐI CẢNH, QUY TRÌNH VÀ PHƯƠNG PHÁP NGHIÊN CỨU</w:t>
      </w:r>
      <w:bookmarkEnd w:id="93"/>
      <w:bookmarkEnd w:id="94"/>
    </w:p>
    <w:p w14:paraId="11DAF92A" w14:textId="77777777" w:rsidR="00C056CB" w:rsidRPr="00C056CB" w:rsidRDefault="00C056CB" w:rsidP="00C056CB">
      <w:pPr>
        <w:rPr>
          <w:sz w:val="22"/>
        </w:rPr>
      </w:pPr>
    </w:p>
    <w:p w14:paraId="627D2732" w14:textId="20DDA6E7" w:rsidR="00DC475A" w:rsidRPr="00004EAC" w:rsidRDefault="00DC475A" w:rsidP="006010DB">
      <w:pPr>
        <w:pStyle w:val="Heading2"/>
        <w:keepNext w:val="0"/>
        <w:keepLines w:val="0"/>
        <w:widowControl w:val="0"/>
        <w:spacing w:before="0" w:after="0" w:line="348" w:lineRule="auto"/>
        <w:jc w:val="both"/>
        <w:rPr>
          <w:b w:val="0"/>
          <w:bCs w:val="0"/>
        </w:rPr>
      </w:pPr>
      <w:bookmarkStart w:id="95" w:name="_Toc235876980"/>
      <w:bookmarkStart w:id="96" w:name="_Toc242856030"/>
      <w:r w:rsidRPr="00004EAC">
        <w:t>2.1. Bối cảnh và địa bàn nghiên cứu</w:t>
      </w:r>
      <w:bookmarkEnd w:id="95"/>
      <w:bookmarkEnd w:id="96"/>
    </w:p>
    <w:p w14:paraId="76559E0D" w14:textId="1819FB9B" w:rsidR="00DC475A" w:rsidRPr="00004EAC" w:rsidRDefault="00DC475A" w:rsidP="006010DB">
      <w:pPr>
        <w:pStyle w:val="Heading3"/>
        <w:keepNext w:val="0"/>
        <w:keepLines w:val="0"/>
        <w:widowControl w:val="0"/>
        <w:spacing w:before="0" w:after="0" w:line="348" w:lineRule="auto"/>
        <w:jc w:val="both"/>
        <w:rPr>
          <w:b w:val="0"/>
          <w:bCs w:val="0"/>
          <w:i w:val="0"/>
          <w:iCs w:val="0"/>
          <w:color w:val="auto"/>
          <w:lang w:val="vi-VN"/>
        </w:rPr>
      </w:pPr>
      <w:bookmarkStart w:id="97" w:name="_Toc235876981"/>
      <w:bookmarkStart w:id="98" w:name="_Toc242856031"/>
      <w:r w:rsidRPr="00004EAC">
        <w:rPr>
          <w:color w:val="auto"/>
        </w:rPr>
        <w:t xml:space="preserve">2.1.1. </w:t>
      </w:r>
      <w:r w:rsidR="00B96455" w:rsidRPr="00004EAC">
        <w:rPr>
          <w:color w:val="auto"/>
        </w:rPr>
        <w:t>Bối cảnh phát triển du lịch MICE gắn với di sản ở Việt Nam</w:t>
      </w:r>
      <w:r w:rsidR="00B96455" w:rsidRPr="00004EAC">
        <w:rPr>
          <w:color w:val="auto"/>
          <w:lang w:val="vi-VN"/>
        </w:rPr>
        <w:t>.</w:t>
      </w:r>
      <w:bookmarkEnd w:id="97"/>
      <w:bookmarkEnd w:id="98"/>
    </w:p>
    <w:p w14:paraId="7F6F20D9" w14:textId="439BADF9" w:rsidR="00DE5BDD" w:rsidRPr="00004EAC" w:rsidRDefault="00ED52EF" w:rsidP="00217461">
      <w:pPr>
        <w:widowControl w:val="0"/>
        <w:pBdr>
          <w:top w:val="nil"/>
          <w:left w:val="nil"/>
          <w:bottom w:val="nil"/>
          <w:right w:val="nil"/>
          <w:between w:val="nil"/>
        </w:pBdr>
        <w:spacing w:line="348" w:lineRule="auto"/>
        <w:ind w:firstLine="720"/>
        <w:jc w:val="both"/>
        <w:rPr>
          <w:sz w:val="26"/>
          <w:szCs w:val="26"/>
          <w:lang w:val="vi-VN"/>
        </w:rPr>
      </w:pPr>
      <w:r w:rsidRPr="00004EAC">
        <w:rPr>
          <w:sz w:val="26"/>
          <w:szCs w:val="26"/>
        </w:rPr>
        <w:t>Việt Nam thuộc khu vực Đông Nam Á, nằm trong vùng Châu Á</w:t>
      </w:r>
      <w:r w:rsidRPr="00004EAC">
        <w:rPr>
          <w:sz w:val="26"/>
          <w:szCs w:val="26"/>
          <w:lang w:val="vi-VN"/>
        </w:rPr>
        <w:t xml:space="preserve"> -</w:t>
      </w:r>
      <w:r w:rsidRPr="00004EAC">
        <w:rPr>
          <w:sz w:val="26"/>
          <w:szCs w:val="26"/>
        </w:rPr>
        <w:t xml:space="preserve"> Thái Bình</w:t>
      </w:r>
      <w:r w:rsidRPr="00004EAC">
        <w:rPr>
          <w:sz w:val="26"/>
          <w:szCs w:val="26"/>
          <w:lang w:val="vi-VN"/>
        </w:rPr>
        <w:t xml:space="preserve"> </w:t>
      </w:r>
      <w:r w:rsidRPr="00004EAC">
        <w:rPr>
          <w:sz w:val="26"/>
          <w:szCs w:val="26"/>
        </w:rPr>
        <w:t>Dương.</w:t>
      </w:r>
      <w:r w:rsidR="00DE5BDD" w:rsidRPr="00004EAC">
        <w:rPr>
          <w:sz w:val="26"/>
          <w:szCs w:val="26"/>
          <w:lang w:val="vi-VN"/>
        </w:rPr>
        <w:t xml:space="preserve"> </w:t>
      </w:r>
      <w:r w:rsidRPr="00004EAC">
        <w:rPr>
          <w:sz w:val="26"/>
          <w:szCs w:val="26"/>
        </w:rPr>
        <w:t>Theo Tổ chức Du lịch Thế giới, Châu Á</w:t>
      </w:r>
      <w:r w:rsidRPr="00004EAC">
        <w:rPr>
          <w:sz w:val="26"/>
          <w:szCs w:val="26"/>
          <w:lang w:val="vi-VN"/>
        </w:rPr>
        <w:t xml:space="preserve"> - </w:t>
      </w:r>
      <w:r w:rsidRPr="00004EAC">
        <w:rPr>
          <w:sz w:val="26"/>
          <w:szCs w:val="26"/>
        </w:rPr>
        <w:t>Thái Bình Dương là khu vực tăng</w:t>
      </w:r>
      <w:r w:rsidR="00A64318" w:rsidRPr="00004EAC">
        <w:rPr>
          <w:sz w:val="26"/>
          <w:szCs w:val="26"/>
          <w:lang w:val="vi-VN"/>
        </w:rPr>
        <w:t xml:space="preserve"> </w:t>
      </w:r>
      <w:r w:rsidRPr="00004EAC">
        <w:rPr>
          <w:sz w:val="26"/>
          <w:szCs w:val="26"/>
        </w:rPr>
        <w:t>trưởng du lịch nhanh nhất thế giới năm 2018, với lượng khách du lịch quốc tế và</w:t>
      </w:r>
      <w:r w:rsidRPr="00004EAC">
        <w:rPr>
          <w:sz w:val="26"/>
          <w:szCs w:val="26"/>
          <w:lang w:val="vi-VN"/>
        </w:rPr>
        <w:t xml:space="preserve"> </w:t>
      </w:r>
      <w:r w:rsidRPr="00004EAC">
        <w:rPr>
          <w:sz w:val="26"/>
          <w:szCs w:val="26"/>
        </w:rPr>
        <w:t>doanh</w:t>
      </w:r>
      <w:r w:rsidRPr="00004EAC">
        <w:rPr>
          <w:sz w:val="26"/>
          <w:szCs w:val="26"/>
          <w:lang w:val="vi-VN"/>
        </w:rPr>
        <w:t xml:space="preserve"> </w:t>
      </w:r>
      <w:r w:rsidRPr="00004EAC">
        <w:rPr>
          <w:sz w:val="26"/>
          <w:szCs w:val="26"/>
        </w:rPr>
        <w:t>thu du lịch quốc tế đều tăng 7%.</w:t>
      </w:r>
      <w:r w:rsidR="00A64318" w:rsidRPr="00004EAC">
        <w:rPr>
          <w:sz w:val="26"/>
          <w:szCs w:val="26"/>
          <w:lang w:val="vi-VN"/>
        </w:rPr>
        <w:t xml:space="preserve"> </w:t>
      </w:r>
      <w:r w:rsidRPr="00004EAC">
        <w:rPr>
          <w:sz w:val="26"/>
          <w:szCs w:val="26"/>
        </w:rPr>
        <w:t>Riêng khu vực Đông Nam Á, lượng khách quốc tế tăng</w:t>
      </w:r>
      <w:r w:rsidRPr="00004EAC">
        <w:rPr>
          <w:sz w:val="26"/>
          <w:szCs w:val="26"/>
          <w:lang w:val="vi-VN"/>
        </w:rPr>
        <w:t xml:space="preserve"> </w:t>
      </w:r>
      <w:r w:rsidRPr="00004EAC">
        <w:rPr>
          <w:sz w:val="26"/>
          <w:szCs w:val="26"/>
        </w:rPr>
        <w:t>7% và doanh thu du lịch tăng 5%</w:t>
      </w:r>
      <w:r w:rsidRPr="00004EAC">
        <w:rPr>
          <w:sz w:val="26"/>
          <w:szCs w:val="26"/>
          <w:lang w:val="vi-VN"/>
        </w:rPr>
        <w:t xml:space="preserve">, </w:t>
      </w:r>
      <w:r w:rsidRPr="00004EAC">
        <w:rPr>
          <w:sz w:val="26"/>
          <w:szCs w:val="26"/>
        </w:rPr>
        <w:t>trong đó</w:t>
      </w:r>
      <w:r w:rsidRPr="00004EAC">
        <w:rPr>
          <w:sz w:val="26"/>
          <w:szCs w:val="26"/>
          <w:lang w:val="vi-VN"/>
        </w:rPr>
        <w:t xml:space="preserve">, </w:t>
      </w:r>
      <w:r w:rsidRPr="00004EAC">
        <w:rPr>
          <w:sz w:val="26"/>
          <w:szCs w:val="26"/>
        </w:rPr>
        <w:t>Việt Nam được ghi nhận là một trong những</w:t>
      </w:r>
      <w:r w:rsidRPr="00004EAC">
        <w:rPr>
          <w:sz w:val="26"/>
          <w:szCs w:val="26"/>
          <w:lang w:val="vi-VN"/>
        </w:rPr>
        <w:t xml:space="preserve"> </w:t>
      </w:r>
      <w:r w:rsidRPr="00004EAC">
        <w:rPr>
          <w:sz w:val="26"/>
          <w:szCs w:val="26"/>
        </w:rPr>
        <w:t>điểm</w:t>
      </w:r>
      <w:r w:rsidR="00A64318" w:rsidRPr="00004EAC">
        <w:rPr>
          <w:sz w:val="26"/>
          <w:szCs w:val="26"/>
          <w:lang w:val="vi-VN"/>
        </w:rPr>
        <w:t xml:space="preserve"> </w:t>
      </w:r>
      <w:r w:rsidRPr="00004EAC">
        <w:rPr>
          <w:sz w:val="26"/>
          <w:szCs w:val="26"/>
        </w:rPr>
        <w:t>đến có mức tăng trưởng nổi bật (UNWTO,</w:t>
      </w:r>
      <w:r w:rsidR="00A64318" w:rsidRPr="00004EAC">
        <w:rPr>
          <w:sz w:val="26"/>
          <w:szCs w:val="26"/>
          <w:lang w:val="vi-VN"/>
        </w:rPr>
        <w:t xml:space="preserve"> </w:t>
      </w:r>
      <w:r w:rsidRPr="00004EAC">
        <w:rPr>
          <w:sz w:val="26"/>
          <w:szCs w:val="26"/>
        </w:rPr>
        <w:t>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3"/>
      </w:tblGrid>
      <w:tr w:rsidR="00F86028" w:rsidRPr="00004EAC" w14:paraId="652CF273" w14:textId="77777777" w:rsidTr="007F5830">
        <w:tc>
          <w:tcPr>
            <w:tcW w:w="9071" w:type="dxa"/>
          </w:tcPr>
          <w:p w14:paraId="46D14410" w14:textId="3A0954B4" w:rsidR="00F86028" w:rsidRPr="00004EAC" w:rsidRDefault="00F86028" w:rsidP="000B4BE1">
            <w:pPr>
              <w:widowControl w:val="0"/>
              <w:jc w:val="both"/>
              <w:rPr>
                <w:sz w:val="26"/>
                <w:szCs w:val="26"/>
                <w:lang w:val="vi-VN"/>
              </w:rPr>
            </w:pPr>
            <w:r w:rsidRPr="00004EAC">
              <w:rPr>
                <w:noProof/>
                <w:sz w:val="26"/>
                <w:szCs w:val="26"/>
                <w:lang w:val="en-US"/>
              </w:rPr>
              <w:drawing>
                <wp:inline distT="0" distB="0" distL="0" distR="0" wp14:anchorId="13034F37" wp14:editId="3321D37C">
                  <wp:extent cx="5773003" cy="4476466"/>
                  <wp:effectExtent l="0" t="0" r="0" b="635"/>
                  <wp:docPr id="18724890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784075" cy="4485051"/>
                          </a:xfrm>
                          <a:prstGeom prst="rect">
                            <a:avLst/>
                          </a:prstGeom>
                          <a:ln/>
                        </pic:spPr>
                      </pic:pic>
                    </a:graphicData>
                  </a:graphic>
                </wp:inline>
              </w:drawing>
            </w:r>
          </w:p>
        </w:tc>
      </w:tr>
    </w:tbl>
    <w:p w14:paraId="75B38A84" w14:textId="77777777" w:rsidR="007F5830" w:rsidRPr="00004EAC" w:rsidRDefault="007F5830" w:rsidP="00A63A6D">
      <w:pPr>
        <w:widowControl w:val="0"/>
        <w:pBdr>
          <w:top w:val="nil"/>
          <w:left w:val="nil"/>
          <w:bottom w:val="nil"/>
          <w:right w:val="nil"/>
          <w:between w:val="nil"/>
        </w:pBdr>
        <w:spacing w:line="348" w:lineRule="auto"/>
        <w:jc w:val="right"/>
        <w:rPr>
          <w:sz w:val="26"/>
          <w:szCs w:val="26"/>
          <w:lang w:val="vi-VN"/>
        </w:rPr>
      </w:pPr>
      <w:r w:rsidRPr="00004EAC">
        <w:rPr>
          <w:sz w:val="26"/>
          <w:szCs w:val="26"/>
        </w:rPr>
        <w:t>Nguồn: UNWTO (2019, tr. 11).</w:t>
      </w:r>
    </w:p>
    <w:p w14:paraId="7629D6C9" w14:textId="37C488FD" w:rsidR="00692581" w:rsidRPr="00004EAC" w:rsidRDefault="00A57E71" w:rsidP="006010DB">
      <w:pPr>
        <w:pStyle w:val="Hnh"/>
        <w:rPr>
          <w:spacing w:val="-10"/>
        </w:rPr>
      </w:pPr>
      <w:bookmarkStart w:id="99" w:name="_Toc238071283"/>
      <w:r w:rsidRPr="00004EAC">
        <w:rPr>
          <w:spacing w:val="-10"/>
        </w:rPr>
        <w:t>Hình 2.1. Châu Á và Thái Bình Dương</w:t>
      </w:r>
      <w:r w:rsidR="00A64318" w:rsidRPr="00004EAC">
        <w:rPr>
          <w:spacing w:val="-10"/>
        </w:rPr>
        <w:t xml:space="preserve"> - </w:t>
      </w:r>
      <w:r w:rsidRPr="00004EAC">
        <w:rPr>
          <w:spacing w:val="-10"/>
        </w:rPr>
        <w:t>khu vực tăng trưởng nhanh nhất năm 2018</w:t>
      </w:r>
      <w:bookmarkEnd w:id="99"/>
    </w:p>
    <w:p w14:paraId="17A89856" w14:textId="6C001E12" w:rsidR="007B3BBC" w:rsidRPr="00004EAC" w:rsidRDefault="007B3BBC" w:rsidP="00217461">
      <w:pPr>
        <w:widowControl w:val="0"/>
        <w:pBdr>
          <w:top w:val="nil"/>
          <w:left w:val="nil"/>
          <w:bottom w:val="nil"/>
          <w:right w:val="nil"/>
          <w:between w:val="nil"/>
        </w:pBdr>
        <w:spacing w:line="348" w:lineRule="auto"/>
        <w:ind w:firstLine="720"/>
        <w:jc w:val="both"/>
        <w:rPr>
          <w:sz w:val="26"/>
          <w:szCs w:val="26"/>
          <w:lang w:val="vi-VN"/>
        </w:rPr>
      </w:pPr>
      <w:r w:rsidRPr="00004EAC">
        <w:rPr>
          <w:sz w:val="26"/>
          <w:szCs w:val="26"/>
        </w:rPr>
        <w:t xml:space="preserve">Trước đại dịch COVID-19, du lịch Việt Nam đạt mức tăng trưởng cao. Năm 2019, Việt Nam đón trên 18 triệu lượt khách quốc tế, phục vụ khoảng 85 triệu lượt khách nội địa, tổng thu từ khách du lịch đạt khoảng 755 nghìn tỷ đồng và đóng góp </w:t>
      </w:r>
      <w:r w:rsidRPr="00004EAC">
        <w:rPr>
          <w:sz w:val="26"/>
          <w:szCs w:val="26"/>
        </w:rPr>
        <w:lastRenderedPageBreak/>
        <w:t>trực tiếp khoảng 9,2% GDP (Tổng cục Du lịch, 2020).</w:t>
      </w:r>
    </w:p>
    <w:p w14:paraId="4A573964" w14:textId="08856579" w:rsidR="00816D15" w:rsidRPr="00004EAC" w:rsidRDefault="00816D15" w:rsidP="00A63A6D">
      <w:pPr>
        <w:widowControl w:val="0"/>
        <w:pBdr>
          <w:top w:val="nil"/>
          <w:left w:val="nil"/>
          <w:bottom w:val="nil"/>
          <w:right w:val="nil"/>
          <w:between w:val="nil"/>
        </w:pBdr>
        <w:spacing w:line="348" w:lineRule="auto"/>
        <w:jc w:val="center"/>
        <w:rPr>
          <w:sz w:val="26"/>
          <w:szCs w:val="26"/>
        </w:rPr>
      </w:pPr>
      <w:r w:rsidRPr="00004EAC">
        <w:rPr>
          <w:noProof/>
          <w:sz w:val="26"/>
          <w:szCs w:val="26"/>
          <w:lang w:val="en-US"/>
        </w:rPr>
        <w:drawing>
          <wp:inline distT="0" distB="0" distL="0" distR="0" wp14:anchorId="0A3CB217" wp14:editId="62433D05">
            <wp:extent cx="5707118" cy="2522483"/>
            <wp:effectExtent l="0" t="0" r="8255" b="0"/>
            <wp:docPr id="202396197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702300" cy="2520353"/>
                    </a:xfrm>
                    <a:prstGeom prst="rect">
                      <a:avLst/>
                    </a:prstGeom>
                    <a:ln/>
                  </pic:spPr>
                </pic:pic>
              </a:graphicData>
            </a:graphic>
          </wp:inline>
        </w:drawing>
      </w:r>
    </w:p>
    <w:p w14:paraId="535F4804" w14:textId="77777777" w:rsidR="007F5830" w:rsidRPr="00004EAC" w:rsidRDefault="007F5830" w:rsidP="00A63A6D">
      <w:pPr>
        <w:widowControl w:val="0"/>
        <w:pBdr>
          <w:top w:val="nil"/>
          <w:left w:val="nil"/>
          <w:bottom w:val="nil"/>
          <w:right w:val="nil"/>
          <w:between w:val="nil"/>
        </w:pBdr>
        <w:spacing w:line="348" w:lineRule="auto"/>
        <w:jc w:val="right"/>
        <w:rPr>
          <w:sz w:val="26"/>
          <w:szCs w:val="26"/>
          <w:lang w:val="vi-VN"/>
        </w:rPr>
      </w:pPr>
      <w:r w:rsidRPr="00004EAC">
        <w:rPr>
          <w:sz w:val="26"/>
          <w:szCs w:val="26"/>
        </w:rPr>
        <w:t>Nguồn:</w:t>
      </w:r>
      <w:r w:rsidRPr="00004EAC">
        <w:rPr>
          <w:sz w:val="26"/>
          <w:szCs w:val="26"/>
          <w:lang w:val="vi-VN"/>
        </w:rPr>
        <w:t xml:space="preserve"> </w:t>
      </w:r>
      <w:r w:rsidRPr="00004EAC">
        <w:rPr>
          <w:sz w:val="26"/>
          <w:szCs w:val="26"/>
        </w:rPr>
        <w:t>Tổng cục Du lịch (2020</w:t>
      </w:r>
      <w:r w:rsidRPr="00004EAC">
        <w:rPr>
          <w:sz w:val="26"/>
          <w:szCs w:val="26"/>
          <w:lang w:val="vi-VN"/>
        </w:rPr>
        <w:t>, tr.12</w:t>
      </w:r>
      <w:r w:rsidRPr="00004EAC">
        <w:rPr>
          <w:sz w:val="26"/>
          <w:szCs w:val="26"/>
        </w:rPr>
        <w:t>)</w:t>
      </w:r>
      <w:r w:rsidRPr="00004EAC">
        <w:rPr>
          <w:sz w:val="26"/>
          <w:szCs w:val="26"/>
          <w:lang w:val="vi-VN"/>
        </w:rPr>
        <w:t>.</w:t>
      </w:r>
    </w:p>
    <w:p w14:paraId="7C9C0554" w14:textId="4BCC26A5" w:rsidR="00692581" w:rsidRPr="00004EAC" w:rsidRDefault="00692581" w:rsidP="006010DB">
      <w:pPr>
        <w:pStyle w:val="Hnh"/>
      </w:pPr>
      <w:bookmarkStart w:id="100" w:name="_Toc238071284"/>
      <w:r w:rsidRPr="00004EAC">
        <w:t>Hình 2.2</w:t>
      </w:r>
      <w:r w:rsidR="00B11BA0" w:rsidRPr="00004EAC">
        <w:t xml:space="preserve">. </w:t>
      </w:r>
      <w:r w:rsidR="00BC5B9A" w:rsidRPr="00004EAC">
        <w:t>C</w:t>
      </w:r>
      <w:r w:rsidR="000825C1" w:rsidRPr="00004EAC">
        <w:rPr>
          <w:lang/>
        </w:rPr>
        <w:t>hỉ tiêu cơ bản của du lịch Việt Nam năm 2019</w:t>
      </w:r>
      <w:bookmarkEnd w:id="100"/>
    </w:p>
    <w:p w14:paraId="6F173218" w14:textId="78DFC078" w:rsidR="007B3BBC" w:rsidRPr="00004EAC" w:rsidRDefault="007B3BBC" w:rsidP="00A63A6D">
      <w:pPr>
        <w:widowControl w:val="0"/>
        <w:pBdr>
          <w:top w:val="nil"/>
          <w:left w:val="nil"/>
          <w:bottom w:val="nil"/>
          <w:right w:val="nil"/>
          <w:between w:val="nil"/>
        </w:pBdr>
        <w:spacing w:line="348" w:lineRule="auto"/>
        <w:ind w:firstLine="562"/>
        <w:jc w:val="both"/>
        <w:rPr>
          <w:sz w:val="26"/>
          <w:szCs w:val="26"/>
          <w:lang w:val="vi-VN"/>
        </w:rPr>
      </w:pPr>
      <w:r w:rsidRPr="00004EAC">
        <w:rPr>
          <w:sz w:val="26"/>
          <w:szCs w:val="26"/>
        </w:rPr>
        <w:t xml:space="preserve">Sau giai đoạn gián đoạn do đại dịch, ngành du lịch Việt Nam phục hồi rõ nét trong năm 2023 với khoảng 12,6 triệu lượt khách quốc tế, 108,2 triệu lượt khách nội địa và tổng thu từ khách du lịch ước đạt 678,3 nghìn tỷ đồng (Cục Du lịch Quốc gia Việt Nam, 2024). </w:t>
      </w:r>
      <w:r w:rsidR="00521D48" w:rsidRPr="00004EAC">
        <w:rPr>
          <w:sz w:val="26"/>
          <w:szCs w:val="26"/>
        </w:rPr>
        <w:t xml:space="preserve">Mặc dù lượng khách quốc tế năm 2023 mới phục hồi khoảng 70% so với năm 2019, kết quả này cho thấy du lịch Việt Nam đang từng bước lấy lại đà tăng trưởng sau đại dịch (Cục Du lịch Quốc gia Việt Nam, 2025). </w:t>
      </w:r>
    </w:p>
    <w:p w14:paraId="648450A7" w14:textId="3A47F6AD" w:rsidR="00521D48" w:rsidRPr="00004EAC" w:rsidRDefault="00521D48" w:rsidP="00A63A6D">
      <w:pPr>
        <w:widowControl w:val="0"/>
        <w:pBdr>
          <w:top w:val="nil"/>
          <w:left w:val="nil"/>
          <w:bottom w:val="nil"/>
          <w:right w:val="nil"/>
          <w:between w:val="nil"/>
        </w:pBdr>
        <w:spacing w:line="348" w:lineRule="auto"/>
        <w:ind w:firstLine="562"/>
        <w:jc w:val="both"/>
        <w:rPr>
          <w:sz w:val="26"/>
          <w:szCs w:val="26"/>
          <w:lang w:val="vi-VN"/>
        </w:rPr>
      </w:pPr>
      <w:r w:rsidRPr="00004EAC">
        <w:rPr>
          <w:sz w:val="26"/>
          <w:szCs w:val="26"/>
        </w:rPr>
        <w:t>Trong bối cảnh phục hồi và cơ cấu lại ngành du lịch sau đại dịch, yêu cầu đặt ra không chỉ là gia tăng số lượng khách mà còn nâng cao chất lượng, hiệu quả và năng lực cạnh tranh của điểm đến. Theo Chiến lược phát triển du lịch Việt Nam đến năm 2030, du lịch được định hướng phát triển thực sự trở thành ngành kinh tế mũi nhọn, theo hướng bền vững, chuyên nghiệp, chất lượng và hiệu quả</w:t>
      </w:r>
      <w:r w:rsidRPr="00004EAC">
        <w:rPr>
          <w:sz w:val="26"/>
          <w:szCs w:val="26"/>
          <w:lang w:val="vi-VN"/>
        </w:rPr>
        <w:t xml:space="preserve">, </w:t>
      </w:r>
      <w:r w:rsidRPr="00004EAC">
        <w:rPr>
          <w:sz w:val="26"/>
          <w:szCs w:val="26"/>
        </w:rPr>
        <w:t>đồng thời chú trọng phát triển các sản phẩm du lịch có giá trị gia tăng cao và nâng cao năng lực cạnh tranh của du lịch Việt Nam (Thủ tướng Chính phủ, 2020). Chiến lược cũng định hướng thu hút các thị trường khách có mức chi tiêu cao và lưu trú dài ngày. Từ đó có thể thấy, phát triển du lịch Việt Nam trong giai đoạn mới cần chú trọng hơn đến các phân khúc khách có giá trị kinh tế cao và khả năng tạo hiệu ứng lan tỏa đối với các ngành dịch vụ liên quan</w:t>
      </w:r>
      <w:r w:rsidRPr="00004EAC">
        <w:rPr>
          <w:sz w:val="26"/>
          <w:szCs w:val="26"/>
          <w:lang w:val="vi-VN"/>
        </w:rPr>
        <w:t>.</w:t>
      </w:r>
    </w:p>
    <w:p w14:paraId="1E5E3617" w14:textId="6E0AB943" w:rsidR="007B3BBC" w:rsidRPr="00004EAC" w:rsidRDefault="007B3BBC" w:rsidP="00A63A6D">
      <w:pPr>
        <w:widowControl w:val="0"/>
        <w:spacing w:line="348" w:lineRule="auto"/>
        <w:ind w:firstLine="562"/>
        <w:jc w:val="both"/>
        <w:rPr>
          <w:sz w:val="26"/>
          <w:szCs w:val="26"/>
        </w:rPr>
      </w:pPr>
      <w:r w:rsidRPr="00004EAC">
        <w:rPr>
          <w:sz w:val="26"/>
          <w:szCs w:val="26"/>
        </w:rPr>
        <w:t xml:space="preserve">Trong số các phân khúc đó, du lịch MICE được xem là loại hình phù hợp với </w:t>
      </w:r>
      <w:r w:rsidRPr="00004EAC">
        <w:rPr>
          <w:sz w:val="26"/>
          <w:szCs w:val="26"/>
        </w:rPr>
        <w:lastRenderedPageBreak/>
        <w:t xml:space="preserve">định hướng phát triển du lịch theo chiều sâu. Du lịch MICE bao gồm các hoạt động hội họp, khen thưởng, hội nghị/hội thảo và triển lãm, thường gắn với nhóm khách có yêu cầu cao về chất lượng dịch vụ, cơ sở vật chất, khả năng tổ chức và trải nghiệm điểm đến. </w:t>
      </w:r>
      <w:r w:rsidR="00F86028" w:rsidRPr="00004EAC">
        <w:rPr>
          <w:sz w:val="26"/>
          <w:szCs w:val="26"/>
        </w:rPr>
        <w:t>UNWTO</w:t>
      </w:r>
      <w:r w:rsidR="00F86028" w:rsidRPr="00004EAC">
        <w:rPr>
          <w:sz w:val="26"/>
          <w:szCs w:val="26"/>
          <w:lang w:val="vi-VN"/>
        </w:rPr>
        <w:t xml:space="preserve"> </w:t>
      </w:r>
      <w:r w:rsidRPr="00004EAC">
        <w:rPr>
          <w:sz w:val="26"/>
          <w:szCs w:val="26"/>
        </w:rPr>
        <w:t xml:space="preserve">(2014) xem ngành hội họp là một bộ phận quan trọng của du lịch, có khả năng tạo ra tác động kinh tế và nâng cao vị thế điểm đến. </w:t>
      </w:r>
    </w:p>
    <w:p w14:paraId="75A96628" w14:textId="77777777" w:rsidR="005B41CA" w:rsidRDefault="007B3BBC" w:rsidP="005B41CA">
      <w:pPr>
        <w:widowControl w:val="0"/>
        <w:spacing w:line="348" w:lineRule="auto"/>
        <w:ind w:firstLine="562"/>
        <w:jc w:val="both"/>
        <w:rPr>
          <w:spacing w:val="-4"/>
          <w:sz w:val="26"/>
          <w:szCs w:val="26"/>
          <w:lang w:val="vi-VN"/>
        </w:rPr>
      </w:pPr>
      <w:r w:rsidRPr="00004EAC">
        <w:rPr>
          <w:spacing w:val="-4"/>
          <w:sz w:val="26"/>
          <w:szCs w:val="26"/>
        </w:rPr>
        <w:t>Đối với Việt Nam, lợi thế phát triển du lịch MICE không chỉ nằm ở hệ thống cơ sở lưu trú, hạ tầng giao thông hay khả năng tổ chức sự kiện, mà còn ở nguồn tài nguyên di sản phong phú. Việt Nam hiện sở hữu nhiều di sản văn hóa, thiên nhiên và hỗn hợp được UNESCO ghi danh, cùng mạng lưới di tích lịch sử - văn hóa, danh lam thắng cảnh và di sản phi vật thể đa dạng ở cấp quốc gia và địa phương (UNESCO World Heritage Centre, n.d.). Hệ thống di sản này tạo nên nền tảng quan trọng để hình thành bản sắc điểm đến, gia tăng sức hấp dẫn trải nghiệm và tạo lợi thế khác biệt cho phát triển du lịch MICE gắn với văn hóa, lịch sử và cảnh quan đặc thù.</w:t>
      </w:r>
    </w:p>
    <w:p w14:paraId="36A2A9F0" w14:textId="77777777" w:rsidR="005B41CA" w:rsidRDefault="005B41CA" w:rsidP="005B41CA">
      <w:pPr>
        <w:widowControl w:val="0"/>
        <w:spacing w:line="348" w:lineRule="auto"/>
        <w:ind w:firstLine="562"/>
        <w:jc w:val="both"/>
        <w:rPr>
          <w:spacing w:val="-4"/>
          <w:sz w:val="26"/>
          <w:szCs w:val="26"/>
          <w:lang w:val="vi-VN"/>
        </w:rPr>
      </w:pPr>
      <w:r w:rsidRPr="005B41CA">
        <w:rPr>
          <w:color w:val="000000"/>
          <w:sz w:val="26"/>
          <w:szCs w:val="26"/>
        </w:rPr>
        <w:t>Trên cơ sở đặc điểm phát triển du lịch MICE và khả năng kết hợp khai thác tài nguyên di sản, nghiên cứu lựa chọn Đà Nẵng, Hạ Long (Quảng Ninh) và Ninh Bình làm địa bàn khảo sát. Ba địa bàn có sự khác biệt về điều kiện phát triển du lịch, hệ thống tài nguyên di sản và định hướng phát triển sản phẩm du lịch MICE.</w:t>
      </w:r>
    </w:p>
    <w:p w14:paraId="57FBF6FC" w14:textId="77777777" w:rsidR="005B41CA" w:rsidRDefault="005B41CA" w:rsidP="005B41CA">
      <w:pPr>
        <w:widowControl w:val="0"/>
        <w:spacing w:line="348" w:lineRule="auto"/>
        <w:ind w:firstLine="562"/>
        <w:jc w:val="both"/>
        <w:rPr>
          <w:spacing w:val="-4"/>
          <w:sz w:val="26"/>
          <w:szCs w:val="26"/>
          <w:lang w:val="vi-VN"/>
        </w:rPr>
      </w:pPr>
      <w:r w:rsidRPr="005B41CA">
        <w:rPr>
          <w:color w:val="000000"/>
          <w:sz w:val="26"/>
          <w:szCs w:val="26"/>
        </w:rPr>
        <w:t>Thứ nhất, Đà Nẵng là điểm đến du lịch MICE đô thị, có hệ thống cơ sở lưu trú, hạ tầng phục vụ hội nghị, hội thảo và khả năng tổ chức các sự kiện quy mô lớn. Từ năm 2022, thành phố đã triển khai chính sách hỗ trợ thu hút các đoàn khách MICE trong nước và quốc tế. Theo Văn bản số 897/UBND-KT ngày 21/02/2022, chính sách hỗ trợ bao gồm hoạt động đón tiếp, truyền thông, quà lưu niệm, cơ sở vật chất, vận chuyển và các dịch vụ liên quan đến tổ chức sự kiện. Bên cạnh lợi thế hạ tầng, Đà Nẵng còn có khả năng kết nối các chương trình du lịch MICE với hệ thống di sản văn hóa miền Trung, tiêu biểu là Đô thị cổ Hội An và Thánh địa Mỹ Sơn. Đặc điểm này tạo điều kiện kết hợp hoạt động hội nghị, hội thảo với các chương trình tham quan và trải nghiệm văn hóa (UBND thành phố Đà Nẵng, 2022).</w:t>
      </w:r>
    </w:p>
    <w:p w14:paraId="0437031B" w14:textId="6FA6F6AC" w:rsidR="005B41CA" w:rsidRDefault="005B41CA" w:rsidP="005B41CA">
      <w:pPr>
        <w:widowControl w:val="0"/>
        <w:spacing w:line="348" w:lineRule="auto"/>
        <w:ind w:firstLine="562"/>
        <w:jc w:val="both"/>
        <w:rPr>
          <w:spacing w:val="-4"/>
          <w:sz w:val="26"/>
          <w:szCs w:val="26"/>
          <w:lang w:val="vi-VN"/>
        </w:rPr>
      </w:pPr>
      <w:r w:rsidRPr="005B41CA">
        <w:rPr>
          <w:color w:val="000000"/>
          <w:sz w:val="26"/>
          <w:szCs w:val="26"/>
        </w:rPr>
        <w:t xml:space="preserve">Thứ hai, Hạ Long (Quảng Ninh) là điểm đến du lịch MICE biển đảo, có hệ thống cơ sở lưu trú, dịch vụ du lịch và khả năng tổ chức hội nghị, hội thảo kết hợp nghỉ dưỡng. Lợi thế tài nguyên của địa bàn gắn với Di sản thiên nhiên thế giới Vịnh Hạ Long </w:t>
      </w:r>
      <w:r w:rsidR="008A289F">
        <w:rPr>
          <w:color w:val="000000"/>
          <w:sz w:val="26"/>
          <w:szCs w:val="26"/>
          <w:lang w:val="vi-VN"/>
        </w:rPr>
        <w:t>-</w:t>
      </w:r>
      <w:r w:rsidRPr="005B41CA">
        <w:rPr>
          <w:color w:val="000000"/>
          <w:sz w:val="26"/>
          <w:szCs w:val="26"/>
        </w:rPr>
        <w:t xml:space="preserve"> Quần đảo Cát Bà, tạo điều kiện phát triển các chương trình du lịch MICE </w:t>
      </w:r>
      <w:r w:rsidRPr="005B41CA">
        <w:rPr>
          <w:color w:val="000000"/>
          <w:sz w:val="26"/>
          <w:szCs w:val="26"/>
        </w:rPr>
        <w:lastRenderedPageBreak/>
        <w:t>kết hợp tham quan cảnh quan và trải nghiệm biển đảo. Theo Kế hoạch số 39/KH-UBND ngày 07/02/2024 của UBND tỉnh Quảng Ninh về phát triển sản phẩm du lịch năm 2024, địa phương định hướng đa dạng hóa sản phẩm, khai thác giá trị thiên nhiên, văn hóa và di sản, đồng thời nâng cao chất lượng trải nghiệm, kéo dài thời gian lưu trú và gia tăng chi tiêu của khách du lịch. Đây là định hướng phát triển sản phẩm du lịch nói chung, tạo điều kiện cho việc kết hợp hoạt động MICE với các trải nghiệm di sản và nghỉ dưỡng tại Hạ Long (UBND tỉnh Quảng Ninh, 2024).</w:t>
      </w:r>
    </w:p>
    <w:p w14:paraId="7F1ABFC4" w14:textId="77777777" w:rsidR="005B41CA" w:rsidRDefault="005B41CA" w:rsidP="005B41CA">
      <w:pPr>
        <w:widowControl w:val="0"/>
        <w:spacing w:line="348" w:lineRule="auto"/>
        <w:ind w:firstLine="562"/>
        <w:jc w:val="both"/>
        <w:rPr>
          <w:spacing w:val="-4"/>
          <w:sz w:val="26"/>
          <w:szCs w:val="26"/>
          <w:lang w:val="vi-VN"/>
        </w:rPr>
      </w:pPr>
      <w:r w:rsidRPr="005B41CA">
        <w:rPr>
          <w:color w:val="000000"/>
          <w:sz w:val="26"/>
          <w:szCs w:val="26"/>
        </w:rPr>
        <w:t xml:space="preserve">Thứ ba, Ninh Bình là điểm đến du lịch sinh thái </w:t>
      </w:r>
      <w:r>
        <w:rPr>
          <w:color w:val="000000"/>
          <w:sz w:val="26"/>
          <w:szCs w:val="26"/>
          <w:lang w:val="vi-VN"/>
        </w:rPr>
        <w:t>-</w:t>
      </w:r>
      <w:r w:rsidRPr="005B41CA">
        <w:rPr>
          <w:color w:val="000000"/>
          <w:sz w:val="26"/>
          <w:szCs w:val="26"/>
        </w:rPr>
        <w:t xml:space="preserve"> văn hóa, gắn với Quần thể danh thắng Tràng An, Di sản thế giới hỗn hợp có giá trị về cảnh quan thiên nhiên và lịch sử, văn hóa. Bên cạnh các sản phẩm du lịch tham quan, sinh thái và văn hóa tâm linh, Ninh Bình có tiềm năng kết hợp hoạt động hội nghị, hội thảo với trải nghiệm tại các không gian di sản. Theo định hướng quy hoạch phát triển du lịch của địa phương đến năm 2025, định hướng đến năm 2030, Ninh Bình xác định du lịch MICE là một trong các loại hình có thể phát triển, đồng thời tập trung xây dựng sản phẩm du lịch dựa trên giá trị tài nguyên Tràng An, Tam Cốc </w:t>
      </w:r>
      <w:r>
        <w:rPr>
          <w:color w:val="000000"/>
          <w:sz w:val="26"/>
          <w:szCs w:val="26"/>
          <w:lang w:val="vi-VN"/>
        </w:rPr>
        <w:t>-</w:t>
      </w:r>
      <w:r w:rsidRPr="005B41CA">
        <w:rPr>
          <w:color w:val="000000"/>
          <w:sz w:val="26"/>
          <w:szCs w:val="26"/>
        </w:rPr>
        <w:t xml:space="preserve"> Bích Động và Cố đô Hoa Lư. Cách tiếp cận này cho thấy khả năng kết nối giữa phát triển sản phẩm du lịch MICE và khai thác giá trị di sản của địa phương (Sở Du lịch Ninh Bình, n.d.).</w:t>
      </w:r>
    </w:p>
    <w:p w14:paraId="6A68A914" w14:textId="77777777" w:rsidR="005B41CA" w:rsidRDefault="005B41CA" w:rsidP="005B41CA">
      <w:pPr>
        <w:widowControl w:val="0"/>
        <w:spacing w:line="348" w:lineRule="auto"/>
        <w:ind w:firstLine="562"/>
        <w:jc w:val="both"/>
        <w:rPr>
          <w:spacing w:val="-4"/>
          <w:sz w:val="26"/>
          <w:szCs w:val="26"/>
          <w:lang w:val="vi-VN"/>
        </w:rPr>
      </w:pPr>
      <w:r w:rsidRPr="005B41CA">
        <w:rPr>
          <w:color w:val="000000"/>
          <w:sz w:val="26"/>
          <w:szCs w:val="26"/>
        </w:rPr>
        <w:t>Như vậy, việc lựa chọn Đà Nẵng, Hạ Long (Quảng Ninh) và Ninh Bình xuất phát từ sự kết hợp giữa điều kiện phát triển du lịch MICE, đặc điểm tài nguyên di sản và sự khác biệt về định hướng phát triển sản phẩm du lịch. Đà Nẵng đại diện cho bối cảnh MICE đô thị có khả năng kết nối di sản văn hóa</w:t>
      </w:r>
      <w:r>
        <w:rPr>
          <w:color w:val="000000"/>
          <w:sz w:val="26"/>
          <w:szCs w:val="26"/>
          <w:lang w:val="vi-VN"/>
        </w:rPr>
        <w:t xml:space="preserve">, </w:t>
      </w:r>
      <w:r w:rsidRPr="005B41CA">
        <w:rPr>
          <w:color w:val="000000"/>
          <w:sz w:val="26"/>
          <w:szCs w:val="26"/>
        </w:rPr>
        <w:t>Hạ Long đại diện cho bối cảnh MICE biển đảo gắn với di sản thiên nhiên</w:t>
      </w:r>
      <w:r>
        <w:rPr>
          <w:color w:val="000000"/>
          <w:sz w:val="26"/>
          <w:szCs w:val="26"/>
          <w:lang w:val="vi-VN"/>
        </w:rPr>
        <w:t>,</w:t>
      </w:r>
      <w:r w:rsidRPr="005B41CA">
        <w:rPr>
          <w:color w:val="000000"/>
          <w:sz w:val="26"/>
          <w:szCs w:val="26"/>
        </w:rPr>
        <w:t xml:space="preserve"> Ninh Bình đại diện cho bối cảnh du lịch sinh thái </w:t>
      </w:r>
      <w:r>
        <w:rPr>
          <w:color w:val="000000"/>
          <w:sz w:val="26"/>
          <w:szCs w:val="26"/>
          <w:lang w:val="vi-VN"/>
        </w:rPr>
        <w:t xml:space="preserve">- </w:t>
      </w:r>
      <w:r w:rsidRPr="005B41CA">
        <w:rPr>
          <w:color w:val="000000"/>
          <w:sz w:val="26"/>
          <w:szCs w:val="26"/>
        </w:rPr>
        <w:t>văn hóa gắn với di sản hỗn hợp. Sự lựa chọn này tạo cơ sở xem xét đánh giá thương hiệu điểm đến du lịch MICE trong các bối cảnh tài nguyên khác nhau.</w:t>
      </w:r>
    </w:p>
    <w:p w14:paraId="462A3370" w14:textId="59B0B04F" w:rsidR="007B3BBC" w:rsidRPr="005B41CA" w:rsidRDefault="005B41CA" w:rsidP="005B41CA">
      <w:pPr>
        <w:widowControl w:val="0"/>
        <w:spacing w:line="348" w:lineRule="auto"/>
        <w:ind w:firstLine="562"/>
        <w:jc w:val="both"/>
        <w:rPr>
          <w:spacing w:val="-4"/>
          <w:sz w:val="26"/>
          <w:szCs w:val="26"/>
        </w:rPr>
      </w:pPr>
      <w:r w:rsidRPr="005B41CA">
        <w:rPr>
          <w:color w:val="000000"/>
          <w:sz w:val="26"/>
          <w:szCs w:val="26"/>
        </w:rPr>
        <w:t>Trong phạm vi nghiên cứu, di sản được xác định là yếu tố bối cảnh để lựa chọn địa bàn và diễn giải kết quả đánh giá thương hiệu điểm đến. Nghiên cứu không đo lường di sản như một biến độc lập và không kiểm định tác động riêng biệt của di sản đến giá trị thương hiệu điểm đến. Cách tiếp cận này thống nhất với phạm vi nghiên cứu đã xác định tại phần Mở đầu và cấu trúc mô hình CMDBM được sử dụng trong luận văn</w:t>
      </w:r>
      <w:r>
        <w:rPr>
          <w:color w:val="000000"/>
          <w:sz w:val="26"/>
          <w:szCs w:val="26"/>
          <w:lang w:val="vi-VN"/>
        </w:rPr>
        <w:t>.</w:t>
      </w:r>
    </w:p>
    <w:p w14:paraId="493B2CBF" w14:textId="428D57BB" w:rsidR="00816D15" w:rsidRPr="00004EAC" w:rsidRDefault="00816D15" w:rsidP="00A63A6D">
      <w:pPr>
        <w:pStyle w:val="Heading3"/>
        <w:keepNext w:val="0"/>
        <w:keepLines w:val="0"/>
        <w:widowControl w:val="0"/>
        <w:spacing w:before="0" w:after="0" w:line="348" w:lineRule="auto"/>
        <w:rPr>
          <w:b w:val="0"/>
          <w:bCs w:val="0"/>
          <w:i w:val="0"/>
          <w:iCs w:val="0"/>
          <w:color w:val="auto"/>
        </w:rPr>
      </w:pPr>
      <w:bookmarkStart w:id="101" w:name="_Toc235876982"/>
      <w:bookmarkStart w:id="102" w:name="_Toc242856032"/>
      <w:r w:rsidRPr="00004EAC">
        <w:rPr>
          <w:color w:val="auto"/>
        </w:rPr>
        <w:lastRenderedPageBreak/>
        <w:t>2.1.2</w:t>
      </w:r>
      <w:r w:rsidR="00B11BA0" w:rsidRPr="00004EAC">
        <w:rPr>
          <w:color w:val="auto"/>
          <w:lang w:val="vi-VN"/>
        </w:rPr>
        <w:t>.</w:t>
      </w:r>
      <w:r w:rsidRPr="00004EAC">
        <w:rPr>
          <w:color w:val="auto"/>
        </w:rPr>
        <w:t xml:space="preserve"> Tiêu chí lựa chọn địa bàn nghiên cứu</w:t>
      </w:r>
      <w:bookmarkEnd w:id="101"/>
      <w:bookmarkEnd w:id="102"/>
    </w:p>
    <w:p w14:paraId="36F96464" w14:textId="50F791B9" w:rsidR="00E23BAF" w:rsidRPr="00004EAC" w:rsidRDefault="00816D15" w:rsidP="00A63A6D">
      <w:pPr>
        <w:widowControl w:val="0"/>
        <w:spacing w:line="348" w:lineRule="auto"/>
        <w:ind w:firstLine="562"/>
        <w:jc w:val="both"/>
        <w:rPr>
          <w:sz w:val="26"/>
          <w:szCs w:val="26"/>
          <w:lang w:val="vi-VN"/>
        </w:rPr>
      </w:pPr>
      <w:r w:rsidRPr="00004EAC">
        <w:rPr>
          <w:sz w:val="26"/>
          <w:szCs w:val="26"/>
        </w:rPr>
        <w:t>Các tiêu chí lựa chọn địa bàn nghiên cứu được xây dựng dựa trên mục tiêu nghiên cứu, đặc thù của du lịch MICE và khả năng tích hợp yếu tố di sản trong phát triển điểm đến.</w:t>
      </w:r>
      <w:r w:rsidRPr="00004EAC">
        <w:rPr>
          <w:sz w:val="26"/>
          <w:szCs w:val="26"/>
          <w:lang w:val="en-US"/>
        </w:rPr>
        <w:t xml:space="preserve"> Cụ thể, các tiêu chí được </w:t>
      </w:r>
      <w:r w:rsidRPr="00004EAC">
        <w:rPr>
          <w:sz w:val="26"/>
          <w:szCs w:val="26"/>
          <w:lang w:val="vi-VN"/>
        </w:rPr>
        <w:t>thể hiện ở bảng sau:</w:t>
      </w:r>
    </w:p>
    <w:p w14:paraId="6B0A0110" w14:textId="025E1C6A" w:rsidR="00816D15" w:rsidRPr="008A289F" w:rsidRDefault="00816D15" w:rsidP="008A289F">
      <w:pPr>
        <w:jc w:val="center"/>
        <w:rPr>
          <w:b/>
          <w:bCs/>
          <w:sz w:val="26"/>
          <w:szCs w:val="26"/>
        </w:rPr>
      </w:pPr>
      <w:bookmarkStart w:id="103" w:name="_Toc236389392"/>
      <w:bookmarkStart w:id="104" w:name="_Toc238071227"/>
      <w:r w:rsidRPr="008A289F">
        <w:rPr>
          <w:b/>
          <w:bCs/>
          <w:sz w:val="26"/>
          <w:szCs w:val="26"/>
        </w:rPr>
        <w:t>Bảng 2.1</w:t>
      </w:r>
      <w:r w:rsidR="006010DB" w:rsidRPr="008A289F">
        <w:rPr>
          <w:b/>
          <w:bCs/>
          <w:sz w:val="26"/>
          <w:szCs w:val="26"/>
          <w:lang w:val="en-US"/>
        </w:rPr>
        <w:t>.</w:t>
      </w:r>
      <w:r w:rsidRPr="008A289F">
        <w:rPr>
          <w:b/>
          <w:bCs/>
          <w:sz w:val="26"/>
          <w:szCs w:val="26"/>
        </w:rPr>
        <w:t xml:space="preserve"> Tiêu chí lựa chọn địa bàn nghiên cứu</w:t>
      </w:r>
      <w:bookmarkEnd w:id="103"/>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3037"/>
        <w:gridCol w:w="5190"/>
      </w:tblGrid>
      <w:tr w:rsidR="00004EAC" w:rsidRPr="00004EAC" w14:paraId="3CE22EBA" w14:textId="77777777" w:rsidTr="006010DB">
        <w:tc>
          <w:tcPr>
            <w:tcW w:w="405" w:type="pct"/>
            <w:tcMar>
              <w:left w:w="57" w:type="dxa"/>
            </w:tcMar>
            <w:vAlign w:val="center"/>
            <w:hideMark/>
          </w:tcPr>
          <w:p w14:paraId="79D7B513" w14:textId="77777777" w:rsidR="00816D15" w:rsidRPr="00004EAC" w:rsidRDefault="00816D15" w:rsidP="00B04FA0">
            <w:pPr>
              <w:widowControl w:val="0"/>
              <w:jc w:val="center"/>
              <w:rPr>
                <w:b/>
                <w:bCs/>
              </w:rPr>
            </w:pPr>
            <w:r w:rsidRPr="00004EAC">
              <w:rPr>
                <w:b/>
                <w:bCs/>
              </w:rPr>
              <w:t>STT</w:t>
            </w:r>
          </w:p>
        </w:tc>
        <w:tc>
          <w:tcPr>
            <w:tcW w:w="1696" w:type="pct"/>
            <w:tcMar>
              <w:left w:w="57" w:type="dxa"/>
            </w:tcMar>
            <w:vAlign w:val="center"/>
            <w:hideMark/>
          </w:tcPr>
          <w:p w14:paraId="634A9A41" w14:textId="77777777" w:rsidR="00816D15" w:rsidRPr="00004EAC" w:rsidRDefault="00816D15" w:rsidP="00B04FA0">
            <w:pPr>
              <w:widowControl w:val="0"/>
              <w:jc w:val="center"/>
              <w:rPr>
                <w:b/>
                <w:bCs/>
              </w:rPr>
            </w:pPr>
            <w:r w:rsidRPr="00004EAC">
              <w:rPr>
                <w:b/>
                <w:bCs/>
              </w:rPr>
              <w:t>Tiêu chí</w:t>
            </w:r>
          </w:p>
        </w:tc>
        <w:tc>
          <w:tcPr>
            <w:tcW w:w="2899" w:type="pct"/>
            <w:tcMar>
              <w:left w:w="57" w:type="dxa"/>
            </w:tcMar>
            <w:vAlign w:val="center"/>
            <w:hideMark/>
          </w:tcPr>
          <w:p w14:paraId="400C8F4C" w14:textId="77777777" w:rsidR="00816D15" w:rsidRPr="00004EAC" w:rsidRDefault="00816D15" w:rsidP="00B04FA0">
            <w:pPr>
              <w:widowControl w:val="0"/>
              <w:jc w:val="center"/>
              <w:rPr>
                <w:b/>
                <w:bCs/>
              </w:rPr>
            </w:pPr>
            <w:r w:rsidRPr="00004EAC">
              <w:rPr>
                <w:b/>
                <w:bCs/>
              </w:rPr>
              <w:t>Nội dung cụ thể</w:t>
            </w:r>
          </w:p>
        </w:tc>
      </w:tr>
      <w:tr w:rsidR="00004EAC" w:rsidRPr="00004EAC" w14:paraId="4DE8C819" w14:textId="77777777" w:rsidTr="006010DB">
        <w:tc>
          <w:tcPr>
            <w:tcW w:w="405" w:type="pct"/>
            <w:tcMar>
              <w:left w:w="57" w:type="dxa"/>
            </w:tcMar>
            <w:vAlign w:val="center"/>
            <w:hideMark/>
          </w:tcPr>
          <w:p w14:paraId="4C27606C" w14:textId="77777777" w:rsidR="00816D15" w:rsidRPr="00004EAC" w:rsidRDefault="00816D15" w:rsidP="00B04FA0">
            <w:pPr>
              <w:widowControl w:val="0"/>
              <w:jc w:val="center"/>
              <w:rPr>
                <w:sz w:val="26"/>
                <w:szCs w:val="26"/>
              </w:rPr>
            </w:pPr>
            <w:r w:rsidRPr="00004EAC">
              <w:rPr>
                <w:sz w:val="26"/>
                <w:szCs w:val="26"/>
              </w:rPr>
              <w:t>1</w:t>
            </w:r>
          </w:p>
        </w:tc>
        <w:tc>
          <w:tcPr>
            <w:tcW w:w="1696" w:type="pct"/>
            <w:tcMar>
              <w:left w:w="57" w:type="dxa"/>
            </w:tcMar>
            <w:vAlign w:val="center"/>
            <w:hideMark/>
          </w:tcPr>
          <w:p w14:paraId="1DAAFAAF" w14:textId="77777777" w:rsidR="00816D15" w:rsidRPr="00004EAC" w:rsidRDefault="00816D15" w:rsidP="00B04FA0">
            <w:pPr>
              <w:widowControl w:val="0"/>
              <w:jc w:val="center"/>
              <w:rPr>
                <w:sz w:val="26"/>
                <w:szCs w:val="26"/>
              </w:rPr>
            </w:pPr>
            <w:r w:rsidRPr="00004EAC">
              <w:rPr>
                <w:sz w:val="26"/>
                <w:szCs w:val="26"/>
              </w:rPr>
              <w:t>Mức độ phát triển du lịch MICE</w:t>
            </w:r>
          </w:p>
        </w:tc>
        <w:tc>
          <w:tcPr>
            <w:tcW w:w="2899" w:type="pct"/>
            <w:tcMar>
              <w:left w:w="57" w:type="dxa"/>
            </w:tcMar>
            <w:vAlign w:val="center"/>
            <w:hideMark/>
          </w:tcPr>
          <w:p w14:paraId="435FD12F" w14:textId="487F455C" w:rsidR="00816D15" w:rsidRPr="00004EAC" w:rsidRDefault="003416F6" w:rsidP="00B04FA0">
            <w:pPr>
              <w:widowControl w:val="0"/>
              <w:jc w:val="both"/>
              <w:rPr>
                <w:sz w:val="26"/>
                <w:szCs w:val="26"/>
              </w:rPr>
            </w:pPr>
            <w:r w:rsidRPr="00004EAC">
              <w:rPr>
                <w:sz w:val="26"/>
                <w:szCs w:val="26"/>
              </w:rPr>
              <w:t>Có cơ sở tổ chức hội nghị, hội thảo, triển lãm hoặc sự kiện</w:t>
            </w:r>
            <w:r w:rsidRPr="00004EAC">
              <w:rPr>
                <w:sz w:val="26"/>
                <w:szCs w:val="26"/>
                <w:lang w:val="vi-VN"/>
              </w:rPr>
              <w:t xml:space="preserve">, </w:t>
            </w:r>
            <w:r w:rsidRPr="00004EAC">
              <w:rPr>
                <w:sz w:val="26"/>
                <w:szCs w:val="26"/>
              </w:rPr>
              <w:t>có hệ thống lưu trú và khả năng tiếp nhận đoàn khách</w:t>
            </w:r>
            <w:r w:rsidRPr="00004EAC">
              <w:rPr>
                <w:sz w:val="26"/>
                <w:szCs w:val="26"/>
                <w:lang w:val="vi-VN"/>
              </w:rPr>
              <w:t xml:space="preserve"> du lịch</w:t>
            </w:r>
            <w:r w:rsidRPr="00004EAC">
              <w:rPr>
                <w:sz w:val="26"/>
                <w:szCs w:val="26"/>
              </w:rPr>
              <w:t xml:space="preserve"> MICE.</w:t>
            </w:r>
          </w:p>
        </w:tc>
      </w:tr>
      <w:tr w:rsidR="00004EAC" w:rsidRPr="00004EAC" w14:paraId="25D45F24" w14:textId="77777777" w:rsidTr="006010DB">
        <w:tc>
          <w:tcPr>
            <w:tcW w:w="405" w:type="pct"/>
            <w:tcMar>
              <w:left w:w="57" w:type="dxa"/>
            </w:tcMar>
            <w:vAlign w:val="center"/>
            <w:hideMark/>
          </w:tcPr>
          <w:p w14:paraId="7651409E" w14:textId="77777777" w:rsidR="00816D15" w:rsidRPr="00004EAC" w:rsidRDefault="00816D15" w:rsidP="00B04FA0">
            <w:pPr>
              <w:widowControl w:val="0"/>
              <w:jc w:val="center"/>
              <w:rPr>
                <w:sz w:val="26"/>
                <w:szCs w:val="26"/>
              </w:rPr>
            </w:pPr>
            <w:r w:rsidRPr="00004EAC">
              <w:rPr>
                <w:sz w:val="26"/>
                <w:szCs w:val="26"/>
              </w:rPr>
              <w:t>2</w:t>
            </w:r>
          </w:p>
        </w:tc>
        <w:tc>
          <w:tcPr>
            <w:tcW w:w="1696" w:type="pct"/>
            <w:tcMar>
              <w:left w:w="57" w:type="dxa"/>
            </w:tcMar>
            <w:vAlign w:val="center"/>
            <w:hideMark/>
          </w:tcPr>
          <w:p w14:paraId="2628EFED" w14:textId="77777777" w:rsidR="00816D15" w:rsidRPr="00004EAC" w:rsidRDefault="00816D15" w:rsidP="00B04FA0">
            <w:pPr>
              <w:widowControl w:val="0"/>
              <w:jc w:val="center"/>
              <w:rPr>
                <w:sz w:val="26"/>
                <w:szCs w:val="26"/>
              </w:rPr>
            </w:pPr>
            <w:r w:rsidRPr="00004EAC">
              <w:rPr>
                <w:sz w:val="26"/>
                <w:szCs w:val="26"/>
              </w:rPr>
              <w:t>Tài nguyên di sản</w:t>
            </w:r>
          </w:p>
        </w:tc>
        <w:tc>
          <w:tcPr>
            <w:tcW w:w="2899" w:type="pct"/>
            <w:tcMar>
              <w:left w:w="57" w:type="dxa"/>
            </w:tcMar>
            <w:vAlign w:val="center"/>
            <w:hideMark/>
          </w:tcPr>
          <w:p w14:paraId="0B891AC3" w14:textId="2BE61EAA" w:rsidR="00816D15" w:rsidRPr="00004EAC" w:rsidRDefault="003416F6" w:rsidP="00B04FA0">
            <w:pPr>
              <w:widowControl w:val="0"/>
              <w:jc w:val="both"/>
              <w:rPr>
                <w:sz w:val="26"/>
                <w:szCs w:val="26"/>
              </w:rPr>
            </w:pPr>
            <w:r w:rsidRPr="00004EAC">
              <w:rPr>
                <w:sz w:val="26"/>
                <w:szCs w:val="26"/>
              </w:rPr>
              <w:t>Có di sản văn hóa vật thể, di sản thiên nhiên hoặc khả năng kết nối với không gian di sản.</w:t>
            </w:r>
          </w:p>
        </w:tc>
      </w:tr>
      <w:tr w:rsidR="00004EAC" w:rsidRPr="00004EAC" w14:paraId="483126E3" w14:textId="77777777" w:rsidTr="006010DB">
        <w:tc>
          <w:tcPr>
            <w:tcW w:w="405" w:type="pct"/>
            <w:tcMar>
              <w:left w:w="57" w:type="dxa"/>
            </w:tcMar>
            <w:vAlign w:val="center"/>
            <w:hideMark/>
          </w:tcPr>
          <w:p w14:paraId="5F52B9AC" w14:textId="77777777" w:rsidR="00816D15" w:rsidRPr="00004EAC" w:rsidRDefault="00816D15" w:rsidP="00B04FA0">
            <w:pPr>
              <w:widowControl w:val="0"/>
              <w:jc w:val="center"/>
              <w:rPr>
                <w:sz w:val="26"/>
                <w:szCs w:val="26"/>
              </w:rPr>
            </w:pPr>
            <w:r w:rsidRPr="00004EAC">
              <w:rPr>
                <w:sz w:val="26"/>
                <w:szCs w:val="26"/>
              </w:rPr>
              <w:t>3</w:t>
            </w:r>
          </w:p>
        </w:tc>
        <w:tc>
          <w:tcPr>
            <w:tcW w:w="1696" w:type="pct"/>
            <w:tcMar>
              <w:left w:w="57" w:type="dxa"/>
            </w:tcMar>
            <w:vAlign w:val="center"/>
            <w:hideMark/>
          </w:tcPr>
          <w:p w14:paraId="03A9F446" w14:textId="77777777" w:rsidR="00816D15" w:rsidRPr="00004EAC" w:rsidRDefault="00816D15" w:rsidP="00B04FA0">
            <w:pPr>
              <w:widowControl w:val="0"/>
              <w:jc w:val="center"/>
              <w:rPr>
                <w:sz w:val="26"/>
                <w:szCs w:val="26"/>
              </w:rPr>
            </w:pPr>
            <w:r w:rsidRPr="00004EAC">
              <w:rPr>
                <w:sz w:val="26"/>
                <w:szCs w:val="26"/>
              </w:rPr>
              <w:t>Mức độ nhận diện điểm đến</w:t>
            </w:r>
          </w:p>
        </w:tc>
        <w:tc>
          <w:tcPr>
            <w:tcW w:w="2899" w:type="pct"/>
            <w:tcMar>
              <w:left w:w="57" w:type="dxa"/>
            </w:tcMar>
            <w:vAlign w:val="center"/>
            <w:hideMark/>
          </w:tcPr>
          <w:p w14:paraId="2A0CCD6A" w14:textId="77777777" w:rsidR="00816D15" w:rsidRPr="00004EAC" w:rsidRDefault="00816D15" w:rsidP="00B04FA0">
            <w:pPr>
              <w:widowControl w:val="0"/>
              <w:jc w:val="both"/>
              <w:rPr>
                <w:sz w:val="26"/>
                <w:szCs w:val="26"/>
              </w:rPr>
            </w:pPr>
            <w:r w:rsidRPr="00004EAC">
              <w:rPr>
                <w:sz w:val="26"/>
                <w:szCs w:val="26"/>
              </w:rPr>
              <w:t>Có mức độ nhận diện nhất định trên thị trường du lịch, đặc biệt trong phân khúc khách du lịch MICE, đảm bảo người tham gia khảo sát có đủ trải nghiệm để đánh giá.</w:t>
            </w:r>
          </w:p>
        </w:tc>
      </w:tr>
      <w:tr w:rsidR="00004EAC" w:rsidRPr="00004EAC" w14:paraId="0D554D25" w14:textId="77777777" w:rsidTr="006010DB">
        <w:tc>
          <w:tcPr>
            <w:tcW w:w="405" w:type="pct"/>
            <w:tcMar>
              <w:left w:w="57" w:type="dxa"/>
            </w:tcMar>
            <w:vAlign w:val="center"/>
            <w:hideMark/>
          </w:tcPr>
          <w:p w14:paraId="20ADA1F7" w14:textId="77777777" w:rsidR="00816D15" w:rsidRPr="00004EAC" w:rsidRDefault="00816D15" w:rsidP="00B04FA0">
            <w:pPr>
              <w:widowControl w:val="0"/>
              <w:jc w:val="center"/>
              <w:rPr>
                <w:sz w:val="26"/>
                <w:szCs w:val="26"/>
              </w:rPr>
            </w:pPr>
            <w:r w:rsidRPr="00004EAC">
              <w:rPr>
                <w:sz w:val="26"/>
                <w:szCs w:val="26"/>
              </w:rPr>
              <w:t>4</w:t>
            </w:r>
          </w:p>
        </w:tc>
        <w:tc>
          <w:tcPr>
            <w:tcW w:w="1696" w:type="pct"/>
            <w:tcMar>
              <w:left w:w="57" w:type="dxa"/>
            </w:tcMar>
            <w:vAlign w:val="center"/>
            <w:hideMark/>
          </w:tcPr>
          <w:p w14:paraId="402B4FDB" w14:textId="77777777" w:rsidR="00816D15" w:rsidRPr="00004EAC" w:rsidRDefault="00816D15" w:rsidP="00B04FA0">
            <w:pPr>
              <w:widowControl w:val="0"/>
              <w:jc w:val="center"/>
              <w:rPr>
                <w:sz w:val="26"/>
                <w:szCs w:val="26"/>
              </w:rPr>
            </w:pPr>
            <w:r w:rsidRPr="00004EAC">
              <w:rPr>
                <w:sz w:val="26"/>
                <w:szCs w:val="26"/>
              </w:rPr>
              <w:t>Khả năng tiếp cận và thu thập dữ liệu</w:t>
            </w:r>
          </w:p>
        </w:tc>
        <w:tc>
          <w:tcPr>
            <w:tcW w:w="2899" w:type="pct"/>
            <w:tcMar>
              <w:left w:w="57" w:type="dxa"/>
            </w:tcMar>
            <w:vAlign w:val="center"/>
            <w:hideMark/>
          </w:tcPr>
          <w:p w14:paraId="58A35734" w14:textId="77777777" w:rsidR="00816D15" w:rsidRPr="00004EAC" w:rsidRDefault="00816D15" w:rsidP="00B04FA0">
            <w:pPr>
              <w:widowControl w:val="0"/>
              <w:jc w:val="both"/>
              <w:rPr>
                <w:sz w:val="26"/>
                <w:szCs w:val="26"/>
              </w:rPr>
            </w:pPr>
            <w:r w:rsidRPr="00004EAC">
              <w:rPr>
                <w:sz w:val="26"/>
                <w:szCs w:val="26"/>
              </w:rPr>
              <w:t>Có khả năng tiếp cận đối tượng khảo sát là khách du lịch MICE đã từng trải nghiệm điểm đến thông qua các kênh trực tuyến, đảm bảo thuận lợi trong việc triển khai khảo sát và thu thập dữ liệu.</w:t>
            </w:r>
          </w:p>
        </w:tc>
      </w:tr>
      <w:tr w:rsidR="00004EAC" w:rsidRPr="00004EAC" w14:paraId="4EE82A6A" w14:textId="77777777" w:rsidTr="006010DB">
        <w:tc>
          <w:tcPr>
            <w:tcW w:w="405" w:type="pct"/>
            <w:tcMar>
              <w:left w:w="57" w:type="dxa"/>
            </w:tcMar>
            <w:vAlign w:val="center"/>
            <w:hideMark/>
          </w:tcPr>
          <w:p w14:paraId="1C7D4375" w14:textId="77777777" w:rsidR="00816D15" w:rsidRPr="00004EAC" w:rsidRDefault="00816D15" w:rsidP="00B04FA0">
            <w:pPr>
              <w:widowControl w:val="0"/>
              <w:jc w:val="center"/>
              <w:rPr>
                <w:sz w:val="26"/>
                <w:szCs w:val="26"/>
              </w:rPr>
            </w:pPr>
            <w:r w:rsidRPr="00004EAC">
              <w:rPr>
                <w:sz w:val="26"/>
                <w:szCs w:val="26"/>
              </w:rPr>
              <w:t>5</w:t>
            </w:r>
          </w:p>
        </w:tc>
        <w:tc>
          <w:tcPr>
            <w:tcW w:w="1696" w:type="pct"/>
            <w:tcMar>
              <w:left w:w="57" w:type="dxa"/>
            </w:tcMar>
            <w:vAlign w:val="center"/>
            <w:hideMark/>
          </w:tcPr>
          <w:p w14:paraId="0C91B021" w14:textId="77777777" w:rsidR="00816D15" w:rsidRPr="00004EAC" w:rsidRDefault="00816D15" w:rsidP="00B04FA0">
            <w:pPr>
              <w:widowControl w:val="0"/>
              <w:jc w:val="center"/>
              <w:rPr>
                <w:sz w:val="26"/>
                <w:szCs w:val="26"/>
              </w:rPr>
            </w:pPr>
            <w:r w:rsidRPr="00004EAC">
              <w:rPr>
                <w:sz w:val="26"/>
                <w:szCs w:val="26"/>
              </w:rPr>
              <w:t>Tính đa dạng điểm đến</w:t>
            </w:r>
          </w:p>
        </w:tc>
        <w:tc>
          <w:tcPr>
            <w:tcW w:w="2899" w:type="pct"/>
            <w:tcMar>
              <w:left w:w="57" w:type="dxa"/>
            </w:tcMar>
            <w:vAlign w:val="center"/>
            <w:hideMark/>
          </w:tcPr>
          <w:p w14:paraId="4C1EA68C" w14:textId="77777777" w:rsidR="00816D15" w:rsidRPr="00004EAC" w:rsidRDefault="00816D15" w:rsidP="00B04FA0">
            <w:pPr>
              <w:widowControl w:val="0"/>
              <w:jc w:val="both"/>
              <w:rPr>
                <w:sz w:val="26"/>
                <w:szCs w:val="26"/>
              </w:rPr>
            </w:pPr>
            <w:r w:rsidRPr="00004EAC">
              <w:rPr>
                <w:sz w:val="26"/>
                <w:szCs w:val="26"/>
              </w:rPr>
              <w:t>Đảm bảo sự đa dạng về loại hình điểm đến nhằm phản ánh đặc trưng của du lịch MICE gắn với di sản tại Việt Nam.</w:t>
            </w:r>
          </w:p>
        </w:tc>
      </w:tr>
    </w:tbl>
    <w:p w14:paraId="30A33FC2" w14:textId="37D6216E" w:rsidR="00BC1EE6" w:rsidRPr="00004EAC" w:rsidRDefault="00816D15" w:rsidP="00A63A6D">
      <w:pPr>
        <w:widowControl w:val="0"/>
        <w:spacing w:line="348" w:lineRule="auto"/>
        <w:jc w:val="right"/>
        <w:rPr>
          <w:sz w:val="26"/>
          <w:szCs w:val="26"/>
          <w:lang w:val="vi-VN"/>
        </w:rPr>
      </w:pPr>
      <w:r w:rsidRPr="00004EAC">
        <w:rPr>
          <w:b/>
          <w:bCs/>
          <w:sz w:val="26"/>
          <w:szCs w:val="26"/>
          <w:lang w:val="vi-VN"/>
        </w:rPr>
        <w:t xml:space="preserve"> </w:t>
      </w:r>
      <w:r w:rsidRPr="00004EAC">
        <w:rPr>
          <w:sz w:val="26"/>
          <w:szCs w:val="26"/>
          <w:lang w:val="vi-VN"/>
        </w:rPr>
        <w:t xml:space="preserve">Nguồn: Tác giả </w:t>
      </w:r>
      <w:bookmarkStart w:id="105" w:name="_heading=h.pu0d9sf4ndck" w:colFirst="0" w:colLast="0"/>
      <w:bookmarkEnd w:id="105"/>
      <w:r w:rsidR="00741B71" w:rsidRPr="00004EAC">
        <w:rPr>
          <w:sz w:val="26"/>
          <w:szCs w:val="26"/>
          <w:lang w:val="vi-VN"/>
        </w:rPr>
        <w:t xml:space="preserve">năm </w:t>
      </w:r>
      <w:r w:rsidRPr="00004EAC">
        <w:rPr>
          <w:sz w:val="26"/>
          <w:szCs w:val="26"/>
          <w:lang w:val="vi-VN"/>
        </w:rPr>
        <w:t>2026</w:t>
      </w:r>
    </w:p>
    <w:p w14:paraId="57074699" w14:textId="01D1CB6C" w:rsidR="00BC1EE6" w:rsidRPr="00004EAC" w:rsidRDefault="00816D15" w:rsidP="00A63A6D">
      <w:pPr>
        <w:widowControl w:val="0"/>
        <w:spacing w:line="348" w:lineRule="auto"/>
        <w:ind w:firstLine="562"/>
        <w:rPr>
          <w:sz w:val="26"/>
          <w:szCs w:val="26"/>
        </w:rPr>
      </w:pPr>
      <w:r w:rsidRPr="00004EAC">
        <w:rPr>
          <w:sz w:val="26"/>
          <w:szCs w:val="26"/>
        </w:rPr>
        <w:t>Trên cơ sở các tiêu chí lựa chọn đã xác định, nghiên cứu tiến hành đối chiếu và lựa chọn các điểm đến phù hợp làm địa bàn khảo sát.</w:t>
      </w:r>
    </w:p>
    <w:p w14:paraId="193A8DA1" w14:textId="35DAFDAE" w:rsidR="00C26889" w:rsidRPr="00004EAC" w:rsidRDefault="00C26889" w:rsidP="006010DB">
      <w:pPr>
        <w:pStyle w:val="BNG"/>
      </w:pPr>
      <w:bookmarkStart w:id="106" w:name="_Toc236389393"/>
      <w:bookmarkStart w:id="107" w:name="_Toc238071228"/>
      <w:r w:rsidRPr="00004EAC">
        <w:t>Bảng 2.2</w:t>
      </w:r>
      <w:r w:rsidR="00B11BA0" w:rsidRPr="00004EAC">
        <w:t>.</w:t>
      </w:r>
      <w:r w:rsidRPr="00004EAC">
        <w:t xml:space="preserve"> Đối chiếu tiêu chí lựa chọn địa bàn nghiên cứu</w:t>
      </w:r>
      <w:bookmarkEnd w:id="106"/>
      <w:bookmarkEnd w:id="107"/>
    </w:p>
    <w:tbl>
      <w:tblPr>
        <w:tblW w:w="51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2764"/>
        <w:gridCol w:w="2248"/>
        <w:gridCol w:w="2479"/>
      </w:tblGrid>
      <w:tr w:rsidR="00004EAC" w:rsidRPr="00004EAC" w14:paraId="4564835C" w14:textId="77777777" w:rsidTr="00C056CB">
        <w:trPr>
          <w:trHeight w:val="323"/>
          <w:tblHeader/>
          <w:jc w:val="center"/>
        </w:trPr>
        <w:tc>
          <w:tcPr>
            <w:tcW w:w="897" w:type="pct"/>
            <w:tcMar>
              <w:left w:w="57" w:type="dxa"/>
              <w:right w:w="57" w:type="dxa"/>
            </w:tcMar>
            <w:vAlign w:val="center"/>
            <w:hideMark/>
          </w:tcPr>
          <w:p w14:paraId="76581C9F" w14:textId="77777777" w:rsidR="00C26889" w:rsidRPr="00004EAC" w:rsidRDefault="00C26889" w:rsidP="00B04FA0">
            <w:pPr>
              <w:widowControl w:val="0"/>
              <w:jc w:val="center"/>
              <w:rPr>
                <w:b/>
                <w:bCs/>
                <w:sz w:val="26"/>
                <w:szCs w:val="26"/>
              </w:rPr>
            </w:pPr>
            <w:r w:rsidRPr="00004EAC">
              <w:rPr>
                <w:b/>
                <w:bCs/>
                <w:sz w:val="26"/>
                <w:szCs w:val="26"/>
              </w:rPr>
              <w:t>Tiêu chí</w:t>
            </w:r>
          </w:p>
        </w:tc>
        <w:tc>
          <w:tcPr>
            <w:tcW w:w="1514" w:type="pct"/>
            <w:tcMar>
              <w:left w:w="57" w:type="dxa"/>
              <w:right w:w="57" w:type="dxa"/>
            </w:tcMar>
            <w:vAlign w:val="center"/>
            <w:hideMark/>
          </w:tcPr>
          <w:p w14:paraId="2D4EF660" w14:textId="0EE270B7" w:rsidR="00C26889" w:rsidRPr="00004EAC" w:rsidRDefault="005227C4" w:rsidP="00B04FA0">
            <w:pPr>
              <w:widowControl w:val="0"/>
              <w:jc w:val="center"/>
              <w:rPr>
                <w:b/>
                <w:bCs/>
                <w:sz w:val="26"/>
                <w:szCs w:val="26"/>
                <w:lang w:val="vi-VN"/>
              </w:rPr>
            </w:pPr>
            <w:r w:rsidRPr="00004EAC">
              <w:rPr>
                <w:b/>
                <w:bCs/>
                <w:sz w:val="26"/>
                <w:szCs w:val="26"/>
              </w:rPr>
              <w:t>Hạ</w:t>
            </w:r>
            <w:r w:rsidRPr="00004EAC">
              <w:rPr>
                <w:b/>
                <w:bCs/>
                <w:sz w:val="26"/>
                <w:szCs w:val="26"/>
                <w:lang w:val="vi-VN"/>
              </w:rPr>
              <w:t xml:space="preserve"> Long (</w:t>
            </w:r>
            <w:r w:rsidR="00C26889" w:rsidRPr="00004EAC">
              <w:rPr>
                <w:b/>
                <w:bCs/>
                <w:sz w:val="26"/>
                <w:szCs w:val="26"/>
              </w:rPr>
              <w:t>Quảng Ninh</w:t>
            </w:r>
            <w:r w:rsidRPr="00004EAC">
              <w:rPr>
                <w:b/>
                <w:bCs/>
                <w:sz w:val="26"/>
                <w:szCs w:val="26"/>
                <w:lang w:val="vi-VN"/>
              </w:rPr>
              <w:t>)</w:t>
            </w:r>
          </w:p>
        </w:tc>
        <w:tc>
          <w:tcPr>
            <w:tcW w:w="1231" w:type="pct"/>
            <w:tcMar>
              <w:left w:w="57" w:type="dxa"/>
              <w:right w:w="57" w:type="dxa"/>
            </w:tcMar>
            <w:vAlign w:val="center"/>
            <w:hideMark/>
          </w:tcPr>
          <w:p w14:paraId="494E8908" w14:textId="77777777" w:rsidR="00C26889" w:rsidRPr="00004EAC" w:rsidRDefault="00C26889" w:rsidP="00B04FA0">
            <w:pPr>
              <w:widowControl w:val="0"/>
              <w:jc w:val="center"/>
              <w:rPr>
                <w:b/>
                <w:bCs/>
                <w:sz w:val="26"/>
                <w:szCs w:val="26"/>
              </w:rPr>
            </w:pPr>
            <w:r w:rsidRPr="00004EAC">
              <w:rPr>
                <w:b/>
                <w:bCs/>
                <w:sz w:val="26"/>
                <w:szCs w:val="26"/>
              </w:rPr>
              <w:t>Đà Nẵng</w:t>
            </w:r>
          </w:p>
        </w:tc>
        <w:tc>
          <w:tcPr>
            <w:tcW w:w="1358" w:type="pct"/>
            <w:tcMar>
              <w:left w:w="57" w:type="dxa"/>
              <w:right w:w="57" w:type="dxa"/>
            </w:tcMar>
            <w:vAlign w:val="center"/>
            <w:hideMark/>
          </w:tcPr>
          <w:p w14:paraId="64EBCEAC" w14:textId="77777777" w:rsidR="00C26889" w:rsidRPr="00004EAC" w:rsidRDefault="00C26889" w:rsidP="00B04FA0">
            <w:pPr>
              <w:widowControl w:val="0"/>
              <w:jc w:val="center"/>
              <w:rPr>
                <w:b/>
                <w:bCs/>
                <w:sz w:val="26"/>
                <w:szCs w:val="26"/>
              </w:rPr>
            </w:pPr>
            <w:r w:rsidRPr="00004EAC">
              <w:rPr>
                <w:b/>
                <w:bCs/>
                <w:sz w:val="26"/>
                <w:szCs w:val="26"/>
              </w:rPr>
              <w:t>Ninh Bình</w:t>
            </w:r>
          </w:p>
        </w:tc>
      </w:tr>
      <w:tr w:rsidR="00004EAC" w:rsidRPr="00004EAC" w14:paraId="172DED91" w14:textId="77777777" w:rsidTr="00C056CB">
        <w:trPr>
          <w:trHeight w:val="521"/>
          <w:jc w:val="center"/>
        </w:trPr>
        <w:tc>
          <w:tcPr>
            <w:tcW w:w="897" w:type="pct"/>
            <w:tcMar>
              <w:left w:w="57" w:type="dxa"/>
              <w:right w:w="57" w:type="dxa"/>
            </w:tcMar>
            <w:vAlign w:val="center"/>
            <w:hideMark/>
          </w:tcPr>
          <w:p w14:paraId="3C104952" w14:textId="5AEC5996" w:rsidR="00C26889" w:rsidRPr="00004EAC" w:rsidRDefault="00DE5DA8" w:rsidP="00B04FA0">
            <w:pPr>
              <w:widowControl w:val="0"/>
              <w:jc w:val="center"/>
              <w:rPr>
                <w:sz w:val="26"/>
                <w:szCs w:val="26"/>
              </w:rPr>
            </w:pPr>
            <w:r w:rsidRPr="00004EAC">
              <w:rPr>
                <w:sz w:val="26"/>
                <w:szCs w:val="26"/>
                <w:lang w:val="vi-VN"/>
              </w:rPr>
              <w:t xml:space="preserve">1. </w:t>
            </w:r>
            <w:r w:rsidR="00C26889" w:rsidRPr="00004EAC">
              <w:rPr>
                <w:sz w:val="26"/>
                <w:szCs w:val="26"/>
              </w:rPr>
              <w:t>Mức độ phát triển du lịch MICE</w:t>
            </w:r>
          </w:p>
        </w:tc>
        <w:tc>
          <w:tcPr>
            <w:tcW w:w="1514" w:type="pct"/>
            <w:tcMar>
              <w:left w:w="57" w:type="dxa"/>
              <w:right w:w="57" w:type="dxa"/>
            </w:tcMar>
            <w:vAlign w:val="center"/>
            <w:hideMark/>
          </w:tcPr>
          <w:p w14:paraId="57D9B404" w14:textId="1EDC1774" w:rsidR="006C5DB7" w:rsidRPr="00004EAC" w:rsidRDefault="007032E7" w:rsidP="00B04FA0">
            <w:pPr>
              <w:widowControl w:val="0"/>
              <w:jc w:val="both"/>
              <w:rPr>
                <w:sz w:val="26"/>
                <w:szCs w:val="26"/>
                <w:lang w:val="vi-VN"/>
              </w:rPr>
            </w:pPr>
            <w:r w:rsidRPr="00004EAC">
              <w:rPr>
                <w:sz w:val="26"/>
                <w:szCs w:val="26"/>
              </w:rPr>
              <w:t xml:space="preserve">Điểm đến có hệ thống hạ tầng và dịch vụ du lịch tương đối đồng bộ, có khả năng phục vụ các đoàn khách </w:t>
            </w:r>
            <w:r w:rsidR="003129CE" w:rsidRPr="00004EAC">
              <w:rPr>
                <w:sz w:val="26"/>
                <w:szCs w:val="26"/>
                <w:lang w:val="vi-VN"/>
              </w:rPr>
              <w:t xml:space="preserve">du lịch </w:t>
            </w:r>
            <w:r w:rsidRPr="00004EAC">
              <w:rPr>
                <w:sz w:val="26"/>
                <w:szCs w:val="26"/>
              </w:rPr>
              <w:t>MICE và tổ chức hội nghị, hội thảo, sự kiện quy mô lớn (Cục Du lịch Quốc gia Việt Nam, 2025).</w:t>
            </w:r>
          </w:p>
        </w:tc>
        <w:tc>
          <w:tcPr>
            <w:tcW w:w="1231" w:type="pct"/>
            <w:tcMar>
              <w:left w:w="57" w:type="dxa"/>
              <w:right w:w="57" w:type="dxa"/>
            </w:tcMar>
            <w:vAlign w:val="center"/>
            <w:hideMark/>
          </w:tcPr>
          <w:p w14:paraId="55DBE680" w14:textId="42A274C7" w:rsidR="00C26889" w:rsidRPr="00004EAC" w:rsidRDefault="006C5DB7" w:rsidP="00B04FA0">
            <w:pPr>
              <w:widowControl w:val="0"/>
              <w:jc w:val="both"/>
              <w:rPr>
                <w:sz w:val="26"/>
                <w:szCs w:val="26"/>
                <w:lang w:val="vi-VN"/>
              </w:rPr>
            </w:pPr>
            <w:r w:rsidRPr="00004EAC">
              <w:rPr>
                <w:sz w:val="26"/>
                <w:szCs w:val="26"/>
              </w:rPr>
              <w:t xml:space="preserve">Có chính sách hỗ trợ và thực tế đón các đoàn khách </w:t>
            </w:r>
            <w:r w:rsidR="003129CE" w:rsidRPr="00004EAC">
              <w:rPr>
                <w:sz w:val="26"/>
                <w:szCs w:val="26"/>
                <w:lang w:val="vi-VN"/>
              </w:rPr>
              <w:t xml:space="preserve">du lịch </w:t>
            </w:r>
            <w:r w:rsidRPr="00004EAC">
              <w:rPr>
                <w:sz w:val="26"/>
                <w:szCs w:val="26"/>
              </w:rPr>
              <w:t>MICE quy mô lớn (Cục Du lịch Quốc gia Việt Nam, 2022</w:t>
            </w:r>
            <w:r w:rsidR="007032E7" w:rsidRPr="00004EAC">
              <w:rPr>
                <w:sz w:val="26"/>
                <w:szCs w:val="26"/>
                <w:lang w:val="vi-VN"/>
              </w:rPr>
              <w:t>)</w:t>
            </w:r>
          </w:p>
        </w:tc>
        <w:tc>
          <w:tcPr>
            <w:tcW w:w="1358" w:type="pct"/>
            <w:tcMar>
              <w:left w:w="57" w:type="dxa"/>
              <w:right w:w="57" w:type="dxa"/>
            </w:tcMar>
            <w:vAlign w:val="center"/>
            <w:hideMark/>
          </w:tcPr>
          <w:p w14:paraId="7026AFAA" w14:textId="1D904B69" w:rsidR="00C26889" w:rsidRPr="00004EAC" w:rsidRDefault="001B7D10" w:rsidP="00B04FA0">
            <w:pPr>
              <w:widowControl w:val="0"/>
              <w:jc w:val="both"/>
              <w:rPr>
                <w:sz w:val="26"/>
                <w:szCs w:val="26"/>
              </w:rPr>
            </w:pPr>
            <w:r w:rsidRPr="00004EAC">
              <w:rPr>
                <w:sz w:val="26"/>
                <w:szCs w:val="26"/>
              </w:rPr>
              <w:t xml:space="preserve">Có tiềm năng kết hợp hội nghị, hội thảo với các chương trình tham quan di sản và sinh thái nhờ hệ thống tài nguyên du lịch đa dạng như Tràng An, Tam Cốc </w:t>
            </w:r>
            <w:r w:rsidR="003129CE" w:rsidRPr="00004EAC">
              <w:rPr>
                <w:sz w:val="26"/>
                <w:szCs w:val="26"/>
                <w:lang w:val="vi-VN"/>
              </w:rPr>
              <w:t>-</w:t>
            </w:r>
            <w:r w:rsidRPr="00004EAC">
              <w:rPr>
                <w:sz w:val="26"/>
                <w:szCs w:val="26"/>
              </w:rPr>
              <w:t xml:space="preserve"> Bích Động, Cúc Phương và Vân Long (Báo Ninh Bình, 2016; Sở Du lịch Ninh Bình, 2024).</w:t>
            </w:r>
          </w:p>
        </w:tc>
      </w:tr>
      <w:tr w:rsidR="00004EAC" w:rsidRPr="00004EAC" w14:paraId="6A571AF2" w14:textId="77777777" w:rsidTr="00C056CB">
        <w:trPr>
          <w:trHeight w:val="494"/>
          <w:jc w:val="center"/>
        </w:trPr>
        <w:tc>
          <w:tcPr>
            <w:tcW w:w="897" w:type="pct"/>
            <w:tcMar>
              <w:left w:w="57" w:type="dxa"/>
              <w:right w:w="57" w:type="dxa"/>
            </w:tcMar>
            <w:vAlign w:val="center"/>
            <w:hideMark/>
          </w:tcPr>
          <w:p w14:paraId="57FFA13A" w14:textId="68208729" w:rsidR="00C26889" w:rsidRPr="00004EAC" w:rsidRDefault="00DE5DA8" w:rsidP="00B04FA0">
            <w:pPr>
              <w:widowControl w:val="0"/>
              <w:jc w:val="center"/>
              <w:rPr>
                <w:sz w:val="26"/>
                <w:szCs w:val="26"/>
              </w:rPr>
            </w:pPr>
            <w:r w:rsidRPr="00004EAC">
              <w:rPr>
                <w:sz w:val="26"/>
                <w:szCs w:val="26"/>
                <w:lang w:val="vi-VN"/>
              </w:rPr>
              <w:lastRenderedPageBreak/>
              <w:t xml:space="preserve">2. </w:t>
            </w:r>
            <w:r w:rsidR="00C26889" w:rsidRPr="00004EAC">
              <w:rPr>
                <w:sz w:val="26"/>
                <w:szCs w:val="26"/>
              </w:rPr>
              <w:t>Tài nguyên di sản</w:t>
            </w:r>
          </w:p>
        </w:tc>
        <w:tc>
          <w:tcPr>
            <w:tcW w:w="1514" w:type="pct"/>
            <w:tcMar>
              <w:left w:w="57" w:type="dxa"/>
              <w:right w:w="57" w:type="dxa"/>
            </w:tcMar>
            <w:vAlign w:val="center"/>
            <w:hideMark/>
          </w:tcPr>
          <w:p w14:paraId="52DCB1FC" w14:textId="7229AB11" w:rsidR="00AA3CAF" w:rsidRPr="00004EAC" w:rsidRDefault="006C5DB7" w:rsidP="00B04FA0">
            <w:pPr>
              <w:widowControl w:val="0"/>
              <w:jc w:val="both"/>
              <w:rPr>
                <w:sz w:val="26"/>
                <w:szCs w:val="26"/>
                <w:lang w:val="vi-VN"/>
              </w:rPr>
            </w:pPr>
            <w:r w:rsidRPr="00004EAC">
              <w:rPr>
                <w:sz w:val="26"/>
                <w:szCs w:val="26"/>
              </w:rPr>
              <w:t xml:space="preserve">Gắn với Di sản thế giới Vịnh Hạ Long </w:t>
            </w:r>
            <w:r w:rsidRPr="00004EAC">
              <w:rPr>
                <w:sz w:val="26"/>
                <w:szCs w:val="26"/>
                <w:lang w:val="vi-VN"/>
              </w:rPr>
              <w:t>-</w:t>
            </w:r>
            <w:r w:rsidR="00AA3CAF" w:rsidRPr="00004EAC">
              <w:rPr>
                <w:sz w:val="26"/>
                <w:szCs w:val="26"/>
                <w:lang w:val="vi-VN"/>
              </w:rPr>
              <w:t xml:space="preserve"> </w:t>
            </w:r>
            <w:r w:rsidRPr="00004EAC">
              <w:rPr>
                <w:sz w:val="26"/>
                <w:szCs w:val="26"/>
              </w:rPr>
              <w:t>Quần đảo Cát Bà, tạo không gian trải nghiệm biển đảo đặc thù</w:t>
            </w:r>
          </w:p>
          <w:p w14:paraId="781BCAA8" w14:textId="5B9B4516" w:rsidR="00C26889" w:rsidRPr="00004EAC" w:rsidRDefault="006C5DB7" w:rsidP="00B04FA0">
            <w:pPr>
              <w:widowControl w:val="0"/>
              <w:jc w:val="both"/>
              <w:rPr>
                <w:sz w:val="26"/>
                <w:szCs w:val="26"/>
                <w:lang w:val="vi-VN"/>
              </w:rPr>
            </w:pPr>
            <w:r w:rsidRPr="00004EAC">
              <w:rPr>
                <w:sz w:val="26"/>
                <w:szCs w:val="26"/>
              </w:rPr>
              <w:t>(</w:t>
            </w:r>
            <w:r w:rsidR="004B75F1" w:rsidRPr="00004EAC">
              <w:rPr>
                <w:sz w:val="26"/>
                <w:szCs w:val="26"/>
              </w:rPr>
              <w:t>UNESCO World Heritage Centre, 202</w:t>
            </w:r>
            <w:r w:rsidR="004B75F1" w:rsidRPr="00004EAC">
              <w:rPr>
                <w:sz w:val="26"/>
                <w:szCs w:val="26"/>
                <w:lang w:val="vi-VN"/>
              </w:rPr>
              <w:t>3)</w:t>
            </w:r>
          </w:p>
          <w:p w14:paraId="04D907D7" w14:textId="48EE8B71" w:rsidR="006C5DB7" w:rsidRPr="00004EAC" w:rsidRDefault="006C5DB7" w:rsidP="00B04FA0">
            <w:pPr>
              <w:widowControl w:val="0"/>
              <w:jc w:val="both"/>
              <w:rPr>
                <w:sz w:val="26"/>
                <w:szCs w:val="26"/>
                <w:lang w:val="vi-VN"/>
              </w:rPr>
            </w:pPr>
          </w:p>
        </w:tc>
        <w:tc>
          <w:tcPr>
            <w:tcW w:w="1231" w:type="pct"/>
            <w:tcMar>
              <w:left w:w="57" w:type="dxa"/>
              <w:right w:w="57" w:type="dxa"/>
            </w:tcMar>
            <w:vAlign w:val="center"/>
            <w:hideMark/>
          </w:tcPr>
          <w:p w14:paraId="150E6773" w14:textId="698DA570" w:rsidR="00C26889" w:rsidRPr="00004EAC" w:rsidRDefault="006C5DB7" w:rsidP="00B04FA0">
            <w:pPr>
              <w:widowControl w:val="0"/>
              <w:jc w:val="both"/>
              <w:rPr>
                <w:sz w:val="26"/>
                <w:szCs w:val="26"/>
              </w:rPr>
            </w:pPr>
            <w:r w:rsidRPr="00004EAC">
              <w:rPr>
                <w:sz w:val="26"/>
                <w:szCs w:val="26"/>
              </w:rPr>
              <w:t xml:space="preserve">Có khả năng kết nối với các di sản văn hóa thế giới ở miền Trung </w:t>
            </w:r>
            <w:r w:rsidR="001B7D10" w:rsidRPr="00004EAC">
              <w:rPr>
                <w:sz w:val="26"/>
                <w:szCs w:val="26"/>
              </w:rPr>
              <w:t>đặc</w:t>
            </w:r>
            <w:r w:rsidR="001B7D10" w:rsidRPr="00004EAC">
              <w:rPr>
                <w:sz w:val="26"/>
                <w:szCs w:val="26"/>
                <w:lang w:val="vi-VN"/>
              </w:rPr>
              <w:t xml:space="preserve"> biệt là</w:t>
            </w:r>
            <w:r w:rsidRPr="00004EAC">
              <w:rPr>
                <w:sz w:val="26"/>
                <w:szCs w:val="26"/>
              </w:rPr>
              <w:t xml:space="preserve"> Hội An và Mỹ Sơn (Cục Du lịch Quốc gia Việt Nam, 2025).</w:t>
            </w:r>
          </w:p>
        </w:tc>
        <w:tc>
          <w:tcPr>
            <w:tcW w:w="1358" w:type="pct"/>
            <w:tcMar>
              <w:left w:w="57" w:type="dxa"/>
              <w:right w:w="57" w:type="dxa"/>
            </w:tcMar>
            <w:vAlign w:val="center"/>
            <w:hideMark/>
          </w:tcPr>
          <w:p w14:paraId="64A35DEC" w14:textId="686789C2" w:rsidR="00C26889" w:rsidRPr="00004EAC" w:rsidRDefault="007032E7" w:rsidP="00B04FA0">
            <w:pPr>
              <w:widowControl w:val="0"/>
              <w:jc w:val="both"/>
              <w:rPr>
                <w:sz w:val="26"/>
                <w:szCs w:val="26"/>
                <w:lang w:val="vi-VN"/>
              </w:rPr>
            </w:pPr>
            <w:r w:rsidRPr="00004EAC">
              <w:rPr>
                <w:sz w:val="26"/>
                <w:szCs w:val="26"/>
              </w:rPr>
              <w:t xml:space="preserve">Gắn với Quần thể danh thắng Tràng An </w:t>
            </w:r>
            <w:r w:rsidRPr="00004EAC">
              <w:rPr>
                <w:sz w:val="26"/>
                <w:szCs w:val="26"/>
                <w:lang w:val="vi-VN"/>
              </w:rPr>
              <w:t xml:space="preserve">- </w:t>
            </w:r>
            <w:r w:rsidRPr="00004EAC">
              <w:rPr>
                <w:sz w:val="26"/>
                <w:szCs w:val="26"/>
              </w:rPr>
              <w:t>Di sản thế giới hỗn hợp, gồm các giá</w:t>
            </w:r>
            <w:r w:rsidRPr="00004EAC">
              <w:rPr>
                <w:sz w:val="26"/>
                <w:szCs w:val="26"/>
                <w:lang w:val="vi-VN"/>
              </w:rPr>
              <w:t xml:space="preserve"> </w:t>
            </w:r>
            <w:r w:rsidR="00AA3CAF" w:rsidRPr="00004EAC">
              <w:rPr>
                <w:sz w:val="26"/>
                <w:szCs w:val="26"/>
                <w:lang w:val="vi-VN"/>
              </w:rPr>
              <w:t>t</w:t>
            </w:r>
            <w:r w:rsidRPr="00004EAC">
              <w:rPr>
                <w:sz w:val="26"/>
                <w:szCs w:val="26"/>
              </w:rPr>
              <w:t>rị tự nhiên và văn hóa (UNESCO,</w:t>
            </w:r>
            <w:r w:rsidR="00811074" w:rsidRPr="00004EAC">
              <w:rPr>
                <w:sz w:val="26"/>
                <w:szCs w:val="26"/>
                <w:lang w:val="vi-VN"/>
              </w:rPr>
              <w:t>n</w:t>
            </w:r>
            <w:r w:rsidR="00FD605F" w:rsidRPr="00004EAC">
              <w:rPr>
                <w:sz w:val="26"/>
                <w:szCs w:val="26"/>
                <w:lang w:val="vi-VN"/>
              </w:rPr>
              <w:t>.</w:t>
            </w:r>
            <w:r w:rsidR="00811074" w:rsidRPr="00004EAC">
              <w:rPr>
                <w:sz w:val="26"/>
                <w:szCs w:val="26"/>
                <w:lang w:val="vi-VN"/>
              </w:rPr>
              <w:t>d</w:t>
            </w:r>
            <w:r w:rsidRPr="00004EAC">
              <w:rPr>
                <w:sz w:val="26"/>
                <w:szCs w:val="26"/>
              </w:rPr>
              <w:t>).</w:t>
            </w:r>
          </w:p>
        </w:tc>
      </w:tr>
      <w:tr w:rsidR="00004EAC" w:rsidRPr="00004EAC" w14:paraId="77D97029" w14:textId="77777777" w:rsidTr="00C056CB">
        <w:trPr>
          <w:trHeight w:val="791"/>
          <w:jc w:val="center"/>
        </w:trPr>
        <w:tc>
          <w:tcPr>
            <w:tcW w:w="897" w:type="pct"/>
            <w:tcMar>
              <w:left w:w="57" w:type="dxa"/>
              <w:right w:w="57" w:type="dxa"/>
            </w:tcMar>
            <w:vAlign w:val="center"/>
            <w:hideMark/>
          </w:tcPr>
          <w:p w14:paraId="2AB1AB8E" w14:textId="43BF2E47" w:rsidR="00C26889" w:rsidRPr="00004EAC" w:rsidRDefault="00DE5DA8" w:rsidP="00B04FA0">
            <w:pPr>
              <w:widowControl w:val="0"/>
              <w:jc w:val="center"/>
              <w:rPr>
                <w:sz w:val="26"/>
                <w:szCs w:val="26"/>
              </w:rPr>
            </w:pPr>
            <w:r w:rsidRPr="00004EAC">
              <w:rPr>
                <w:sz w:val="26"/>
                <w:szCs w:val="26"/>
                <w:lang w:val="vi-VN"/>
              </w:rPr>
              <w:t xml:space="preserve">3. </w:t>
            </w:r>
            <w:r w:rsidR="00C26889" w:rsidRPr="00004EAC">
              <w:rPr>
                <w:sz w:val="26"/>
                <w:szCs w:val="26"/>
              </w:rPr>
              <w:t>Mức độ nhận diện điểm đến</w:t>
            </w:r>
          </w:p>
        </w:tc>
        <w:tc>
          <w:tcPr>
            <w:tcW w:w="1514" w:type="pct"/>
            <w:tcMar>
              <w:left w:w="57" w:type="dxa"/>
              <w:right w:w="57" w:type="dxa"/>
            </w:tcMar>
            <w:vAlign w:val="center"/>
            <w:hideMark/>
          </w:tcPr>
          <w:p w14:paraId="7D0F20CD" w14:textId="57365E3E" w:rsidR="00C26889" w:rsidRPr="00004EAC" w:rsidRDefault="001B7D10" w:rsidP="00B04FA0">
            <w:pPr>
              <w:widowControl w:val="0"/>
              <w:jc w:val="both"/>
              <w:rPr>
                <w:sz w:val="26"/>
                <w:szCs w:val="26"/>
              </w:rPr>
            </w:pPr>
            <w:r w:rsidRPr="00004EAC">
              <w:rPr>
                <w:sz w:val="26"/>
                <w:szCs w:val="26"/>
              </w:rPr>
              <w:t>Có mức độ nhận diện quốc tế cao gắn với hình ảnh Vịnh Hạ Long.</w:t>
            </w:r>
          </w:p>
        </w:tc>
        <w:tc>
          <w:tcPr>
            <w:tcW w:w="1231" w:type="pct"/>
            <w:tcMar>
              <w:left w:w="57" w:type="dxa"/>
              <w:right w:w="57" w:type="dxa"/>
            </w:tcMar>
            <w:vAlign w:val="center"/>
            <w:hideMark/>
          </w:tcPr>
          <w:p w14:paraId="486A5DD8" w14:textId="01AE1C21" w:rsidR="00C26889" w:rsidRPr="00004EAC" w:rsidRDefault="001B7D10" w:rsidP="00B04FA0">
            <w:pPr>
              <w:widowControl w:val="0"/>
              <w:jc w:val="both"/>
              <w:rPr>
                <w:sz w:val="26"/>
                <w:szCs w:val="26"/>
              </w:rPr>
            </w:pPr>
            <w:r w:rsidRPr="00004EAC">
              <w:rPr>
                <w:sz w:val="26"/>
                <w:szCs w:val="26"/>
              </w:rPr>
              <w:t>Có mức độ nhận diện rõ với hình ảnh điểm đến đô thị, sự kiện và du lịch MICE.</w:t>
            </w:r>
          </w:p>
        </w:tc>
        <w:tc>
          <w:tcPr>
            <w:tcW w:w="1358" w:type="pct"/>
            <w:tcMar>
              <w:left w:w="57" w:type="dxa"/>
              <w:right w:w="57" w:type="dxa"/>
            </w:tcMar>
            <w:vAlign w:val="center"/>
            <w:hideMark/>
          </w:tcPr>
          <w:p w14:paraId="339F0D99" w14:textId="0ADFCB41" w:rsidR="00C26889" w:rsidRPr="00004EAC" w:rsidRDefault="001B7D10" w:rsidP="00B04FA0">
            <w:pPr>
              <w:widowControl w:val="0"/>
              <w:jc w:val="both"/>
              <w:rPr>
                <w:sz w:val="26"/>
                <w:szCs w:val="26"/>
              </w:rPr>
            </w:pPr>
            <w:r w:rsidRPr="00004EAC">
              <w:rPr>
                <w:sz w:val="26"/>
                <w:szCs w:val="26"/>
              </w:rPr>
              <w:t xml:space="preserve">Có mức độ nhận diện rõ với hình ảnh điểm đến di sản </w:t>
            </w:r>
            <w:r w:rsidR="00DE5DA8" w:rsidRPr="00004EAC">
              <w:rPr>
                <w:sz w:val="26"/>
                <w:szCs w:val="26"/>
                <w:lang w:val="vi-VN"/>
              </w:rPr>
              <w:t>Quần thể danh thắng</w:t>
            </w:r>
            <w:r w:rsidRPr="00004EAC">
              <w:rPr>
                <w:sz w:val="26"/>
                <w:szCs w:val="26"/>
              </w:rPr>
              <w:t xml:space="preserve"> Tràng An.</w:t>
            </w:r>
          </w:p>
        </w:tc>
      </w:tr>
      <w:tr w:rsidR="00004EAC" w:rsidRPr="00004EAC" w14:paraId="54560C41" w14:textId="77777777" w:rsidTr="00C056CB">
        <w:trPr>
          <w:trHeight w:val="899"/>
          <w:jc w:val="center"/>
        </w:trPr>
        <w:tc>
          <w:tcPr>
            <w:tcW w:w="897" w:type="pct"/>
            <w:tcMar>
              <w:left w:w="57" w:type="dxa"/>
              <w:right w:w="57" w:type="dxa"/>
            </w:tcMar>
            <w:vAlign w:val="center"/>
            <w:hideMark/>
          </w:tcPr>
          <w:p w14:paraId="6BB0BCF8" w14:textId="0D492FEE" w:rsidR="00C26889" w:rsidRPr="00004EAC" w:rsidRDefault="00DE5DA8" w:rsidP="00B04FA0">
            <w:pPr>
              <w:widowControl w:val="0"/>
              <w:jc w:val="center"/>
              <w:rPr>
                <w:sz w:val="26"/>
                <w:szCs w:val="26"/>
                <w:lang w:val="vi-VN"/>
              </w:rPr>
            </w:pPr>
            <w:r w:rsidRPr="00004EAC">
              <w:rPr>
                <w:sz w:val="26"/>
                <w:szCs w:val="26"/>
                <w:lang w:val="vi-VN"/>
              </w:rPr>
              <w:t xml:space="preserve">4. </w:t>
            </w:r>
            <w:r w:rsidR="00C26889" w:rsidRPr="00004EAC">
              <w:rPr>
                <w:sz w:val="26"/>
                <w:szCs w:val="26"/>
              </w:rPr>
              <w:t>Khả năng tiếp cận và thu thập dữ liệu</w:t>
            </w:r>
          </w:p>
        </w:tc>
        <w:tc>
          <w:tcPr>
            <w:tcW w:w="1514" w:type="pct"/>
            <w:tcMar>
              <w:left w:w="57" w:type="dxa"/>
              <w:right w:w="57" w:type="dxa"/>
            </w:tcMar>
            <w:vAlign w:val="center"/>
            <w:hideMark/>
          </w:tcPr>
          <w:p w14:paraId="764E5B78" w14:textId="439491D4" w:rsidR="00C26889" w:rsidRPr="00004EAC" w:rsidRDefault="00452EFD" w:rsidP="00B04FA0">
            <w:pPr>
              <w:widowControl w:val="0"/>
              <w:jc w:val="both"/>
              <w:rPr>
                <w:sz w:val="26"/>
                <w:szCs w:val="26"/>
              </w:rPr>
            </w:pPr>
            <w:r w:rsidRPr="00004EAC">
              <w:rPr>
                <w:sz w:val="26"/>
                <w:szCs w:val="26"/>
              </w:rPr>
              <w:t>Thuận lợi tiếp cận khách du lịch MICE trực tuyến</w:t>
            </w:r>
          </w:p>
        </w:tc>
        <w:tc>
          <w:tcPr>
            <w:tcW w:w="1231" w:type="pct"/>
            <w:tcMar>
              <w:left w:w="57" w:type="dxa"/>
              <w:right w:w="57" w:type="dxa"/>
            </w:tcMar>
            <w:vAlign w:val="center"/>
            <w:hideMark/>
          </w:tcPr>
          <w:p w14:paraId="371801A8" w14:textId="0E8B4DD0" w:rsidR="00C26889" w:rsidRPr="00004EAC" w:rsidRDefault="00C26889" w:rsidP="00B04FA0">
            <w:pPr>
              <w:widowControl w:val="0"/>
              <w:jc w:val="both"/>
              <w:rPr>
                <w:sz w:val="26"/>
                <w:szCs w:val="26"/>
              </w:rPr>
            </w:pPr>
            <w:r w:rsidRPr="00004EAC">
              <w:rPr>
                <w:sz w:val="26"/>
                <w:szCs w:val="26"/>
              </w:rPr>
              <w:t xml:space="preserve">Dễ </w:t>
            </w:r>
            <w:r w:rsidR="006B7FE0" w:rsidRPr="00004EAC">
              <w:rPr>
                <w:sz w:val="26"/>
                <w:szCs w:val="26"/>
              </w:rPr>
              <w:t>dàng tiếp cận</w:t>
            </w:r>
            <w:r w:rsidRPr="00004EAC">
              <w:rPr>
                <w:sz w:val="26"/>
                <w:szCs w:val="26"/>
              </w:rPr>
              <w:t xml:space="preserve"> khách </w:t>
            </w:r>
            <w:r w:rsidR="00DF44BF" w:rsidRPr="00004EAC">
              <w:rPr>
                <w:sz w:val="26"/>
                <w:szCs w:val="26"/>
              </w:rPr>
              <w:t xml:space="preserve">du lịch </w:t>
            </w:r>
            <w:r w:rsidRPr="00004EAC">
              <w:rPr>
                <w:sz w:val="26"/>
                <w:szCs w:val="26"/>
              </w:rPr>
              <w:t>MICE</w:t>
            </w:r>
            <w:r w:rsidR="006B7FE0" w:rsidRPr="00004EAC">
              <w:rPr>
                <w:sz w:val="26"/>
                <w:szCs w:val="26"/>
              </w:rPr>
              <w:t xml:space="preserve"> trực tuyến</w:t>
            </w:r>
          </w:p>
        </w:tc>
        <w:tc>
          <w:tcPr>
            <w:tcW w:w="1358" w:type="pct"/>
            <w:tcMar>
              <w:left w:w="57" w:type="dxa"/>
              <w:right w:w="57" w:type="dxa"/>
            </w:tcMar>
            <w:vAlign w:val="center"/>
            <w:hideMark/>
          </w:tcPr>
          <w:p w14:paraId="2F0455A3" w14:textId="3A94CB81" w:rsidR="00C26889" w:rsidRPr="00004EAC" w:rsidRDefault="006B7FE0" w:rsidP="00B04FA0">
            <w:pPr>
              <w:widowControl w:val="0"/>
              <w:jc w:val="both"/>
              <w:rPr>
                <w:sz w:val="26"/>
                <w:szCs w:val="26"/>
              </w:rPr>
            </w:pPr>
            <w:r w:rsidRPr="00004EAC">
              <w:rPr>
                <w:sz w:val="26"/>
                <w:szCs w:val="26"/>
              </w:rPr>
              <w:t>Khả thi tiếp cận khách MICE trải nghiệm qua kênh trực tuyến.</w:t>
            </w:r>
          </w:p>
        </w:tc>
      </w:tr>
      <w:tr w:rsidR="00004EAC" w:rsidRPr="00004EAC" w14:paraId="11DA672E" w14:textId="77777777" w:rsidTr="00C056CB">
        <w:trPr>
          <w:trHeight w:val="476"/>
          <w:jc w:val="center"/>
        </w:trPr>
        <w:tc>
          <w:tcPr>
            <w:tcW w:w="897" w:type="pct"/>
            <w:tcMar>
              <w:left w:w="57" w:type="dxa"/>
              <w:right w:w="57" w:type="dxa"/>
            </w:tcMar>
            <w:vAlign w:val="center"/>
            <w:hideMark/>
          </w:tcPr>
          <w:p w14:paraId="042102BE" w14:textId="292A8E90" w:rsidR="00C26889" w:rsidRPr="00004EAC" w:rsidRDefault="00DE5DA8" w:rsidP="00B04FA0">
            <w:pPr>
              <w:widowControl w:val="0"/>
              <w:jc w:val="center"/>
              <w:rPr>
                <w:sz w:val="26"/>
                <w:szCs w:val="26"/>
              </w:rPr>
            </w:pPr>
            <w:r w:rsidRPr="00004EAC">
              <w:rPr>
                <w:sz w:val="26"/>
                <w:szCs w:val="26"/>
                <w:lang w:val="vi-VN"/>
              </w:rPr>
              <w:t xml:space="preserve">5. </w:t>
            </w:r>
            <w:r w:rsidR="00C26889" w:rsidRPr="00004EAC">
              <w:rPr>
                <w:sz w:val="26"/>
                <w:szCs w:val="26"/>
              </w:rPr>
              <w:t>Tính đa dạng điểm đến</w:t>
            </w:r>
          </w:p>
        </w:tc>
        <w:tc>
          <w:tcPr>
            <w:tcW w:w="1514" w:type="pct"/>
            <w:tcMar>
              <w:left w:w="57" w:type="dxa"/>
              <w:right w:w="57" w:type="dxa"/>
            </w:tcMar>
            <w:vAlign w:val="center"/>
            <w:hideMark/>
          </w:tcPr>
          <w:p w14:paraId="0172E06F" w14:textId="4E79F8EB" w:rsidR="00C26889" w:rsidRPr="00004EAC" w:rsidRDefault="00452EFD" w:rsidP="00B04FA0">
            <w:pPr>
              <w:widowControl w:val="0"/>
              <w:jc w:val="both"/>
              <w:rPr>
                <w:sz w:val="26"/>
                <w:szCs w:val="26"/>
              </w:rPr>
            </w:pPr>
            <w:r w:rsidRPr="00004EAC">
              <w:rPr>
                <w:sz w:val="26"/>
                <w:szCs w:val="26"/>
              </w:rPr>
              <w:t>Đại diện cho loại hình du lịch MICE gắn với di sản thiên nhiên biển đảo</w:t>
            </w:r>
          </w:p>
        </w:tc>
        <w:tc>
          <w:tcPr>
            <w:tcW w:w="1231" w:type="pct"/>
            <w:tcMar>
              <w:left w:w="57" w:type="dxa"/>
              <w:right w:w="57" w:type="dxa"/>
            </w:tcMar>
            <w:vAlign w:val="center"/>
            <w:hideMark/>
          </w:tcPr>
          <w:p w14:paraId="2F18B8A6" w14:textId="31BEAA3D" w:rsidR="00C26889" w:rsidRPr="00004EAC" w:rsidRDefault="00452EFD" w:rsidP="00B04FA0">
            <w:pPr>
              <w:widowControl w:val="0"/>
              <w:jc w:val="both"/>
              <w:rPr>
                <w:sz w:val="26"/>
                <w:szCs w:val="26"/>
              </w:rPr>
            </w:pPr>
            <w:r w:rsidRPr="00004EAC">
              <w:rPr>
                <w:sz w:val="26"/>
                <w:szCs w:val="26"/>
              </w:rPr>
              <w:t>Đại diện cho loại hình du lịch MICE đô thị, sự kiện quy mô lớn</w:t>
            </w:r>
          </w:p>
        </w:tc>
        <w:tc>
          <w:tcPr>
            <w:tcW w:w="1358" w:type="pct"/>
            <w:tcMar>
              <w:left w:w="57" w:type="dxa"/>
              <w:right w:w="57" w:type="dxa"/>
            </w:tcMar>
            <w:vAlign w:val="center"/>
            <w:hideMark/>
          </w:tcPr>
          <w:p w14:paraId="6270863B" w14:textId="22E0FF89" w:rsidR="00C26889" w:rsidRPr="00004EAC" w:rsidRDefault="00452EFD" w:rsidP="00B04FA0">
            <w:pPr>
              <w:widowControl w:val="0"/>
              <w:jc w:val="both"/>
              <w:rPr>
                <w:sz w:val="26"/>
                <w:szCs w:val="26"/>
                <w:lang w:val="en-US"/>
              </w:rPr>
            </w:pPr>
            <w:r w:rsidRPr="00004EAC">
              <w:rPr>
                <w:sz w:val="26"/>
                <w:szCs w:val="26"/>
                <w:lang w:val="en-US"/>
              </w:rPr>
              <w:t>Đại diện cho loại hình du lịch MICE sinh thái gắn với di sản thế giới hỗn hợp</w:t>
            </w:r>
          </w:p>
        </w:tc>
      </w:tr>
    </w:tbl>
    <w:p w14:paraId="02B51480" w14:textId="78E240A8" w:rsidR="00C26889" w:rsidRPr="00004EAC" w:rsidRDefault="00C26889" w:rsidP="00A63A6D">
      <w:pPr>
        <w:widowControl w:val="0"/>
        <w:spacing w:line="348" w:lineRule="auto"/>
        <w:jc w:val="right"/>
        <w:rPr>
          <w:sz w:val="26"/>
          <w:szCs w:val="26"/>
          <w:lang w:val="vi-VN"/>
        </w:rPr>
      </w:pPr>
      <w:r w:rsidRPr="00004EAC">
        <w:rPr>
          <w:sz w:val="26"/>
          <w:szCs w:val="26"/>
          <w:lang w:val="vi-VN"/>
        </w:rPr>
        <w:t xml:space="preserve">Nguồn: Tác giả </w:t>
      </w:r>
      <w:r w:rsidR="00F86028" w:rsidRPr="00004EAC">
        <w:rPr>
          <w:sz w:val="26"/>
          <w:szCs w:val="26"/>
          <w:lang w:val="vi-VN"/>
        </w:rPr>
        <w:t xml:space="preserve">tổng hợp </w:t>
      </w:r>
      <w:r w:rsidR="00741B71" w:rsidRPr="00004EAC">
        <w:rPr>
          <w:sz w:val="26"/>
          <w:szCs w:val="26"/>
          <w:lang w:val="vi-VN"/>
        </w:rPr>
        <w:t xml:space="preserve">năm </w:t>
      </w:r>
      <w:r w:rsidRPr="00004EAC">
        <w:rPr>
          <w:sz w:val="26"/>
          <w:szCs w:val="26"/>
          <w:lang w:val="vi-VN"/>
        </w:rPr>
        <w:t>2026</w:t>
      </w:r>
    </w:p>
    <w:p w14:paraId="3DEF9F3F" w14:textId="77777777" w:rsidR="0045271C" w:rsidRPr="00004EAC" w:rsidRDefault="0045271C" w:rsidP="00913EFA">
      <w:pPr>
        <w:widowControl w:val="0"/>
        <w:spacing w:line="336" w:lineRule="auto"/>
        <w:ind w:firstLine="720"/>
        <w:jc w:val="both"/>
        <w:rPr>
          <w:b/>
          <w:bCs/>
          <w:spacing w:val="-4"/>
          <w:sz w:val="26"/>
          <w:szCs w:val="26"/>
          <w:lang w:val="vi-VN"/>
        </w:rPr>
      </w:pPr>
      <w:r w:rsidRPr="00004EAC">
        <w:rPr>
          <w:spacing w:val="-4"/>
          <w:sz w:val="26"/>
          <w:szCs w:val="26"/>
        </w:rPr>
        <w:t>Kết quả đối chiếu cho thấy ba điểm đến đáp ứng các tiêu chí lựa chọn và thể hiện sự đa dạng về tài nguyên di sản cũng như loại hình phát triển du lịch MICE. Việc lựa chọn này nhằm mở rộng phạm vi bối cảnh khảo sát, không hàm ý rằng mẫu nghiên cứu có tính đại diện thống kê cho toàn bộ khách du lịch MICE tại Việt Nam.</w:t>
      </w:r>
    </w:p>
    <w:p w14:paraId="22AB152D" w14:textId="2D42C318" w:rsidR="00B96455" w:rsidRPr="00004EAC" w:rsidRDefault="00DC475A" w:rsidP="00913EFA">
      <w:pPr>
        <w:pStyle w:val="Heading2"/>
        <w:keepNext w:val="0"/>
        <w:keepLines w:val="0"/>
        <w:widowControl w:val="0"/>
        <w:spacing w:before="0" w:after="0" w:line="336" w:lineRule="auto"/>
        <w:jc w:val="both"/>
        <w:rPr>
          <w:lang w:val="vi-VN"/>
        </w:rPr>
      </w:pPr>
      <w:bookmarkStart w:id="108" w:name="_Toc235876983"/>
      <w:bookmarkStart w:id="109" w:name="_Toc242856033"/>
      <w:r w:rsidRPr="00004EAC">
        <w:t>2.2</w:t>
      </w:r>
      <w:r w:rsidR="00B11BA0" w:rsidRPr="00004EAC">
        <w:rPr>
          <w:lang w:val="vi-VN"/>
        </w:rPr>
        <w:t>.</w:t>
      </w:r>
      <w:r w:rsidRPr="00004EAC">
        <w:t xml:space="preserve"> </w:t>
      </w:r>
      <w:r w:rsidR="00B96455" w:rsidRPr="00004EAC">
        <w:rPr>
          <w:lang w:val="vi-VN"/>
        </w:rPr>
        <w:t>Thiết kế và q</w:t>
      </w:r>
      <w:r w:rsidRPr="00004EAC">
        <w:t>uy trình nghiên cứu</w:t>
      </w:r>
      <w:bookmarkEnd w:id="108"/>
      <w:bookmarkEnd w:id="109"/>
    </w:p>
    <w:p w14:paraId="4FBC5D01" w14:textId="7543431C" w:rsidR="00361CC8" w:rsidRPr="00004EAC" w:rsidRDefault="00B96455" w:rsidP="00913EFA">
      <w:pPr>
        <w:pStyle w:val="Heading3"/>
        <w:keepNext w:val="0"/>
        <w:keepLines w:val="0"/>
        <w:widowControl w:val="0"/>
        <w:spacing w:before="0" w:after="0" w:line="336" w:lineRule="auto"/>
        <w:jc w:val="both"/>
        <w:rPr>
          <w:i w:val="0"/>
          <w:iCs w:val="0"/>
          <w:color w:val="auto"/>
          <w:lang w:val="vi-VN"/>
        </w:rPr>
      </w:pPr>
      <w:bookmarkStart w:id="110" w:name="_Toc235876984"/>
      <w:bookmarkStart w:id="111" w:name="_Toc242856034"/>
      <w:r w:rsidRPr="00004EAC">
        <w:rPr>
          <w:color w:val="auto"/>
          <w:lang w:val="vi-VN"/>
        </w:rPr>
        <w:t>2.2.1</w:t>
      </w:r>
      <w:r w:rsidR="00B11BA0" w:rsidRPr="00004EAC">
        <w:rPr>
          <w:color w:val="auto"/>
          <w:lang w:val="vi-VN"/>
        </w:rPr>
        <w:t>.</w:t>
      </w:r>
      <w:r w:rsidRPr="00004EAC">
        <w:rPr>
          <w:color w:val="auto"/>
          <w:lang w:val="vi-VN"/>
        </w:rPr>
        <w:t xml:space="preserve"> Thiết kế nghiên cứu</w:t>
      </w:r>
      <w:bookmarkEnd w:id="110"/>
      <w:bookmarkEnd w:id="111"/>
    </w:p>
    <w:p w14:paraId="5EE3DE93" w14:textId="5D5347C7" w:rsidR="00386CD3" w:rsidRPr="00004EAC" w:rsidRDefault="00386CD3" w:rsidP="00913EFA">
      <w:pPr>
        <w:widowControl w:val="0"/>
        <w:spacing w:line="336" w:lineRule="auto"/>
        <w:ind w:firstLine="720"/>
        <w:jc w:val="both"/>
        <w:rPr>
          <w:sz w:val="26"/>
          <w:szCs w:val="26"/>
        </w:rPr>
      </w:pPr>
      <w:r w:rsidRPr="00004EAC">
        <w:rPr>
          <w:sz w:val="26"/>
          <w:szCs w:val="26"/>
        </w:rPr>
        <w:t xml:space="preserve">Luận văn sử dụng thiết kế nghiên cứu định lượng là chủ đạo, kết hợp nghiên cứu tài liệu, tham vấn chuyên gia và khảo sát thử nghiệm trong quá trình xây dựng, điều chỉnh và đánh giá sơ bộ thang đo. Nghiên cứu được thực hiện theo thiết kế cắt ngang, thu thập dữ liệu thông qua bảng hỏi có cấu trúc từ những người đã tham gia hoạt động du lịch MICE tại Đà Nẵng, </w:t>
      </w:r>
      <w:r w:rsidR="005227C4" w:rsidRPr="00004EAC">
        <w:rPr>
          <w:sz w:val="26"/>
          <w:szCs w:val="26"/>
        </w:rPr>
        <w:t>Hạ</w:t>
      </w:r>
      <w:r w:rsidR="005227C4" w:rsidRPr="00004EAC">
        <w:rPr>
          <w:sz w:val="26"/>
          <w:szCs w:val="26"/>
          <w:lang w:val="vi-VN"/>
        </w:rPr>
        <w:t xml:space="preserve"> Long (</w:t>
      </w:r>
      <w:r w:rsidRPr="00004EAC">
        <w:rPr>
          <w:sz w:val="26"/>
          <w:szCs w:val="26"/>
        </w:rPr>
        <w:t>Quảng Ninh</w:t>
      </w:r>
      <w:r w:rsidR="005227C4" w:rsidRPr="00004EAC">
        <w:rPr>
          <w:sz w:val="26"/>
          <w:szCs w:val="26"/>
          <w:lang w:val="vi-VN"/>
        </w:rPr>
        <w:t xml:space="preserve">) </w:t>
      </w:r>
      <w:r w:rsidRPr="00004EAC">
        <w:rPr>
          <w:sz w:val="26"/>
          <w:szCs w:val="26"/>
        </w:rPr>
        <w:t>và Ninh Bình.</w:t>
      </w:r>
    </w:p>
    <w:p w14:paraId="66DE8644" w14:textId="229CC7A0" w:rsidR="00386CD3" w:rsidRPr="00004EAC" w:rsidRDefault="00386CD3" w:rsidP="00913EFA">
      <w:pPr>
        <w:widowControl w:val="0"/>
        <w:spacing w:line="336" w:lineRule="auto"/>
        <w:ind w:firstLine="720"/>
        <w:jc w:val="both"/>
        <w:rPr>
          <w:sz w:val="26"/>
          <w:szCs w:val="26"/>
        </w:rPr>
      </w:pPr>
      <w:r w:rsidRPr="00004EAC">
        <w:rPr>
          <w:rFonts w:eastAsiaTheme="majorEastAsia"/>
          <w:sz w:val="26"/>
          <w:szCs w:val="26"/>
        </w:rPr>
        <w:t>Cấu trúc mô hình và các giả thuyết nghiên cứu được kế thừa từ Kim và cộng sự (2022), trong khi nội dung các biến quan sát được kế thừa trực tiếp từ bộ thang đo do Kim (2019) phát triển</w:t>
      </w:r>
      <w:r w:rsidR="00F86028" w:rsidRPr="00004EAC">
        <w:rPr>
          <w:rFonts w:eastAsiaTheme="majorEastAsia"/>
          <w:sz w:val="26"/>
          <w:szCs w:val="26"/>
          <w:lang w:val="vi-VN"/>
        </w:rPr>
        <w:t xml:space="preserve">. </w:t>
      </w:r>
      <w:r w:rsidRPr="00004EAC">
        <w:rPr>
          <w:rFonts w:eastAsiaTheme="majorEastAsia"/>
          <w:sz w:val="26"/>
          <w:szCs w:val="26"/>
        </w:rPr>
        <w:t>Các biến quan sát sau đó được chuyển ngữ và điều chỉnh cho phù hợp với khách du lịch MICE và bối cảnh các điểm đến có tài nguyên di sản tại Việt Nam.</w:t>
      </w:r>
    </w:p>
    <w:p w14:paraId="327E09FE" w14:textId="24EBC247" w:rsidR="00A6654F" w:rsidRPr="00004EAC" w:rsidRDefault="00386CD3" w:rsidP="00217461">
      <w:pPr>
        <w:widowControl w:val="0"/>
        <w:spacing w:line="348" w:lineRule="auto"/>
        <w:ind w:firstLine="720"/>
        <w:jc w:val="both"/>
        <w:rPr>
          <w:sz w:val="26"/>
          <w:szCs w:val="26"/>
          <w:lang w:val="vi-VN"/>
        </w:rPr>
      </w:pPr>
      <w:r w:rsidRPr="00004EAC">
        <w:rPr>
          <w:sz w:val="26"/>
          <w:szCs w:val="26"/>
        </w:rPr>
        <w:lastRenderedPageBreak/>
        <w:t>Dữ liệu chính thức được phân tích bằng thống kê mô tả, Cronbach’s Alpha, EFA, CFA, SEM và Bootstrap nhằm đánh giá độ tin cậy, giá trị của thang đo, mức độ phù hợp của mô hình và kiểm định các giả thuyết nghiên cứu. Ngoài ra, One-Way ANOVA được sử dụng như một phân tích bổ sung nhằm xem xét sự khác biệt trong mức độ đánh giá giữa các nhóm mẫu theo địa bàn khảo sát.</w:t>
      </w:r>
    </w:p>
    <w:p w14:paraId="5A50226C" w14:textId="30728FBF" w:rsidR="00A6654F" w:rsidRPr="00004EAC" w:rsidRDefault="00B96455" w:rsidP="006010DB">
      <w:pPr>
        <w:pStyle w:val="Heading3"/>
        <w:keepNext w:val="0"/>
        <w:keepLines w:val="0"/>
        <w:widowControl w:val="0"/>
        <w:spacing w:before="0" w:after="0" w:line="348" w:lineRule="auto"/>
        <w:jc w:val="both"/>
        <w:rPr>
          <w:color w:val="auto"/>
          <w:lang w:val="vi-VN"/>
        </w:rPr>
      </w:pPr>
      <w:bookmarkStart w:id="112" w:name="_Toc235876985"/>
      <w:bookmarkStart w:id="113" w:name="_Toc242856035"/>
      <w:r w:rsidRPr="00004EAC">
        <w:rPr>
          <w:color w:val="auto"/>
          <w:lang w:val="vi-VN"/>
        </w:rPr>
        <w:t>2.2.2</w:t>
      </w:r>
      <w:r w:rsidR="00B11BA0" w:rsidRPr="00004EAC">
        <w:rPr>
          <w:color w:val="auto"/>
          <w:lang w:val="vi-VN"/>
        </w:rPr>
        <w:t>.</w:t>
      </w:r>
      <w:r w:rsidRPr="00004EAC">
        <w:rPr>
          <w:color w:val="auto"/>
          <w:lang w:val="vi-VN"/>
        </w:rPr>
        <w:t xml:space="preserve"> Quy trình nghiên cứu</w:t>
      </w:r>
      <w:bookmarkEnd w:id="112"/>
      <w:bookmarkEnd w:id="113"/>
    </w:p>
    <w:p w14:paraId="3431F547" w14:textId="6772D301" w:rsidR="00F64134" w:rsidRPr="00004EAC" w:rsidRDefault="003129CE" w:rsidP="00A63A6D">
      <w:pPr>
        <w:widowControl w:val="0"/>
        <w:spacing w:line="348" w:lineRule="auto"/>
        <w:rPr>
          <w:lang w:val="vi-VN"/>
        </w:rPr>
      </w:pPr>
      <w:r w:rsidRPr="00004EAC">
        <w:rPr>
          <w:noProof/>
          <w:lang w:val="en-US"/>
        </w:rPr>
        <w:drawing>
          <wp:inline distT="0" distB="0" distL="0" distR="0" wp14:anchorId="06124D29" wp14:editId="50A3258E">
            <wp:extent cx="5760085" cy="5760085"/>
            <wp:effectExtent l="0" t="0" r="0" b="0"/>
            <wp:docPr id="65561970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19705" name="Picture 655619705"/>
                    <pic:cNvPicPr/>
                  </pic:nvPicPr>
                  <pic:blipFill>
                    <a:blip r:embed="rId19">
                      <a:extLst>
                        <a:ext uri="{28A0092B-C50C-407E-A947-70E740481C1C}">
                          <a14:useLocalDpi xmlns:a14="http://schemas.microsoft.com/office/drawing/2010/main" val="0"/>
                        </a:ext>
                      </a:extLst>
                    </a:blip>
                    <a:stretch>
                      <a:fillRect/>
                    </a:stretch>
                  </pic:blipFill>
                  <pic:spPr>
                    <a:xfrm>
                      <a:off x="0" y="0"/>
                      <a:ext cx="5760085" cy="5760085"/>
                    </a:xfrm>
                    <a:prstGeom prst="rect">
                      <a:avLst/>
                    </a:prstGeom>
                  </pic:spPr>
                </pic:pic>
              </a:graphicData>
            </a:graphic>
          </wp:inline>
        </w:drawing>
      </w:r>
    </w:p>
    <w:p w14:paraId="73D98444" w14:textId="7AB42B32" w:rsidR="007F5830" w:rsidRPr="00004EAC" w:rsidRDefault="007F5830" w:rsidP="00A63A6D">
      <w:pPr>
        <w:widowControl w:val="0"/>
        <w:spacing w:line="348" w:lineRule="auto"/>
        <w:jc w:val="right"/>
        <w:rPr>
          <w:sz w:val="26"/>
          <w:szCs w:val="26"/>
          <w:lang w:val="vi-VN"/>
        </w:rPr>
      </w:pPr>
      <w:r w:rsidRPr="00004EAC">
        <w:rPr>
          <w:sz w:val="26"/>
          <w:szCs w:val="26"/>
        </w:rPr>
        <w:t>Nguồn: Tác giả, 2026</w:t>
      </w:r>
    </w:p>
    <w:p w14:paraId="62BCE16C" w14:textId="061CBF59" w:rsidR="00BC1EE6" w:rsidRPr="00004EAC" w:rsidRDefault="00692581" w:rsidP="00B04FA0">
      <w:pPr>
        <w:pStyle w:val="Hnh"/>
      </w:pPr>
      <w:bookmarkStart w:id="114" w:name="_Toc238071285"/>
      <w:r w:rsidRPr="00004EAC">
        <w:t>Hình</w:t>
      </w:r>
      <w:r w:rsidR="00B04FA0" w:rsidRPr="00004EAC">
        <w:t xml:space="preserve"> 2.3</w:t>
      </w:r>
      <w:r w:rsidR="00B04FA0" w:rsidRPr="00004EAC">
        <w:rPr>
          <w:lang w:val="en-US"/>
        </w:rPr>
        <w:t>.</w:t>
      </w:r>
      <w:r w:rsidR="00BC1EE6" w:rsidRPr="00004EAC">
        <w:t xml:space="preserve"> </w:t>
      </w:r>
      <w:r w:rsidR="00BC1EE6" w:rsidRPr="00004EAC">
        <w:rPr>
          <w:lang/>
        </w:rPr>
        <w:t xml:space="preserve">Quy trình </w:t>
      </w:r>
      <w:r w:rsidR="000361F3" w:rsidRPr="00004EAC">
        <w:t>nghiên cứu</w:t>
      </w:r>
      <w:bookmarkEnd w:id="114"/>
    </w:p>
    <w:p w14:paraId="69D431EB" w14:textId="77777777" w:rsidR="002B0076" w:rsidRDefault="002B0076" w:rsidP="00A63A6D">
      <w:pPr>
        <w:widowControl w:val="0"/>
        <w:spacing w:line="348" w:lineRule="auto"/>
        <w:ind w:firstLine="562"/>
        <w:jc w:val="both"/>
        <w:rPr>
          <w:sz w:val="26"/>
          <w:szCs w:val="26"/>
        </w:rPr>
      </w:pPr>
    </w:p>
    <w:p w14:paraId="018EEEE4" w14:textId="77777777" w:rsidR="00913EFA" w:rsidRDefault="00913EFA" w:rsidP="00A63A6D">
      <w:pPr>
        <w:widowControl w:val="0"/>
        <w:spacing w:line="348" w:lineRule="auto"/>
        <w:ind w:firstLine="562"/>
        <w:jc w:val="both"/>
        <w:rPr>
          <w:sz w:val="26"/>
          <w:szCs w:val="26"/>
        </w:rPr>
      </w:pPr>
    </w:p>
    <w:p w14:paraId="4276D38B" w14:textId="572CB979" w:rsidR="00CA0058" w:rsidRPr="00004EAC" w:rsidRDefault="00A40CD7" w:rsidP="00A63A6D">
      <w:pPr>
        <w:widowControl w:val="0"/>
        <w:spacing w:line="348" w:lineRule="auto"/>
        <w:ind w:firstLine="562"/>
        <w:jc w:val="both"/>
        <w:rPr>
          <w:rFonts w:eastAsiaTheme="majorEastAsia"/>
          <w:sz w:val="26"/>
          <w:szCs w:val="26"/>
          <w:lang w:val="vi-VN"/>
        </w:rPr>
      </w:pPr>
      <w:r w:rsidRPr="00004EAC">
        <w:rPr>
          <w:sz w:val="26"/>
          <w:szCs w:val="26"/>
        </w:rPr>
        <w:lastRenderedPageBreak/>
        <w:t>Bảy bước thể hiện tại Hình 2.3 được tổ chức thành ba giai đoạn nghiên cứu chính như sau:</w:t>
      </w:r>
    </w:p>
    <w:p w14:paraId="5831DE5F" w14:textId="3A2E847C" w:rsidR="00CA0058" w:rsidRPr="00004EAC" w:rsidRDefault="00CA0058" w:rsidP="00A63A6D">
      <w:pPr>
        <w:widowControl w:val="0"/>
        <w:spacing w:line="348" w:lineRule="auto"/>
        <w:ind w:firstLine="562"/>
        <w:jc w:val="both"/>
        <w:rPr>
          <w:sz w:val="26"/>
          <w:szCs w:val="26"/>
          <w:lang w:val="vi-VN"/>
        </w:rPr>
      </w:pPr>
      <w:r w:rsidRPr="00004EAC">
        <w:rPr>
          <w:i/>
          <w:iCs/>
          <w:sz w:val="26"/>
          <w:szCs w:val="26"/>
        </w:rPr>
        <w:t>Giai đoạn 1</w:t>
      </w:r>
      <w:r w:rsidRPr="00004EAC">
        <w:rPr>
          <w:i/>
          <w:iCs/>
          <w:sz w:val="26"/>
          <w:szCs w:val="26"/>
          <w:lang w:val="vi-VN"/>
        </w:rPr>
        <w:t>, x</w:t>
      </w:r>
      <w:r w:rsidRPr="00004EAC">
        <w:rPr>
          <w:i/>
          <w:iCs/>
          <w:sz w:val="26"/>
          <w:szCs w:val="26"/>
        </w:rPr>
        <w:t>ây dựng cơ sở lý luận và thang đo sơ bộ</w:t>
      </w:r>
      <w:r w:rsidRPr="00004EAC">
        <w:rPr>
          <w:sz w:val="26"/>
          <w:szCs w:val="26"/>
          <w:lang w:val="vi-VN"/>
        </w:rPr>
        <w:t>:</w:t>
      </w:r>
      <w:r w:rsidRPr="00004EAC">
        <w:rPr>
          <w:b/>
          <w:bCs/>
          <w:sz w:val="26"/>
          <w:szCs w:val="26"/>
          <w:lang w:val="vi-VN"/>
        </w:rPr>
        <w:t xml:space="preserve"> </w:t>
      </w:r>
      <w:r w:rsidR="003B4E06" w:rsidRPr="00004EAC">
        <w:rPr>
          <w:sz w:val="26"/>
          <w:szCs w:val="26"/>
        </w:rPr>
        <w:t>Tác giả tổng quan tài liệu, phân tích trắc lượng thư mục, xác định khoảng trống nghiên cứu, kế thừa cấu trúc mô hình và các giả thuyết CMDBM của Kim và cộng sự (2022), đồng thời kế thừa bộ biến quan sát do Kim (2019) phát triển để xây dựng thang đo sơ bộ.</w:t>
      </w:r>
    </w:p>
    <w:p w14:paraId="3A3AD37C" w14:textId="6532635A" w:rsidR="0058741C" w:rsidRPr="00004EAC" w:rsidRDefault="0058741C" w:rsidP="00217461">
      <w:pPr>
        <w:widowControl w:val="0"/>
        <w:spacing w:line="348" w:lineRule="auto"/>
        <w:ind w:firstLine="720"/>
        <w:jc w:val="both"/>
        <w:rPr>
          <w:sz w:val="26"/>
          <w:szCs w:val="26"/>
          <w:lang w:val="vi-VN"/>
        </w:rPr>
      </w:pPr>
      <w:r w:rsidRPr="00004EAC">
        <w:rPr>
          <w:rFonts w:eastAsiaTheme="majorEastAsia"/>
          <w:i/>
          <w:iCs/>
          <w:sz w:val="26"/>
          <w:szCs w:val="26"/>
        </w:rPr>
        <w:t>Giai đoạn 2</w:t>
      </w:r>
      <w:r w:rsidR="00CA0058" w:rsidRPr="00004EAC">
        <w:rPr>
          <w:rFonts w:eastAsiaTheme="majorEastAsia"/>
          <w:i/>
          <w:iCs/>
          <w:sz w:val="26"/>
          <w:szCs w:val="26"/>
          <w:lang w:val="vi-VN"/>
        </w:rPr>
        <w:t>,</w:t>
      </w:r>
      <w:r w:rsidRPr="00004EAC">
        <w:rPr>
          <w:rFonts w:eastAsiaTheme="majorEastAsia"/>
          <w:i/>
          <w:iCs/>
          <w:sz w:val="26"/>
          <w:szCs w:val="26"/>
        </w:rPr>
        <w:t xml:space="preserve"> </w:t>
      </w:r>
      <w:r w:rsidR="00CA0058" w:rsidRPr="00004EAC">
        <w:rPr>
          <w:rFonts w:eastAsiaTheme="majorEastAsia"/>
          <w:i/>
          <w:iCs/>
          <w:sz w:val="26"/>
          <w:szCs w:val="26"/>
          <w:lang w:val="vi-VN"/>
        </w:rPr>
        <w:t>đ</w:t>
      </w:r>
      <w:r w:rsidRPr="00004EAC">
        <w:rPr>
          <w:rFonts w:eastAsiaTheme="majorEastAsia"/>
          <w:i/>
          <w:iCs/>
          <w:sz w:val="26"/>
          <w:szCs w:val="26"/>
        </w:rPr>
        <w:t>ánh giá và hoàn thiện sơ bộ thang đo:</w:t>
      </w:r>
      <w:r w:rsidRPr="00004EAC">
        <w:rPr>
          <w:sz w:val="26"/>
          <w:szCs w:val="26"/>
        </w:rPr>
        <w:t xml:space="preserve"> Thang đo sơ bộ được gửi đến chuyên gia để đánh giá mức độ phù hợp về nội dung, tính rõ ràng và khả năng áp dụng. Kết quả tham vấn được sử dụng để điều chỉnh cách diễn đạt và xử lý nội dung trùng lặp</w:t>
      </w:r>
      <w:r w:rsidR="00CA0058" w:rsidRPr="00004EAC">
        <w:rPr>
          <w:sz w:val="26"/>
          <w:szCs w:val="26"/>
          <w:lang w:val="vi-VN"/>
        </w:rPr>
        <w:t xml:space="preserve">. </w:t>
      </w:r>
      <w:r w:rsidRPr="00004EAC">
        <w:rPr>
          <w:sz w:val="26"/>
          <w:szCs w:val="26"/>
        </w:rPr>
        <w:t>Thang đo sau tham vấn được khảo sát thử nghiệm với 50 người tham gia nhằm kiểm tra mức độ rõ ràng của bảng hỏi và đánh giá sơ bộ độ tin cậy của thang đo</w:t>
      </w:r>
      <w:r w:rsidR="00CA0058" w:rsidRPr="00004EAC">
        <w:rPr>
          <w:sz w:val="26"/>
          <w:szCs w:val="26"/>
          <w:lang w:val="vi-VN"/>
        </w:rPr>
        <w:t xml:space="preserve"> </w:t>
      </w:r>
      <w:r w:rsidR="00CA0058" w:rsidRPr="00004EAC">
        <w:rPr>
          <w:sz w:val="26"/>
          <w:szCs w:val="26"/>
        </w:rPr>
        <w:t>và hoàn thiện bảng hỏi chính thức.</w:t>
      </w:r>
    </w:p>
    <w:p w14:paraId="327CFBCB" w14:textId="00F73A09" w:rsidR="0058741C" w:rsidRPr="00004EAC" w:rsidRDefault="0058741C" w:rsidP="00217461">
      <w:pPr>
        <w:widowControl w:val="0"/>
        <w:spacing w:line="348" w:lineRule="auto"/>
        <w:ind w:firstLine="720"/>
        <w:jc w:val="both"/>
        <w:rPr>
          <w:sz w:val="26"/>
          <w:szCs w:val="26"/>
        </w:rPr>
      </w:pPr>
      <w:r w:rsidRPr="00004EAC">
        <w:rPr>
          <w:rFonts w:eastAsiaTheme="majorEastAsia"/>
          <w:i/>
          <w:iCs/>
          <w:sz w:val="26"/>
          <w:szCs w:val="26"/>
        </w:rPr>
        <w:t>Giai đoạn 3</w:t>
      </w:r>
      <w:r w:rsidR="00CA0058" w:rsidRPr="00004EAC">
        <w:rPr>
          <w:rFonts w:eastAsiaTheme="majorEastAsia"/>
          <w:i/>
          <w:iCs/>
          <w:sz w:val="26"/>
          <w:szCs w:val="26"/>
          <w:lang w:val="vi-VN"/>
        </w:rPr>
        <w:t>, n</w:t>
      </w:r>
      <w:r w:rsidRPr="00004EAC">
        <w:rPr>
          <w:rFonts w:eastAsiaTheme="majorEastAsia"/>
          <w:i/>
          <w:iCs/>
          <w:sz w:val="26"/>
          <w:szCs w:val="26"/>
        </w:rPr>
        <w:t>ghiên cứu định lượng chính thức:</w:t>
      </w:r>
      <w:r w:rsidRPr="00004EAC">
        <w:rPr>
          <w:i/>
          <w:iCs/>
          <w:sz w:val="26"/>
          <w:szCs w:val="26"/>
        </w:rPr>
        <w:t xml:space="preserve"> </w:t>
      </w:r>
      <w:r w:rsidRPr="00004EAC">
        <w:rPr>
          <w:sz w:val="26"/>
          <w:szCs w:val="26"/>
        </w:rPr>
        <w:t>Bảng hỏi chính thức được phát hành trực tuyến thông qua Google Forms.</w:t>
      </w:r>
      <w:r w:rsidR="00A40CD7" w:rsidRPr="00004EAC">
        <w:t xml:space="preserve"> </w:t>
      </w:r>
      <w:r w:rsidR="00A40CD7" w:rsidRPr="00004EAC">
        <w:rPr>
          <w:sz w:val="26"/>
          <w:szCs w:val="26"/>
        </w:rPr>
        <w:t>Sau quá trình sàng lọc và làm sạch dữ liệu, 236 phiếu hợp lệ được đưa vào phân tích.</w:t>
      </w:r>
      <w:r w:rsidR="00A40CD7" w:rsidRPr="00004EAC">
        <w:rPr>
          <w:sz w:val="26"/>
          <w:szCs w:val="26"/>
          <w:lang w:val="vi-VN"/>
        </w:rPr>
        <w:t xml:space="preserve"> </w:t>
      </w:r>
      <w:r w:rsidRPr="00004EAC">
        <w:rPr>
          <w:sz w:val="26"/>
          <w:szCs w:val="26"/>
        </w:rPr>
        <w:t>Dữ liệu được phân tích bằng thống kê mô tả, Cronbach’s Alpha, EFA, CFA, SEM và Bootstrap. One-Way ANOVA được sử dụng với vai trò bổ trợ để xem xét sự khác biệt về mức đánh giá trung bình giữa các nhóm địa bàn khảo sát. Kết quả phân tích là căn cứ để thảo luận, kết luận và đề xuất các hàm ý quản trị.</w:t>
      </w:r>
    </w:p>
    <w:p w14:paraId="220FBCBE" w14:textId="77777777" w:rsidR="00B96455" w:rsidRPr="00004EAC" w:rsidRDefault="00B96455" w:rsidP="00002C2A">
      <w:pPr>
        <w:pStyle w:val="Heading2"/>
        <w:keepNext w:val="0"/>
        <w:keepLines w:val="0"/>
        <w:widowControl w:val="0"/>
        <w:spacing w:before="0" w:after="0" w:line="348" w:lineRule="auto"/>
        <w:jc w:val="both"/>
        <w:rPr>
          <w:b w:val="0"/>
          <w:bCs w:val="0"/>
          <w:i/>
          <w:iCs/>
          <w:lang w:val="vi-VN"/>
        </w:rPr>
      </w:pPr>
      <w:bookmarkStart w:id="115" w:name="_Toc235876986"/>
      <w:bookmarkStart w:id="116" w:name="_Toc242856036"/>
      <w:r w:rsidRPr="00004EAC">
        <w:rPr>
          <w:lang w:val="en-US"/>
        </w:rPr>
        <w:t>2.3. Xây dựng và đánh giá sơ bộ thang đo</w:t>
      </w:r>
      <w:bookmarkEnd w:id="115"/>
      <w:bookmarkEnd w:id="116"/>
    </w:p>
    <w:p w14:paraId="38C5BE69" w14:textId="77777777" w:rsidR="00AF05DF" w:rsidRPr="00004EAC" w:rsidRDefault="004971C2" w:rsidP="00217461">
      <w:pPr>
        <w:widowControl w:val="0"/>
        <w:spacing w:line="348" w:lineRule="auto"/>
        <w:ind w:firstLine="720"/>
        <w:jc w:val="both"/>
        <w:rPr>
          <w:sz w:val="26"/>
          <w:szCs w:val="26"/>
          <w:lang w:val="vi-VN"/>
        </w:rPr>
      </w:pPr>
      <w:r w:rsidRPr="00004EAC">
        <w:rPr>
          <w:sz w:val="26"/>
          <w:szCs w:val="26"/>
          <w:lang w:val="en-US"/>
        </w:rPr>
        <w:t>Trước khi thực hiện khảo sát định lượng chính thức, nghiên cứu tiến hành xây dựng và đánh giá sơ bộ thang đo nhằm bảo đảm các biến quan sát phù hợp với nội dung khái niệm nghiên cứu, rõ ràng về cách diễn đạt và có độ tin cậy ban đầu. Quá trình này gồm ba bước: xây dựng thang đo sơ bộ trên cơ sở kế thừa nghiên cứu trước</w:t>
      </w:r>
      <w:r w:rsidR="00AF05DF" w:rsidRPr="00004EAC">
        <w:rPr>
          <w:sz w:val="26"/>
          <w:szCs w:val="26"/>
          <w:lang w:val="vi-VN"/>
        </w:rPr>
        <w:t xml:space="preserve">, </w:t>
      </w:r>
      <w:r w:rsidRPr="00004EAC">
        <w:rPr>
          <w:sz w:val="26"/>
          <w:szCs w:val="26"/>
          <w:lang w:val="en-US"/>
        </w:rPr>
        <w:t>tham vấn chuyên gia để đánh giá và điều chỉnh thang đo và khảo sát thử nghiệm để kiểm tra sơ bộ độ tin cậy của công cụ đo lường.</w:t>
      </w:r>
    </w:p>
    <w:p w14:paraId="630AC383" w14:textId="2EA02AD8" w:rsidR="004971C2" w:rsidRPr="00004EAC" w:rsidRDefault="003B4E06" w:rsidP="00217461">
      <w:pPr>
        <w:widowControl w:val="0"/>
        <w:spacing w:line="348" w:lineRule="auto"/>
        <w:ind w:firstLine="720"/>
        <w:jc w:val="both"/>
        <w:rPr>
          <w:sz w:val="26"/>
          <w:szCs w:val="26"/>
          <w:lang w:val="vi-VN"/>
        </w:rPr>
      </w:pPr>
      <w:r w:rsidRPr="00004EAC">
        <w:rPr>
          <w:sz w:val="26"/>
          <w:szCs w:val="26"/>
        </w:rPr>
        <w:t>Thang đo ban đầu được kế thừa trực tiếp từ bộ biến quan sát do Kim (2019) phát triển cho mô hình CMDBM</w:t>
      </w:r>
      <w:r w:rsidRPr="00004EAC">
        <w:rPr>
          <w:sz w:val="26"/>
          <w:szCs w:val="26"/>
          <w:lang w:val="vi-VN"/>
        </w:rPr>
        <w:t>.</w:t>
      </w:r>
      <w:r w:rsidRPr="00004EAC">
        <w:rPr>
          <w:lang w:val="vi-VN"/>
        </w:rPr>
        <w:t xml:space="preserve"> </w:t>
      </w:r>
      <w:r w:rsidR="004971C2" w:rsidRPr="00004EAC">
        <w:rPr>
          <w:sz w:val="26"/>
          <w:szCs w:val="26"/>
          <w:lang w:val="en-US"/>
        </w:rPr>
        <w:t>Sau khi được chuyển ngữ và điều chỉnh theo bối cảnh nghiên cứu tại Việt Nam, các biến quan sát được đưa vào tham vấn chuyên gia. Thang đo sau tham vấn tiếp tục được khảo sát thử nghiệm với 50 người tham gia trước khi sử dụng trong nghiên cứu định lượng chính thức</w:t>
      </w:r>
    </w:p>
    <w:p w14:paraId="50C882EA" w14:textId="77777777" w:rsidR="00B96455" w:rsidRPr="00004EAC" w:rsidRDefault="00B96455" w:rsidP="00002C2A">
      <w:pPr>
        <w:pStyle w:val="Heading3"/>
        <w:keepNext w:val="0"/>
        <w:keepLines w:val="0"/>
        <w:widowControl w:val="0"/>
        <w:spacing w:before="0" w:after="0" w:line="348" w:lineRule="auto"/>
        <w:jc w:val="both"/>
        <w:rPr>
          <w:b w:val="0"/>
          <w:bCs w:val="0"/>
          <w:i w:val="0"/>
          <w:iCs w:val="0"/>
          <w:color w:val="auto"/>
          <w:lang w:val="vi-VN"/>
        </w:rPr>
      </w:pPr>
      <w:bookmarkStart w:id="117" w:name="_Toc235876987"/>
      <w:bookmarkStart w:id="118" w:name="_Toc242856037"/>
      <w:r w:rsidRPr="00004EAC">
        <w:rPr>
          <w:color w:val="auto"/>
          <w:lang w:val="en-US"/>
        </w:rPr>
        <w:lastRenderedPageBreak/>
        <w:t>2.3.1. Nguồn gốc và quá trình xây dựng thang đo sơ bộ</w:t>
      </w:r>
      <w:bookmarkEnd w:id="117"/>
      <w:bookmarkEnd w:id="118"/>
    </w:p>
    <w:p w14:paraId="023D0DA3" w14:textId="2C6B9BBC" w:rsidR="00791BD8" w:rsidRPr="00004EAC" w:rsidRDefault="00791BD8" w:rsidP="002B0076">
      <w:pPr>
        <w:widowControl w:val="0"/>
        <w:spacing w:line="360" w:lineRule="auto"/>
        <w:ind w:firstLine="720"/>
        <w:jc w:val="both"/>
        <w:rPr>
          <w:sz w:val="26"/>
          <w:szCs w:val="26"/>
        </w:rPr>
      </w:pPr>
      <w:r w:rsidRPr="00004EAC">
        <w:rPr>
          <w:rFonts w:eastAsiaTheme="majorEastAsia"/>
          <w:sz w:val="26"/>
          <w:szCs w:val="26"/>
        </w:rPr>
        <w:t>Thang đo sơ bộ được kế thừa trực tiếp từ bộ biến quan sát do Kim (2019) phát triển trong luận án tiến sĩ về thương hiệu điểm đến du lịch MICE sáng tạo. Luận án của Kim (2019) trình bày nội dung các biến quan sát, bảng thao tác hóa mô hình và bảng câu hỏi khảo sát đầy đủ. Mô hình cùng các mối quan hệ giữa các thành phần sau đó được Kim và cộng sự (2022) công bố trong bài báo khoa học. Mô hình gồm năm khái niệm</w:t>
      </w:r>
      <w:r w:rsidRPr="00004EAC">
        <w:rPr>
          <w:rFonts w:eastAsiaTheme="majorEastAsia"/>
          <w:sz w:val="26"/>
          <w:szCs w:val="26"/>
          <w:lang w:val="vi-VN"/>
        </w:rPr>
        <w:t xml:space="preserve"> là </w:t>
      </w:r>
      <w:r w:rsidRPr="00004EAC">
        <w:rPr>
          <w:rFonts w:eastAsiaTheme="majorEastAsia"/>
          <w:sz w:val="26"/>
          <w:szCs w:val="26"/>
        </w:rPr>
        <w:t>Thương hiệu điểm đến (DB), Nhận biết thương hiệu điểm đến (DBA), Trải nghiệm thương hiệu điểm đến (DBEX), Tính cách thương hiệu điểm đến (DBP) và Giá trị thương hiệu điểm đến (DBE).</w:t>
      </w:r>
    </w:p>
    <w:p w14:paraId="7B40DE55" w14:textId="374236F1" w:rsidR="00791BD8" w:rsidRPr="00004EAC" w:rsidRDefault="00791BD8" w:rsidP="002B0076">
      <w:pPr>
        <w:widowControl w:val="0"/>
        <w:spacing w:line="360" w:lineRule="auto"/>
        <w:ind w:firstLine="720"/>
        <w:jc w:val="both"/>
        <w:rPr>
          <w:sz w:val="26"/>
          <w:szCs w:val="26"/>
          <w:lang w:val="vi-VN"/>
        </w:rPr>
      </w:pPr>
      <w:r w:rsidRPr="00004EAC">
        <w:rPr>
          <w:rFonts w:eastAsiaTheme="majorEastAsia"/>
          <w:sz w:val="26"/>
          <w:szCs w:val="26"/>
        </w:rPr>
        <w:t>Các biến quan sát trong nghiên cứu gốc được trình bày bằng tiếng Anh. Vì vậy, tác giả tiến hành chuyển ngữ sang tiếng Việt và điều chỉnh cách diễn đạt nhằm bảo đảm nội dung rõ ràng, dễ hiểu, phù hợp với khách du lịch MICE và bối cảnh các điểm đến có tài nguyên di sản tại Việt Nam. Việc điều chỉnh ở bước này chủ yếu tập trung vào ngôn ngữ và bối cảnh diễn đạt, không làm thay đổi về cơ bản nội dung khái niệm mà các biến quan sát hướng đến đo lường.</w:t>
      </w:r>
      <w:r w:rsidR="009E0466" w:rsidRPr="00004EAC">
        <w:rPr>
          <w:rFonts w:eastAsiaTheme="majorEastAsia"/>
          <w:sz w:val="26"/>
          <w:szCs w:val="26"/>
          <w:lang w:val="vi-VN"/>
        </w:rPr>
        <w:t xml:space="preserve"> </w:t>
      </w:r>
      <w:r w:rsidR="009E0466" w:rsidRPr="00004EAC">
        <w:rPr>
          <w:sz w:val="26"/>
          <w:szCs w:val="26"/>
        </w:rPr>
        <w:t>Các biến quan sát sau điều chỉnh được trình bày dưới dạng phát biểu và đo lường bằng thang Likert năm mức, từ (1) Hoàn toàn không đồng ý đến (5) Hoàn toàn đồng ý.</w:t>
      </w:r>
    </w:p>
    <w:p w14:paraId="72FBC78C" w14:textId="77777777" w:rsidR="0074305B" w:rsidRDefault="00791BD8" w:rsidP="002B0076">
      <w:pPr>
        <w:widowControl w:val="0"/>
        <w:spacing w:line="360" w:lineRule="auto"/>
        <w:ind w:firstLine="720"/>
        <w:jc w:val="both"/>
        <w:rPr>
          <w:rFonts w:eastAsiaTheme="majorEastAsia"/>
          <w:sz w:val="26"/>
          <w:szCs w:val="26"/>
          <w:lang w:val="vi-VN"/>
        </w:rPr>
      </w:pPr>
      <w:r w:rsidRPr="00004EAC">
        <w:rPr>
          <w:rFonts w:eastAsiaTheme="majorEastAsia"/>
          <w:sz w:val="26"/>
          <w:szCs w:val="26"/>
        </w:rPr>
        <w:t xml:space="preserve">Trên cơ sở đó, thang đo sơ bộ gồm 25 </w:t>
      </w:r>
      <w:r w:rsidR="007F5830" w:rsidRPr="00004EAC">
        <w:rPr>
          <w:rFonts w:eastAsiaTheme="majorEastAsia"/>
          <w:sz w:val="26"/>
          <w:szCs w:val="26"/>
        </w:rPr>
        <w:t>chỉ</w:t>
      </w:r>
      <w:r w:rsidR="007F5830" w:rsidRPr="00004EAC">
        <w:rPr>
          <w:rFonts w:eastAsiaTheme="majorEastAsia"/>
          <w:sz w:val="26"/>
          <w:szCs w:val="26"/>
          <w:lang w:val="vi-VN"/>
        </w:rPr>
        <w:t xml:space="preserve"> báo </w:t>
      </w:r>
      <w:r w:rsidRPr="00004EAC">
        <w:rPr>
          <w:rFonts w:eastAsiaTheme="majorEastAsia"/>
          <w:sz w:val="26"/>
          <w:szCs w:val="26"/>
        </w:rPr>
        <w:t>được xác lập và đưa vào bước tham vấn chuyên gia. Nội dung thang đo sơ bộ được trình bày tại Bảng 2.3.</w:t>
      </w:r>
    </w:p>
    <w:p w14:paraId="03CD93DB" w14:textId="77777777" w:rsidR="0074305B" w:rsidRDefault="0074305B" w:rsidP="002B0076">
      <w:pPr>
        <w:widowControl w:val="0"/>
        <w:spacing w:line="360" w:lineRule="auto"/>
        <w:ind w:firstLine="720"/>
        <w:jc w:val="both"/>
        <w:rPr>
          <w:rFonts w:eastAsiaTheme="majorEastAsia"/>
          <w:sz w:val="26"/>
          <w:szCs w:val="26"/>
          <w:lang w:val="vi-VN"/>
        </w:rPr>
      </w:pPr>
      <w:r w:rsidRPr="0074305B">
        <w:rPr>
          <w:color w:val="000000"/>
          <w:sz w:val="26"/>
          <w:szCs w:val="26"/>
        </w:rPr>
        <w:t>Trên cơ sở mô hình CMDBM do Kim (2019) phát triển và được Kim và cộng sự (2022) công bố, nghiên cứu kế thừa năm khái niệm gồm Thương hiệu điểm đến (DB), Nhận biết thương hiệu điểm đến (DBA), Trải nghiệm thương hiệu điểm đến (DBEX), Tính cách thương hiệu điểm đến (DBP) và Giá trị thương hiệu điểm đến (DBE). Các khái niệm này được thao tác hóa thông qua hệ thống biến quan sát phản ánh đánh giá của khách du lịch MICE đối với điểm đến.</w:t>
      </w:r>
    </w:p>
    <w:p w14:paraId="519ED44F" w14:textId="77777777" w:rsidR="0074305B" w:rsidRDefault="0074305B" w:rsidP="002B0076">
      <w:pPr>
        <w:widowControl w:val="0"/>
        <w:spacing w:line="360" w:lineRule="auto"/>
        <w:ind w:firstLine="720"/>
        <w:jc w:val="both"/>
        <w:rPr>
          <w:rFonts w:eastAsiaTheme="majorEastAsia"/>
          <w:sz w:val="26"/>
          <w:szCs w:val="26"/>
          <w:lang w:val="vi-VN"/>
        </w:rPr>
      </w:pPr>
      <w:r w:rsidRPr="0074305B">
        <w:rPr>
          <w:color w:val="000000"/>
          <w:sz w:val="26"/>
          <w:szCs w:val="26"/>
        </w:rPr>
        <w:t>Cụ thể, thang đo DB phản ánh mức độ thu hút, hấp dẫn và thú vị của điểm đến</w:t>
      </w:r>
      <w:r>
        <w:rPr>
          <w:color w:val="000000"/>
          <w:sz w:val="26"/>
          <w:szCs w:val="26"/>
          <w:lang w:val="vi-VN"/>
        </w:rPr>
        <w:t xml:space="preserve">, </w:t>
      </w:r>
      <w:r w:rsidRPr="0074305B">
        <w:rPr>
          <w:color w:val="000000"/>
          <w:sz w:val="26"/>
          <w:szCs w:val="26"/>
        </w:rPr>
        <w:t>DBA phản ánh khả năng gợi nhớ, nhận diện và phân biệt điểm đến</w:t>
      </w:r>
      <w:r>
        <w:rPr>
          <w:color w:val="000000"/>
          <w:sz w:val="26"/>
          <w:szCs w:val="26"/>
          <w:lang w:val="vi-VN"/>
        </w:rPr>
        <w:t xml:space="preserve">, </w:t>
      </w:r>
      <w:r w:rsidRPr="0074305B">
        <w:rPr>
          <w:color w:val="000000"/>
          <w:sz w:val="26"/>
          <w:szCs w:val="26"/>
        </w:rPr>
        <w:t>DBEX phản ánh các trải nghiệm giác quan, cảm xúc, trí tuệ và hành vi trong quá trình tiếp xúc với điểm đến</w:t>
      </w:r>
      <w:r>
        <w:rPr>
          <w:color w:val="000000"/>
          <w:sz w:val="26"/>
          <w:szCs w:val="26"/>
          <w:lang w:val="vi-VN"/>
        </w:rPr>
        <w:t>,</w:t>
      </w:r>
      <w:r w:rsidRPr="0074305B">
        <w:rPr>
          <w:color w:val="000000"/>
          <w:sz w:val="26"/>
          <w:szCs w:val="26"/>
        </w:rPr>
        <w:t xml:space="preserve"> DBP phản ánh các đánh giá về mức độ tin cậy, cảm giác dễ chịu, giá trị tương xứng với chi phí và lý do lựa chọn điểm đến</w:t>
      </w:r>
      <w:r>
        <w:rPr>
          <w:color w:val="000000"/>
          <w:sz w:val="26"/>
          <w:szCs w:val="26"/>
          <w:lang w:val="vi-VN"/>
        </w:rPr>
        <w:t>,</w:t>
      </w:r>
      <w:r w:rsidRPr="0074305B">
        <w:rPr>
          <w:color w:val="000000"/>
          <w:sz w:val="26"/>
          <w:szCs w:val="26"/>
        </w:rPr>
        <w:t xml:space="preserve"> DBE phản ánh đánh giá </w:t>
      </w:r>
      <w:r w:rsidRPr="0074305B">
        <w:rPr>
          <w:color w:val="000000"/>
          <w:sz w:val="26"/>
          <w:szCs w:val="26"/>
        </w:rPr>
        <w:lastRenderedPageBreak/>
        <w:t>về chất lượng, sự hài lòng, ý định quay lại và sẵn sàng giới thiệu điểm đến, cùng với khả năng khuyến khích khách du lịch tham gia hoạt động MICE.</w:t>
      </w:r>
    </w:p>
    <w:p w14:paraId="315330BA" w14:textId="1B857FEC" w:rsidR="0074305B" w:rsidRPr="0074305B" w:rsidRDefault="0074305B" w:rsidP="0074305B">
      <w:pPr>
        <w:widowControl w:val="0"/>
        <w:spacing w:line="348" w:lineRule="auto"/>
        <w:ind w:firstLine="720"/>
        <w:jc w:val="both"/>
        <w:rPr>
          <w:rFonts w:eastAsiaTheme="majorEastAsia"/>
          <w:sz w:val="26"/>
          <w:szCs w:val="26"/>
          <w:lang w:val="vi-VN"/>
        </w:rPr>
      </w:pPr>
      <w:r w:rsidRPr="0074305B">
        <w:rPr>
          <w:color w:val="000000"/>
          <w:sz w:val="26"/>
          <w:szCs w:val="26"/>
        </w:rPr>
        <w:t>Việc thao tác hóa các khái niệm được thực hiện trên cơ sở kế thừa nội dung th</w:t>
      </w:r>
      <w:r w:rsidRPr="002B0076">
        <w:rPr>
          <w:color w:val="000000"/>
          <w:spacing w:val="-2"/>
          <w:sz w:val="26"/>
          <w:szCs w:val="26"/>
        </w:rPr>
        <w:t xml:space="preserve">ang đo gốc, kết hợp điều chỉnh ngôn ngữ và bối cảnh khảo sát tại Việt Nam. Các </w:t>
      </w:r>
      <w:r w:rsidRPr="00C056CB">
        <w:rPr>
          <w:color w:val="000000"/>
          <w:spacing w:val="-4"/>
          <w:sz w:val="26"/>
          <w:szCs w:val="26"/>
        </w:rPr>
        <w:t>biến quan sát phản ánh những phương diện cụ thể được đo lường, không đồng nghĩa với việc bao quát toàn bộ nội hàm lý thuyết của từng khái niệm. Trong nghiên cứu này, di sản được sử dụng như bối cảnh tài nguyên và được thể hiện trong cách diễn đạt một số biến quan sát, không cấu thành một biến độc lập trong mô hình nghiên cứu</w:t>
      </w:r>
      <w:r w:rsidRPr="002B0076">
        <w:rPr>
          <w:color w:val="000000"/>
          <w:spacing w:val="-2"/>
          <w:sz w:val="26"/>
          <w:szCs w:val="26"/>
        </w:rPr>
        <w:t>.</w:t>
      </w:r>
    </w:p>
    <w:p w14:paraId="4BC10001" w14:textId="6B2F71F4" w:rsidR="004971C2" w:rsidRPr="00004EAC" w:rsidRDefault="004971C2" w:rsidP="00002C2A">
      <w:pPr>
        <w:pStyle w:val="BNG"/>
      </w:pPr>
      <w:bookmarkStart w:id="119" w:name="_Toc236389394"/>
      <w:bookmarkStart w:id="120" w:name="_Toc238071229"/>
      <w:r w:rsidRPr="00004EAC">
        <w:t>Bảng 2.3</w:t>
      </w:r>
      <w:r w:rsidR="00B11BA0" w:rsidRPr="00004EAC">
        <w:t>.</w:t>
      </w:r>
      <w:r w:rsidRPr="00004EAC">
        <w:t xml:space="preserve"> </w:t>
      </w:r>
      <w:r w:rsidR="003B4E06" w:rsidRPr="00004EAC">
        <w:t>Thang đo sơ bộ kế thừa và điều chỉnh từ Kim (2019)</w:t>
      </w:r>
      <w:bookmarkEnd w:id="119"/>
      <w:bookmarkEnd w:id="120"/>
    </w:p>
    <w:tbl>
      <w:tblPr>
        <w:tblStyle w:val="TableGrid"/>
        <w:tblW w:w="5000" w:type="pct"/>
        <w:jc w:val="center"/>
        <w:tblLook w:val="04A0" w:firstRow="1" w:lastRow="0" w:firstColumn="1" w:lastColumn="0" w:noHBand="0" w:noVBand="1"/>
      </w:tblPr>
      <w:tblGrid>
        <w:gridCol w:w="1278"/>
        <w:gridCol w:w="3291"/>
        <w:gridCol w:w="3510"/>
        <w:gridCol w:w="822"/>
      </w:tblGrid>
      <w:tr w:rsidR="00004EAC" w:rsidRPr="00004EAC" w14:paraId="20E01239" w14:textId="77777777" w:rsidTr="00002C2A">
        <w:trPr>
          <w:trHeight w:val="448"/>
          <w:tblHeader/>
          <w:jc w:val="center"/>
        </w:trPr>
        <w:tc>
          <w:tcPr>
            <w:tcW w:w="901" w:type="pct"/>
            <w:tcMar>
              <w:left w:w="57" w:type="dxa"/>
              <w:right w:w="57" w:type="dxa"/>
            </w:tcMar>
            <w:vAlign w:val="center"/>
          </w:tcPr>
          <w:p w14:paraId="55B030AF" w14:textId="3184CDEC" w:rsidR="004971C2" w:rsidRPr="00004EAC" w:rsidRDefault="00A65945" w:rsidP="00A63A6D">
            <w:pPr>
              <w:widowControl w:val="0"/>
              <w:spacing w:line="348" w:lineRule="auto"/>
              <w:jc w:val="center"/>
              <w:rPr>
                <w:b/>
                <w:bCs/>
                <w:sz w:val="26"/>
                <w:szCs w:val="26"/>
                <w:lang w:val="en-US"/>
              </w:rPr>
            </w:pPr>
            <w:r w:rsidRPr="00004EAC">
              <w:rPr>
                <w:b/>
                <w:bCs/>
                <w:sz w:val="26"/>
                <w:szCs w:val="26"/>
                <w:lang w:val="en-US"/>
              </w:rPr>
              <w:t>Thang đo</w:t>
            </w:r>
          </w:p>
        </w:tc>
        <w:tc>
          <w:tcPr>
            <w:tcW w:w="1320" w:type="pct"/>
            <w:tcMar>
              <w:left w:w="57" w:type="dxa"/>
              <w:right w:w="57" w:type="dxa"/>
            </w:tcMar>
            <w:vAlign w:val="center"/>
          </w:tcPr>
          <w:p w14:paraId="63489D1D" w14:textId="2592853B" w:rsidR="004971C2" w:rsidRPr="00004EAC" w:rsidRDefault="00A65945" w:rsidP="00A63A6D">
            <w:pPr>
              <w:widowControl w:val="0"/>
              <w:spacing w:line="348" w:lineRule="auto"/>
              <w:jc w:val="center"/>
              <w:rPr>
                <w:b/>
                <w:bCs/>
                <w:sz w:val="26"/>
                <w:szCs w:val="26"/>
                <w:lang w:val="vi-VN"/>
              </w:rPr>
            </w:pPr>
            <w:r w:rsidRPr="00004EAC">
              <w:rPr>
                <w:b/>
                <w:bCs/>
                <w:sz w:val="26"/>
                <w:szCs w:val="26"/>
                <w:lang w:val="en-US"/>
              </w:rPr>
              <w:t>Biến quan sát</w:t>
            </w:r>
            <w:r w:rsidR="007F5830" w:rsidRPr="00004EAC">
              <w:rPr>
                <w:b/>
                <w:bCs/>
                <w:sz w:val="26"/>
                <w:szCs w:val="26"/>
                <w:lang w:val="vi-VN"/>
              </w:rPr>
              <w:t xml:space="preserve"> gốc</w:t>
            </w:r>
          </w:p>
        </w:tc>
        <w:tc>
          <w:tcPr>
            <w:tcW w:w="2154" w:type="pct"/>
            <w:tcMar>
              <w:left w:w="57" w:type="dxa"/>
              <w:right w:w="57" w:type="dxa"/>
            </w:tcMar>
            <w:vAlign w:val="center"/>
          </w:tcPr>
          <w:p w14:paraId="73C03ED1" w14:textId="522FDC32" w:rsidR="004971C2" w:rsidRPr="00004EAC" w:rsidRDefault="00A65945" w:rsidP="00A63A6D">
            <w:pPr>
              <w:widowControl w:val="0"/>
              <w:spacing w:line="348" w:lineRule="auto"/>
              <w:jc w:val="center"/>
              <w:rPr>
                <w:b/>
                <w:bCs/>
                <w:sz w:val="26"/>
                <w:szCs w:val="26"/>
                <w:lang w:val="vi-VN"/>
              </w:rPr>
            </w:pPr>
            <w:r w:rsidRPr="00004EAC">
              <w:rPr>
                <w:b/>
                <w:bCs/>
                <w:sz w:val="26"/>
                <w:szCs w:val="26"/>
                <w:lang w:val="en-US"/>
              </w:rPr>
              <w:t xml:space="preserve">Biến quan sát </w:t>
            </w:r>
            <w:r w:rsidR="004971C2" w:rsidRPr="00004EAC">
              <w:rPr>
                <w:b/>
                <w:bCs/>
                <w:sz w:val="26"/>
                <w:szCs w:val="26"/>
                <w:lang w:val="vi-VN"/>
              </w:rPr>
              <w:t>điều chỉnh</w:t>
            </w:r>
          </w:p>
        </w:tc>
        <w:tc>
          <w:tcPr>
            <w:tcW w:w="625" w:type="pct"/>
            <w:tcMar>
              <w:left w:w="57" w:type="dxa"/>
              <w:right w:w="57" w:type="dxa"/>
            </w:tcMar>
            <w:vAlign w:val="center"/>
          </w:tcPr>
          <w:p w14:paraId="3136DD99" w14:textId="77777777" w:rsidR="004971C2" w:rsidRPr="00004EAC" w:rsidRDefault="004971C2" w:rsidP="00A63A6D">
            <w:pPr>
              <w:widowControl w:val="0"/>
              <w:spacing w:line="348" w:lineRule="auto"/>
              <w:jc w:val="center"/>
              <w:rPr>
                <w:b/>
                <w:bCs/>
                <w:sz w:val="26"/>
                <w:szCs w:val="26"/>
                <w:lang w:val="vi-VN"/>
              </w:rPr>
            </w:pPr>
            <w:r w:rsidRPr="00004EAC">
              <w:rPr>
                <w:b/>
                <w:bCs/>
                <w:sz w:val="26"/>
                <w:szCs w:val="26"/>
                <w:lang w:val="vi-VN"/>
              </w:rPr>
              <w:t>Mã hoá</w:t>
            </w:r>
          </w:p>
        </w:tc>
      </w:tr>
      <w:tr w:rsidR="00004EAC" w:rsidRPr="00004EAC" w14:paraId="111D4660" w14:textId="77777777" w:rsidTr="00002C2A">
        <w:trPr>
          <w:jc w:val="center"/>
        </w:trPr>
        <w:tc>
          <w:tcPr>
            <w:tcW w:w="901" w:type="pct"/>
            <w:vMerge w:val="restart"/>
            <w:tcMar>
              <w:left w:w="57" w:type="dxa"/>
              <w:right w:w="57" w:type="dxa"/>
            </w:tcMar>
            <w:vAlign w:val="center"/>
          </w:tcPr>
          <w:p w14:paraId="4F27CDCD"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 xml:space="preserve">Thương hiệu điểm đến </w:t>
            </w:r>
          </w:p>
          <w:p w14:paraId="450F1B0C"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(DB)</w:t>
            </w:r>
          </w:p>
        </w:tc>
        <w:tc>
          <w:tcPr>
            <w:tcW w:w="1320" w:type="pct"/>
            <w:tcMar>
              <w:left w:w="57" w:type="dxa"/>
              <w:right w:w="57" w:type="dxa"/>
            </w:tcMar>
            <w:vAlign w:val="center"/>
          </w:tcPr>
          <w:p w14:paraId="6F8D7293" w14:textId="77777777" w:rsidR="004971C2" w:rsidRPr="00004EAC" w:rsidRDefault="004971C2" w:rsidP="00A63A6D">
            <w:pPr>
              <w:widowControl w:val="0"/>
              <w:spacing w:line="348" w:lineRule="auto"/>
              <w:jc w:val="center"/>
              <w:rPr>
                <w:sz w:val="26"/>
                <w:szCs w:val="26"/>
              </w:rPr>
            </w:pPr>
            <w:r w:rsidRPr="00004EAC">
              <w:rPr>
                <w:sz w:val="26"/>
                <w:szCs w:val="26"/>
              </w:rPr>
              <w:t>Is it appealing to you?</w:t>
            </w:r>
          </w:p>
        </w:tc>
        <w:tc>
          <w:tcPr>
            <w:tcW w:w="2154" w:type="pct"/>
            <w:tcMar>
              <w:left w:w="57" w:type="dxa"/>
              <w:right w:w="57" w:type="dxa"/>
            </w:tcMar>
            <w:vAlign w:val="center"/>
          </w:tcPr>
          <w:p w14:paraId="20715BBA" w14:textId="77777777" w:rsidR="004971C2" w:rsidRPr="00004EAC" w:rsidRDefault="004971C2" w:rsidP="00A63A6D">
            <w:pPr>
              <w:widowControl w:val="0"/>
              <w:spacing w:line="348" w:lineRule="auto"/>
              <w:jc w:val="center"/>
              <w:rPr>
                <w:sz w:val="26"/>
                <w:szCs w:val="26"/>
              </w:rPr>
            </w:pPr>
            <w:r w:rsidRPr="00004EAC">
              <w:rPr>
                <w:sz w:val="26"/>
                <w:szCs w:val="26"/>
              </w:rPr>
              <w:t>Điểm đến này có</w:t>
            </w:r>
            <w:r w:rsidRPr="00004EAC">
              <w:rPr>
                <w:sz w:val="26"/>
                <w:szCs w:val="26"/>
                <w:lang w:val="vi-VN"/>
              </w:rPr>
              <w:t xml:space="preserve"> sức </w:t>
            </w:r>
            <w:r w:rsidRPr="00004EAC">
              <w:rPr>
                <w:sz w:val="26"/>
                <w:szCs w:val="26"/>
              </w:rPr>
              <w:t>thu</w:t>
            </w:r>
            <w:r w:rsidRPr="00004EAC">
              <w:rPr>
                <w:sz w:val="26"/>
                <w:szCs w:val="26"/>
                <w:lang w:val="vi-VN"/>
              </w:rPr>
              <w:t xml:space="preserve"> hút</w:t>
            </w:r>
            <w:r w:rsidRPr="00004EAC">
              <w:rPr>
                <w:sz w:val="26"/>
                <w:szCs w:val="26"/>
              </w:rPr>
              <w:t xml:space="preserve"> đối với tôi.</w:t>
            </w:r>
          </w:p>
        </w:tc>
        <w:tc>
          <w:tcPr>
            <w:tcW w:w="625" w:type="pct"/>
            <w:tcMar>
              <w:left w:w="57" w:type="dxa"/>
              <w:right w:w="57" w:type="dxa"/>
            </w:tcMar>
            <w:vAlign w:val="center"/>
          </w:tcPr>
          <w:p w14:paraId="37D8BED2" w14:textId="77777777" w:rsidR="004971C2" w:rsidRPr="00004EAC" w:rsidRDefault="004971C2" w:rsidP="00A63A6D">
            <w:pPr>
              <w:widowControl w:val="0"/>
              <w:spacing w:line="348" w:lineRule="auto"/>
              <w:jc w:val="center"/>
              <w:rPr>
                <w:sz w:val="26"/>
                <w:szCs w:val="26"/>
              </w:rPr>
            </w:pPr>
            <w:r w:rsidRPr="00004EAC">
              <w:rPr>
                <w:sz w:val="26"/>
                <w:szCs w:val="26"/>
              </w:rPr>
              <w:t>DB1</w:t>
            </w:r>
          </w:p>
        </w:tc>
      </w:tr>
      <w:tr w:rsidR="00004EAC" w:rsidRPr="00004EAC" w14:paraId="0300D6BC" w14:textId="77777777" w:rsidTr="00002C2A">
        <w:trPr>
          <w:jc w:val="center"/>
        </w:trPr>
        <w:tc>
          <w:tcPr>
            <w:tcW w:w="901" w:type="pct"/>
            <w:vMerge/>
            <w:tcMar>
              <w:left w:w="57" w:type="dxa"/>
              <w:right w:w="57" w:type="dxa"/>
            </w:tcMar>
            <w:vAlign w:val="center"/>
          </w:tcPr>
          <w:p w14:paraId="2B217A50"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3E5E13B2" w14:textId="77777777" w:rsidR="004971C2" w:rsidRPr="00004EAC" w:rsidRDefault="004971C2" w:rsidP="00A63A6D">
            <w:pPr>
              <w:widowControl w:val="0"/>
              <w:spacing w:line="348" w:lineRule="auto"/>
              <w:jc w:val="center"/>
              <w:rPr>
                <w:sz w:val="26"/>
                <w:szCs w:val="26"/>
              </w:rPr>
            </w:pPr>
            <w:r w:rsidRPr="00004EAC">
              <w:rPr>
                <w:sz w:val="26"/>
                <w:szCs w:val="26"/>
              </w:rPr>
              <w:t>Is it attractive to you?</w:t>
            </w:r>
          </w:p>
        </w:tc>
        <w:tc>
          <w:tcPr>
            <w:tcW w:w="2154" w:type="pct"/>
            <w:tcMar>
              <w:left w:w="57" w:type="dxa"/>
              <w:right w:w="57" w:type="dxa"/>
            </w:tcMar>
            <w:vAlign w:val="center"/>
          </w:tcPr>
          <w:p w14:paraId="3A267C31" w14:textId="77777777" w:rsidR="004971C2" w:rsidRPr="00004EAC" w:rsidRDefault="004971C2" w:rsidP="00A63A6D">
            <w:pPr>
              <w:widowControl w:val="0"/>
              <w:spacing w:line="348" w:lineRule="auto"/>
              <w:jc w:val="center"/>
              <w:rPr>
                <w:sz w:val="26"/>
                <w:szCs w:val="26"/>
              </w:rPr>
            </w:pPr>
            <w:r w:rsidRPr="00004EAC">
              <w:rPr>
                <w:sz w:val="26"/>
                <w:szCs w:val="26"/>
              </w:rPr>
              <w:t>Điểm đến này hấp</w:t>
            </w:r>
            <w:r w:rsidRPr="00004EAC">
              <w:rPr>
                <w:sz w:val="26"/>
                <w:szCs w:val="26"/>
                <w:lang w:val="vi-VN"/>
              </w:rPr>
              <w:t xml:space="preserve"> dẫn </w:t>
            </w:r>
            <w:r w:rsidRPr="00004EAC">
              <w:rPr>
                <w:sz w:val="26"/>
                <w:szCs w:val="26"/>
              </w:rPr>
              <w:t>đối với tôi.</w:t>
            </w:r>
          </w:p>
        </w:tc>
        <w:tc>
          <w:tcPr>
            <w:tcW w:w="625" w:type="pct"/>
            <w:tcMar>
              <w:left w:w="57" w:type="dxa"/>
              <w:right w:w="57" w:type="dxa"/>
            </w:tcMar>
            <w:vAlign w:val="center"/>
          </w:tcPr>
          <w:p w14:paraId="7177262F" w14:textId="77777777" w:rsidR="004971C2" w:rsidRPr="00004EAC" w:rsidRDefault="004971C2" w:rsidP="00A63A6D">
            <w:pPr>
              <w:widowControl w:val="0"/>
              <w:spacing w:line="348" w:lineRule="auto"/>
              <w:jc w:val="center"/>
              <w:rPr>
                <w:sz w:val="26"/>
                <w:szCs w:val="26"/>
              </w:rPr>
            </w:pPr>
            <w:r w:rsidRPr="00004EAC">
              <w:rPr>
                <w:sz w:val="26"/>
                <w:szCs w:val="26"/>
              </w:rPr>
              <w:t>DB2</w:t>
            </w:r>
          </w:p>
        </w:tc>
      </w:tr>
      <w:tr w:rsidR="00004EAC" w:rsidRPr="00004EAC" w14:paraId="217430CC" w14:textId="77777777" w:rsidTr="00002C2A">
        <w:trPr>
          <w:jc w:val="center"/>
        </w:trPr>
        <w:tc>
          <w:tcPr>
            <w:tcW w:w="901" w:type="pct"/>
            <w:vMerge/>
            <w:tcMar>
              <w:left w:w="57" w:type="dxa"/>
              <w:right w:w="57" w:type="dxa"/>
            </w:tcMar>
            <w:vAlign w:val="center"/>
          </w:tcPr>
          <w:p w14:paraId="523A8EF0"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2B8A6036" w14:textId="77777777" w:rsidR="004971C2" w:rsidRPr="00004EAC" w:rsidRDefault="004971C2" w:rsidP="00A63A6D">
            <w:pPr>
              <w:widowControl w:val="0"/>
              <w:spacing w:line="348" w:lineRule="auto"/>
              <w:jc w:val="center"/>
              <w:rPr>
                <w:sz w:val="26"/>
                <w:szCs w:val="26"/>
              </w:rPr>
            </w:pPr>
            <w:r w:rsidRPr="00004EAC">
              <w:rPr>
                <w:sz w:val="26"/>
                <w:szCs w:val="26"/>
              </w:rPr>
              <w:t>Is it interesting to you?</w:t>
            </w:r>
          </w:p>
        </w:tc>
        <w:tc>
          <w:tcPr>
            <w:tcW w:w="2154" w:type="pct"/>
            <w:tcMar>
              <w:left w:w="57" w:type="dxa"/>
              <w:right w:w="57" w:type="dxa"/>
            </w:tcMar>
            <w:vAlign w:val="center"/>
          </w:tcPr>
          <w:p w14:paraId="7699CBFC"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 gợi</w:t>
            </w:r>
            <w:r w:rsidRPr="00004EAC">
              <w:rPr>
                <w:sz w:val="26"/>
                <w:szCs w:val="26"/>
                <w:lang w:val="vi-VN"/>
              </w:rPr>
              <w:t xml:space="preserve"> cho tôi sự hứng thú</w:t>
            </w:r>
          </w:p>
        </w:tc>
        <w:tc>
          <w:tcPr>
            <w:tcW w:w="625" w:type="pct"/>
            <w:tcMar>
              <w:left w:w="57" w:type="dxa"/>
              <w:right w:w="57" w:type="dxa"/>
            </w:tcMar>
            <w:vAlign w:val="center"/>
          </w:tcPr>
          <w:p w14:paraId="0533709F" w14:textId="77777777" w:rsidR="004971C2" w:rsidRPr="00004EAC" w:rsidRDefault="004971C2" w:rsidP="00A63A6D">
            <w:pPr>
              <w:widowControl w:val="0"/>
              <w:spacing w:line="348" w:lineRule="auto"/>
              <w:jc w:val="center"/>
              <w:rPr>
                <w:sz w:val="26"/>
                <w:szCs w:val="26"/>
              </w:rPr>
            </w:pPr>
            <w:r w:rsidRPr="00004EAC">
              <w:rPr>
                <w:sz w:val="26"/>
                <w:szCs w:val="26"/>
              </w:rPr>
              <w:t>DB3</w:t>
            </w:r>
          </w:p>
        </w:tc>
      </w:tr>
      <w:tr w:rsidR="00004EAC" w:rsidRPr="00004EAC" w14:paraId="3ADBB931" w14:textId="77777777" w:rsidTr="00002C2A">
        <w:trPr>
          <w:jc w:val="center"/>
        </w:trPr>
        <w:tc>
          <w:tcPr>
            <w:tcW w:w="901" w:type="pct"/>
            <w:vMerge w:val="restart"/>
            <w:tcMar>
              <w:left w:w="57" w:type="dxa"/>
              <w:right w:w="57" w:type="dxa"/>
            </w:tcMar>
            <w:vAlign w:val="center"/>
          </w:tcPr>
          <w:p w14:paraId="0180BBF5"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Nhận biết thương hiệu điểm đến</w:t>
            </w:r>
          </w:p>
          <w:p w14:paraId="42B7622C"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(DBA)</w:t>
            </w:r>
          </w:p>
        </w:tc>
        <w:tc>
          <w:tcPr>
            <w:tcW w:w="1320" w:type="pct"/>
            <w:tcMar>
              <w:left w:w="57" w:type="dxa"/>
              <w:right w:w="57" w:type="dxa"/>
            </w:tcMar>
            <w:vAlign w:val="center"/>
          </w:tcPr>
          <w:p w14:paraId="103E065C" w14:textId="77777777" w:rsidR="004971C2" w:rsidRPr="00004EAC" w:rsidRDefault="004971C2" w:rsidP="00A63A6D">
            <w:pPr>
              <w:widowControl w:val="0"/>
              <w:spacing w:line="348" w:lineRule="auto"/>
              <w:rPr>
                <w:sz w:val="26"/>
                <w:szCs w:val="26"/>
              </w:rPr>
            </w:pPr>
            <w:r w:rsidRPr="00004EAC">
              <w:rPr>
                <w:sz w:val="26"/>
                <w:szCs w:val="26"/>
              </w:rPr>
              <w:t>As a conference destination, it comes to my mind when I think of heritage tourism.</w:t>
            </w:r>
          </w:p>
        </w:tc>
        <w:tc>
          <w:tcPr>
            <w:tcW w:w="2154" w:type="pct"/>
            <w:tcMar>
              <w:left w:w="57" w:type="dxa"/>
              <w:right w:w="57" w:type="dxa"/>
            </w:tcMar>
            <w:vAlign w:val="center"/>
          </w:tcPr>
          <w:p w14:paraId="3686A43B" w14:textId="77777777" w:rsidR="004971C2" w:rsidRPr="00004EAC" w:rsidRDefault="004971C2" w:rsidP="00A63A6D">
            <w:pPr>
              <w:widowControl w:val="0"/>
              <w:spacing w:line="348" w:lineRule="auto"/>
              <w:jc w:val="center"/>
              <w:rPr>
                <w:sz w:val="26"/>
                <w:szCs w:val="26"/>
                <w:lang w:val="vi-VN"/>
              </w:rPr>
            </w:pPr>
            <w:r w:rsidRPr="00004EAC">
              <w:rPr>
                <w:sz w:val="26"/>
                <w:szCs w:val="26"/>
              </w:rPr>
              <w:t>Khi</w:t>
            </w:r>
            <w:r w:rsidRPr="00004EAC">
              <w:rPr>
                <w:sz w:val="26"/>
                <w:szCs w:val="26"/>
                <w:lang w:val="vi-VN"/>
              </w:rPr>
              <w:t xml:space="preserve"> nghĩ đến đ</w:t>
            </w:r>
            <w:r w:rsidRPr="00004EAC">
              <w:rPr>
                <w:sz w:val="26"/>
                <w:szCs w:val="26"/>
              </w:rPr>
              <w:t>iểm đến</w:t>
            </w:r>
            <w:r w:rsidRPr="00004EAC">
              <w:rPr>
                <w:sz w:val="26"/>
                <w:szCs w:val="26"/>
                <w:lang w:val="vi-VN"/>
              </w:rPr>
              <w:t xml:space="preserve"> di sản, tôi nhớ ngay đến điểm đến này </w:t>
            </w:r>
          </w:p>
        </w:tc>
        <w:tc>
          <w:tcPr>
            <w:tcW w:w="625" w:type="pct"/>
            <w:tcMar>
              <w:left w:w="57" w:type="dxa"/>
              <w:right w:w="57" w:type="dxa"/>
            </w:tcMar>
            <w:vAlign w:val="center"/>
          </w:tcPr>
          <w:p w14:paraId="665736BC" w14:textId="77777777" w:rsidR="004971C2" w:rsidRPr="00004EAC" w:rsidRDefault="004971C2" w:rsidP="00A63A6D">
            <w:pPr>
              <w:widowControl w:val="0"/>
              <w:spacing w:line="348" w:lineRule="auto"/>
              <w:jc w:val="center"/>
              <w:rPr>
                <w:sz w:val="26"/>
                <w:szCs w:val="26"/>
              </w:rPr>
            </w:pPr>
            <w:r w:rsidRPr="00004EAC">
              <w:rPr>
                <w:sz w:val="26"/>
                <w:szCs w:val="26"/>
              </w:rPr>
              <w:t>DBA1</w:t>
            </w:r>
          </w:p>
        </w:tc>
      </w:tr>
      <w:tr w:rsidR="00004EAC" w:rsidRPr="00004EAC" w14:paraId="12460E1F" w14:textId="77777777" w:rsidTr="00002C2A">
        <w:trPr>
          <w:jc w:val="center"/>
        </w:trPr>
        <w:tc>
          <w:tcPr>
            <w:tcW w:w="901" w:type="pct"/>
            <w:vMerge/>
            <w:tcMar>
              <w:left w:w="57" w:type="dxa"/>
              <w:right w:w="57" w:type="dxa"/>
            </w:tcMar>
            <w:vAlign w:val="center"/>
          </w:tcPr>
          <w:p w14:paraId="1A5C600C"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64DD7EA1" w14:textId="77777777" w:rsidR="004971C2" w:rsidRPr="00004EAC" w:rsidRDefault="004971C2" w:rsidP="00A63A6D">
            <w:pPr>
              <w:widowControl w:val="0"/>
              <w:spacing w:line="348" w:lineRule="auto"/>
              <w:rPr>
                <w:sz w:val="26"/>
                <w:szCs w:val="26"/>
              </w:rPr>
            </w:pPr>
            <w:r w:rsidRPr="00004EAC">
              <w:rPr>
                <w:sz w:val="26"/>
                <w:szCs w:val="26"/>
              </w:rPr>
              <w:t>It is easy to recognize among other heritage destinations.</w:t>
            </w:r>
          </w:p>
        </w:tc>
        <w:tc>
          <w:tcPr>
            <w:tcW w:w="2154" w:type="pct"/>
            <w:tcMar>
              <w:left w:w="57" w:type="dxa"/>
              <w:right w:w="57" w:type="dxa"/>
            </w:tcMar>
            <w:vAlign w:val="center"/>
          </w:tcPr>
          <w:p w14:paraId="204FD143" w14:textId="77777777" w:rsidR="004971C2" w:rsidRPr="00C056CB" w:rsidRDefault="004971C2" w:rsidP="00A63A6D">
            <w:pPr>
              <w:widowControl w:val="0"/>
              <w:spacing w:line="348" w:lineRule="auto"/>
              <w:jc w:val="center"/>
              <w:rPr>
                <w:spacing w:val="-6"/>
                <w:sz w:val="26"/>
                <w:szCs w:val="26"/>
                <w:lang w:val="vi-VN"/>
              </w:rPr>
            </w:pPr>
            <w:r w:rsidRPr="00C056CB">
              <w:rPr>
                <w:spacing w:val="-6"/>
                <w:sz w:val="26"/>
                <w:szCs w:val="26"/>
              </w:rPr>
              <w:t>Điểm đến này dễ</w:t>
            </w:r>
            <w:r w:rsidRPr="00C056CB">
              <w:rPr>
                <w:spacing w:val="-6"/>
                <w:sz w:val="26"/>
                <w:szCs w:val="26"/>
                <w:lang w:val="vi-VN"/>
              </w:rPr>
              <w:t xml:space="preserve"> nhận diện trong số các điểm đến di sản khác. </w:t>
            </w:r>
          </w:p>
        </w:tc>
        <w:tc>
          <w:tcPr>
            <w:tcW w:w="625" w:type="pct"/>
            <w:tcMar>
              <w:left w:w="57" w:type="dxa"/>
              <w:right w:w="57" w:type="dxa"/>
            </w:tcMar>
            <w:vAlign w:val="center"/>
          </w:tcPr>
          <w:p w14:paraId="311BCAF6" w14:textId="77777777" w:rsidR="004971C2" w:rsidRPr="00004EAC" w:rsidRDefault="004971C2" w:rsidP="00A63A6D">
            <w:pPr>
              <w:widowControl w:val="0"/>
              <w:spacing w:line="348" w:lineRule="auto"/>
              <w:jc w:val="center"/>
              <w:rPr>
                <w:sz w:val="26"/>
                <w:szCs w:val="26"/>
              </w:rPr>
            </w:pPr>
            <w:r w:rsidRPr="00004EAC">
              <w:rPr>
                <w:sz w:val="26"/>
                <w:szCs w:val="26"/>
              </w:rPr>
              <w:t>DBA 2</w:t>
            </w:r>
          </w:p>
        </w:tc>
      </w:tr>
      <w:tr w:rsidR="00004EAC" w:rsidRPr="00004EAC" w14:paraId="7EAB88EA" w14:textId="77777777" w:rsidTr="00002C2A">
        <w:trPr>
          <w:jc w:val="center"/>
        </w:trPr>
        <w:tc>
          <w:tcPr>
            <w:tcW w:w="901" w:type="pct"/>
            <w:vMerge/>
            <w:tcMar>
              <w:left w:w="57" w:type="dxa"/>
              <w:right w:w="57" w:type="dxa"/>
            </w:tcMar>
            <w:vAlign w:val="center"/>
          </w:tcPr>
          <w:p w14:paraId="24986B11"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065040AC" w14:textId="77777777" w:rsidR="004971C2" w:rsidRPr="00004EAC" w:rsidRDefault="004971C2" w:rsidP="00A63A6D">
            <w:pPr>
              <w:widowControl w:val="0"/>
              <w:spacing w:line="348" w:lineRule="auto"/>
              <w:rPr>
                <w:sz w:val="26"/>
                <w:szCs w:val="26"/>
              </w:rPr>
            </w:pPr>
            <w:r w:rsidRPr="00004EAC">
              <w:rPr>
                <w:sz w:val="26"/>
                <w:szCs w:val="26"/>
              </w:rPr>
              <w:t>It has the ability to identify the place as a heritage destination.</w:t>
            </w:r>
          </w:p>
        </w:tc>
        <w:tc>
          <w:tcPr>
            <w:tcW w:w="2154" w:type="pct"/>
            <w:tcMar>
              <w:left w:w="57" w:type="dxa"/>
              <w:right w:w="57" w:type="dxa"/>
            </w:tcMar>
            <w:vAlign w:val="center"/>
          </w:tcPr>
          <w:p w14:paraId="4FCDC3A0"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 có</w:t>
            </w:r>
            <w:r w:rsidRPr="00004EAC">
              <w:rPr>
                <w:sz w:val="26"/>
                <w:szCs w:val="26"/>
                <w:lang w:val="vi-VN"/>
              </w:rPr>
              <w:t xml:space="preserve"> những đặc điểm đặc trưng giúp dễ nhận ra đây là một điểm đến di sản. </w:t>
            </w:r>
          </w:p>
        </w:tc>
        <w:tc>
          <w:tcPr>
            <w:tcW w:w="625" w:type="pct"/>
            <w:tcMar>
              <w:left w:w="57" w:type="dxa"/>
              <w:right w:w="57" w:type="dxa"/>
            </w:tcMar>
            <w:vAlign w:val="center"/>
          </w:tcPr>
          <w:p w14:paraId="23D6B35C" w14:textId="77777777" w:rsidR="004971C2" w:rsidRPr="00004EAC" w:rsidRDefault="004971C2" w:rsidP="00A63A6D">
            <w:pPr>
              <w:widowControl w:val="0"/>
              <w:spacing w:line="348" w:lineRule="auto"/>
              <w:jc w:val="center"/>
              <w:rPr>
                <w:sz w:val="26"/>
                <w:szCs w:val="26"/>
              </w:rPr>
            </w:pPr>
            <w:r w:rsidRPr="00004EAC">
              <w:rPr>
                <w:sz w:val="26"/>
                <w:szCs w:val="26"/>
              </w:rPr>
              <w:t>DBA3</w:t>
            </w:r>
          </w:p>
        </w:tc>
      </w:tr>
      <w:tr w:rsidR="00004EAC" w:rsidRPr="00004EAC" w14:paraId="1965CBDF" w14:textId="77777777" w:rsidTr="00002C2A">
        <w:trPr>
          <w:jc w:val="center"/>
        </w:trPr>
        <w:tc>
          <w:tcPr>
            <w:tcW w:w="901" w:type="pct"/>
            <w:vMerge w:val="restart"/>
            <w:tcMar>
              <w:left w:w="57" w:type="dxa"/>
              <w:right w:w="57" w:type="dxa"/>
            </w:tcMar>
            <w:vAlign w:val="center"/>
          </w:tcPr>
          <w:p w14:paraId="15B07791"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 xml:space="preserve">Trải nghiệm thương hiệu điểm đến </w:t>
            </w:r>
            <w:r w:rsidRPr="00004EAC">
              <w:rPr>
                <w:sz w:val="26"/>
                <w:szCs w:val="26"/>
                <w:lang w:val="vi-VN"/>
              </w:rPr>
              <w:lastRenderedPageBreak/>
              <w:t>(DBEX)</w:t>
            </w:r>
          </w:p>
        </w:tc>
        <w:tc>
          <w:tcPr>
            <w:tcW w:w="1320" w:type="pct"/>
            <w:tcMar>
              <w:left w:w="57" w:type="dxa"/>
              <w:right w:w="57" w:type="dxa"/>
            </w:tcMar>
            <w:vAlign w:val="center"/>
          </w:tcPr>
          <w:p w14:paraId="2DE7A136" w14:textId="62EB7E69" w:rsidR="004971C2" w:rsidRPr="00004EAC" w:rsidRDefault="004971C2" w:rsidP="00A63A6D">
            <w:pPr>
              <w:widowControl w:val="0"/>
              <w:spacing w:line="348" w:lineRule="auto"/>
              <w:rPr>
                <w:sz w:val="26"/>
                <w:szCs w:val="26"/>
              </w:rPr>
            </w:pPr>
            <w:r w:rsidRPr="00004EAC">
              <w:rPr>
                <w:sz w:val="26"/>
                <w:szCs w:val="26"/>
              </w:rPr>
              <w:lastRenderedPageBreak/>
              <w:t>It satisfies my sensory e</w:t>
            </w:r>
            <w:r w:rsidR="00C056CB">
              <w:rPr>
                <w:sz w:val="26"/>
                <w:szCs w:val="26"/>
              </w:rPr>
              <w:t xml:space="preserve">xperience: Visual (image of its </w:t>
            </w:r>
            <w:r w:rsidRPr="00004EAC">
              <w:rPr>
                <w:sz w:val="26"/>
                <w:szCs w:val="26"/>
              </w:rPr>
              <w:t>heritage) experience</w:t>
            </w:r>
          </w:p>
        </w:tc>
        <w:tc>
          <w:tcPr>
            <w:tcW w:w="2154" w:type="pct"/>
            <w:tcMar>
              <w:left w:w="57" w:type="dxa"/>
              <w:right w:w="57" w:type="dxa"/>
            </w:tcMar>
            <w:vAlign w:val="center"/>
          </w:tcPr>
          <w:p w14:paraId="2A205C8D"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Hình ảnh di sản tại điểm đến này tạo ấn tượng thị giác tích cực đối với tôi</w:t>
            </w:r>
          </w:p>
        </w:tc>
        <w:tc>
          <w:tcPr>
            <w:tcW w:w="625" w:type="pct"/>
            <w:tcMar>
              <w:left w:w="57" w:type="dxa"/>
              <w:right w:w="57" w:type="dxa"/>
            </w:tcMar>
            <w:vAlign w:val="center"/>
          </w:tcPr>
          <w:p w14:paraId="368B4F16" w14:textId="77777777" w:rsidR="004971C2" w:rsidRPr="00004EAC" w:rsidRDefault="004971C2" w:rsidP="00A63A6D">
            <w:pPr>
              <w:widowControl w:val="0"/>
              <w:spacing w:line="348" w:lineRule="auto"/>
              <w:jc w:val="center"/>
              <w:rPr>
                <w:sz w:val="26"/>
                <w:szCs w:val="26"/>
              </w:rPr>
            </w:pPr>
            <w:r w:rsidRPr="00004EAC">
              <w:rPr>
                <w:sz w:val="26"/>
                <w:szCs w:val="26"/>
              </w:rPr>
              <w:t>DBEX 1</w:t>
            </w:r>
          </w:p>
        </w:tc>
      </w:tr>
      <w:tr w:rsidR="00004EAC" w:rsidRPr="00004EAC" w14:paraId="348CE762" w14:textId="77777777" w:rsidTr="00002C2A">
        <w:trPr>
          <w:jc w:val="center"/>
        </w:trPr>
        <w:tc>
          <w:tcPr>
            <w:tcW w:w="901" w:type="pct"/>
            <w:vMerge/>
            <w:tcMar>
              <w:left w:w="57" w:type="dxa"/>
              <w:right w:w="57" w:type="dxa"/>
            </w:tcMar>
            <w:vAlign w:val="center"/>
          </w:tcPr>
          <w:p w14:paraId="714AEB6C"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62367E07" w14:textId="77777777" w:rsidR="004971C2" w:rsidRPr="00004EAC" w:rsidRDefault="004971C2" w:rsidP="00A63A6D">
            <w:pPr>
              <w:widowControl w:val="0"/>
              <w:spacing w:line="348" w:lineRule="auto"/>
              <w:rPr>
                <w:sz w:val="26"/>
                <w:szCs w:val="26"/>
              </w:rPr>
            </w:pPr>
            <w:r w:rsidRPr="00004EAC">
              <w:rPr>
                <w:sz w:val="26"/>
                <w:szCs w:val="26"/>
              </w:rPr>
              <w:t xml:space="preserve">It satisfies my sensory experience: Aural (music) </w:t>
            </w:r>
            <w:r w:rsidRPr="00004EAC">
              <w:rPr>
                <w:sz w:val="26"/>
                <w:szCs w:val="26"/>
              </w:rPr>
              <w:lastRenderedPageBreak/>
              <w:t>experience</w:t>
            </w:r>
          </w:p>
        </w:tc>
        <w:tc>
          <w:tcPr>
            <w:tcW w:w="2154" w:type="pct"/>
            <w:tcMar>
              <w:left w:w="57" w:type="dxa"/>
              <w:right w:w="57" w:type="dxa"/>
            </w:tcMar>
            <w:vAlign w:val="center"/>
          </w:tcPr>
          <w:p w14:paraId="5F8DACAE"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lastRenderedPageBreak/>
              <w:t xml:space="preserve">Âm thanh tại điểm đến này mang lại cho tôi trải nghiệm dễ </w:t>
            </w:r>
            <w:r w:rsidRPr="00004EAC">
              <w:rPr>
                <w:sz w:val="26"/>
                <w:szCs w:val="26"/>
                <w:lang w:val="vi-VN"/>
              </w:rPr>
              <w:lastRenderedPageBreak/>
              <w:t>chịu</w:t>
            </w:r>
          </w:p>
        </w:tc>
        <w:tc>
          <w:tcPr>
            <w:tcW w:w="625" w:type="pct"/>
            <w:tcMar>
              <w:left w:w="57" w:type="dxa"/>
              <w:right w:w="57" w:type="dxa"/>
            </w:tcMar>
            <w:vAlign w:val="center"/>
          </w:tcPr>
          <w:p w14:paraId="59267CC1" w14:textId="77777777" w:rsidR="004971C2" w:rsidRPr="00004EAC" w:rsidRDefault="004971C2" w:rsidP="00A63A6D">
            <w:pPr>
              <w:widowControl w:val="0"/>
              <w:spacing w:line="348" w:lineRule="auto"/>
              <w:jc w:val="center"/>
              <w:rPr>
                <w:sz w:val="26"/>
                <w:szCs w:val="26"/>
              </w:rPr>
            </w:pPr>
            <w:r w:rsidRPr="00004EAC">
              <w:rPr>
                <w:sz w:val="26"/>
                <w:szCs w:val="26"/>
              </w:rPr>
              <w:lastRenderedPageBreak/>
              <w:t>DBEX 2</w:t>
            </w:r>
          </w:p>
        </w:tc>
      </w:tr>
      <w:tr w:rsidR="00004EAC" w:rsidRPr="00004EAC" w14:paraId="78004322" w14:textId="77777777" w:rsidTr="00002C2A">
        <w:trPr>
          <w:jc w:val="center"/>
        </w:trPr>
        <w:tc>
          <w:tcPr>
            <w:tcW w:w="901" w:type="pct"/>
            <w:vMerge/>
            <w:tcMar>
              <w:left w:w="57" w:type="dxa"/>
              <w:right w:w="57" w:type="dxa"/>
            </w:tcMar>
            <w:vAlign w:val="center"/>
          </w:tcPr>
          <w:p w14:paraId="1C956A54"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2B1CD62F" w14:textId="77777777" w:rsidR="004971C2" w:rsidRPr="00004EAC" w:rsidRDefault="004971C2" w:rsidP="00A63A6D">
            <w:pPr>
              <w:widowControl w:val="0"/>
              <w:spacing w:line="348" w:lineRule="auto"/>
              <w:rPr>
                <w:sz w:val="26"/>
                <w:szCs w:val="26"/>
              </w:rPr>
            </w:pPr>
            <w:r w:rsidRPr="00004EAC">
              <w:rPr>
                <w:sz w:val="26"/>
                <w:szCs w:val="26"/>
              </w:rPr>
              <w:t>It satisfies my sensory experience: Olfactory (smell of environment) experience</w:t>
            </w:r>
          </w:p>
        </w:tc>
        <w:tc>
          <w:tcPr>
            <w:tcW w:w="2154" w:type="pct"/>
            <w:tcMar>
              <w:left w:w="57" w:type="dxa"/>
              <w:right w:w="57" w:type="dxa"/>
            </w:tcMar>
            <w:vAlign w:val="center"/>
          </w:tcPr>
          <w:p w14:paraId="0C518F5C"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Mùi hương nói chung tại điểm đến này mang lại cho tôi cảm nhận dễ chịu</w:t>
            </w:r>
          </w:p>
        </w:tc>
        <w:tc>
          <w:tcPr>
            <w:tcW w:w="625" w:type="pct"/>
            <w:tcMar>
              <w:left w:w="57" w:type="dxa"/>
              <w:right w:w="57" w:type="dxa"/>
            </w:tcMar>
            <w:vAlign w:val="center"/>
          </w:tcPr>
          <w:p w14:paraId="2FF57E6F" w14:textId="77777777" w:rsidR="004971C2" w:rsidRPr="00004EAC" w:rsidRDefault="004971C2" w:rsidP="00A63A6D">
            <w:pPr>
              <w:widowControl w:val="0"/>
              <w:spacing w:line="348" w:lineRule="auto"/>
              <w:jc w:val="center"/>
              <w:rPr>
                <w:sz w:val="26"/>
                <w:szCs w:val="26"/>
              </w:rPr>
            </w:pPr>
            <w:r w:rsidRPr="00004EAC">
              <w:rPr>
                <w:sz w:val="26"/>
                <w:szCs w:val="26"/>
              </w:rPr>
              <w:t>DBEX 3</w:t>
            </w:r>
          </w:p>
        </w:tc>
      </w:tr>
      <w:tr w:rsidR="00004EAC" w:rsidRPr="00004EAC" w14:paraId="7939C3DF" w14:textId="77777777" w:rsidTr="00002C2A">
        <w:trPr>
          <w:jc w:val="center"/>
        </w:trPr>
        <w:tc>
          <w:tcPr>
            <w:tcW w:w="901" w:type="pct"/>
            <w:vMerge/>
            <w:tcMar>
              <w:left w:w="57" w:type="dxa"/>
              <w:right w:w="57" w:type="dxa"/>
            </w:tcMar>
            <w:vAlign w:val="center"/>
          </w:tcPr>
          <w:p w14:paraId="3D1C7540"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07CAE282" w14:textId="77777777" w:rsidR="004971C2" w:rsidRPr="00004EAC" w:rsidRDefault="004971C2" w:rsidP="00A63A6D">
            <w:pPr>
              <w:widowControl w:val="0"/>
              <w:spacing w:line="348" w:lineRule="auto"/>
              <w:rPr>
                <w:sz w:val="26"/>
                <w:szCs w:val="26"/>
              </w:rPr>
            </w:pPr>
            <w:r w:rsidRPr="00004EAC">
              <w:rPr>
                <w:sz w:val="26"/>
                <w:szCs w:val="26"/>
              </w:rPr>
              <w:t>It satisfies my sensory experience: Gustatory (culinary) experience</w:t>
            </w:r>
          </w:p>
        </w:tc>
        <w:tc>
          <w:tcPr>
            <w:tcW w:w="2154" w:type="pct"/>
            <w:tcMar>
              <w:left w:w="57" w:type="dxa"/>
              <w:right w:w="57" w:type="dxa"/>
            </w:tcMar>
            <w:vAlign w:val="center"/>
          </w:tcPr>
          <w:p w14:paraId="0D6048EE" w14:textId="77777777" w:rsidR="004971C2" w:rsidRPr="00004EAC" w:rsidRDefault="004971C2" w:rsidP="00A63A6D">
            <w:pPr>
              <w:widowControl w:val="0"/>
              <w:spacing w:line="348" w:lineRule="auto"/>
              <w:rPr>
                <w:sz w:val="26"/>
                <w:szCs w:val="26"/>
                <w:lang w:val="vi-VN"/>
              </w:rPr>
            </w:pPr>
            <w:r w:rsidRPr="00004EAC">
              <w:rPr>
                <w:sz w:val="26"/>
                <w:szCs w:val="26"/>
                <w:lang w:val="vi-VN"/>
              </w:rPr>
              <w:t>Ẩm thực tại điểm đến này mang lại cho tôi trải nghiệm vị giác tích cực</w:t>
            </w:r>
          </w:p>
        </w:tc>
        <w:tc>
          <w:tcPr>
            <w:tcW w:w="625" w:type="pct"/>
            <w:tcMar>
              <w:left w:w="57" w:type="dxa"/>
              <w:right w:w="57" w:type="dxa"/>
            </w:tcMar>
            <w:vAlign w:val="center"/>
          </w:tcPr>
          <w:p w14:paraId="41DA92AD" w14:textId="77777777" w:rsidR="004971C2" w:rsidRPr="00004EAC" w:rsidRDefault="004971C2" w:rsidP="00A63A6D">
            <w:pPr>
              <w:widowControl w:val="0"/>
              <w:spacing w:line="348" w:lineRule="auto"/>
              <w:jc w:val="center"/>
              <w:rPr>
                <w:sz w:val="26"/>
                <w:szCs w:val="26"/>
              </w:rPr>
            </w:pPr>
            <w:r w:rsidRPr="00004EAC">
              <w:rPr>
                <w:sz w:val="26"/>
                <w:szCs w:val="26"/>
              </w:rPr>
              <w:t>DBEX 4</w:t>
            </w:r>
          </w:p>
        </w:tc>
      </w:tr>
      <w:tr w:rsidR="00004EAC" w:rsidRPr="00004EAC" w14:paraId="3BC10738" w14:textId="77777777" w:rsidTr="00002C2A">
        <w:trPr>
          <w:jc w:val="center"/>
        </w:trPr>
        <w:tc>
          <w:tcPr>
            <w:tcW w:w="901" w:type="pct"/>
            <w:vMerge/>
            <w:tcMar>
              <w:left w:w="57" w:type="dxa"/>
              <w:right w:w="57" w:type="dxa"/>
            </w:tcMar>
            <w:vAlign w:val="center"/>
          </w:tcPr>
          <w:p w14:paraId="381C37BA"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2D929BD6" w14:textId="77777777" w:rsidR="004971C2" w:rsidRPr="00004EAC" w:rsidRDefault="004971C2" w:rsidP="00A63A6D">
            <w:pPr>
              <w:widowControl w:val="0"/>
              <w:spacing w:line="348" w:lineRule="auto"/>
              <w:rPr>
                <w:sz w:val="26"/>
                <w:szCs w:val="26"/>
              </w:rPr>
            </w:pPr>
            <w:r w:rsidRPr="00004EAC">
              <w:rPr>
                <w:sz w:val="26"/>
                <w:szCs w:val="26"/>
              </w:rPr>
              <w:t>It satisfies my sensory experience: Tactile (feeling of</w:t>
            </w:r>
            <w:r w:rsidRPr="00004EAC">
              <w:rPr>
                <w:sz w:val="26"/>
                <w:szCs w:val="26"/>
              </w:rPr>
              <w:br/>
              <w:t>touch) experience</w:t>
            </w:r>
          </w:p>
        </w:tc>
        <w:tc>
          <w:tcPr>
            <w:tcW w:w="2154" w:type="pct"/>
            <w:tcMar>
              <w:left w:w="57" w:type="dxa"/>
              <w:right w:w="57" w:type="dxa"/>
            </w:tcMar>
            <w:vAlign w:val="center"/>
          </w:tcPr>
          <w:p w14:paraId="6C711C3C"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 thỏa mãn trải nghiệm xúc giác của tôi.</w:t>
            </w:r>
          </w:p>
        </w:tc>
        <w:tc>
          <w:tcPr>
            <w:tcW w:w="625" w:type="pct"/>
            <w:tcMar>
              <w:left w:w="57" w:type="dxa"/>
              <w:right w:w="57" w:type="dxa"/>
            </w:tcMar>
            <w:vAlign w:val="center"/>
          </w:tcPr>
          <w:p w14:paraId="4A550C2D" w14:textId="77777777" w:rsidR="004971C2" w:rsidRPr="00004EAC" w:rsidRDefault="004971C2" w:rsidP="00A63A6D">
            <w:pPr>
              <w:widowControl w:val="0"/>
              <w:spacing w:line="348" w:lineRule="auto"/>
              <w:jc w:val="center"/>
              <w:rPr>
                <w:sz w:val="26"/>
                <w:szCs w:val="26"/>
              </w:rPr>
            </w:pPr>
            <w:r w:rsidRPr="00004EAC">
              <w:rPr>
                <w:sz w:val="26"/>
                <w:szCs w:val="26"/>
              </w:rPr>
              <w:t>DBEX 5</w:t>
            </w:r>
          </w:p>
        </w:tc>
      </w:tr>
      <w:tr w:rsidR="00004EAC" w:rsidRPr="00004EAC" w14:paraId="4EAE1191" w14:textId="77777777" w:rsidTr="00002C2A">
        <w:trPr>
          <w:jc w:val="center"/>
        </w:trPr>
        <w:tc>
          <w:tcPr>
            <w:tcW w:w="901" w:type="pct"/>
            <w:vMerge/>
            <w:tcMar>
              <w:left w:w="57" w:type="dxa"/>
              <w:right w:w="57" w:type="dxa"/>
            </w:tcMar>
            <w:vAlign w:val="center"/>
          </w:tcPr>
          <w:p w14:paraId="773EC642"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3E48C6CA" w14:textId="77777777" w:rsidR="004971C2" w:rsidRPr="00004EAC" w:rsidRDefault="004971C2" w:rsidP="00A63A6D">
            <w:pPr>
              <w:widowControl w:val="0"/>
              <w:spacing w:line="348" w:lineRule="auto"/>
              <w:rPr>
                <w:sz w:val="26"/>
                <w:szCs w:val="26"/>
              </w:rPr>
            </w:pPr>
            <w:r w:rsidRPr="00004EAC">
              <w:rPr>
                <w:sz w:val="26"/>
                <w:szCs w:val="26"/>
              </w:rPr>
              <w:t>It satisfies my affective experience: Feeling (feeling</w:t>
            </w:r>
            <w:r w:rsidRPr="00004EAC">
              <w:rPr>
                <w:sz w:val="26"/>
                <w:szCs w:val="26"/>
              </w:rPr>
              <w:br/>
              <w:t>welcome and/or relaxed)</w:t>
            </w:r>
          </w:p>
        </w:tc>
        <w:tc>
          <w:tcPr>
            <w:tcW w:w="2154" w:type="pct"/>
            <w:tcMar>
              <w:left w:w="57" w:type="dxa"/>
              <w:right w:w="57" w:type="dxa"/>
            </w:tcMar>
            <w:vAlign w:val="center"/>
          </w:tcPr>
          <w:p w14:paraId="08FF141E" w14:textId="77777777" w:rsidR="004971C2" w:rsidRPr="00004EAC" w:rsidRDefault="004971C2" w:rsidP="00A63A6D">
            <w:pPr>
              <w:widowControl w:val="0"/>
              <w:spacing w:line="348" w:lineRule="auto"/>
              <w:jc w:val="center"/>
              <w:rPr>
                <w:sz w:val="26"/>
                <w:szCs w:val="26"/>
              </w:rPr>
            </w:pPr>
            <w:r w:rsidRPr="00004EAC">
              <w:rPr>
                <w:sz w:val="26"/>
                <w:szCs w:val="26"/>
              </w:rPr>
              <w:t>Điểm đến này mang lại cho tôi cảm giác được chào đón và thư giãn.</w:t>
            </w:r>
          </w:p>
        </w:tc>
        <w:tc>
          <w:tcPr>
            <w:tcW w:w="625" w:type="pct"/>
            <w:tcMar>
              <w:left w:w="57" w:type="dxa"/>
              <w:right w:w="57" w:type="dxa"/>
            </w:tcMar>
            <w:vAlign w:val="center"/>
          </w:tcPr>
          <w:p w14:paraId="3CB3897B" w14:textId="77777777" w:rsidR="004971C2" w:rsidRPr="00004EAC" w:rsidRDefault="004971C2" w:rsidP="00A63A6D">
            <w:pPr>
              <w:widowControl w:val="0"/>
              <w:spacing w:line="348" w:lineRule="auto"/>
              <w:jc w:val="center"/>
              <w:rPr>
                <w:sz w:val="26"/>
                <w:szCs w:val="26"/>
              </w:rPr>
            </w:pPr>
            <w:r w:rsidRPr="00004EAC">
              <w:rPr>
                <w:sz w:val="26"/>
                <w:szCs w:val="26"/>
              </w:rPr>
              <w:t>DBEX 6</w:t>
            </w:r>
          </w:p>
        </w:tc>
      </w:tr>
      <w:tr w:rsidR="00004EAC" w:rsidRPr="00004EAC" w14:paraId="0312FF16" w14:textId="77777777" w:rsidTr="00002C2A">
        <w:trPr>
          <w:jc w:val="center"/>
        </w:trPr>
        <w:tc>
          <w:tcPr>
            <w:tcW w:w="901" w:type="pct"/>
            <w:vMerge/>
            <w:tcMar>
              <w:left w:w="57" w:type="dxa"/>
              <w:right w:w="57" w:type="dxa"/>
            </w:tcMar>
            <w:vAlign w:val="center"/>
          </w:tcPr>
          <w:p w14:paraId="06E4D85F"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144D6F2F" w14:textId="77777777" w:rsidR="004971C2" w:rsidRPr="00004EAC" w:rsidRDefault="004971C2" w:rsidP="00A63A6D">
            <w:pPr>
              <w:widowControl w:val="0"/>
              <w:spacing w:line="348" w:lineRule="auto"/>
              <w:rPr>
                <w:sz w:val="26"/>
                <w:szCs w:val="26"/>
              </w:rPr>
            </w:pPr>
            <w:r w:rsidRPr="00004EAC">
              <w:rPr>
                <w:sz w:val="26"/>
                <w:szCs w:val="26"/>
              </w:rPr>
              <w:t>It satisfies my affective experience:Sentiment/emotion</w:t>
            </w:r>
            <w:r w:rsidRPr="00004EAC">
              <w:rPr>
                <w:sz w:val="26"/>
                <w:szCs w:val="26"/>
              </w:rPr>
              <w:br/>
              <w:t>(love of the cultural/heritage surroundings)</w:t>
            </w:r>
          </w:p>
        </w:tc>
        <w:tc>
          <w:tcPr>
            <w:tcW w:w="2154" w:type="pct"/>
            <w:tcMar>
              <w:left w:w="57" w:type="dxa"/>
              <w:right w:w="57" w:type="dxa"/>
            </w:tcMar>
            <w:vAlign w:val="center"/>
          </w:tcPr>
          <w:p w14:paraId="79AF1A2A" w14:textId="77777777" w:rsidR="004971C2" w:rsidRPr="00004EAC" w:rsidRDefault="004971C2" w:rsidP="00A63A6D">
            <w:pPr>
              <w:widowControl w:val="0"/>
              <w:spacing w:line="348" w:lineRule="auto"/>
              <w:jc w:val="center"/>
              <w:rPr>
                <w:sz w:val="26"/>
                <w:szCs w:val="26"/>
              </w:rPr>
            </w:pPr>
            <w:r w:rsidRPr="00004EAC">
              <w:rPr>
                <w:sz w:val="26"/>
                <w:szCs w:val="26"/>
              </w:rPr>
              <w:t>Điểm đến này tạo cho tôi cảm xúc yêu thích không gian văn hóa/di sản.</w:t>
            </w:r>
          </w:p>
        </w:tc>
        <w:tc>
          <w:tcPr>
            <w:tcW w:w="625" w:type="pct"/>
            <w:tcMar>
              <w:left w:w="57" w:type="dxa"/>
              <w:right w:w="57" w:type="dxa"/>
            </w:tcMar>
            <w:vAlign w:val="center"/>
          </w:tcPr>
          <w:p w14:paraId="4D8BB106" w14:textId="77777777" w:rsidR="004971C2" w:rsidRPr="00004EAC" w:rsidRDefault="004971C2" w:rsidP="00A63A6D">
            <w:pPr>
              <w:widowControl w:val="0"/>
              <w:spacing w:line="348" w:lineRule="auto"/>
              <w:jc w:val="center"/>
              <w:rPr>
                <w:sz w:val="26"/>
                <w:szCs w:val="26"/>
              </w:rPr>
            </w:pPr>
            <w:r w:rsidRPr="00004EAC">
              <w:rPr>
                <w:sz w:val="26"/>
                <w:szCs w:val="26"/>
              </w:rPr>
              <w:t>DBEX 7</w:t>
            </w:r>
          </w:p>
        </w:tc>
      </w:tr>
      <w:tr w:rsidR="00004EAC" w:rsidRPr="00004EAC" w14:paraId="68504CB4" w14:textId="77777777" w:rsidTr="00002C2A">
        <w:trPr>
          <w:jc w:val="center"/>
        </w:trPr>
        <w:tc>
          <w:tcPr>
            <w:tcW w:w="901" w:type="pct"/>
            <w:vMerge w:val="restart"/>
            <w:tcMar>
              <w:left w:w="57" w:type="dxa"/>
              <w:right w:w="57" w:type="dxa"/>
            </w:tcMar>
            <w:vAlign w:val="center"/>
          </w:tcPr>
          <w:p w14:paraId="0AD0A28C"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00F88725" w14:textId="77777777" w:rsidR="004971C2" w:rsidRPr="00004EAC" w:rsidRDefault="004971C2" w:rsidP="00A63A6D">
            <w:pPr>
              <w:widowControl w:val="0"/>
              <w:spacing w:line="348" w:lineRule="auto"/>
              <w:jc w:val="both"/>
              <w:rPr>
                <w:sz w:val="26"/>
                <w:szCs w:val="26"/>
              </w:rPr>
            </w:pPr>
            <w:r w:rsidRPr="00004EAC">
              <w:rPr>
                <w:sz w:val="26"/>
                <w:szCs w:val="26"/>
              </w:rPr>
              <w:t>It satisfies my behavioral experience:Physical action/bodily experience &amp; behavior (e.g. experiencing heritage trail, etc.)</w:t>
            </w:r>
          </w:p>
        </w:tc>
        <w:tc>
          <w:tcPr>
            <w:tcW w:w="2154" w:type="pct"/>
            <w:tcMar>
              <w:left w:w="57" w:type="dxa"/>
              <w:right w:w="57" w:type="dxa"/>
            </w:tcMar>
            <w:vAlign w:val="center"/>
          </w:tcPr>
          <w:p w14:paraId="596535FA"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w:t>
            </w:r>
            <w:r w:rsidRPr="00004EAC">
              <w:rPr>
                <w:sz w:val="26"/>
                <w:szCs w:val="26"/>
                <w:lang w:val="vi-VN"/>
              </w:rPr>
              <w:t xml:space="preserve"> tạo điều kiện để tôi trực tiếp tham gia trải nghiệm các hoạt động du lịch MICE gắn với di sản</w:t>
            </w:r>
          </w:p>
        </w:tc>
        <w:tc>
          <w:tcPr>
            <w:tcW w:w="625" w:type="pct"/>
            <w:tcMar>
              <w:left w:w="57" w:type="dxa"/>
              <w:right w:w="57" w:type="dxa"/>
            </w:tcMar>
            <w:vAlign w:val="center"/>
          </w:tcPr>
          <w:p w14:paraId="1AD49477" w14:textId="77777777" w:rsidR="004971C2" w:rsidRPr="00004EAC" w:rsidRDefault="004971C2" w:rsidP="00A63A6D">
            <w:pPr>
              <w:widowControl w:val="0"/>
              <w:spacing w:line="348" w:lineRule="auto"/>
              <w:jc w:val="center"/>
              <w:rPr>
                <w:sz w:val="26"/>
                <w:szCs w:val="26"/>
              </w:rPr>
            </w:pPr>
            <w:r w:rsidRPr="00004EAC">
              <w:rPr>
                <w:sz w:val="26"/>
                <w:szCs w:val="26"/>
              </w:rPr>
              <w:t>DBEX 8</w:t>
            </w:r>
          </w:p>
        </w:tc>
      </w:tr>
      <w:tr w:rsidR="00004EAC" w:rsidRPr="00004EAC" w14:paraId="6E544E76" w14:textId="77777777" w:rsidTr="00002C2A">
        <w:trPr>
          <w:jc w:val="center"/>
        </w:trPr>
        <w:tc>
          <w:tcPr>
            <w:tcW w:w="901" w:type="pct"/>
            <w:vMerge/>
            <w:tcMar>
              <w:left w:w="57" w:type="dxa"/>
              <w:right w:w="57" w:type="dxa"/>
            </w:tcMar>
            <w:vAlign w:val="center"/>
          </w:tcPr>
          <w:p w14:paraId="6B9B8D6C"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498D67FD" w14:textId="77777777" w:rsidR="004971C2" w:rsidRPr="00004EAC" w:rsidRDefault="004971C2" w:rsidP="00A63A6D">
            <w:pPr>
              <w:widowControl w:val="0"/>
              <w:spacing w:line="348" w:lineRule="auto"/>
              <w:rPr>
                <w:sz w:val="26"/>
                <w:szCs w:val="26"/>
              </w:rPr>
            </w:pPr>
            <w:r w:rsidRPr="00004EAC">
              <w:rPr>
                <w:sz w:val="26"/>
                <w:szCs w:val="26"/>
              </w:rPr>
              <w:t>I It satisfies my intellectual experience:</w:t>
            </w:r>
            <w:r w:rsidRPr="00004EAC">
              <w:rPr>
                <w:sz w:val="26"/>
                <w:szCs w:val="26"/>
              </w:rPr>
              <w:br/>
              <w:t>Thought/curiosity/problem-solving (e.g. museum</w:t>
            </w:r>
            <w:r w:rsidRPr="00004EAC">
              <w:rPr>
                <w:sz w:val="26"/>
                <w:szCs w:val="26"/>
              </w:rPr>
              <w:br/>
              <w:t>exhibition, economical souvenir purchase, etc.)</w:t>
            </w:r>
          </w:p>
        </w:tc>
        <w:tc>
          <w:tcPr>
            <w:tcW w:w="2154" w:type="pct"/>
            <w:tcMar>
              <w:left w:w="57" w:type="dxa"/>
              <w:right w:w="57" w:type="dxa"/>
            </w:tcMar>
            <w:vAlign w:val="center"/>
          </w:tcPr>
          <w:p w14:paraId="50DB2336"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 khơi</w:t>
            </w:r>
            <w:r w:rsidRPr="00004EAC">
              <w:rPr>
                <w:sz w:val="26"/>
                <w:szCs w:val="26"/>
                <w:lang w:val="vi-VN"/>
              </w:rPr>
              <w:t xml:space="preserve"> gợi sự tò mò và mong muốn tìm hiểu của tôi.</w:t>
            </w:r>
          </w:p>
        </w:tc>
        <w:tc>
          <w:tcPr>
            <w:tcW w:w="625" w:type="pct"/>
            <w:tcMar>
              <w:left w:w="57" w:type="dxa"/>
              <w:right w:w="57" w:type="dxa"/>
            </w:tcMar>
            <w:vAlign w:val="center"/>
          </w:tcPr>
          <w:p w14:paraId="01E2A158" w14:textId="77777777" w:rsidR="004971C2" w:rsidRPr="00004EAC" w:rsidRDefault="004971C2" w:rsidP="00A63A6D">
            <w:pPr>
              <w:widowControl w:val="0"/>
              <w:spacing w:line="348" w:lineRule="auto"/>
              <w:jc w:val="center"/>
              <w:rPr>
                <w:sz w:val="26"/>
                <w:szCs w:val="26"/>
              </w:rPr>
            </w:pPr>
            <w:r w:rsidRPr="00004EAC">
              <w:rPr>
                <w:sz w:val="26"/>
                <w:szCs w:val="26"/>
              </w:rPr>
              <w:t>DBEX 9</w:t>
            </w:r>
          </w:p>
        </w:tc>
      </w:tr>
      <w:tr w:rsidR="00004EAC" w:rsidRPr="00004EAC" w14:paraId="0FBABB74" w14:textId="77777777" w:rsidTr="00002C2A">
        <w:trPr>
          <w:jc w:val="center"/>
        </w:trPr>
        <w:tc>
          <w:tcPr>
            <w:tcW w:w="901" w:type="pct"/>
            <w:vMerge w:val="restart"/>
            <w:tcMar>
              <w:left w:w="57" w:type="dxa"/>
              <w:right w:w="57" w:type="dxa"/>
            </w:tcMar>
            <w:vAlign w:val="center"/>
          </w:tcPr>
          <w:p w14:paraId="3352E621"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lastRenderedPageBreak/>
              <w:t>Tính cách thương hiệu điểm đến (DBP)</w:t>
            </w:r>
          </w:p>
        </w:tc>
        <w:tc>
          <w:tcPr>
            <w:tcW w:w="1320" w:type="pct"/>
            <w:tcMar>
              <w:left w:w="57" w:type="dxa"/>
              <w:right w:w="57" w:type="dxa"/>
            </w:tcMar>
            <w:vAlign w:val="center"/>
          </w:tcPr>
          <w:p w14:paraId="0E5341B4" w14:textId="77777777" w:rsidR="004971C2" w:rsidRPr="00004EAC" w:rsidRDefault="004971C2" w:rsidP="00A63A6D">
            <w:pPr>
              <w:widowControl w:val="0"/>
              <w:spacing w:line="348" w:lineRule="auto"/>
              <w:rPr>
                <w:sz w:val="26"/>
                <w:szCs w:val="26"/>
              </w:rPr>
            </w:pPr>
            <w:r w:rsidRPr="00004EAC">
              <w:rPr>
                <w:sz w:val="26"/>
                <w:szCs w:val="26"/>
              </w:rPr>
              <w:t>It is a credible brand for me.</w:t>
            </w:r>
          </w:p>
        </w:tc>
        <w:tc>
          <w:tcPr>
            <w:tcW w:w="2154" w:type="pct"/>
            <w:tcMar>
              <w:left w:w="57" w:type="dxa"/>
              <w:right w:w="57" w:type="dxa"/>
            </w:tcMar>
            <w:vAlign w:val="center"/>
          </w:tcPr>
          <w:p w14:paraId="2B0C5555" w14:textId="77777777" w:rsidR="004971C2" w:rsidRPr="00004EAC" w:rsidRDefault="004971C2" w:rsidP="00A63A6D">
            <w:pPr>
              <w:widowControl w:val="0"/>
              <w:spacing w:line="348" w:lineRule="auto"/>
              <w:jc w:val="center"/>
              <w:rPr>
                <w:sz w:val="26"/>
                <w:szCs w:val="26"/>
              </w:rPr>
            </w:pPr>
            <w:r w:rsidRPr="00004EAC">
              <w:rPr>
                <w:sz w:val="26"/>
                <w:szCs w:val="26"/>
              </w:rPr>
              <w:t>Đây là một thương hiệu điểm đến đáng tin cậy đối với tôi.</w:t>
            </w:r>
          </w:p>
        </w:tc>
        <w:tc>
          <w:tcPr>
            <w:tcW w:w="625" w:type="pct"/>
            <w:tcMar>
              <w:left w:w="57" w:type="dxa"/>
              <w:right w:w="57" w:type="dxa"/>
            </w:tcMar>
            <w:vAlign w:val="center"/>
          </w:tcPr>
          <w:p w14:paraId="13326789" w14:textId="77777777" w:rsidR="004971C2" w:rsidRPr="00004EAC" w:rsidRDefault="004971C2" w:rsidP="00A63A6D">
            <w:pPr>
              <w:widowControl w:val="0"/>
              <w:spacing w:line="348" w:lineRule="auto"/>
              <w:jc w:val="center"/>
              <w:rPr>
                <w:sz w:val="26"/>
                <w:szCs w:val="26"/>
              </w:rPr>
            </w:pPr>
            <w:r w:rsidRPr="00004EAC">
              <w:rPr>
                <w:sz w:val="26"/>
                <w:szCs w:val="26"/>
              </w:rPr>
              <w:t>DBP 1</w:t>
            </w:r>
          </w:p>
        </w:tc>
      </w:tr>
      <w:tr w:rsidR="00004EAC" w:rsidRPr="00004EAC" w14:paraId="061C17DB" w14:textId="77777777" w:rsidTr="00002C2A">
        <w:trPr>
          <w:jc w:val="center"/>
        </w:trPr>
        <w:tc>
          <w:tcPr>
            <w:tcW w:w="901" w:type="pct"/>
            <w:vMerge/>
            <w:tcMar>
              <w:left w:w="57" w:type="dxa"/>
              <w:right w:w="57" w:type="dxa"/>
            </w:tcMar>
            <w:vAlign w:val="center"/>
          </w:tcPr>
          <w:p w14:paraId="09B60BF7"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27F5A666" w14:textId="77777777" w:rsidR="004971C2" w:rsidRPr="00004EAC" w:rsidRDefault="004971C2" w:rsidP="00A63A6D">
            <w:pPr>
              <w:widowControl w:val="0"/>
              <w:spacing w:line="348" w:lineRule="auto"/>
              <w:rPr>
                <w:sz w:val="26"/>
                <w:szCs w:val="26"/>
              </w:rPr>
            </w:pPr>
            <w:r w:rsidRPr="00004EAC">
              <w:rPr>
                <w:sz w:val="26"/>
                <w:szCs w:val="26"/>
              </w:rPr>
              <w:t>It is a reliable brand for me.</w:t>
            </w:r>
          </w:p>
        </w:tc>
        <w:tc>
          <w:tcPr>
            <w:tcW w:w="2154" w:type="pct"/>
            <w:tcMar>
              <w:left w:w="57" w:type="dxa"/>
              <w:right w:w="57" w:type="dxa"/>
            </w:tcMar>
            <w:vAlign w:val="center"/>
          </w:tcPr>
          <w:p w14:paraId="15FD5C37" w14:textId="77777777" w:rsidR="004971C2" w:rsidRPr="00004EAC" w:rsidRDefault="004971C2" w:rsidP="00A63A6D">
            <w:pPr>
              <w:widowControl w:val="0"/>
              <w:spacing w:line="348" w:lineRule="auto"/>
              <w:jc w:val="center"/>
              <w:rPr>
                <w:sz w:val="26"/>
                <w:szCs w:val="26"/>
              </w:rPr>
            </w:pPr>
            <w:r w:rsidRPr="00004EAC">
              <w:rPr>
                <w:sz w:val="26"/>
                <w:szCs w:val="26"/>
              </w:rPr>
              <w:t>Đây là một thương hiệu điểm đến đáng tin tưởng.</w:t>
            </w:r>
          </w:p>
        </w:tc>
        <w:tc>
          <w:tcPr>
            <w:tcW w:w="625" w:type="pct"/>
            <w:tcMar>
              <w:left w:w="57" w:type="dxa"/>
              <w:right w:w="57" w:type="dxa"/>
            </w:tcMar>
            <w:vAlign w:val="center"/>
          </w:tcPr>
          <w:p w14:paraId="33C7768F" w14:textId="77777777" w:rsidR="004971C2" w:rsidRPr="00004EAC" w:rsidRDefault="004971C2" w:rsidP="00A63A6D">
            <w:pPr>
              <w:widowControl w:val="0"/>
              <w:spacing w:line="348" w:lineRule="auto"/>
              <w:jc w:val="center"/>
              <w:rPr>
                <w:sz w:val="26"/>
                <w:szCs w:val="26"/>
              </w:rPr>
            </w:pPr>
            <w:r w:rsidRPr="00004EAC">
              <w:rPr>
                <w:sz w:val="26"/>
                <w:szCs w:val="26"/>
              </w:rPr>
              <w:t>DBP 2</w:t>
            </w:r>
          </w:p>
        </w:tc>
      </w:tr>
      <w:tr w:rsidR="00004EAC" w:rsidRPr="00004EAC" w14:paraId="7E73F62C" w14:textId="77777777" w:rsidTr="00002C2A">
        <w:trPr>
          <w:jc w:val="center"/>
        </w:trPr>
        <w:tc>
          <w:tcPr>
            <w:tcW w:w="901" w:type="pct"/>
            <w:vMerge/>
            <w:tcMar>
              <w:left w:w="57" w:type="dxa"/>
              <w:right w:w="57" w:type="dxa"/>
            </w:tcMar>
            <w:vAlign w:val="center"/>
          </w:tcPr>
          <w:p w14:paraId="7ECBE01B"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6E616ACF" w14:textId="77777777" w:rsidR="004971C2" w:rsidRPr="00004EAC" w:rsidRDefault="004971C2" w:rsidP="00A63A6D">
            <w:pPr>
              <w:widowControl w:val="0"/>
              <w:spacing w:line="348" w:lineRule="auto"/>
              <w:rPr>
                <w:sz w:val="26"/>
                <w:szCs w:val="26"/>
              </w:rPr>
            </w:pPr>
            <w:r w:rsidRPr="00004EAC">
              <w:rPr>
                <w:sz w:val="26"/>
                <w:szCs w:val="26"/>
              </w:rPr>
              <w:t>It suggests pleasant sensations of the heritage destination.</w:t>
            </w:r>
          </w:p>
        </w:tc>
        <w:tc>
          <w:tcPr>
            <w:tcW w:w="2154" w:type="pct"/>
            <w:tcMar>
              <w:left w:w="57" w:type="dxa"/>
              <w:right w:w="57" w:type="dxa"/>
            </w:tcMar>
            <w:vAlign w:val="center"/>
          </w:tcPr>
          <w:p w14:paraId="2A4B82E8" w14:textId="77777777" w:rsidR="004971C2" w:rsidRPr="00C056CB" w:rsidRDefault="004971C2" w:rsidP="00A63A6D">
            <w:pPr>
              <w:widowControl w:val="0"/>
              <w:spacing w:line="348" w:lineRule="auto"/>
              <w:jc w:val="center"/>
              <w:rPr>
                <w:spacing w:val="-6"/>
                <w:sz w:val="26"/>
                <w:szCs w:val="26"/>
                <w:lang w:val="vi-VN"/>
              </w:rPr>
            </w:pPr>
            <w:r w:rsidRPr="00C056CB">
              <w:rPr>
                <w:spacing w:val="-6"/>
                <w:sz w:val="26"/>
                <w:szCs w:val="26"/>
              </w:rPr>
              <w:t>Điểm đến này mang lại cảm giác dễ chịu</w:t>
            </w:r>
            <w:r w:rsidRPr="00C056CB">
              <w:rPr>
                <w:spacing w:val="-6"/>
                <w:sz w:val="26"/>
                <w:szCs w:val="26"/>
                <w:lang w:val="vi-VN"/>
              </w:rPr>
              <w:t xml:space="preserve"> vào không gian di sản.</w:t>
            </w:r>
          </w:p>
        </w:tc>
        <w:tc>
          <w:tcPr>
            <w:tcW w:w="625" w:type="pct"/>
            <w:tcMar>
              <w:left w:w="57" w:type="dxa"/>
              <w:right w:w="57" w:type="dxa"/>
            </w:tcMar>
            <w:vAlign w:val="center"/>
          </w:tcPr>
          <w:p w14:paraId="2DE9D3ED" w14:textId="77777777" w:rsidR="004971C2" w:rsidRPr="00004EAC" w:rsidRDefault="004971C2" w:rsidP="00A63A6D">
            <w:pPr>
              <w:widowControl w:val="0"/>
              <w:spacing w:line="348" w:lineRule="auto"/>
              <w:jc w:val="center"/>
              <w:rPr>
                <w:sz w:val="26"/>
                <w:szCs w:val="26"/>
              </w:rPr>
            </w:pPr>
            <w:r w:rsidRPr="00004EAC">
              <w:rPr>
                <w:sz w:val="26"/>
                <w:szCs w:val="26"/>
              </w:rPr>
              <w:t>DBP 3</w:t>
            </w:r>
          </w:p>
        </w:tc>
      </w:tr>
      <w:tr w:rsidR="00004EAC" w:rsidRPr="00004EAC" w14:paraId="3A1F9AD4" w14:textId="77777777" w:rsidTr="00002C2A">
        <w:trPr>
          <w:jc w:val="center"/>
        </w:trPr>
        <w:tc>
          <w:tcPr>
            <w:tcW w:w="901" w:type="pct"/>
            <w:vMerge/>
            <w:tcMar>
              <w:left w:w="57" w:type="dxa"/>
              <w:right w:w="57" w:type="dxa"/>
            </w:tcMar>
            <w:vAlign w:val="center"/>
          </w:tcPr>
          <w:p w14:paraId="41B7F656"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497220ED" w14:textId="77777777" w:rsidR="004971C2" w:rsidRPr="00004EAC" w:rsidRDefault="004971C2" w:rsidP="00A63A6D">
            <w:pPr>
              <w:widowControl w:val="0"/>
              <w:spacing w:line="348" w:lineRule="auto"/>
              <w:rPr>
                <w:sz w:val="26"/>
                <w:szCs w:val="26"/>
              </w:rPr>
            </w:pPr>
            <w:r w:rsidRPr="00004EAC">
              <w:rPr>
                <w:sz w:val="26"/>
                <w:szCs w:val="26"/>
              </w:rPr>
              <w:t>It indicates good value for money.</w:t>
            </w:r>
          </w:p>
        </w:tc>
        <w:tc>
          <w:tcPr>
            <w:tcW w:w="2154" w:type="pct"/>
            <w:tcMar>
              <w:left w:w="57" w:type="dxa"/>
              <w:right w:w="57" w:type="dxa"/>
            </w:tcMar>
            <w:vAlign w:val="center"/>
          </w:tcPr>
          <w:p w14:paraId="3A65FC37" w14:textId="77777777" w:rsidR="004971C2" w:rsidRPr="00004EAC" w:rsidRDefault="004971C2" w:rsidP="00A63A6D">
            <w:pPr>
              <w:widowControl w:val="0"/>
              <w:spacing w:line="348" w:lineRule="auto"/>
              <w:jc w:val="center"/>
              <w:rPr>
                <w:sz w:val="26"/>
                <w:szCs w:val="26"/>
              </w:rPr>
            </w:pPr>
            <w:r w:rsidRPr="00004EAC">
              <w:rPr>
                <w:sz w:val="26"/>
                <w:szCs w:val="26"/>
              </w:rPr>
              <w:t>Điểm đến này mang lại giá trị xứng đáng với chi phí bỏ ra</w:t>
            </w:r>
          </w:p>
        </w:tc>
        <w:tc>
          <w:tcPr>
            <w:tcW w:w="625" w:type="pct"/>
            <w:tcMar>
              <w:left w:w="57" w:type="dxa"/>
              <w:right w:w="57" w:type="dxa"/>
            </w:tcMar>
            <w:vAlign w:val="center"/>
          </w:tcPr>
          <w:p w14:paraId="758994D5" w14:textId="77777777" w:rsidR="004971C2" w:rsidRPr="00004EAC" w:rsidRDefault="004971C2" w:rsidP="00A63A6D">
            <w:pPr>
              <w:widowControl w:val="0"/>
              <w:spacing w:line="348" w:lineRule="auto"/>
              <w:jc w:val="center"/>
              <w:rPr>
                <w:sz w:val="26"/>
                <w:szCs w:val="26"/>
              </w:rPr>
            </w:pPr>
            <w:r w:rsidRPr="00004EAC">
              <w:rPr>
                <w:sz w:val="26"/>
                <w:szCs w:val="26"/>
              </w:rPr>
              <w:t>DBP 4</w:t>
            </w:r>
          </w:p>
        </w:tc>
      </w:tr>
      <w:tr w:rsidR="00004EAC" w:rsidRPr="00004EAC" w14:paraId="54871778" w14:textId="77777777" w:rsidTr="00002C2A">
        <w:trPr>
          <w:jc w:val="center"/>
        </w:trPr>
        <w:tc>
          <w:tcPr>
            <w:tcW w:w="901" w:type="pct"/>
            <w:vMerge/>
            <w:tcMar>
              <w:left w:w="57" w:type="dxa"/>
              <w:right w:w="57" w:type="dxa"/>
            </w:tcMar>
            <w:vAlign w:val="center"/>
          </w:tcPr>
          <w:p w14:paraId="69837CC6"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745695E3" w14:textId="77777777" w:rsidR="004971C2" w:rsidRPr="00004EAC" w:rsidRDefault="004971C2" w:rsidP="00A63A6D">
            <w:pPr>
              <w:widowControl w:val="0"/>
              <w:spacing w:line="348" w:lineRule="auto"/>
              <w:rPr>
                <w:sz w:val="26"/>
                <w:szCs w:val="26"/>
              </w:rPr>
            </w:pPr>
            <w:r w:rsidRPr="00004EAC">
              <w:rPr>
                <w:sz w:val="26"/>
                <w:szCs w:val="26"/>
              </w:rPr>
              <w:t>There are reasons to experience it over competitors (other conference destinations).</w:t>
            </w:r>
          </w:p>
        </w:tc>
        <w:tc>
          <w:tcPr>
            <w:tcW w:w="2154" w:type="pct"/>
            <w:tcMar>
              <w:left w:w="57" w:type="dxa"/>
              <w:right w:w="57" w:type="dxa"/>
            </w:tcMar>
            <w:vAlign w:val="center"/>
          </w:tcPr>
          <w:p w14:paraId="38C11D20" w14:textId="77777777" w:rsidR="004971C2" w:rsidRPr="00004EAC" w:rsidRDefault="004971C2" w:rsidP="00A63A6D">
            <w:pPr>
              <w:widowControl w:val="0"/>
              <w:spacing w:line="348" w:lineRule="auto"/>
              <w:jc w:val="center"/>
              <w:rPr>
                <w:sz w:val="26"/>
                <w:szCs w:val="26"/>
              </w:rPr>
            </w:pPr>
            <w:r w:rsidRPr="00004EAC">
              <w:rPr>
                <w:sz w:val="26"/>
                <w:szCs w:val="26"/>
              </w:rPr>
              <w:t>Có lý do để tôi lựa chọn điểm đến này thay vì các điểm đến MICE khác.</w:t>
            </w:r>
          </w:p>
        </w:tc>
        <w:tc>
          <w:tcPr>
            <w:tcW w:w="625" w:type="pct"/>
            <w:tcMar>
              <w:left w:w="57" w:type="dxa"/>
              <w:right w:w="57" w:type="dxa"/>
            </w:tcMar>
            <w:vAlign w:val="center"/>
          </w:tcPr>
          <w:p w14:paraId="6387319C" w14:textId="77777777" w:rsidR="004971C2" w:rsidRPr="00004EAC" w:rsidRDefault="004971C2" w:rsidP="00A63A6D">
            <w:pPr>
              <w:widowControl w:val="0"/>
              <w:spacing w:line="348" w:lineRule="auto"/>
              <w:jc w:val="center"/>
              <w:rPr>
                <w:sz w:val="26"/>
                <w:szCs w:val="26"/>
              </w:rPr>
            </w:pPr>
            <w:r w:rsidRPr="00004EAC">
              <w:rPr>
                <w:sz w:val="26"/>
                <w:szCs w:val="26"/>
              </w:rPr>
              <w:t>DBP 5</w:t>
            </w:r>
          </w:p>
        </w:tc>
      </w:tr>
      <w:tr w:rsidR="00004EAC" w:rsidRPr="00004EAC" w14:paraId="56701503" w14:textId="77777777" w:rsidTr="00002C2A">
        <w:trPr>
          <w:trHeight w:val="1142"/>
          <w:jc w:val="center"/>
        </w:trPr>
        <w:tc>
          <w:tcPr>
            <w:tcW w:w="901" w:type="pct"/>
            <w:vMerge w:val="restart"/>
            <w:tcMar>
              <w:left w:w="57" w:type="dxa"/>
              <w:right w:w="57" w:type="dxa"/>
            </w:tcMar>
            <w:vAlign w:val="center"/>
          </w:tcPr>
          <w:p w14:paraId="5D9C42B7"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Giá trị thương hiệu điểm đến</w:t>
            </w:r>
          </w:p>
          <w:p w14:paraId="4EB84471"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(DBE)</w:t>
            </w:r>
          </w:p>
        </w:tc>
        <w:tc>
          <w:tcPr>
            <w:tcW w:w="1320" w:type="pct"/>
            <w:tcMar>
              <w:left w:w="57" w:type="dxa"/>
              <w:right w:w="57" w:type="dxa"/>
            </w:tcMar>
            <w:vAlign w:val="center"/>
          </w:tcPr>
          <w:p w14:paraId="0E26745A" w14:textId="77777777" w:rsidR="004971C2" w:rsidRPr="00004EAC" w:rsidRDefault="004971C2" w:rsidP="00A63A6D">
            <w:pPr>
              <w:widowControl w:val="0"/>
              <w:spacing w:line="348" w:lineRule="auto"/>
              <w:rPr>
                <w:sz w:val="26"/>
                <w:szCs w:val="26"/>
              </w:rPr>
            </w:pPr>
            <w:r w:rsidRPr="00004EAC">
              <w:rPr>
                <w:sz w:val="26"/>
                <w:szCs w:val="26"/>
              </w:rPr>
              <w:t>It encourages me to visit the destination.</w:t>
            </w:r>
          </w:p>
        </w:tc>
        <w:tc>
          <w:tcPr>
            <w:tcW w:w="2154" w:type="pct"/>
            <w:tcMar>
              <w:left w:w="57" w:type="dxa"/>
              <w:right w:w="57" w:type="dxa"/>
            </w:tcMar>
            <w:vAlign w:val="center"/>
          </w:tcPr>
          <w:p w14:paraId="744A573E" w14:textId="77777777" w:rsidR="004971C2" w:rsidRPr="00004EAC" w:rsidRDefault="004971C2" w:rsidP="00A63A6D">
            <w:pPr>
              <w:widowControl w:val="0"/>
              <w:spacing w:line="348" w:lineRule="auto"/>
              <w:jc w:val="center"/>
              <w:rPr>
                <w:sz w:val="26"/>
                <w:szCs w:val="26"/>
                <w:lang w:val="vi-VN"/>
              </w:rPr>
            </w:pPr>
            <w:r w:rsidRPr="00004EAC">
              <w:rPr>
                <w:sz w:val="26"/>
                <w:szCs w:val="26"/>
              </w:rPr>
              <w:t>Điểm đến này</w:t>
            </w:r>
            <w:r w:rsidRPr="00004EAC">
              <w:rPr>
                <w:sz w:val="26"/>
                <w:szCs w:val="26"/>
                <w:lang w:val="vi-VN"/>
              </w:rPr>
              <w:t xml:space="preserve"> khiến tôi muốn tham gia các hoạt động du lịch MICE tại đây</w:t>
            </w:r>
          </w:p>
        </w:tc>
        <w:tc>
          <w:tcPr>
            <w:tcW w:w="625" w:type="pct"/>
            <w:tcMar>
              <w:left w:w="57" w:type="dxa"/>
              <w:right w:w="57" w:type="dxa"/>
            </w:tcMar>
            <w:vAlign w:val="center"/>
          </w:tcPr>
          <w:p w14:paraId="6301C85A" w14:textId="77777777" w:rsidR="004971C2" w:rsidRPr="00004EAC" w:rsidRDefault="004971C2" w:rsidP="00A63A6D">
            <w:pPr>
              <w:widowControl w:val="0"/>
              <w:spacing w:line="348" w:lineRule="auto"/>
              <w:jc w:val="center"/>
              <w:rPr>
                <w:sz w:val="26"/>
                <w:szCs w:val="26"/>
              </w:rPr>
            </w:pPr>
            <w:r w:rsidRPr="00004EAC">
              <w:rPr>
                <w:sz w:val="26"/>
                <w:szCs w:val="26"/>
              </w:rPr>
              <w:t>DBE 1</w:t>
            </w:r>
          </w:p>
        </w:tc>
      </w:tr>
      <w:tr w:rsidR="00004EAC" w:rsidRPr="00004EAC" w14:paraId="43EB9DC5" w14:textId="77777777" w:rsidTr="00002C2A">
        <w:trPr>
          <w:jc w:val="center"/>
        </w:trPr>
        <w:tc>
          <w:tcPr>
            <w:tcW w:w="901" w:type="pct"/>
            <w:vMerge/>
            <w:tcMar>
              <w:left w:w="57" w:type="dxa"/>
              <w:right w:w="57" w:type="dxa"/>
            </w:tcMar>
            <w:vAlign w:val="center"/>
          </w:tcPr>
          <w:p w14:paraId="24E2F8A5"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3269A2A4" w14:textId="77777777" w:rsidR="004971C2" w:rsidRPr="00004EAC" w:rsidRDefault="004971C2" w:rsidP="00A63A6D">
            <w:pPr>
              <w:widowControl w:val="0"/>
              <w:spacing w:line="348" w:lineRule="auto"/>
              <w:rPr>
                <w:sz w:val="26"/>
                <w:szCs w:val="26"/>
              </w:rPr>
            </w:pPr>
            <w:r w:rsidRPr="00004EAC">
              <w:rPr>
                <w:sz w:val="26"/>
                <w:szCs w:val="26"/>
              </w:rPr>
              <w:t>In comparison to other alternative conference</w:t>
            </w:r>
            <w:r w:rsidRPr="00004EAC">
              <w:rPr>
                <w:sz w:val="26"/>
                <w:szCs w:val="26"/>
              </w:rPr>
              <w:br/>
              <w:t>destinations, it identifies a better-quality destination.</w:t>
            </w:r>
          </w:p>
        </w:tc>
        <w:tc>
          <w:tcPr>
            <w:tcW w:w="2154" w:type="pct"/>
            <w:tcMar>
              <w:left w:w="57" w:type="dxa"/>
              <w:right w:w="57" w:type="dxa"/>
            </w:tcMar>
            <w:vAlign w:val="center"/>
          </w:tcPr>
          <w:p w14:paraId="1991391C" w14:textId="77777777" w:rsidR="004971C2" w:rsidRPr="00004EAC" w:rsidRDefault="004971C2" w:rsidP="00A63A6D">
            <w:pPr>
              <w:widowControl w:val="0"/>
              <w:spacing w:line="348" w:lineRule="auto"/>
              <w:jc w:val="center"/>
              <w:rPr>
                <w:sz w:val="26"/>
                <w:szCs w:val="26"/>
              </w:rPr>
            </w:pPr>
            <w:r w:rsidRPr="00004EAC">
              <w:rPr>
                <w:sz w:val="26"/>
                <w:szCs w:val="26"/>
              </w:rPr>
              <w:t>So với các điểm đến du</w:t>
            </w:r>
            <w:r w:rsidRPr="00004EAC">
              <w:rPr>
                <w:sz w:val="26"/>
                <w:szCs w:val="26"/>
                <w:lang w:val="vi-VN"/>
              </w:rPr>
              <w:t xml:space="preserve"> lịch </w:t>
            </w:r>
            <w:r w:rsidRPr="00004EAC">
              <w:rPr>
                <w:sz w:val="26"/>
                <w:szCs w:val="26"/>
              </w:rPr>
              <w:t>MICE khác, đây là điểm đến có chất lượng tốt hơn.</w:t>
            </w:r>
          </w:p>
        </w:tc>
        <w:tc>
          <w:tcPr>
            <w:tcW w:w="625" w:type="pct"/>
            <w:tcMar>
              <w:left w:w="57" w:type="dxa"/>
              <w:right w:w="57" w:type="dxa"/>
            </w:tcMar>
            <w:vAlign w:val="center"/>
          </w:tcPr>
          <w:p w14:paraId="73489E3E" w14:textId="77777777" w:rsidR="004971C2" w:rsidRPr="00004EAC" w:rsidRDefault="004971C2" w:rsidP="00A63A6D">
            <w:pPr>
              <w:widowControl w:val="0"/>
              <w:spacing w:line="348" w:lineRule="auto"/>
              <w:jc w:val="center"/>
              <w:rPr>
                <w:sz w:val="26"/>
                <w:szCs w:val="26"/>
              </w:rPr>
            </w:pPr>
            <w:r w:rsidRPr="00004EAC">
              <w:rPr>
                <w:sz w:val="26"/>
                <w:szCs w:val="26"/>
              </w:rPr>
              <w:t>DBE 2</w:t>
            </w:r>
          </w:p>
        </w:tc>
      </w:tr>
      <w:tr w:rsidR="00004EAC" w:rsidRPr="00004EAC" w14:paraId="2CF4B89C" w14:textId="77777777" w:rsidTr="00002C2A">
        <w:trPr>
          <w:jc w:val="center"/>
        </w:trPr>
        <w:tc>
          <w:tcPr>
            <w:tcW w:w="901" w:type="pct"/>
            <w:vMerge/>
            <w:tcMar>
              <w:left w:w="57" w:type="dxa"/>
              <w:right w:w="57" w:type="dxa"/>
            </w:tcMar>
            <w:vAlign w:val="center"/>
          </w:tcPr>
          <w:p w14:paraId="4110621D"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2C90BA51" w14:textId="77777777" w:rsidR="004971C2" w:rsidRPr="00004EAC" w:rsidRDefault="004971C2" w:rsidP="00A63A6D">
            <w:pPr>
              <w:widowControl w:val="0"/>
              <w:spacing w:line="348" w:lineRule="auto"/>
              <w:rPr>
                <w:sz w:val="26"/>
                <w:szCs w:val="26"/>
              </w:rPr>
            </w:pPr>
            <w:r w:rsidRPr="00004EAC">
              <w:rPr>
                <w:sz w:val="26"/>
                <w:szCs w:val="26"/>
              </w:rPr>
              <w:t>I am satisfied with it during my conference experience here.</w:t>
            </w:r>
          </w:p>
        </w:tc>
        <w:tc>
          <w:tcPr>
            <w:tcW w:w="2154" w:type="pct"/>
            <w:tcMar>
              <w:left w:w="57" w:type="dxa"/>
              <w:right w:w="57" w:type="dxa"/>
            </w:tcMar>
            <w:vAlign w:val="center"/>
          </w:tcPr>
          <w:p w14:paraId="47488FB7" w14:textId="77777777" w:rsidR="004971C2" w:rsidRPr="00004EAC" w:rsidRDefault="004971C2" w:rsidP="00A63A6D">
            <w:pPr>
              <w:widowControl w:val="0"/>
              <w:spacing w:line="348" w:lineRule="auto"/>
              <w:jc w:val="center"/>
              <w:rPr>
                <w:sz w:val="26"/>
                <w:szCs w:val="26"/>
              </w:rPr>
            </w:pPr>
            <w:r w:rsidRPr="00004EAC">
              <w:rPr>
                <w:sz w:val="26"/>
                <w:szCs w:val="26"/>
              </w:rPr>
              <w:t>Tôi hài lòng với trải nghiệm MICE tại đây.</w:t>
            </w:r>
          </w:p>
        </w:tc>
        <w:tc>
          <w:tcPr>
            <w:tcW w:w="625" w:type="pct"/>
            <w:tcMar>
              <w:left w:w="57" w:type="dxa"/>
              <w:right w:w="57" w:type="dxa"/>
            </w:tcMar>
            <w:vAlign w:val="center"/>
          </w:tcPr>
          <w:p w14:paraId="45BE3499" w14:textId="77777777" w:rsidR="004971C2" w:rsidRPr="00004EAC" w:rsidRDefault="004971C2" w:rsidP="00A63A6D">
            <w:pPr>
              <w:widowControl w:val="0"/>
              <w:spacing w:line="348" w:lineRule="auto"/>
              <w:jc w:val="center"/>
              <w:rPr>
                <w:sz w:val="26"/>
                <w:szCs w:val="26"/>
              </w:rPr>
            </w:pPr>
            <w:r w:rsidRPr="00004EAC">
              <w:rPr>
                <w:sz w:val="26"/>
                <w:szCs w:val="26"/>
              </w:rPr>
              <w:t>DBE 3</w:t>
            </w:r>
          </w:p>
        </w:tc>
      </w:tr>
      <w:tr w:rsidR="00004EAC" w:rsidRPr="00004EAC" w14:paraId="5F77F799" w14:textId="77777777" w:rsidTr="00002C2A">
        <w:trPr>
          <w:jc w:val="center"/>
        </w:trPr>
        <w:tc>
          <w:tcPr>
            <w:tcW w:w="901" w:type="pct"/>
            <w:vMerge/>
            <w:tcMar>
              <w:left w:w="57" w:type="dxa"/>
              <w:right w:w="57" w:type="dxa"/>
            </w:tcMar>
            <w:vAlign w:val="center"/>
          </w:tcPr>
          <w:p w14:paraId="435B0925"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167AAD6E" w14:textId="77777777" w:rsidR="004971C2" w:rsidRPr="00004EAC" w:rsidRDefault="004971C2" w:rsidP="00A63A6D">
            <w:pPr>
              <w:widowControl w:val="0"/>
              <w:spacing w:line="348" w:lineRule="auto"/>
              <w:rPr>
                <w:sz w:val="26"/>
                <w:szCs w:val="26"/>
              </w:rPr>
            </w:pPr>
            <w:r w:rsidRPr="00004EAC">
              <w:rPr>
                <w:sz w:val="26"/>
                <w:szCs w:val="26"/>
              </w:rPr>
              <w:t>I would like to experience it again in a future opportunity.</w:t>
            </w:r>
          </w:p>
        </w:tc>
        <w:tc>
          <w:tcPr>
            <w:tcW w:w="2154" w:type="pct"/>
            <w:tcMar>
              <w:left w:w="57" w:type="dxa"/>
              <w:right w:w="57" w:type="dxa"/>
            </w:tcMar>
            <w:vAlign w:val="center"/>
          </w:tcPr>
          <w:p w14:paraId="7B5C1865" w14:textId="77777777" w:rsidR="004971C2" w:rsidRPr="00004EAC" w:rsidRDefault="004971C2" w:rsidP="00A63A6D">
            <w:pPr>
              <w:widowControl w:val="0"/>
              <w:spacing w:line="348" w:lineRule="auto"/>
              <w:jc w:val="center"/>
              <w:rPr>
                <w:sz w:val="26"/>
                <w:szCs w:val="26"/>
              </w:rPr>
            </w:pPr>
            <w:r w:rsidRPr="00004EAC">
              <w:rPr>
                <w:sz w:val="26"/>
                <w:szCs w:val="26"/>
              </w:rPr>
              <w:t>Tôi muốn quay lại điểm đến này trong tương lai.</w:t>
            </w:r>
          </w:p>
        </w:tc>
        <w:tc>
          <w:tcPr>
            <w:tcW w:w="625" w:type="pct"/>
            <w:tcMar>
              <w:left w:w="57" w:type="dxa"/>
              <w:right w:w="57" w:type="dxa"/>
            </w:tcMar>
            <w:vAlign w:val="center"/>
          </w:tcPr>
          <w:p w14:paraId="1720C6D1"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DBE4</w:t>
            </w:r>
          </w:p>
        </w:tc>
      </w:tr>
      <w:tr w:rsidR="00004EAC" w:rsidRPr="00004EAC" w14:paraId="4388921F" w14:textId="77777777" w:rsidTr="00002C2A">
        <w:trPr>
          <w:jc w:val="center"/>
        </w:trPr>
        <w:tc>
          <w:tcPr>
            <w:tcW w:w="901" w:type="pct"/>
            <w:vMerge/>
            <w:tcMar>
              <w:left w:w="57" w:type="dxa"/>
              <w:right w:w="57" w:type="dxa"/>
            </w:tcMar>
            <w:vAlign w:val="center"/>
          </w:tcPr>
          <w:p w14:paraId="186280DA" w14:textId="77777777" w:rsidR="004971C2" w:rsidRPr="00004EAC" w:rsidRDefault="004971C2" w:rsidP="00A63A6D">
            <w:pPr>
              <w:widowControl w:val="0"/>
              <w:spacing w:line="348" w:lineRule="auto"/>
              <w:jc w:val="center"/>
              <w:rPr>
                <w:sz w:val="26"/>
                <w:szCs w:val="26"/>
              </w:rPr>
            </w:pPr>
          </w:p>
        </w:tc>
        <w:tc>
          <w:tcPr>
            <w:tcW w:w="1320" w:type="pct"/>
            <w:tcMar>
              <w:left w:w="57" w:type="dxa"/>
              <w:right w:w="57" w:type="dxa"/>
            </w:tcMar>
            <w:vAlign w:val="center"/>
          </w:tcPr>
          <w:p w14:paraId="15F5DDA0" w14:textId="77777777" w:rsidR="004971C2" w:rsidRPr="00C056CB" w:rsidRDefault="004971C2" w:rsidP="00A63A6D">
            <w:pPr>
              <w:widowControl w:val="0"/>
              <w:spacing w:line="348" w:lineRule="auto"/>
              <w:rPr>
                <w:color w:val="000000"/>
                <w:spacing w:val="-4"/>
                <w:sz w:val="26"/>
                <w:szCs w:val="26"/>
              </w:rPr>
            </w:pPr>
            <w:r w:rsidRPr="00C056CB">
              <w:rPr>
                <w:color w:val="000000"/>
                <w:spacing w:val="-4"/>
                <w:sz w:val="26"/>
                <w:szCs w:val="26"/>
              </w:rPr>
              <w:t>I would recommend the positive aspects of it to other people.</w:t>
            </w:r>
          </w:p>
        </w:tc>
        <w:tc>
          <w:tcPr>
            <w:tcW w:w="2154" w:type="pct"/>
            <w:tcMar>
              <w:left w:w="57" w:type="dxa"/>
              <w:right w:w="57" w:type="dxa"/>
            </w:tcMar>
            <w:vAlign w:val="center"/>
          </w:tcPr>
          <w:p w14:paraId="1443FFF8" w14:textId="77777777" w:rsidR="004971C2" w:rsidRPr="00004EAC" w:rsidRDefault="004971C2" w:rsidP="00A63A6D">
            <w:pPr>
              <w:widowControl w:val="0"/>
              <w:spacing w:line="348" w:lineRule="auto"/>
              <w:jc w:val="center"/>
              <w:rPr>
                <w:sz w:val="26"/>
                <w:szCs w:val="26"/>
              </w:rPr>
            </w:pPr>
            <w:r w:rsidRPr="00004EAC">
              <w:rPr>
                <w:sz w:val="26"/>
                <w:szCs w:val="26"/>
              </w:rPr>
              <w:t>Tôi sẵn sàng giới thiệu điểm đến này cho người khác.</w:t>
            </w:r>
          </w:p>
        </w:tc>
        <w:tc>
          <w:tcPr>
            <w:tcW w:w="625" w:type="pct"/>
            <w:tcMar>
              <w:left w:w="57" w:type="dxa"/>
              <w:right w:w="57" w:type="dxa"/>
            </w:tcMar>
            <w:vAlign w:val="center"/>
          </w:tcPr>
          <w:p w14:paraId="0FBF9374" w14:textId="77777777" w:rsidR="004971C2" w:rsidRPr="00004EAC" w:rsidRDefault="004971C2" w:rsidP="00A63A6D">
            <w:pPr>
              <w:widowControl w:val="0"/>
              <w:spacing w:line="348" w:lineRule="auto"/>
              <w:jc w:val="center"/>
              <w:rPr>
                <w:sz w:val="26"/>
                <w:szCs w:val="26"/>
                <w:lang w:val="vi-VN"/>
              </w:rPr>
            </w:pPr>
            <w:r w:rsidRPr="00004EAC">
              <w:rPr>
                <w:sz w:val="26"/>
                <w:szCs w:val="26"/>
                <w:lang w:val="vi-VN"/>
              </w:rPr>
              <w:t>DBE5</w:t>
            </w:r>
          </w:p>
        </w:tc>
      </w:tr>
    </w:tbl>
    <w:p w14:paraId="3FF9F20A" w14:textId="77777777" w:rsidR="00C056CB" w:rsidRDefault="00C056CB" w:rsidP="00A63A6D">
      <w:pPr>
        <w:pStyle w:val="Heading3"/>
        <w:keepNext w:val="0"/>
        <w:keepLines w:val="0"/>
        <w:widowControl w:val="0"/>
        <w:spacing w:before="0" w:after="0" w:line="348" w:lineRule="auto"/>
        <w:rPr>
          <w:color w:val="auto"/>
          <w:lang w:val="en-US"/>
        </w:rPr>
      </w:pPr>
      <w:bookmarkStart w:id="121" w:name="_Toc235876988"/>
      <w:bookmarkStart w:id="122" w:name="_Toc242856038"/>
    </w:p>
    <w:p w14:paraId="633A7632" w14:textId="77777777" w:rsidR="00C056CB" w:rsidRDefault="00C056CB">
      <w:pPr>
        <w:rPr>
          <w:b/>
          <w:bCs/>
          <w:i/>
          <w:iCs/>
          <w:sz w:val="26"/>
          <w:szCs w:val="26"/>
          <w:lang w:val="en-US"/>
        </w:rPr>
      </w:pPr>
      <w:r>
        <w:rPr>
          <w:lang w:val="en-US"/>
        </w:rPr>
        <w:br w:type="page"/>
      </w:r>
    </w:p>
    <w:p w14:paraId="37532632" w14:textId="72C74F4F" w:rsidR="00B96455" w:rsidRPr="00004EAC" w:rsidRDefault="00B96455" w:rsidP="00A63A6D">
      <w:pPr>
        <w:pStyle w:val="Heading3"/>
        <w:keepNext w:val="0"/>
        <w:keepLines w:val="0"/>
        <w:widowControl w:val="0"/>
        <w:spacing w:before="0" w:after="0" w:line="348" w:lineRule="auto"/>
        <w:rPr>
          <w:b w:val="0"/>
          <w:bCs w:val="0"/>
          <w:i w:val="0"/>
          <w:iCs w:val="0"/>
          <w:color w:val="auto"/>
          <w:lang w:val="vi-VN"/>
        </w:rPr>
      </w:pPr>
      <w:r w:rsidRPr="00004EAC">
        <w:rPr>
          <w:color w:val="auto"/>
          <w:lang w:val="en-US"/>
        </w:rPr>
        <w:lastRenderedPageBreak/>
        <w:t>2.3.2. Tham vấn chuyên gia</w:t>
      </w:r>
      <w:r w:rsidR="007F5830" w:rsidRPr="00004EAC">
        <w:rPr>
          <w:color w:val="auto"/>
          <w:lang w:val="vi-VN"/>
        </w:rPr>
        <w:t xml:space="preserve"> về</w:t>
      </w:r>
      <w:r w:rsidRPr="00004EAC">
        <w:rPr>
          <w:color w:val="auto"/>
          <w:lang w:val="en-US"/>
        </w:rPr>
        <w:t xml:space="preserve"> thang đo</w:t>
      </w:r>
      <w:bookmarkEnd w:id="121"/>
      <w:bookmarkEnd w:id="122"/>
    </w:p>
    <w:p w14:paraId="6B25C8AB" w14:textId="77777777" w:rsidR="00414190" w:rsidRPr="00004EAC" w:rsidRDefault="00414190" w:rsidP="00217461">
      <w:pPr>
        <w:widowControl w:val="0"/>
        <w:spacing w:line="348" w:lineRule="auto"/>
        <w:ind w:firstLine="720"/>
        <w:jc w:val="both"/>
        <w:rPr>
          <w:sz w:val="26"/>
          <w:szCs w:val="26"/>
          <w:lang w:val="en-US"/>
        </w:rPr>
      </w:pPr>
      <w:r w:rsidRPr="00004EAC">
        <w:rPr>
          <w:sz w:val="26"/>
          <w:szCs w:val="26"/>
          <w:lang w:val="en-US"/>
        </w:rPr>
        <w:t>Tham vấn chuyên gia được thực hiện nhằm đánh giá sơ bộ giá trị nội dung, tính rõ ràng và mức độ phù hợp của các biến quan sát đối với bối cảnh du lịch MICE gắn với di sản tại Việt Nam. Nghiên cứu sử dụng phương pháp chọn mẫu có chủ đích để lựa chọn ba chuyên gia thuộc các lĩnh vực quản lý, đào tạo và nghiên cứu du lịch.</w:t>
      </w:r>
    </w:p>
    <w:p w14:paraId="2390488D" w14:textId="12DEAC86" w:rsidR="00414190" w:rsidRPr="00004EAC" w:rsidRDefault="00414190" w:rsidP="00217461">
      <w:pPr>
        <w:widowControl w:val="0"/>
        <w:spacing w:line="348" w:lineRule="auto"/>
        <w:ind w:firstLine="720"/>
        <w:jc w:val="both"/>
        <w:rPr>
          <w:sz w:val="26"/>
          <w:szCs w:val="26"/>
          <w:lang w:val="en-US"/>
        </w:rPr>
      </w:pPr>
      <w:r w:rsidRPr="00004EAC">
        <w:rPr>
          <w:sz w:val="26"/>
          <w:szCs w:val="26"/>
          <w:lang w:val="en-US"/>
        </w:rPr>
        <w:t>Các chuyên gia được lựa chọn theo các tiêu chí</w:t>
      </w:r>
      <w:r w:rsidR="004A57D6" w:rsidRPr="00004EAC">
        <w:rPr>
          <w:sz w:val="26"/>
          <w:szCs w:val="26"/>
          <w:lang w:val="vi-VN"/>
        </w:rPr>
        <w:t xml:space="preserve"> </w:t>
      </w:r>
      <w:r w:rsidRPr="00004EAC">
        <w:rPr>
          <w:sz w:val="26"/>
          <w:szCs w:val="26"/>
          <w:lang w:val="en-US"/>
        </w:rPr>
        <w:t>có ít nhất năm năm kinh nghiệm trong lĩnh vực du lịch, marketing du lịch hoặc nghiên cứu hành vi khách du lịch</w:t>
      </w:r>
      <w:r w:rsidR="004A57D6" w:rsidRPr="00004EAC">
        <w:rPr>
          <w:sz w:val="26"/>
          <w:szCs w:val="26"/>
          <w:lang w:val="vi-VN"/>
        </w:rPr>
        <w:t xml:space="preserve">, </w:t>
      </w:r>
      <w:r w:rsidRPr="00004EAC">
        <w:rPr>
          <w:sz w:val="26"/>
          <w:szCs w:val="26"/>
          <w:lang w:val="en-US"/>
        </w:rPr>
        <w:t>có hiểu biết về du lịch MICE, thương hiệu điểm đến và du lịch di sản</w:t>
      </w:r>
      <w:r w:rsidR="004A57D6" w:rsidRPr="00004EAC">
        <w:rPr>
          <w:sz w:val="26"/>
          <w:szCs w:val="26"/>
          <w:lang w:val="vi-VN"/>
        </w:rPr>
        <w:t xml:space="preserve">, </w:t>
      </w:r>
      <w:r w:rsidRPr="00004EAC">
        <w:rPr>
          <w:sz w:val="26"/>
          <w:szCs w:val="26"/>
          <w:lang w:val="en-US"/>
        </w:rPr>
        <w:t>đồng thời sẵn sàng tham gia và đóng góp ý kiến cho nghiên cứu. Thành phần tham vấn gồm một đại diện cơ quan quản lý nhà nước về du lịch, một nhà quản lý kiêm nghiên cứu và một giảng viên kiêm nghiên cứu.</w:t>
      </w:r>
    </w:p>
    <w:p w14:paraId="713C0995" w14:textId="163218C1" w:rsidR="00414190" w:rsidRPr="00004EAC" w:rsidRDefault="00414190" w:rsidP="00217461">
      <w:pPr>
        <w:widowControl w:val="0"/>
        <w:spacing w:line="348" w:lineRule="auto"/>
        <w:ind w:firstLine="720"/>
        <w:jc w:val="both"/>
        <w:rPr>
          <w:sz w:val="26"/>
          <w:szCs w:val="26"/>
          <w:lang w:val="en-US"/>
        </w:rPr>
      </w:pPr>
      <w:r w:rsidRPr="00004EAC">
        <w:rPr>
          <w:sz w:val="26"/>
          <w:szCs w:val="26"/>
          <w:lang w:val="en-US"/>
        </w:rPr>
        <w:t>Hoạt động tham vấn được thực hiện bằng phiếu đánh giá kết hợp với trao đổi bán cấu trúc theo hình thức trực tuyến. Các chuyên gia đánh giá từng biến quan sát theo bốn mức: (1) Không phù hợp</w:t>
      </w:r>
      <w:r w:rsidR="009E5ED0" w:rsidRPr="00004EAC">
        <w:rPr>
          <w:sz w:val="26"/>
          <w:szCs w:val="26"/>
          <w:lang w:val="vi-VN"/>
        </w:rPr>
        <w:t>,</w:t>
      </w:r>
      <w:r w:rsidRPr="00004EAC">
        <w:rPr>
          <w:sz w:val="26"/>
          <w:szCs w:val="26"/>
          <w:lang w:val="en-US"/>
        </w:rPr>
        <w:t xml:space="preserve"> (2) Ít phù hợp</w:t>
      </w:r>
      <w:r w:rsidR="009E5ED0" w:rsidRPr="00004EAC">
        <w:rPr>
          <w:sz w:val="26"/>
          <w:szCs w:val="26"/>
          <w:lang w:val="vi-VN"/>
        </w:rPr>
        <w:t xml:space="preserve">, </w:t>
      </w:r>
      <w:r w:rsidRPr="00004EAC">
        <w:rPr>
          <w:sz w:val="26"/>
          <w:szCs w:val="26"/>
          <w:lang w:val="en-US"/>
        </w:rPr>
        <w:t>(3) Phù hợp và (4) Rất phù hợp. Bên cạnh việc cho điểm, chuyên gia được đề nghị giải thích và đề xuất điều chỉnh đối với những biến có nội dung chưa rõ ràng, trùng lặp hoặc chưa phù hợp.</w:t>
      </w:r>
    </w:p>
    <w:p w14:paraId="5D5B2627" w14:textId="27A83F47" w:rsidR="00414190" w:rsidRPr="00004EAC" w:rsidRDefault="00414190" w:rsidP="00A63A6D">
      <w:pPr>
        <w:widowControl w:val="0"/>
        <w:spacing w:line="348" w:lineRule="auto"/>
        <w:ind w:firstLine="562"/>
        <w:jc w:val="both"/>
        <w:rPr>
          <w:sz w:val="26"/>
          <w:szCs w:val="26"/>
          <w:lang w:val="vi-VN"/>
        </w:rPr>
      </w:pPr>
      <w:r w:rsidRPr="00004EAC">
        <w:rPr>
          <w:sz w:val="26"/>
          <w:szCs w:val="26"/>
          <w:lang w:val="en-US"/>
        </w:rPr>
        <w:t>Ý kiến chuyên gia được tổng hợp theo từng biến quan sát. Các biến được đánh giá phù hợp được giữ lại</w:t>
      </w:r>
      <w:r w:rsidR="004A57D6" w:rsidRPr="00004EAC">
        <w:rPr>
          <w:sz w:val="26"/>
          <w:szCs w:val="26"/>
          <w:lang w:val="vi-VN"/>
        </w:rPr>
        <w:t xml:space="preserve">, </w:t>
      </w:r>
      <w:r w:rsidRPr="00004EAC">
        <w:rPr>
          <w:sz w:val="26"/>
          <w:szCs w:val="26"/>
          <w:lang w:val="en-US"/>
        </w:rPr>
        <w:t>các biến có cách diễn đạt chưa rõ ràng được hiệu chỉnh</w:t>
      </w:r>
      <w:r w:rsidR="004A57D6" w:rsidRPr="00004EAC">
        <w:rPr>
          <w:sz w:val="26"/>
          <w:szCs w:val="26"/>
          <w:lang w:val="vi-VN"/>
        </w:rPr>
        <w:t xml:space="preserve">, </w:t>
      </w:r>
      <w:r w:rsidRPr="00004EAC">
        <w:rPr>
          <w:sz w:val="26"/>
          <w:szCs w:val="26"/>
          <w:lang w:val="en-US"/>
        </w:rPr>
        <w:t>những biến có nội dung trùng lặp được xem xét gộp hoặc loại bỏ. Thiết kế tham vấn chuyên gia được trình bày tại Bảng 2.4.</w:t>
      </w:r>
    </w:p>
    <w:p w14:paraId="187B3892" w14:textId="31722BB7" w:rsidR="00414190" w:rsidRPr="00004EAC" w:rsidRDefault="00414190" w:rsidP="00002C2A">
      <w:pPr>
        <w:pStyle w:val="BNG"/>
      </w:pPr>
      <w:bookmarkStart w:id="123" w:name="_Toc236389395"/>
      <w:bookmarkStart w:id="124" w:name="_Toc238071230"/>
      <w:r w:rsidRPr="00004EAC">
        <w:t>Bảng 2.4. Thiết kế tham vấn chuyên gia đánh giá thang đo</w:t>
      </w:r>
      <w:bookmarkEnd w:id="123"/>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94"/>
        <w:gridCol w:w="1431"/>
        <w:gridCol w:w="6676"/>
      </w:tblGrid>
      <w:tr w:rsidR="00004EAC" w:rsidRPr="00004EAC" w14:paraId="53BE492F" w14:textId="77777777" w:rsidTr="00002C2A">
        <w:trPr>
          <w:tblHeader/>
        </w:trPr>
        <w:tc>
          <w:tcPr>
            <w:tcW w:w="446" w:type="pct"/>
            <w:shd w:val="clear" w:color="auto" w:fill="FFFFFF"/>
            <w:tcMar>
              <w:left w:w="57" w:type="dxa"/>
              <w:right w:w="57" w:type="dxa"/>
            </w:tcMar>
            <w:vAlign w:val="center"/>
          </w:tcPr>
          <w:p w14:paraId="2E6D9923" w14:textId="77777777" w:rsidR="00414190" w:rsidRPr="00004EAC" w:rsidRDefault="00414190" w:rsidP="00A63A6D">
            <w:pPr>
              <w:widowControl w:val="0"/>
              <w:spacing w:line="348" w:lineRule="auto"/>
              <w:jc w:val="center"/>
              <w:rPr>
                <w:b/>
                <w:bCs/>
                <w:sz w:val="26"/>
                <w:szCs w:val="26"/>
                <w:lang w:val="en-US"/>
              </w:rPr>
            </w:pPr>
            <w:r w:rsidRPr="00004EAC">
              <w:rPr>
                <w:b/>
                <w:bCs/>
                <w:sz w:val="26"/>
                <w:szCs w:val="26"/>
                <w:lang w:val="en-US"/>
              </w:rPr>
              <w:t>STT</w:t>
            </w:r>
          </w:p>
        </w:tc>
        <w:tc>
          <w:tcPr>
            <w:tcW w:w="804" w:type="pct"/>
            <w:shd w:val="clear" w:color="auto" w:fill="FFFFFF"/>
            <w:tcMar>
              <w:left w:w="57" w:type="dxa"/>
              <w:right w:w="57" w:type="dxa"/>
            </w:tcMar>
            <w:vAlign w:val="center"/>
          </w:tcPr>
          <w:p w14:paraId="3D9897C0" w14:textId="77777777" w:rsidR="00414190" w:rsidRPr="00004EAC" w:rsidRDefault="00414190" w:rsidP="00A63A6D">
            <w:pPr>
              <w:widowControl w:val="0"/>
              <w:spacing w:line="348" w:lineRule="auto"/>
              <w:jc w:val="center"/>
              <w:rPr>
                <w:b/>
                <w:bCs/>
                <w:sz w:val="26"/>
                <w:szCs w:val="26"/>
                <w:lang w:val="en-US"/>
              </w:rPr>
            </w:pPr>
            <w:r w:rsidRPr="00004EAC">
              <w:rPr>
                <w:b/>
                <w:bCs/>
                <w:sz w:val="26"/>
                <w:szCs w:val="26"/>
                <w:lang w:val="en-US"/>
              </w:rPr>
              <w:t>Hạng mục</w:t>
            </w:r>
          </w:p>
        </w:tc>
        <w:tc>
          <w:tcPr>
            <w:tcW w:w="3750" w:type="pct"/>
            <w:shd w:val="clear" w:color="auto" w:fill="FFFFFF"/>
            <w:tcMar>
              <w:left w:w="57" w:type="dxa"/>
              <w:right w:w="57" w:type="dxa"/>
            </w:tcMar>
          </w:tcPr>
          <w:p w14:paraId="220277E5" w14:textId="77777777" w:rsidR="00414190" w:rsidRPr="00004EAC" w:rsidRDefault="00414190" w:rsidP="00A63A6D">
            <w:pPr>
              <w:widowControl w:val="0"/>
              <w:spacing w:line="348" w:lineRule="auto"/>
              <w:jc w:val="center"/>
              <w:rPr>
                <w:b/>
                <w:bCs/>
                <w:sz w:val="26"/>
                <w:szCs w:val="26"/>
                <w:lang w:val="en-US"/>
              </w:rPr>
            </w:pPr>
            <w:r w:rsidRPr="00004EAC">
              <w:rPr>
                <w:b/>
                <w:bCs/>
                <w:sz w:val="26"/>
                <w:szCs w:val="26"/>
                <w:lang w:val="en-US"/>
              </w:rPr>
              <w:t>Nội dung chi tiết</w:t>
            </w:r>
          </w:p>
        </w:tc>
      </w:tr>
      <w:tr w:rsidR="00004EAC" w:rsidRPr="00004EAC" w14:paraId="6377F4AA" w14:textId="77777777" w:rsidTr="00002C2A">
        <w:tc>
          <w:tcPr>
            <w:tcW w:w="446" w:type="pct"/>
            <w:shd w:val="clear" w:color="auto" w:fill="FFFFFF"/>
            <w:tcMar>
              <w:left w:w="57" w:type="dxa"/>
              <w:right w:w="57" w:type="dxa"/>
            </w:tcMar>
            <w:vAlign w:val="center"/>
            <w:hideMark/>
          </w:tcPr>
          <w:p w14:paraId="460A645E"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 xml:space="preserve">1 </w:t>
            </w:r>
          </w:p>
        </w:tc>
        <w:tc>
          <w:tcPr>
            <w:tcW w:w="804" w:type="pct"/>
            <w:shd w:val="clear" w:color="auto" w:fill="FFFFFF"/>
            <w:tcMar>
              <w:left w:w="57" w:type="dxa"/>
              <w:right w:w="57" w:type="dxa"/>
            </w:tcMar>
            <w:vAlign w:val="center"/>
          </w:tcPr>
          <w:p w14:paraId="17B95141" w14:textId="5AF2C354" w:rsidR="00414190" w:rsidRPr="00004EAC" w:rsidRDefault="00414190" w:rsidP="00A63A6D">
            <w:pPr>
              <w:widowControl w:val="0"/>
              <w:spacing w:line="348" w:lineRule="auto"/>
              <w:jc w:val="center"/>
              <w:rPr>
                <w:sz w:val="26"/>
                <w:szCs w:val="26"/>
                <w:lang w:val="vi-VN"/>
              </w:rPr>
            </w:pPr>
            <w:r w:rsidRPr="00004EAC">
              <w:rPr>
                <w:sz w:val="26"/>
                <w:szCs w:val="26"/>
                <w:lang w:val="en-US"/>
              </w:rPr>
              <w:t xml:space="preserve">Mục tiêu </w:t>
            </w:r>
            <w:r w:rsidRPr="00004EAC">
              <w:rPr>
                <w:sz w:val="26"/>
                <w:szCs w:val="26"/>
                <w:lang w:val="vi-VN"/>
              </w:rPr>
              <w:t>tham vấn</w:t>
            </w:r>
          </w:p>
        </w:tc>
        <w:tc>
          <w:tcPr>
            <w:tcW w:w="3750" w:type="pct"/>
            <w:shd w:val="clear" w:color="auto" w:fill="FFFFFF"/>
            <w:tcMar>
              <w:left w:w="57" w:type="dxa"/>
              <w:right w:w="57" w:type="dxa"/>
            </w:tcMar>
            <w:hideMark/>
          </w:tcPr>
          <w:p w14:paraId="5444838F" w14:textId="21747804" w:rsidR="00414190" w:rsidRPr="00004EAC" w:rsidRDefault="00414190" w:rsidP="00002C2A">
            <w:pPr>
              <w:widowControl w:val="0"/>
              <w:spacing w:line="348" w:lineRule="auto"/>
              <w:rPr>
                <w:sz w:val="26"/>
                <w:szCs w:val="26"/>
                <w:lang w:val="vi-VN"/>
              </w:rPr>
            </w:pPr>
            <w:r w:rsidRPr="00004EAC">
              <w:rPr>
                <w:sz w:val="26"/>
                <w:szCs w:val="26"/>
                <w:lang w:val="en-US"/>
              </w:rPr>
              <w:t>-</w:t>
            </w:r>
            <w:r w:rsidR="001D2EC3" w:rsidRPr="00004EAC">
              <w:rPr>
                <w:sz w:val="26"/>
                <w:szCs w:val="26"/>
                <w:lang w:val="en-US"/>
              </w:rPr>
              <w:t xml:space="preserve"> </w:t>
            </w:r>
            <w:r w:rsidR="001D2EC3" w:rsidRPr="00004EAC">
              <w:rPr>
                <w:sz w:val="26"/>
                <w:szCs w:val="26"/>
              </w:rPr>
              <w:t>Đánh giá mức độ phù hợp về mặt nội dung của mô hình nghiên cứu khi vận dụng trong bối cảnh du lịch MICE gắn với di sản tại Việt Nam.</w:t>
            </w:r>
            <w:r w:rsidR="001D2EC3" w:rsidRPr="00004EAC">
              <w:rPr>
                <w:sz w:val="26"/>
                <w:szCs w:val="26"/>
              </w:rPr>
              <w:br/>
              <w:t>- Đánh giá giá trị nội dung, tính rõ ràng, dễ hiểu và khả năng áp dụng của các biến quan sát đối với đối tượng khảo sát.</w:t>
            </w:r>
            <w:r w:rsidR="001D2EC3" w:rsidRPr="00004EAC">
              <w:rPr>
                <w:sz w:val="26"/>
                <w:szCs w:val="26"/>
              </w:rPr>
              <w:br/>
              <w:t>- Ghi nhận ý kiến chuyên gia để hiệu chỉnh cách diễn đạt và gộp các biến quan sát có nội dung trùng lặp.</w:t>
            </w:r>
            <w:r w:rsidR="001D2EC3" w:rsidRPr="00004EAC">
              <w:rPr>
                <w:sz w:val="26"/>
                <w:szCs w:val="26"/>
              </w:rPr>
              <w:br/>
            </w:r>
            <w:r w:rsidR="001D2EC3" w:rsidRPr="00004EAC">
              <w:rPr>
                <w:sz w:val="26"/>
                <w:szCs w:val="26"/>
              </w:rPr>
              <w:lastRenderedPageBreak/>
              <w:t>- Hoàn thiện thang đo và bảng hỏi sử dụng trong khảo sát thử nghiệm.</w:t>
            </w:r>
          </w:p>
        </w:tc>
      </w:tr>
      <w:tr w:rsidR="00004EAC" w:rsidRPr="00004EAC" w14:paraId="76D14820" w14:textId="77777777" w:rsidTr="00002C2A">
        <w:tc>
          <w:tcPr>
            <w:tcW w:w="446" w:type="pct"/>
            <w:shd w:val="clear" w:color="auto" w:fill="FFFFFF"/>
            <w:tcMar>
              <w:left w:w="57" w:type="dxa"/>
              <w:right w:w="57" w:type="dxa"/>
            </w:tcMar>
            <w:vAlign w:val="center"/>
            <w:hideMark/>
          </w:tcPr>
          <w:p w14:paraId="0BF2174C"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lastRenderedPageBreak/>
              <w:t>2</w:t>
            </w:r>
          </w:p>
        </w:tc>
        <w:tc>
          <w:tcPr>
            <w:tcW w:w="804" w:type="pct"/>
            <w:shd w:val="clear" w:color="auto" w:fill="FFFFFF"/>
            <w:tcMar>
              <w:left w:w="57" w:type="dxa"/>
              <w:right w:w="57" w:type="dxa"/>
            </w:tcMar>
            <w:vAlign w:val="center"/>
          </w:tcPr>
          <w:p w14:paraId="6174638C"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Phương pháp &amp; Tiêu chí chọn mẫu</w:t>
            </w:r>
          </w:p>
        </w:tc>
        <w:tc>
          <w:tcPr>
            <w:tcW w:w="3750" w:type="pct"/>
            <w:shd w:val="clear" w:color="auto" w:fill="FFFFFF"/>
            <w:tcMar>
              <w:left w:w="57" w:type="dxa"/>
              <w:right w:w="57" w:type="dxa"/>
            </w:tcMar>
            <w:hideMark/>
          </w:tcPr>
          <w:p w14:paraId="2089BFF3" w14:textId="11AE56F4" w:rsidR="00414190" w:rsidRPr="00004EAC" w:rsidRDefault="00414190" w:rsidP="00C056CB">
            <w:pPr>
              <w:widowControl w:val="0"/>
              <w:spacing w:line="360" w:lineRule="auto"/>
              <w:jc w:val="both"/>
              <w:rPr>
                <w:sz w:val="26"/>
                <w:szCs w:val="26"/>
                <w:lang w:val="en-US"/>
              </w:rPr>
            </w:pPr>
            <w:r w:rsidRPr="00004EAC">
              <w:rPr>
                <w:sz w:val="26"/>
                <w:szCs w:val="26"/>
                <w:lang w:val="en-US"/>
              </w:rPr>
              <w:t>2.1. Phương pháp lựa chọn</w:t>
            </w:r>
            <w:r w:rsidRPr="00004EAC">
              <w:rPr>
                <w:sz w:val="26"/>
                <w:szCs w:val="26"/>
                <w:lang w:val="vi-VN"/>
              </w:rPr>
              <w:t xml:space="preserve">: </w:t>
            </w:r>
            <w:r w:rsidRPr="00004EAC">
              <w:rPr>
                <w:sz w:val="26"/>
                <w:szCs w:val="26"/>
                <w:lang w:val="en-US"/>
              </w:rPr>
              <w:t xml:space="preserve">Sử dụng phương pháp chọn mẫu có chủ đích (purposive sampling), theo đó chuyên gia được lựa chọn dựa trên kiến thức, kinh nghiệm chuyên môn và mức độ phù hợp với nội dung nghiên cứu. </w:t>
            </w:r>
          </w:p>
          <w:p w14:paraId="5F959821" w14:textId="1EABC667" w:rsidR="00414190" w:rsidRPr="00004EAC" w:rsidRDefault="00414190" w:rsidP="00C056CB">
            <w:pPr>
              <w:widowControl w:val="0"/>
              <w:spacing w:line="360" w:lineRule="auto"/>
              <w:jc w:val="both"/>
              <w:rPr>
                <w:sz w:val="26"/>
                <w:szCs w:val="26"/>
                <w:lang w:val="vi-VN"/>
              </w:rPr>
            </w:pPr>
            <w:r w:rsidRPr="00004EAC">
              <w:rPr>
                <w:sz w:val="26"/>
                <w:szCs w:val="26"/>
                <w:lang w:val="en-US"/>
              </w:rPr>
              <w:t>2.2. Tiêu chí lựa chọn</w:t>
            </w:r>
            <w:r w:rsidR="009E5ED0" w:rsidRPr="00004EAC">
              <w:rPr>
                <w:sz w:val="26"/>
                <w:szCs w:val="26"/>
                <w:lang w:val="vi-VN"/>
              </w:rPr>
              <w:t>:</w:t>
            </w:r>
          </w:p>
          <w:p w14:paraId="08FA1570" w14:textId="657CEE37" w:rsidR="00414190" w:rsidRPr="00004EAC" w:rsidRDefault="009E5ED0" w:rsidP="00C056CB">
            <w:pPr>
              <w:widowControl w:val="0"/>
              <w:spacing w:line="360" w:lineRule="auto"/>
              <w:jc w:val="both"/>
              <w:rPr>
                <w:sz w:val="26"/>
                <w:szCs w:val="26"/>
                <w:lang w:val="en-US"/>
              </w:rPr>
            </w:pPr>
            <w:r w:rsidRPr="00004EAC">
              <w:rPr>
                <w:sz w:val="26"/>
                <w:szCs w:val="26"/>
                <w:lang w:val="vi-VN"/>
              </w:rPr>
              <w:t xml:space="preserve">- </w:t>
            </w:r>
            <w:r w:rsidR="00414190" w:rsidRPr="00004EAC">
              <w:rPr>
                <w:sz w:val="26"/>
                <w:szCs w:val="26"/>
                <w:lang w:val="en-US"/>
              </w:rPr>
              <w:t xml:space="preserve">Có ít nhất 5 năm kinh nghiệm trong quản lý, đào tạo hoặc nghiên cứu về du lịch. </w:t>
            </w:r>
          </w:p>
          <w:p w14:paraId="7D152F4B" w14:textId="13B2B8EF" w:rsidR="00414190" w:rsidRPr="00004EAC" w:rsidRDefault="009E5ED0" w:rsidP="00C056CB">
            <w:pPr>
              <w:widowControl w:val="0"/>
              <w:spacing w:line="360" w:lineRule="auto"/>
              <w:jc w:val="both"/>
              <w:rPr>
                <w:sz w:val="26"/>
                <w:szCs w:val="26"/>
                <w:lang w:val="en-US"/>
              </w:rPr>
            </w:pPr>
            <w:r w:rsidRPr="00004EAC">
              <w:rPr>
                <w:sz w:val="26"/>
                <w:szCs w:val="26"/>
                <w:lang w:val="vi-VN"/>
              </w:rPr>
              <w:t xml:space="preserve">- </w:t>
            </w:r>
            <w:r w:rsidR="00414190" w:rsidRPr="00004EAC">
              <w:rPr>
                <w:sz w:val="26"/>
                <w:szCs w:val="26"/>
                <w:lang w:val="en-US"/>
              </w:rPr>
              <w:t xml:space="preserve">Có kiến thức hoặc kinh nghiệm liên quan đến du lịch MICE, thương hiệu điểm đến, du lịch di sản hoặc nghiên cứu hành vi khách du lịch. </w:t>
            </w:r>
          </w:p>
          <w:p w14:paraId="30C446A2" w14:textId="60EAE299" w:rsidR="00414190" w:rsidRPr="00004EAC" w:rsidRDefault="009E5ED0" w:rsidP="00C056CB">
            <w:pPr>
              <w:widowControl w:val="0"/>
              <w:spacing w:line="360" w:lineRule="auto"/>
              <w:jc w:val="both"/>
              <w:rPr>
                <w:sz w:val="26"/>
                <w:szCs w:val="26"/>
                <w:lang w:val="en-US"/>
              </w:rPr>
            </w:pPr>
            <w:r w:rsidRPr="00004EAC">
              <w:rPr>
                <w:sz w:val="26"/>
                <w:szCs w:val="26"/>
                <w:lang w:val="vi-VN"/>
              </w:rPr>
              <w:t xml:space="preserve">- </w:t>
            </w:r>
            <w:r w:rsidR="00414190" w:rsidRPr="00004EAC">
              <w:rPr>
                <w:sz w:val="26"/>
                <w:szCs w:val="26"/>
                <w:lang w:val="en-US"/>
              </w:rPr>
              <w:t xml:space="preserve">Am hiểu bối cảnh phát triển du lịch tại Việt Nam và có khả năng đánh giá mức độ phù hợp của mô hình, thang đo và cách diễn đạt các biến quan sát. </w:t>
            </w:r>
          </w:p>
          <w:p w14:paraId="54986E6E" w14:textId="0C2D0274" w:rsidR="00414190" w:rsidRPr="00004EAC" w:rsidRDefault="009E5ED0" w:rsidP="00C056CB">
            <w:pPr>
              <w:widowControl w:val="0"/>
              <w:spacing w:line="360" w:lineRule="auto"/>
              <w:jc w:val="both"/>
              <w:rPr>
                <w:sz w:val="26"/>
                <w:szCs w:val="26"/>
                <w:lang w:val="vi-VN"/>
              </w:rPr>
            </w:pPr>
            <w:r w:rsidRPr="00004EAC">
              <w:rPr>
                <w:sz w:val="26"/>
                <w:szCs w:val="26"/>
                <w:lang w:val="vi-VN"/>
              </w:rPr>
              <w:t xml:space="preserve">- </w:t>
            </w:r>
            <w:r w:rsidR="00414190" w:rsidRPr="00004EAC">
              <w:rPr>
                <w:sz w:val="26"/>
                <w:szCs w:val="26"/>
                <w:lang w:val="en-US"/>
              </w:rPr>
              <w:t>Sẵn sàng tham gia, cung cấp ý kiến độc lập và phản hồi đầy đủ trong quá trình tham vấn.</w:t>
            </w:r>
          </w:p>
        </w:tc>
      </w:tr>
      <w:tr w:rsidR="00004EAC" w:rsidRPr="00004EAC" w14:paraId="5565D1E5" w14:textId="77777777" w:rsidTr="00002C2A">
        <w:tc>
          <w:tcPr>
            <w:tcW w:w="446" w:type="pct"/>
            <w:shd w:val="clear" w:color="auto" w:fill="FFFFFF"/>
            <w:tcMar>
              <w:left w:w="57" w:type="dxa"/>
              <w:right w:w="57" w:type="dxa"/>
            </w:tcMar>
            <w:vAlign w:val="center"/>
            <w:hideMark/>
          </w:tcPr>
          <w:p w14:paraId="55C8EF7B"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3</w:t>
            </w:r>
          </w:p>
        </w:tc>
        <w:tc>
          <w:tcPr>
            <w:tcW w:w="804" w:type="pct"/>
            <w:shd w:val="clear" w:color="auto" w:fill="FFFFFF"/>
            <w:tcMar>
              <w:left w:w="57" w:type="dxa"/>
              <w:right w:w="57" w:type="dxa"/>
            </w:tcMar>
            <w:vAlign w:val="center"/>
          </w:tcPr>
          <w:p w14:paraId="18982544" w14:textId="1046186C" w:rsidR="00414190" w:rsidRPr="00004EAC" w:rsidRDefault="00414190" w:rsidP="00A63A6D">
            <w:pPr>
              <w:widowControl w:val="0"/>
              <w:spacing w:line="348" w:lineRule="auto"/>
              <w:jc w:val="center"/>
              <w:rPr>
                <w:sz w:val="26"/>
                <w:szCs w:val="26"/>
                <w:lang w:val="vi-VN"/>
              </w:rPr>
            </w:pPr>
            <w:r w:rsidRPr="00004EAC">
              <w:rPr>
                <w:sz w:val="26"/>
                <w:szCs w:val="26"/>
                <w:lang w:val="en-US"/>
              </w:rPr>
              <w:t xml:space="preserve">Đối tượng </w:t>
            </w:r>
            <w:r w:rsidR="009E5ED0" w:rsidRPr="00004EAC">
              <w:rPr>
                <w:sz w:val="26"/>
                <w:szCs w:val="26"/>
                <w:lang w:val="vi-VN"/>
              </w:rPr>
              <w:t>tham vấn</w:t>
            </w:r>
          </w:p>
        </w:tc>
        <w:tc>
          <w:tcPr>
            <w:tcW w:w="3750" w:type="pct"/>
            <w:shd w:val="clear" w:color="auto" w:fill="FFFFFF"/>
            <w:tcMar>
              <w:left w:w="57" w:type="dxa"/>
              <w:right w:w="57" w:type="dxa"/>
            </w:tcMar>
            <w:hideMark/>
          </w:tcPr>
          <w:p w14:paraId="28F28126" w14:textId="77777777" w:rsidR="001D2EC3" w:rsidRPr="00004EAC" w:rsidRDefault="001D2EC3" w:rsidP="00C056CB">
            <w:pPr>
              <w:widowControl w:val="0"/>
              <w:spacing w:line="360" w:lineRule="auto"/>
              <w:jc w:val="both"/>
              <w:rPr>
                <w:sz w:val="26"/>
                <w:szCs w:val="26"/>
                <w:lang w:val="en-US"/>
              </w:rPr>
            </w:pPr>
            <w:r w:rsidRPr="00004EAC">
              <w:rPr>
                <w:sz w:val="26"/>
                <w:szCs w:val="26"/>
                <w:lang w:val="en-US"/>
              </w:rPr>
              <w:t>Thực hiện phỏng vấn bán cấu trúc với 03 chuyên gia:</w:t>
            </w:r>
          </w:p>
          <w:p w14:paraId="7A51529D" w14:textId="77777777" w:rsidR="001D2EC3" w:rsidRPr="00004EAC" w:rsidRDefault="001D2EC3" w:rsidP="00C056CB">
            <w:pPr>
              <w:widowControl w:val="0"/>
              <w:spacing w:line="360" w:lineRule="auto"/>
              <w:jc w:val="both"/>
              <w:rPr>
                <w:sz w:val="26"/>
                <w:szCs w:val="26"/>
                <w:lang w:val="vi-VN"/>
              </w:rPr>
            </w:pPr>
            <w:r w:rsidRPr="00004EAC">
              <w:rPr>
                <w:sz w:val="26"/>
                <w:szCs w:val="26"/>
                <w:lang w:val="en-US"/>
              </w:rPr>
              <w:t>- 01 đại diện Cục</w:t>
            </w:r>
            <w:r w:rsidRPr="00004EAC">
              <w:rPr>
                <w:sz w:val="26"/>
                <w:szCs w:val="26"/>
                <w:lang w:val="vi-VN"/>
              </w:rPr>
              <w:t xml:space="preserve"> du lịch Quốc gia Việt Nam.</w:t>
            </w:r>
          </w:p>
          <w:p w14:paraId="1CDB39A3" w14:textId="77777777" w:rsidR="001D2EC3" w:rsidRPr="00004EAC" w:rsidRDefault="001D2EC3" w:rsidP="00C056CB">
            <w:pPr>
              <w:widowControl w:val="0"/>
              <w:spacing w:line="360" w:lineRule="auto"/>
              <w:jc w:val="both"/>
              <w:rPr>
                <w:sz w:val="26"/>
                <w:szCs w:val="26"/>
                <w:lang w:val="vi-VN"/>
              </w:rPr>
            </w:pPr>
            <w:r w:rsidRPr="00004EAC">
              <w:rPr>
                <w:sz w:val="26"/>
                <w:szCs w:val="26"/>
                <w:lang w:val="en-US"/>
              </w:rPr>
              <w:t>- 01 Quản</w:t>
            </w:r>
            <w:r w:rsidRPr="00004EAC">
              <w:rPr>
                <w:sz w:val="26"/>
                <w:szCs w:val="26"/>
                <w:lang w:val="vi-VN"/>
              </w:rPr>
              <w:t xml:space="preserve"> lý, nhà nghiên cứu.</w:t>
            </w:r>
          </w:p>
          <w:p w14:paraId="09030F12" w14:textId="213EEB92" w:rsidR="00414190" w:rsidRPr="00004EAC" w:rsidRDefault="001D2EC3" w:rsidP="00C056CB">
            <w:pPr>
              <w:widowControl w:val="0"/>
              <w:spacing w:line="360" w:lineRule="auto"/>
              <w:jc w:val="both"/>
              <w:rPr>
                <w:sz w:val="26"/>
                <w:szCs w:val="26"/>
                <w:lang w:val="vi-VN"/>
              </w:rPr>
            </w:pPr>
            <w:r w:rsidRPr="00004EAC">
              <w:rPr>
                <w:sz w:val="26"/>
                <w:szCs w:val="26"/>
                <w:lang w:val="en-US"/>
              </w:rPr>
              <w:t>- 01 Giảng</w:t>
            </w:r>
            <w:r w:rsidRPr="00004EAC">
              <w:rPr>
                <w:sz w:val="26"/>
                <w:szCs w:val="26"/>
                <w:lang w:val="vi-VN"/>
              </w:rPr>
              <w:t xml:space="preserve"> viên, nhà nghiên cứu.</w:t>
            </w:r>
          </w:p>
        </w:tc>
      </w:tr>
      <w:tr w:rsidR="00004EAC" w:rsidRPr="00004EAC" w14:paraId="14720B0B" w14:textId="77777777" w:rsidTr="00002C2A">
        <w:tc>
          <w:tcPr>
            <w:tcW w:w="446" w:type="pct"/>
            <w:shd w:val="clear" w:color="auto" w:fill="FFFFFF"/>
            <w:tcMar>
              <w:left w:w="57" w:type="dxa"/>
              <w:right w:w="57" w:type="dxa"/>
            </w:tcMar>
            <w:vAlign w:val="center"/>
            <w:hideMark/>
          </w:tcPr>
          <w:p w14:paraId="3E322C69" w14:textId="77777777" w:rsidR="00414190" w:rsidRPr="00004EAC" w:rsidRDefault="00414190" w:rsidP="00C056CB">
            <w:pPr>
              <w:widowControl w:val="0"/>
              <w:spacing w:line="360" w:lineRule="auto"/>
              <w:jc w:val="center"/>
              <w:rPr>
                <w:sz w:val="26"/>
                <w:szCs w:val="26"/>
                <w:lang w:val="en-US"/>
              </w:rPr>
            </w:pPr>
            <w:r w:rsidRPr="00004EAC">
              <w:rPr>
                <w:sz w:val="26"/>
                <w:szCs w:val="26"/>
                <w:lang w:val="en-US"/>
              </w:rPr>
              <w:t>4</w:t>
            </w:r>
          </w:p>
        </w:tc>
        <w:tc>
          <w:tcPr>
            <w:tcW w:w="804" w:type="pct"/>
            <w:shd w:val="clear" w:color="auto" w:fill="FFFFFF"/>
            <w:tcMar>
              <w:left w:w="57" w:type="dxa"/>
              <w:right w:w="57" w:type="dxa"/>
            </w:tcMar>
            <w:vAlign w:val="center"/>
          </w:tcPr>
          <w:p w14:paraId="25DE9967" w14:textId="77777777" w:rsidR="00414190" w:rsidRPr="00004EAC" w:rsidRDefault="00414190" w:rsidP="00C056CB">
            <w:pPr>
              <w:widowControl w:val="0"/>
              <w:spacing w:line="360" w:lineRule="auto"/>
              <w:jc w:val="center"/>
              <w:rPr>
                <w:sz w:val="26"/>
                <w:szCs w:val="26"/>
                <w:lang w:val="en-US"/>
              </w:rPr>
            </w:pPr>
            <w:r w:rsidRPr="00004EAC">
              <w:rPr>
                <w:sz w:val="26"/>
                <w:szCs w:val="26"/>
                <w:lang w:val="en-US"/>
              </w:rPr>
              <w:t>Phương pháp thực hiện</w:t>
            </w:r>
          </w:p>
        </w:tc>
        <w:tc>
          <w:tcPr>
            <w:tcW w:w="3750" w:type="pct"/>
            <w:shd w:val="clear" w:color="auto" w:fill="FFFFFF"/>
            <w:tcMar>
              <w:left w:w="57" w:type="dxa"/>
              <w:right w:w="57" w:type="dxa"/>
            </w:tcMar>
            <w:hideMark/>
          </w:tcPr>
          <w:p w14:paraId="6F5DCACD" w14:textId="77777777" w:rsidR="001D2EC3" w:rsidRPr="00004EAC" w:rsidRDefault="001D2EC3" w:rsidP="00C056CB">
            <w:pPr>
              <w:widowControl w:val="0"/>
              <w:spacing w:line="360" w:lineRule="auto"/>
              <w:jc w:val="both"/>
              <w:rPr>
                <w:sz w:val="26"/>
                <w:szCs w:val="26"/>
                <w:lang w:val="vi-VN"/>
              </w:rPr>
            </w:pPr>
            <w:r w:rsidRPr="00004EAC">
              <w:rPr>
                <w:sz w:val="26"/>
                <w:szCs w:val="26"/>
                <w:lang w:val="en-US"/>
              </w:rPr>
              <w:t xml:space="preserve">- Hình thức: </w:t>
            </w:r>
            <w:r w:rsidRPr="00004EAC">
              <w:rPr>
                <w:sz w:val="26"/>
                <w:szCs w:val="26"/>
              </w:rPr>
              <w:t>Gửi phiếu đánh giá thang đo kết hợp tham vấn bán cấu trúc theo hình thức trực tuyến</w:t>
            </w:r>
            <w:r w:rsidRPr="00004EAC">
              <w:rPr>
                <w:sz w:val="26"/>
                <w:szCs w:val="26"/>
                <w:lang w:val="vi-VN"/>
              </w:rPr>
              <w:t>.</w:t>
            </w:r>
          </w:p>
          <w:p w14:paraId="7C39FC7A" w14:textId="77777777" w:rsidR="001D2EC3" w:rsidRPr="00004EAC" w:rsidRDefault="001D2EC3" w:rsidP="00C056CB">
            <w:pPr>
              <w:widowControl w:val="0"/>
              <w:spacing w:line="360" w:lineRule="auto"/>
              <w:jc w:val="both"/>
              <w:rPr>
                <w:sz w:val="26"/>
                <w:szCs w:val="26"/>
                <w:lang w:val="en-US"/>
              </w:rPr>
            </w:pPr>
            <w:r w:rsidRPr="00004EAC">
              <w:rPr>
                <w:sz w:val="26"/>
                <w:szCs w:val="26"/>
                <w:lang w:val="en-US"/>
              </w:rPr>
              <w:t>- Công</w:t>
            </w:r>
            <w:r w:rsidRPr="00004EAC">
              <w:rPr>
                <w:sz w:val="26"/>
                <w:szCs w:val="26"/>
                <w:lang w:val="vi-VN"/>
              </w:rPr>
              <w:t xml:space="preserve"> cụ đánh giá: Đánh giá theo thang 4 mức: </w:t>
            </w:r>
            <w:r w:rsidRPr="00004EAC">
              <w:rPr>
                <w:sz w:val="26"/>
                <w:szCs w:val="26"/>
                <w:lang w:val="en-US"/>
              </w:rPr>
              <w:t>(1) Không phù hợp, (2) Ít phù hợp, (3) Phù hợp, (4) Rất phù hợp.</w:t>
            </w:r>
          </w:p>
          <w:p w14:paraId="5797C4A3" w14:textId="77777777" w:rsidR="001D2EC3" w:rsidRPr="00004EAC" w:rsidRDefault="001D2EC3" w:rsidP="00C056CB">
            <w:pPr>
              <w:widowControl w:val="0"/>
              <w:spacing w:line="360" w:lineRule="auto"/>
              <w:jc w:val="both"/>
              <w:rPr>
                <w:sz w:val="26"/>
                <w:szCs w:val="26"/>
                <w:lang w:val="vi-VN"/>
              </w:rPr>
            </w:pPr>
            <w:r w:rsidRPr="00004EAC">
              <w:rPr>
                <w:sz w:val="26"/>
                <w:szCs w:val="26"/>
                <w:lang w:val="en-US"/>
              </w:rPr>
              <w:t xml:space="preserve">- Công tác lưu trữ: </w:t>
            </w:r>
            <w:r w:rsidRPr="00004EAC">
              <w:rPr>
                <w:sz w:val="26"/>
                <w:szCs w:val="26"/>
              </w:rPr>
              <w:t>Ý kiến tham vấn được ghi chép đầy đủ.</w:t>
            </w:r>
          </w:p>
          <w:p w14:paraId="05792AF7" w14:textId="35C3DD2E" w:rsidR="00414190" w:rsidRPr="00004EAC" w:rsidRDefault="001D2EC3" w:rsidP="00C056CB">
            <w:pPr>
              <w:widowControl w:val="0"/>
              <w:spacing w:line="360" w:lineRule="auto"/>
              <w:jc w:val="both"/>
              <w:rPr>
                <w:sz w:val="26"/>
                <w:szCs w:val="26"/>
                <w:lang w:val="vi-VN"/>
              </w:rPr>
            </w:pPr>
            <w:r w:rsidRPr="00004EAC">
              <w:rPr>
                <w:sz w:val="26"/>
                <w:szCs w:val="26"/>
                <w:lang w:val="vi-VN"/>
              </w:rPr>
              <w:t xml:space="preserve">- Yêu cầu: </w:t>
            </w:r>
            <w:r w:rsidRPr="00004EAC">
              <w:rPr>
                <w:sz w:val="26"/>
                <w:szCs w:val="26"/>
              </w:rPr>
              <w:t>Chuyên gia nhận xét và đề xuất hiệu chỉnh đối với các biến chưa rõ ràng hoặc có nội dung trùng lặp</w:t>
            </w:r>
            <w:r w:rsidRPr="00004EAC">
              <w:rPr>
                <w:sz w:val="26"/>
                <w:szCs w:val="26"/>
                <w:lang w:val="vi-VN"/>
              </w:rPr>
              <w:t>.</w:t>
            </w:r>
          </w:p>
        </w:tc>
      </w:tr>
      <w:tr w:rsidR="00004EAC" w:rsidRPr="00004EAC" w14:paraId="712E1D8B" w14:textId="77777777" w:rsidTr="00002C2A">
        <w:tc>
          <w:tcPr>
            <w:tcW w:w="446" w:type="pct"/>
            <w:shd w:val="clear" w:color="auto" w:fill="FFFFFF"/>
            <w:tcMar>
              <w:left w:w="57" w:type="dxa"/>
              <w:right w:w="57" w:type="dxa"/>
            </w:tcMar>
            <w:vAlign w:val="center"/>
            <w:hideMark/>
          </w:tcPr>
          <w:p w14:paraId="761E5925"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lastRenderedPageBreak/>
              <w:t>5</w:t>
            </w:r>
          </w:p>
        </w:tc>
        <w:tc>
          <w:tcPr>
            <w:tcW w:w="804" w:type="pct"/>
            <w:shd w:val="clear" w:color="auto" w:fill="FFFFFF"/>
            <w:tcMar>
              <w:left w:w="57" w:type="dxa"/>
              <w:right w:w="57" w:type="dxa"/>
            </w:tcMar>
            <w:vAlign w:val="center"/>
          </w:tcPr>
          <w:p w14:paraId="054ECA78"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Phương pháp xử lý dữ liệu</w:t>
            </w:r>
          </w:p>
        </w:tc>
        <w:tc>
          <w:tcPr>
            <w:tcW w:w="3750" w:type="pct"/>
            <w:shd w:val="clear" w:color="auto" w:fill="FFFFFF"/>
            <w:tcMar>
              <w:left w:w="57" w:type="dxa"/>
              <w:right w:w="57" w:type="dxa"/>
            </w:tcMar>
            <w:hideMark/>
          </w:tcPr>
          <w:p w14:paraId="1BEBF4BD" w14:textId="77777777" w:rsidR="007B5A4B" w:rsidRPr="00004EAC" w:rsidRDefault="001D2EC3" w:rsidP="00A63A6D">
            <w:pPr>
              <w:widowControl w:val="0"/>
              <w:spacing w:line="348" w:lineRule="auto"/>
              <w:rPr>
                <w:sz w:val="26"/>
                <w:szCs w:val="26"/>
              </w:rPr>
            </w:pPr>
            <w:r w:rsidRPr="00004EAC">
              <w:rPr>
                <w:sz w:val="26"/>
                <w:szCs w:val="26"/>
              </w:rPr>
              <w:t xml:space="preserve">Tổng hợp mức đánh giá và nhận xét theo từng thành phần và từng </w:t>
            </w:r>
            <w:r w:rsidR="007B5A4B" w:rsidRPr="00004EAC">
              <w:rPr>
                <w:sz w:val="26"/>
                <w:szCs w:val="26"/>
              </w:rPr>
              <w:t>thang đo</w:t>
            </w:r>
          </w:p>
          <w:p w14:paraId="19E494D3" w14:textId="018D11AE" w:rsidR="00414190" w:rsidRPr="00004EAC" w:rsidRDefault="001D2EC3" w:rsidP="00A63A6D">
            <w:pPr>
              <w:widowControl w:val="0"/>
              <w:spacing w:line="348" w:lineRule="auto"/>
              <w:rPr>
                <w:sz w:val="26"/>
                <w:szCs w:val="26"/>
                <w:lang w:val="vi-VN"/>
              </w:rPr>
            </w:pPr>
            <w:r w:rsidRPr="00004EAC">
              <w:rPr>
                <w:sz w:val="26"/>
                <w:szCs w:val="26"/>
              </w:rPr>
              <w:t>- Đối chiếu ý kiến giữa các chuyên gia.</w:t>
            </w:r>
            <w:r w:rsidRPr="00004EAC">
              <w:rPr>
                <w:sz w:val="26"/>
                <w:szCs w:val="26"/>
              </w:rPr>
              <w:br/>
              <w:t>- Giữ nguyên biến phù hợp</w:t>
            </w:r>
            <w:r w:rsidRPr="00004EAC">
              <w:rPr>
                <w:sz w:val="26"/>
                <w:szCs w:val="26"/>
                <w:lang w:val="vi-VN"/>
              </w:rPr>
              <w:t xml:space="preserve">, </w:t>
            </w:r>
            <w:r w:rsidRPr="00004EAC">
              <w:rPr>
                <w:sz w:val="26"/>
                <w:szCs w:val="26"/>
              </w:rPr>
              <w:t>hiệu chỉnh biến chưa rõ ràn</w:t>
            </w:r>
            <w:r w:rsidRPr="00004EAC">
              <w:rPr>
                <w:sz w:val="26"/>
                <w:szCs w:val="26"/>
                <w:lang w:val="vi-VN"/>
              </w:rPr>
              <w:t>g,</w:t>
            </w:r>
            <w:r w:rsidRPr="00004EAC">
              <w:rPr>
                <w:sz w:val="26"/>
                <w:szCs w:val="26"/>
              </w:rPr>
              <w:t xml:space="preserve"> gộp biến có nội dung trùng lặp.</w:t>
            </w:r>
          </w:p>
        </w:tc>
      </w:tr>
      <w:tr w:rsidR="00004EAC" w:rsidRPr="00004EAC" w14:paraId="7CF55A0F" w14:textId="77777777" w:rsidTr="00002C2A">
        <w:tc>
          <w:tcPr>
            <w:tcW w:w="446" w:type="pct"/>
            <w:shd w:val="clear" w:color="auto" w:fill="FFFFFF"/>
            <w:tcMar>
              <w:left w:w="57" w:type="dxa"/>
              <w:right w:w="57" w:type="dxa"/>
            </w:tcMar>
            <w:vAlign w:val="center"/>
            <w:hideMark/>
          </w:tcPr>
          <w:p w14:paraId="113054DC"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6</w:t>
            </w:r>
          </w:p>
        </w:tc>
        <w:tc>
          <w:tcPr>
            <w:tcW w:w="804" w:type="pct"/>
            <w:shd w:val="clear" w:color="auto" w:fill="FFFFFF"/>
            <w:tcMar>
              <w:left w:w="57" w:type="dxa"/>
              <w:right w:w="57" w:type="dxa"/>
            </w:tcMar>
            <w:vAlign w:val="center"/>
          </w:tcPr>
          <w:p w14:paraId="06343D0A" w14:textId="77777777" w:rsidR="00414190" w:rsidRPr="00004EAC" w:rsidRDefault="00414190" w:rsidP="00A63A6D">
            <w:pPr>
              <w:widowControl w:val="0"/>
              <w:spacing w:line="348" w:lineRule="auto"/>
              <w:jc w:val="center"/>
              <w:rPr>
                <w:sz w:val="26"/>
                <w:szCs w:val="26"/>
                <w:lang w:val="en-US"/>
              </w:rPr>
            </w:pPr>
            <w:r w:rsidRPr="00004EAC">
              <w:rPr>
                <w:sz w:val="26"/>
                <w:szCs w:val="26"/>
                <w:lang w:val="en-US"/>
              </w:rPr>
              <w:t>Kết quả đầu ra</w:t>
            </w:r>
          </w:p>
        </w:tc>
        <w:tc>
          <w:tcPr>
            <w:tcW w:w="3750" w:type="pct"/>
            <w:shd w:val="clear" w:color="auto" w:fill="FFFFFF"/>
            <w:tcMar>
              <w:left w:w="57" w:type="dxa"/>
              <w:right w:w="57" w:type="dxa"/>
            </w:tcMar>
            <w:hideMark/>
          </w:tcPr>
          <w:p w14:paraId="3608FAAA" w14:textId="77777777" w:rsidR="00002C2A" w:rsidRPr="00004EAC" w:rsidRDefault="001D2EC3" w:rsidP="00A63A6D">
            <w:pPr>
              <w:widowControl w:val="0"/>
              <w:spacing w:line="348" w:lineRule="auto"/>
              <w:jc w:val="both"/>
              <w:rPr>
                <w:sz w:val="26"/>
                <w:szCs w:val="26"/>
                <w:lang w:val="en-US"/>
              </w:rPr>
            </w:pPr>
            <w:r w:rsidRPr="00004EAC">
              <w:rPr>
                <w:sz w:val="26"/>
                <w:szCs w:val="26"/>
                <w:lang w:val="en-US"/>
              </w:rPr>
              <w:t>- Mô hình nghiên cứu được xem xét về mức độ phù hợp nội dung và bối cảnh</w:t>
            </w:r>
          </w:p>
          <w:p w14:paraId="1D165631" w14:textId="1031A67B" w:rsidR="00414190" w:rsidRPr="00004EAC" w:rsidRDefault="001D2EC3" w:rsidP="00A63A6D">
            <w:pPr>
              <w:widowControl w:val="0"/>
              <w:spacing w:line="348" w:lineRule="auto"/>
              <w:jc w:val="both"/>
              <w:rPr>
                <w:sz w:val="26"/>
                <w:szCs w:val="26"/>
                <w:lang w:val="en-US"/>
              </w:rPr>
            </w:pPr>
            <w:r w:rsidRPr="00C056CB">
              <w:rPr>
                <w:spacing w:val="-6"/>
                <w:sz w:val="26"/>
                <w:szCs w:val="26"/>
                <w:lang w:val="en-US"/>
              </w:rPr>
              <w:t>- Các biến quan sát được hiệu chỉnh và xử lý nội dung trùng lặp.</w:t>
            </w:r>
            <w:r w:rsidRPr="00004EAC">
              <w:rPr>
                <w:sz w:val="26"/>
                <w:szCs w:val="26"/>
                <w:lang w:val="en-US"/>
              </w:rPr>
              <w:br/>
              <w:t xml:space="preserve">- Hình thành thang đo gồm 24 </w:t>
            </w:r>
            <w:r w:rsidR="007B5A4B" w:rsidRPr="00004EAC">
              <w:rPr>
                <w:sz w:val="26"/>
                <w:szCs w:val="26"/>
                <w:lang w:val="en-US"/>
              </w:rPr>
              <w:t>chỉ báo</w:t>
            </w:r>
            <w:r w:rsidRPr="00004EAC">
              <w:rPr>
                <w:sz w:val="26"/>
                <w:szCs w:val="26"/>
                <w:lang w:val="en-US"/>
              </w:rPr>
              <w:t xml:space="preserve"> và bảng hỏi sử dụng trong khảo sát thử nghiệm.</w:t>
            </w:r>
          </w:p>
        </w:tc>
      </w:tr>
    </w:tbl>
    <w:p w14:paraId="5039F531" w14:textId="77777777" w:rsidR="001D2EC3" w:rsidRPr="00004EAC" w:rsidRDefault="001D2EC3" w:rsidP="00A63A6D">
      <w:pPr>
        <w:widowControl w:val="0"/>
        <w:spacing w:line="348" w:lineRule="auto"/>
        <w:jc w:val="right"/>
        <w:rPr>
          <w:sz w:val="26"/>
          <w:szCs w:val="26"/>
          <w:lang w:val="vi-VN"/>
        </w:rPr>
      </w:pPr>
      <w:r w:rsidRPr="00004EAC">
        <w:rPr>
          <w:sz w:val="26"/>
          <w:szCs w:val="26"/>
          <w:lang w:val="vi-VN"/>
        </w:rPr>
        <w:t>Nguồn: Tác giả, 2026</w:t>
      </w:r>
    </w:p>
    <w:p w14:paraId="0BED282E" w14:textId="5A802F91" w:rsidR="00B96455" w:rsidRPr="00004EAC" w:rsidRDefault="00B96455" w:rsidP="00C056CB">
      <w:pPr>
        <w:pStyle w:val="Heading3"/>
        <w:keepNext w:val="0"/>
        <w:keepLines w:val="0"/>
        <w:widowControl w:val="0"/>
        <w:spacing w:before="60" w:after="60" w:line="360" w:lineRule="auto"/>
        <w:rPr>
          <w:b w:val="0"/>
          <w:bCs w:val="0"/>
          <w:i w:val="0"/>
          <w:iCs w:val="0"/>
          <w:color w:val="auto"/>
          <w:lang w:val="vi-VN"/>
        </w:rPr>
      </w:pPr>
      <w:bookmarkStart w:id="125" w:name="_Toc235876989"/>
      <w:bookmarkStart w:id="126" w:name="_Toc242856039"/>
      <w:r w:rsidRPr="00004EAC">
        <w:rPr>
          <w:color w:val="auto"/>
          <w:lang w:val="en-US"/>
        </w:rPr>
        <w:t>2.3.3. Kết quả tham vấn chuyên gia và thang đo điều chỉnh</w:t>
      </w:r>
      <w:bookmarkEnd w:id="125"/>
      <w:bookmarkEnd w:id="126"/>
    </w:p>
    <w:p w14:paraId="172CA6C1" w14:textId="6FB5CF4F" w:rsidR="001D2EC3" w:rsidRPr="00004EAC" w:rsidRDefault="001D2EC3" w:rsidP="00C056CB">
      <w:pPr>
        <w:widowControl w:val="0"/>
        <w:spacing w:before="60" w:after="60" w:line="360" w:lineRule="auto"/>
        <w:ind w:firstLine="720"/>
        <w:jc w:val="both"/>
        <w:rPr>
          <w:sz w:val="26"/>
          <w:szCs w:val="26"/>
          <w:lang w:val="en-US"/>
        </w:rPr>
      </w:pPr>
      <w:r w:rsidRPr="00004EAC">
        <w:rPr>
          <w:sz w:val="26"/>
          <w:szCs w:val="26"/>
          <w:lang w:val="en-US"/>
        </w:rPr>
        <w:t xml:space="preserve">Kết quả tham vấn cho thấy năm </w:t>
      </w:r>
      <w:r w:rsidR="00C5515B" w:rsidRPr="00004EAC">
        <w:rPr>
          <w:sz w:val="26"/>
          <w:szCs w:val="26"/>
          <w:lang w:val="en-US"/>
        </w:rPr>
        <w:t xml:space="preserve">biến tiềm ẩn </w:t>
      </w:r>
      <w:r w:rsidRPr="00004EAC">
        <w:rPr>
          <w:sz w:val="26"/>
          <w:szCs w:val="26"/>
          <w:lang w:val="en-US"/>
        </w:rPr>
        <w:t xml:space="preserve">trong mô hình của Kim và cộng sự (2022), gồm DB, DBA, DBEX, DBP và DBE, được các chuyên gia đánh giá là phù hợp để vận dụng trong bối cảnh nghiên cứu thương hiệu điểm đến du lịch MICE gắn với di sản tại Việt Nam. Do đó, nghiên cứu giữ nguyên cấu trúc gồm năm </w:t>
      </w:r>
      <w:r w:rsidR="007F5830" w:rsidRPr="00004EAC">
        <w:rPr>
          <w:sz w:val="26"/>
          <w:szCs w:val="26"/>
          <w:lang w:val="en-US"/>
        </w:rPr>
        <w:t>biến</w:t>
      </w:r>
      <w:r w:rsidR="0027017B" w:rsidRPr="00004EAC">
        <w:rPr>
          <w:sz w:val="26"/>
          <w:szCs w:val="26"/>
          <w:lang w:val="vi-VN"/>
        </w:rPr>
        <w:t xml:space="preserve"> tiềm ẩn</w:t>
      </w:r>
      <w:r w:rsidR="007F5830" w:rsidRPr="00004EAC">
        <w:rPr>
          <w:sz w:val="26"/>
          <w:szCs w:val="26"/>
          <w:lang w:val="vi-VN"/>
        </w:rPr>
        <w:t xml:space="preserve"> </w:t>
      </w:r>
      <w:r w:rsidRPr="00004EAC">
        <w:rPr>
          <w:sz w:val="26"/>
          <w:szCs w:val="26"/>
          <w:lang w:val="en-US"/>
        </w:rPr>
        <w:t>của mô hình đề xuất.</w:t>
      </w:r>
      <w:r w:rsidR="007F164C" w:rsidRPr="00004EAC">
        <w:rPr>
          <w:sz w:val="26"/>
          <w:szCs w:val="26"/>
          <w:lang w:val="vi-VN"/>
        </w:rPr>
        <w:t xml:space="preserve"> </w:t>
      </w:r>
      <w:r w:rsidRPr="00004EAC">
        <w:rPr>
          <w:sz w:val="26"/>
          <w:szCs w:val="26"/>
          <w:lang w:val="en-US"/>
        </w:rPr>
        <w:t>Đối với các biến quan sát, chuyên gia đề nghị điều chỉnh một số cách diễn đạt nhằm tăng tính rõ ràng, dễ hiểu và phù hợp hơn với đối tượng khảo sát. Việc điều chỉnh chủ yếu liên quan đến ngôn ngữ trình bày, không làm thay đổi nội dung cơ bản của các thang đo.</w:t>
      </w:r>
    </w:p>
    <w:p w14:paraId="2705FDED" w14:textId="31D66A6B" w:rsidR="001D2EC3" w:rsidRPr="00004EAC" w:rsidRDefault="001D2EC3" w:rsidP="00C056CB">
      <w:pPr>
        <w:widowControl w:val="0"/>
        <w:spacing w:before="60" w:after="60" w:line="360" w:lineRule="auto"/>
        <w:ind w:firstLine="720"/>
        <w:jc w:val="both"/>
        <w:rPr>
          <w:sz w:val="26"/>
          <w:szCs w:val="26"/>
          <w:lang w:val="en-US"/>
        </w:rPr>
      </w:pPr>
      <w:r w:rsidRPr="00004EAC">
        <w:rPr>
          <w:sz w:val="26"/>
          <w:szCs w:val="26"/>
          <w:lang w:val="en-US"/>
        </w:rPr>
        <w:t>Riêng hai b</w:t>
      </w:r>
      <w:r w:rsidR="007F5830" w:rsidRPr="00004EAC">
        <w:rPr>
          <w:sz w:val="26"/>
          <w:szCs w:val="26"/>
          <w:lang w:val="en-US"/>
        </w:rPr>
        <w:t>iến</w:t>
      </w:r>
      <w:r w:rsidR="007F5830" w:rsidRPr="00004EAC">
        <w:rPr>
          <w:sz w:val="26"/>
          <w:szCs w:val="26"/>
          <w:lang w:val="vi-VN"/>
        </w:rPr>
        <w:t xml:space="preserve"> quan sát </w:t>
      </w:r>
      <w:r w:rsidRPr="00004EAC">
        <w:rPr>
          <w:sz w:val="26"/>
          <w:szCs w:val="26"/>
          <w:lang w:val="en-US"/>
        </w:rPr>
        <w:t>DBP1</w:t>
      </w:r>
      <w:r w:rsidRPr="00004EAC">
        <w:rPr>
          <w:i/>
          <w:iCs/>
          <w:sz w:val="26"/>
          <w:szCs w:val="26"/>
          <w:lang w:val="en-US"/>
        </w:rPr>
        <w:t>, “Đây là một thương hiệu điểm đến đáng tin cậy”</w:t>
      </w:r>
      <w:r w:rsidR="00AF05DF" w:rsidRPr="00004EAC">
        <w:rPr>
          <w:sz w:val="26"/>
          <w:szCs w:val="26"/>
          <w:lang w:val="vi-VN"/>
        </w:rPr>
        <w:t xml:space="preserve"> </w:t>
      </w:r>
      <w:r w:rsidRPr="00004EAC">
        <w:rPr>
          <w:sz w:val="26"/>
          <w:szCs w:val="26"/>
          <w:lang w:val="en-US"/>
        </w:rPr>
        <w:t>và DBP2 “</w:t>
      </w:r>
      <w:r w:rsidRPr="00004EAC">
        <w:rPr>
          <w:i/>
          <w:iCs/>
          <w:sz w:val="26"/>
          <w:szCs w:val="26"/>
          <w:lang w:val="en-US"/>
        </w:rPr>
        <w:t>Đây là một thương hiệu điểm đến đáng tin tưởng”,</w:t>
      </w:r>
      <w:r w:rsidRPr="00004EAC">
        <w:rPr>
          <w:sz w:val="26"/>
          <w:szCs w:val="26"/>
          <w:lang w:val="en-US"/>
        </w:rPr>
        <w:t xml:space="preserve"> được đánh giá có nội dung gần tương đồng trong tiếng Việt. Để hạn chế sự trùng lặp và tránh gây khó khăn cho người trả lời, nghiên cứu gộp nội dung của DBP2 vào DBP1 và giữ lại một biến</w:t>
      </w:r>
      <w:r w:rsidR="00AF05DF" w:rsidRPr="00004EAC">
        <w:rPr>
          <w:sz w:val="26"/>
          <w:szCs w:val="26"/>
          <w:lang w:val="vi-VN"/>
        </w:rPr>
        <w:t xml:space="preserve"> quan sát</w:t>
      </w:r>
      <w:r w:rsidRPr="00004EAC">
        <w:rPr>
          <w:sz w:val="26"/>
          <w:szCs w:val="26"/>
          <w:lang w:val="en-US"/>
        </w:rPr>
        <w:t xml:space="preserve"> đại diện cho khía cạnh tin cậy của thương hiệu điểm đến. Các biến</w:t>
      </w:r>
      <w:r w:rsidR="00AF05DF" w:rsidRPr="00004EAC">
        <w:rPr>
          <w:sz w:val="26"/>
          <w:szCs w:val="26"/>
          <w:lang w:val="vi-VN"/>
        </w:rPr>
        <w:t xml:space="preserve"> quan sát</w:t>
      </w:r>
      <w:r w:rsidRPr="00004EAC">
        <w:rPr>
          <w:sz w:val="26"/>
          <w:szCs w:val="26"/>
          <w:lang w:val="en-US"/>
        </w:rPr>
        <w:t xml:space="preserve"> còn lại trong thang đo DBP được mã hóa lại theo thứ tự liên tiếp.</w:t>
      </w:r>
    </w:p>
    <w:p w14:paraId="634D1228" w14:textId="77777777" w:rsidR="0074305B" w:rsidRDefault="001D2EC3" w:rsidP="00C056CB">
      <w:pPr>
        <w:widowControl w:val="0"/>
        <w:spacing w:before="60" w:after="60" w:line="360" w:lineRule="auto"/>
        <w:ind w:firstLine="720"/>
        <w:jc w:val="both"/>
        <w:rPr>
          <w:sz w:val="26"/>
          <w:szCs w:val="26"/>
          <w:lang w:val="vi-VN"/>
        </w:rPr>
      </w:pPr>
      <w:r w:rsidRPr="00004EAC">
        <w:rPr>
          <w:sz w:val="26"/>
          <w:szCs w:val="26"/>
          <w:lang w:val="en-US"/>
        </w:rPr>
        <w:t xml:space="preserve">Sau tham vấn chuyên gia, số lượng biến quan sát giảm từ 25 xuống còn 24. Việc điều chỉnh không làm thay đổi cấu trúc năm </w:t>
      </w:r>
      <w:r w:rsidR="00C5515B" w:rsidRPr="00004EAC">
        <w:rPr>
          <w:sz w:val="26"/>
          <w:szCs w:val="26"/>
          <w:lang w:val="en-US"/>
        </w:rPr>
        <w:t xml:space="preserve">biến tiềm ẩn </w:t>
      </w:r>
      <w:r w:rsidRPr="00004EAC">
        <w:rPr>
          <w:sz w:val="26"/>
          <w:szCs w:val="26"/>
          <w:lang w:val="en-US"/>
        </w:rPr>
        <w:t xml:space="preserve">của mô hình nghiên </w:t>
      </w:r>
      <w:r w:rsidRPr="00004EAC">
        <w:rPr>
          <w:sz w:val="26"/>
          <w:szCs w:val="26"/>
          <w:lang w:val="en-US"/>
        </w:rPr>
        <w:lastRenderedPageBreak/>
        <w:t>cứu. Thang đo sau tham vấn được sử dụng để thiết kế bảng hỏi khảo sát thử nghiệm và được trình bày tại Bảng 2.5.</w:t>
      </w:r>
    </w:p>
    <w:p w14:paraId="4DA4B5C3" w14:textId="77777777" w:rsidR="0074305B" w:rsidRDefault="0074305B" w:rsidP="00C056CB">
      <w:pPr>
        <w:widowControl w:val="0"/>
        <w:spacing w:before="60" w:after="60" w:line="360" w:lineRule="auto"/>
        <w:ind w:firstLine="720"/>
        <w:jc w:val="both"/>
        <w:rPr>
          <w:sz w:val="26"/>
          <w:szCs w:val="26"/>
          <w:lang w:val="vi-VN"/>
        </w:rPr>
      </w:pPr>
      <w:r w:rsidRPr="0074305B">
        <w:rPr>
          <w:color w:val="000000"/>
          <w:sz w:val="26"/>
          <w:szCs w:val="26"/>
        </w:rPr>
        <w:t>Mặc dù nghiên cứu giữ nguyên cấu trúc năm khái niệm của mô hình CMDBM, nội dung đo lường và việc diễn giải kết quả được giới hạn theo các biến quan sát thực tế trong bộ thang đo kế thừa và điều chỉnh.</w:t>
      </w:r>
    </w:p>
    <w:p w14:paraId="489A07EE" w14:textId="77777777" w:rsidR="0074305B" w:rsidRDefault="0074305B" w:rsidP="00C056CB">
      <w:pPr>
        <w:widowControl w:val="0"/>
        <w:spacing w:before="60" w:after="60" w:line="360" w:lineRule="auto"/>
        <w:ind w:firstLine="720"/>
        <w:jc w:val="both"/>
        <w:rPr>
          <w:sz w:val="26"/>
          <w:szCs w:val="26"/>
          <w:lang w:val="vi-VN"/>
        </w:rPr>
      </w:pPr>
      <w:r w:rsidRPr="0074305B">
        <w:rPr>
          <w:color w:val="000000"/>
          <w:sz w:val="26"/>
          <w:szCs w:val="26"/>
        </w:rPr>
        <w:t>Đối với thang đo DB, các biến quan sát tập trung phản ánh mức độ thu hút, hấp dẫn và thú vị của điểm đến, không đo lường toàn bộ các thuộc tính cấu thành thương hiệu điểm đến.</w:t>
      </w:r>
    </w:p>
    <w:p w14:paraId="3268637A" w14:textId="77777777" w:rsidR="0074305B" w:rsidRDefault="0074305B" w:rsidP="00C056CB">
      <w:pPr>
        <w:widowControl w:val="0"/>
        <w:spacing w:before="60" w:after="60" w:line="360" w:lineRule="auto"/>
        <w:ind w:firstLine="720"/>
        <w:jc w:val="both"/>
        <w:rPr>
          <w:sz w:val="26"/>
          <w:szCs w:val="26"/>
          <w:lang w:val="vi-VN"/>
        </w:rPr>
      </w:pPr>
      <w:r w:rsidRPr="0074305B">
        <w:rPr>
          <w:color w:val="000000"/>
          <w:sz w:val="26"/>
          <w:szCs w:val="26"/>
        </w:rPr>
        <w:t>Đối với thang đo DBA, nội dung đo lường tập trung vào khả năng gợi nhớ, nhận diện và phân biệt điểm đến, đặc biệt trong bối cảnh các điểm đến có tài nguyên di sản.</w:t>
      </w:r>
    </w:p>
    <w:p w14:paraId="056B90BA" w14:textId="77777777" w:rsidR="0074305B" w:rsidRDefault="0074305B" w:rsidP="00C056CB">
      <w:pPr>
        <w:widowControl w:val="0"/>
        <w:spacing w:before="60" w:after="60" w:line="360" w:lineRule="auto"/>
        <w:ind w:firstLine="720"/>
        <w:jc w:val="both"/>
        <w:rPr>
          <w:sz w:val="26"/>
          <w:szCs w:val="26"/>
          <w:lang w:val="vi-VN"/>
        </w:rPr>
      </w:pPr>
      <w:r w:rsidRPr="0074305B">
        <w:rPr>
          <w:color w:val="000000"/>
          <w:sz w:val="26"/>
          <w:szCs w:val="26"/>
        </w:rPr>
        <w:t>Đối với thang đo DBEX, bộ biến quan sát ban đầu đề cập đến các trải nghiệm giác quan, cảm xúc, trí tuệ và hành vi. Tuy nhiên, phạm vi diễn giải chính thức phụ thuộc vào các biến quan sát được giữ lại sau quá trình kiểm định thang đo.</w:t>
      </w:r>
    </w:p>
    <w:p w14:paraId="09EF848A" w14:textId="77777777" w:rsidR="0074305B" w:rsidRDefault="0074305B" w:rsidP="00C056CB">
      <w:pPr>
        <w:widowControl w:val="0"/>
        <w:spacing w:before="60" w:after="60" w:line="360" w:lineRule="auto"/>
        <w:ind w:firstLine="720"/>
        <w:jc w:val="both"/>
        <w:rPr>
          <w:sz w:val="26"/>
          <w:szCs w:val="26"/>
          <w:lang w:val="vi-VN"/>
        </w:rPr>
      </w:pPr>
      <w:r w:rsidRPr="0074305B">
        <w:rPr>
          <w:color w:val="000000"/>
          <w:sz w:val="26"/>
          <w:szCs w:val="26"/>
        </w:rPr>
        <w:t>Đối với thang đo DBP, các biến quan sát phản ánh những đánh giá của khách du lịch MICE về mức độ tin cậy, cảm giác dễ chịu, giá trị tương xứng với chi phí và lý do lựa chọn điểm đến. Do đó, kết quả đo lường DBP cần được diễn giải theo nội dung thực tế của các biến quan sát, không đồng nhất hoàn toàn với khái niệm tính cách thương hiệu theo cách tiếp cận nhân cách hóa thương hiệu trong lý thuyết.</w:t>
      </w:r>
    </w:p>
    <w:p w14:paraId="0948D16E" w14:textId="367F3F7C" w:rsidR="0074305B" w:rsidRDefault="0074305B" w:rsidP="00C056CB">
      <w:pPr>
        <w:widowControl w:val="0"/>
        <w:spacing w:before="60" w:after="60" w:line="360" w:lineRule="auto"/>
        <w:ind w:firstLine="720"/>
        <w:jc w:val="both"/>
        <w:rPr>
          <w:color w:val="000000"/>
          <w:sz w:val="26"/>
          <w:szCs w:val="26"/>
        </w:rPr>
      </w:pPr>
      <w:r w:rsidRPr="0074305B">
        <w:rPr>
          <w:color w:val="000000"/>
          <w:sz w:val="26"/>
          <w:szCs w:val="26"/>
        </w:rPr>
        <w:t>Đối với thang đo DBE, các biến quan sát phản ánh một số biểu hiện của giá trị thương hiệu điểm đến từ góc nhìn khách du lịch MICE, bao gồm chất lượng cảm nhận, sự hài lòng, ý định quay lại, sẵn sàng giới thiệu và khả năng khuyến khích tham gia hoạt động MICE. Kết quả đo lường không đại diện cho toàn bộ các phương diện của giá trị thương hiệu điểm đến.</w:t>
      </w:r>
      <w:r>
        <w:rPr>
          <w:sz w:val="26"/>
          <w:szCs w:val="26"/>
          <w:lang w:val="vi-VN"/>
        </w:rPr>
        <w:t xml:space="preserve"> </w:t>
      </w:r>
      <w:r w:rsidRPr="0074305B">
        <w:rPr>
          <w:color w:val="000000"/>
          <w:sz w:val="26"/>
          <w:szCs w:val="26"/>
        </w:rPr>
        <w:t>Những giới hạn này được xem xét khi diễn giải kết quả kiểm định thang đo, mô hình cấu trúc và đề xuất hàm ý quản trị trong các chương tiếp theo.</w:t>
      </w:r>
    </w:p>
    <w:p w14:paraId="129C9501" w14:textId="77777777" w:rsidR="00C056CB" w:rsidRDefault="00C056CB">
      <w:pPr>
        <w:rPr>
          <w:rFonts w:ascii="Times New Roman Bold" w:hAnsi="Times New Roman Bold"/>
          <w:b/>
          <w:bCs/>
          <w:spacing w:val="-6"/>
          <w:sz w:val="26"/>
          <w:szCs w:val="26"/>
          <w:lang w:val="vi-VN"/>
        </w:rPr>
      </w:pPr>
      <w:bookmarkStart w:id="127" w:name="_Toc236389396"/>
      <w:bookmarkStart w:id="128" w:name="_Toc238071231"/>
      <w:r>
        <w:rPr>
          <w:rFonts w:ascii="Times New Roman Bold" w:hAnsi="Times New Roman Bold"/>
          <w:spacing w:val="-6"/>
        </w:rPr>
        <w:br w:type="page"/>
      </w:r>
    </w:p>
    <w:p w14:paraId="32D4B9E7" w14:textId="54D5369A" w:rsidR="00825AC0" w:rsidRPr="00004EAC" w:rsidRDefault="00825AC0" w:rsidP="00002C2A">
      <w:pPr>
        <w:pStyle w:val="BNG"/>
        <w:rPr>
          <w:rFonts w:ascii="Times New Roman Bold" w:hAnsi="Times New Roman Bold"/>
          <w:spacing w:val="-6"/>
        </w:rPr>
      </w:pPr>
      <w:r w:rsidRPr="00004EAC">
        <w:rPr>
          <w:rFonts w:ascii="Times New Roman Bold" w:hAnsi="Times New Roman Bold"/>
          <w:spacing w:val="-6"/>
        </w:rPr>
        <w:lastRenderedPageBreak/>
        <w:t>Bảng 2.</w:t>
      </w:r>
      <w:r w:rsidRPr="00004EAC">
        <w:rPr>
          <w:rFonts w:ascii="Times New Roman Bold" w:hAnsi="Times New Roman Bold"/>
          <w:spacing w:val="-6"/>
          <w:lang w:val="en-US"/>
        </w:rPr>
        <w:t>5</w:t>
      </w:r>
      <w:r w:rsidRPr="00004EAC">
        <w:rPr>
          <w:rFonts w:ascii="Times New Roman Bold" w:hAnsi="Times New Roman Bold"/>
          <w:spacing w:val="-6"/>
        </w:rPr>
        <w:t>. Thang</w:t>
      </w:r>
      <w:r w:rsidRPr="00004EAC">
        <w:rPr>
          <w:rFonts w:ascii="Times New Roman Bold" w:hAnsi="Times New Roman Bold"/>
          <w:spacing w:val="-6"/>
          <w:lang/>
        </w:rPr>
        <w:t xml:space="preserve"> đo sau tham vấn chuyên gia sử dụng trong khảo sát thử nghiệm</w:t>
      </w:r>
      <w:bookmarkEnd w:id="127"/>
      <w:bookmarkEnd w:id="128"/>
    </w:p>
    <w:tbl>
      <w:tblPr>
        <w:tblStyle w:val="TableGrid"/>
        <w:tblW w:w="5000" w:type="pct"/>
        <w:jc w:val="center"/>
        <w:tblLook w:val="04A0" w:firstRow="1" w:lastRow="0" w:firstColumn="1" w:lastColumn="0" w:noHBand="0" w:noVBand="1"/>
      </w:tblPr>
      <w:tblGrid>
        <w:gridCol w:w="1356"/>
        <w:gridCol w:w="3291"/>
        <w:gridCol w:w="3142"/>
        <w:gridCol w:w="1112"/>
      </w:tblGrid>
      <w:tr w:rsidR="00004EAC" w:rsidRPr="00004EAC" w14:paraId="36257D97" w14:textId="77777777" w:rsidTr="00002C2A">
        <w:trPr>
          <w:trHeight w:val="448"/>
          <w:tblHeader/>
          <w:jc w:val="center"/>
        </w:trPr>
        <w:tc>
          <w:tcPr>
            <w:tcW w:w="926" w:type="pct"/>
            <w:tcMar>
              <w:left w:w="57" w:type="dxa"/>
              <w:right w:w="57" w:type="dxa"/>
            </w:tcMar>
            <w:vAlign w:val="center"/>
          </w:tcPr>
          <w:p w14:paraId="25ECA351" w14:textId="0D2EDB57" w:rsidR="00825AC0" w:rsidRPr="00004EAC" w:rsidRDefault="00A65945" w:rsidP="00002C2A">
            <w:pPr>
              <w:widowControl w:val="0"/>
              <w:spacing w:line="336" w:lineRule="auto"/>
              <w:jc w:val="center"/>
              <w:rPr>
                <w:b/>
                <w:bCs/>
                <w:sz w:val="26"/>
                <w:szCs w:val="26"/>
                <w:lang w:val="en-US"/>
              </w:rPr>
            </w:pPr>
            <w:r w:rsidRPr="00004EAC">
              <w:rPr>
                <w:b/>
                <w:bCs/>
                <w:sz w:val="26"/>
                <w:szCs w:val="26"/>
                <w:lang w:val="en-US"/>
              </w:rPr>
              <w:t>Thang đo</w:t>
            </w:r>
          </w:p>
        </w:tc>
        <w:tc>
          <w:tcPr>
            <w:tcW w:w="1357" w:type="pct"/>
            <w:tcMar>
              <w:left w:w="57" w:type="dxa"/>
              <w:right w:w="57" w:type="dxa"/>
            </w:tcMar>
            <w:vAlign w:val="center"/>
          </w:tcPr>
          <w:p w14:paraId="02423073" w14:textId="77777777" w:rsidR="00825AC0" w:rsidRPr="00004EAC" w:rsidRDefault="00825AC0" w:rsidP="00002C2A">
            <w:pPr>
              <w:widowControl w:val="0"/>
              <w:spacing w:line="336" w:lineRule="auto"/>
              <w:jc w:val="center"/>
              <w:rPr>
                <w:b/>
                <w:bCs/>
                <w:sz w:val="26"/>
                <w:szCs w:val="26"/>
                <w:lang w:val="vi-VN"/>
              </w:rPr>
            </w:pPr>
            <w:r w:rsidRPr="00004EAC">
              <w:rPr>
                <w:b/>
                <w:bCs/>
                <w:sz w:val="26"/>
                <w:szCs w:val="26"/>
                <w:lang w:val="vi-VN"/>
              </w:rPr>
              <w:t>Biến quan sát gốc</w:t>
            </w:r>
          </w:p>
        </w:tc>
        <w:tc>
          <w:tcPr>
            <w:tcW w:w="1929" w:type="pct"/>
            <w:tcMar>
              <w:left w:w="57" w:type="dxa"/>
              <w:right w:w="57" w:type="dxa"/>
            </w:tcMar>
            <w:vAlign w:val="center"/>
          </w:tcPr>
          <w:p w14:paraId="40494CF9" w14:textId="77777777" w:rsidR="00825AC0" w:rsidRPr="00004EAC" w:rsidRDefault="00825AC0" w:rsidP="00002C2A">
            <w:pPr>
              <w:widowControl w:val="0"/>
              <w:spacing w:line="336" w:lineRule="auto"/>
              <w:jc w:val="center"/>
              <w:rPr>
                <w:b/>
                <w:bCs/>
                <w:sz w:val="26"/>
                <w:szCs w:val="26"/>
                <w:lang w:val="vi-VN"/>
              </w:rPr>
            </w:pPr>
            <w:r w:rsidRPr="00004EAC">
              <w:rPr>
                <w:b/>
                <w:bCs/>
                <w:sz w:val="26"/>
                <w:szCs w:val="26"/>
                <w:lang w:val="vi-VN"/>
              </w:rPr>
              <w:t>Biến quan sát điều chỉnh</w:t>
            </w:r>
          </w:p>
        </w:tc>
        <w:tc>
          <w:tcPr>
            <w:tcW w:w="788" w:type="pct"/>
            <w:tcMar>
              <w:left w:w="57" w:type="dxa"/>
              <w:right w:w="57" w:type="dxa"/>
            </w:tcMar>
            <w:vAlign w:val="center"/>
          </w:tcPr>
          <w:p w14:paraId="571AB1D8" w14:textId="77777777" w:rsidR="00825AC0" w:rsidRPr="00004EAC" w:rsidRDefault="00825AC0" w:rsidP="00002C2A">
            <w:pPr>
              <w:widowControl w:val="0"/>
              <w:spacing w:line="336" w:lineRule="auto"/>
              <w:jc w:val="center"/>
              <w:rPr>
                <w:b/>
                <w:bCs/>
                <w:sz w:val="26"/>
                <w:szCs w:val="26"/>
                <w:lang w:val="vi-VN"/>
              </w:rPr>
            </w:pPr>
            <w:r w:rsidRPr="00004EAC">
              <w:rPr>
                <w:b/>
                <w:bCs/>
                <w:sz w:val="26"/>
                <w:szCs w:val="26"/>
                <w:lang w:val="vi-VN"/>
              </w:rPr>
              <w:t>Mã hoá</w:t>
            </w:r>
          </w:p>
        </w:tc>
      </w:tr>
      <w:tr w:rsidR="00004EAC" w:rsidRPr="00004EAC" w14:paraId="227EED21" w14:textId="77777777" w:rsidTr="00002C2A">
        <w:trPr>
          <w:jc w:val="center"/>
        </w:trPr>
        <w:tc>
          <w:tcPr>
            <w:tcW w:w="926" w:type="pct"/>
            <w:vMerge w:val="restart"/>
            <w:tcMar>
              <w:left w:w="57" w:type="dxa"/>
              <w:right w:w="57" w:type="dxa"/>
            </w:tcMar>
            <w:vAlign w:val="center"/>
          </w:tcPr>
          <w:p w14:paraId="574FE6B1"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 xml:space="preserve">Thương hiệu điểm đến </w:t>
            </w:r>
          </w:p>
          <w:p w14:paraId="2F51F02A"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(DB)</w:t>
            </w:r>
          </w:p>
        </w:tc>
        <w:tc>
          <w:tcPr>
            <w:tcW w:w="1357" w:type="pct"/>
            <w:tcMar>
              <w:left w:w="57" w:type="dxa"/>
              <w:right w:w="57" w:type="dxa"/>
            </w:tcMar>
            <w:vAlign w:val="center"/>
          </w:tcPr>
          <w:p w14:paraId="75774941" w14:textId="77777777" w:rsidR="00825AC0" w:rsidRPr="00004EAC" w:rsidRDefault="00825AC0" w:rsidP="00002C2A">
            <w:pPr>
              <w:widowControl w:val="0"/>
              <w:spacing w:line="336" w:lineRule="auto"/>
              <w:jc w:val="center"/>
              <w:rPr>
                <w:sz w:val="26"/>
                <w:szCs w:val="26"/>
              </w:rPr>
            </w:pPr>
            <w:r w:rsidRPr="00004EAC">
              <w:rPr>
                <w:sz w:val="26"/>
                <w:szCs w:val="26"/>
              </w:rPr>
              <w:t>Is it appealing to you?</w:t>
            </w:r>
          </w:p>
        </w:tc>
        <w:tc>
          <w:tcPr>
            <w:tcW w:w="1929" w:type="pct"/>
            <w:tcMar>
              <w:left w:w="57" w:type="dxa"/>
              <w:right w:w="57" w:type="dxa"/>
            </w:tcMar>
            <w:vAlign w:val="center"/>
          </w:tcPr>
          <w:p w14:paraId="7C42462F" w14:textId="77777777" w:rsidR="00825AC0" w:rsidRPr="00004EAC" w:rsidRDefault="00825AC0" w:rsidP="00002C2A">
            <w:pPr>
              <w:widowControl w:val="0"/>
              <w:spacing w:line="336" w:lineRule="auto"/>
              <w:jc w:val="center"/>
              <w:rPr>
                <w:sz w:val="26"/>
                <w:szCs w:val="26"/>
              </w:rPr>
            </w:pPr>
            <w:r w:rsidRPr="00004EAC">
              <w:rPr>
                <w:sz w:val="26"/>
                <w:szCs w:val="26"/>
              </w:rPr>
              <w:t>Điểm đến này thu</w:t>
            </w:r>
            <w:r w:rsidRPr="00004EAC">
              <w:rPr>
                <w:sz w:val="26"/>
                <w:szCs w:val="26"/>
                <w:lang w:val="vi-VN"/>
              </w:rPr>
              <w:t xml:space="preserve"> hút</w:t>
            </w:r>
            <w:r w:rsidRPr="00004EAC">
              <w:rPr>
                <w:sz w:val="26"/>
                <w:szCs w:val="26"/>
              </w:rPr>
              <w:t xml:space="preserve"> đối với tôi.</w:t>
            </w:r>
          </w:p>
        </w:tc>
        <w:tc>
          <w:tcPr>
            <w:tcW w:w="788" w:type="pct"/>
            <w:tcMar>
              <w:left w:w="57" w:type="dxa"/>
              <w:right w:w="57" w:type="dxa"/>
            </w:tcMar>
            <w:vAlign w:val="center"/>
          </w:tcPr>
          <w:p w14:paraId="158B77C8" w14:textId="77777777" w:rsidR="00825AC0" w:rsidRPr="00004EAC" w:rsidRDefault="00825AC0" w:rsidP="00002C2A">
            <w:pPr>
              <w:widowControl w:val="0"/>
              <w:spacing w:line="336" w:lineRule="auto"/>
              <w:jc w:val="center"/>
              <w:rPr>
                <w:sz w:val="26"/>
                <w:szCs w:val="26"/>
              </w:rPr>
            </w:pPr>
            <w:r w:rsidRPr="00004EAC">
              <w:rPr>
                <w:sz w:val="26"/>
                <w:szCs w:val="26"/>
              </w:rPr>
              <w:t>DB1</w:t>
            </w:r>
          </w:p>
        </w:tc>
      </w:tr>
      <w:tr w:rsidR="00004EAC" w:rsidRPr="00004EAC" w14:paraId="47EC39E3" w14:textId="77777777" w:rsidTr="00002C2A">
        <w:trPr>
          <w:jc w:val="center"/>
        </w:trPr>
        <w:tc>
          <w:tcPr>
            <w:tcW w:w="926" w:type="pct"/>
            <w:vMerge/>
            <w:tcMar>
              <w:left w:w="57" w:type="dxa"/>
              <w:right w:w="57" w:type="dxa"/>
            </w:tcMar>
            <w:vAlign w:val="center"/>
          </w:tcPr>
          <w:p w14:paraId="7A5BCAAD"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E7B37D3" w14:textId="77777777" w:rsidR="00825AC0" w:rsidRPr="00004EAC" w:rsidRDefault="00825AC0" w:rsidP="00002C2A">
            <w:pPr>
              <w:widowControl w:val="0"/>
              <w:spacing w:line="336" w:lineRule="auto"/>
              <w:jc w:val="center"/>
              <w:rPr>
                <w:sz w:val="26"/>
                <w:szCs w:val="26"/>
              </w:rPr>
            </w:pPr>
            <w:r w:rsidRPr="00004EAC">
              <w:rPr>
                <w:sz w:val="26"/>
                <w:szCs w:val="26"/>
              </w:rPr>
              <w:t>Is it attractive to you?</w:t>
            </w:r>
          </w:p>
        </w:tc>
        <w:tc>
          <w:tcPr>
            <w:tcW w:w="1929" w:type="pct"/>
            <w:tcMar>
              <w:left w:w="57" w:type="dxa"/>
              <w:right w:w="57" w:type="dxa"/>
            </w:tcMar>
            <w:vAlign w:val="center"/>
          </w:tcPr>
          <w:p w14:paraId="48195F8F" w14:textId="77777777" w:rsidR="00825AC0" w:rsidRPr="00004EAC" w:rsidRDefault="00825AC0" w:rsidP="00002C2A">
            <w:pPr>
              <w:widowControl w:val="0"/>
              <w:spacing w:line="336" w:lineRule="auto"/>
              <w:jc w:val="center"/>
              <w:rPr>
                <w:sz w:val="26"/>
                <w:szCs w:val="26"/>
              </w:rPr>
            </w:pPr>
            <w:r w:rsidRPr="00004EAC">
              <w:rPr>
                <w:sz w:val="26"/>
                <w:szCs w:val="26"/>
              </w:rPr>
              <w:t>Điểm đến này hấp</w:t>
            </w:r>
            <w:r w:rsidRPr="00004EAC">
              <w:rPr>
                <w:sz w:val="26"/>
                <w:szCs w:val="26"/>
                <w:lang w:val="vi-VN"/>
              </w:rPr>
              <w:t xml:space="preserve"> dẫn </w:t>
            </w:r>
            <w:r w:rsidRPr="00004EAC">
              <w:rPr>
                <w:sz w:val="26"/>
                <w:szCs w:val="26"/>
              </w:rPr>
              <w:t>đối với tôi.</w:t>
            </w:r>
          </w:p>
        </w:tc>
        <w:tc>
          <w:tcPr>
            <w:tcW w:w="788" w:type="pct"/>
            <w:tcMar>
              <w:left w:w="57" w:type="dxa"/>
              <w:right w:w="57" w:type="dxa"/>
            </w:tcMar>
            <w:vAlign w:val="center"/>
          </w:tcPr>
          <w:p w14:paraId="1073DCD9" w14:textId="77777777" w:rsidR="00825AC0" w:rsidRPr="00004EAC" w:rsidRDefault="00825AC0" w:rsidP="00002C2A">
            <w:pPr>
              <w:widowControl w:val="0"/>
              <w:spacing w:line="336" w:lineRule="auto"/>
              <w:jc w:val="center"/>
              <w:rPr>
                <w:sz w:val="26"/>
                <w:szCs w:val="26"/>
              </w:rPr>
            </w:pPr>
            <w:r w:rsidRPr="00004EAC">
              <w:rPr>
                <w:sz w:val="26"/>
                <w:szCs w:val="26"/>
              </w:rPr>
              <w:t>DB2</w:t>
            </w:r>
          </w:p>
        </w:tc>
      </w:tr>
      <w:tr w:rsidR="00004EAC" w:rsidRPr="00004EAC" w14:paraId="0D60DB33" w14:textId="77777777" w:rsidTr="00002C2A">
        <w:trPr>
          <w:jc w:val="center"/>
        </w:trPr>
        <w:tc>
          <w:tcPr>
            <w:tcW w:w="926" w:type="pct"/>
            <w:vMerge/>
            <w:tcMar>
              <w:left w:w="57" w:type="dxa"/>
              <w:right w:w="57" w:type="dxa"/>
            </w:tcMar>
            <w:vAlign w:val="center"/>
          </w:tcPr>
          <w:p w14:paraId="4C759720"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56338269" w14:textId="77777777" w:rsidR="00825AC0" w:rsidRPr="00004EAC" w:rsidRDefault="00825AC0" w:rsidP="00002C2A">
            <w:pPr>
              <w:widowControl w:val="0"/>
              <w:spacing w:line="336" w:lineRule="auto"/>
              <w:jc w:val="center"/>
              <w:rPr>
                <w:sz w:val="26"/>
                <w:szCs w:val="26"/>
              </w:rPr>
            </w:pPr>
            <w:r w:rsidRPr="00004EAC">
              <w:rPr>
                <w:sz w:val="26"/>
                <w:szCs w:val="26"/>
              </w:rPr>
              <w:t>Is it interesting to you?</w:t>
            </w:r>
          </w:p>
        </w:tc>
        <w:tc>
          <w:tcPr>
            <w:tcW w:w="1929" w:type="pct"/>
            <w:tcMar>
              <w:left w:w="57" w:type="dxa"/>
              <w:right w:w="57" w:type="dxa"/>
            </w:tcMar>
            <w:vAlign w:val="center"/>
          </w:tcPr>
          <w:p w14:paraId="111EE38B" w14:textId="77777777" w:rsidR="00825AC0" w:rsidRPr="00004EAC" w:rsidRDefault="00825AC0" w:rsidP="00002C2A">
            <w:pPr>
              <w:widowControl w:val="0"/>
              <w:spacing w:line="336" w:lineRule="auto"/>
              <w:jc w:val="center"/>
              <w:rPr>
                <w:sz w:val="26"/>
                <w:szCs w:val="26"/>
              </w:rPr>
            </w:pPr>
            <w:r w:rsidRPr="00004EAC">
              <w:rPr>
                <w:sz w:val="26"/>
                <w:szCs w:val="26"/>
              </w:rPr>
              <w:t>Điểm đến này thú vị đối với tôi.</w:t>
            </w:r>
          </w:p>
        </w:tc>
        <w:tc>
          <w:tcPr>
            <w:tcW w:w="788" w:type="pct"/>
            <w:tcMar>
              <w:left w:w="57" w:type="dxa"/>
              <w:right w:w="57" w:type="dxa"/>
            </w:tcMar>
            <w:vAlign w:val="center"/>
          </w:tcPr>
          <w:p w14:paraId="690C0676" w14:textId="77777777" w:rsidR="00825AC0" w:rsidRPr="00004EAC" w:rsidRDefault="00825AC0" w:rsidP="00002C2A">
            <w:pPr>
              <w:widowControl w:val="0"/>
              <w:spacing w:line="336" w:lineRule="auto"/>
              <w:jc w:val="center"/>
              <w:rPr>
                <w:sz w:val="26"/>
                <w:szCs w:val="26"/>
              </w:rPr>
            </w:pPr>
            <w:r w:rsidRPr="00004EAC">
              <w:rPr>
                <w:sz w:val="26"/>
                <w:szCs w:val="26"/>
              </w:rPr>
              <w:t>DB3</w:t>
            </w:r>
          </w:p>
        </w:tc>
      </w:tr>
      <w:tr w:rsidR="00004EAC" w:rsidRPr="00004EAC" w14:paraId="5B3A869B" w14:textId="77777777" w:rsidTr="00002C2A">
        <w:trPr>
          <w:jc w:val="center"/>
        </w:trPr>
        <w:tc>
          <w:tcPr>
            <w:tcW w:w="926" w:type="pct"/>
            <w:vMerge w:val="restart"/>
            <w:tcMar>
              <w:left w:w="57" w:type="dxa"/>
              <w:right w:w="57" w:type="dxa"/>
            </w:tcMar>
            <w:vAlign w:val="center"/>
          </w:tcPr>
          <w:p w14:paraId="57C5F071"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Nhận biết thương hiệu điểm đến</w:t>
            </w:r>
          </w:p>
          <w:p w14:paraId="5FA612BD"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(DBA)</w:t>
            </w:r>
          </w:p>
        </w:tc>
        <w:tc>
          <w:tcPr>
            <w:tcW w:w="1357" w:type="pct"/>
            <w:tcMar>
              <w:left w:w="57" w:type="dxa"/>
              <w:right w:w="57" w:type="dxa"/>
            </w:tcMar>
            <w:vAlign w:val="center"/>
          </w:tcPr>
          <w:p w14:paraId="0129C7E3" w14:textId="77777777" w:rsidR="00825AC0" w:rsidRPr="00004EAC" w:rsidRDefault="00825AC0" w:rsidP="00002C2A">
            <w:pPr>
              <w:widowControl w:val="0"/>
              <w:spacing w:line="336" w:lineRule="auto"/>
              <w:rPr>
                <w:sz w:val="26"/>
                <w:szCs w:val="26"/>
              </w:rPr>
            </w:pPr>
            <w:r w:rsidRPr="00004EAC">
              <w:rPr>
                <w:sz w:val="26"/>
                <w:szCs w:val="26"/>
              </w:rPr>
              <w:t>As a conference destination, it comes to my mind when I think of heritage tourism.</w:t>
            </w:r>
          </w:p>
        </w:tc>
        <w:tc>
          <w:tcPr>
            <w:tcW w:w="1929" w:type="pct"/>
            <w:tcMar>
              <w:left w:w="57" w:type="dxa"/>
              <w:right w:w="57" w:type="dxa"/>
            </w:tcMar>
            <w:vAlign w:val="center"/>
          </w:tcPr>
          <w:p w14:paraId="3AE6002B" w14:textId="77777777" w:rsidR="00825AC0" w:rsidRPr="00004EAC" w:rsidRDefault="00825AC0" w:rsidP="00002C2A">
            <w:pPr>
              <w:widowControl w:val="0"/>
              <w:spacing w:line="336" w:lineRule="auto"/>
              <w:jc w:val="center"/>
              <w:rPr>
                <w:sz w:val="26"/>
                <w:szCs w:val="26"/>
              </w:rPr>
            </w:pPr>
            <w:r w:rsidRPr="00004EAC">
              <w:rPr>
                <w:sz w:val="26"/>
                <w:szCs w:val="26"/>
              </w:rPr>
              <w:t>Điểm đến này xuất hiện trong tâm trí tôi khi tôi nghĩ đến du lịch di sản.</w:t>
            </w:r>
          </w:p>
        </w:tc>
        <w:tc>
          <w:tcPr>
            <w:tcW w:w="788" w:type="pct"/>
            <w:tcMar>
              <w:left w:w="57" w:type="dxa"/>
              <w:right w:w="57" w:type="dxa"/>
            </w:tcMar>
            <w:vAlign w:val="center"/>
          </w:tcPr>
          <w:p w14:paraId="24A14E03" w14:textId="77777777" w:rsidR="00825AC0" w:rsidRPr="00004EAC" w:rsidRDefault="00825AC0" w:rsidP="00002C2A">
            <w:pPr>
              <w:widowControl w:val="0"/>
              <w:spacing w:line="336" w:lineRule="auto"/>
              <w:jc w:val="center"/>
              <w:rPr>
                <w:sz w:val="26"/>
                <w:szCs w:val="26"/>
              </w:rPr>
            </w:pPr>
            <w:r w:rsidRPr="00004EAC">
              <w:rPr>
                <w:sz w:val="26"/>
                <w:szCs w:val="26"/>
              </w:rPr>
              <w:t>DBA1</w:t>
            </w:r>
          </w:p>
        </w:tc>
      </w:tr>
      <w:tr w:rsidR="00004EAC" w:rsidRPr="00004EAC" w14:paraId="1557329A" w14:textId="77777777" w:rsidTr="00002C2A">
        <w:trPr>
          <w:jc w:val="center"/>
        </w:trPr>
        <w:tc>
          <w:tcPr>
            <w:tcW w:w="926" w:type="pct"/>
            <w:vMerge/>
            <w:tcMar>
              <w:left w:w="57" w:type="dxa"/>
              <w:right w:w="57" w:type="dxa"/>
            </w:tcMar>
            <w:vAlign w:val="center"/>
          </w:tcPr>
          <w:p w14:paraId="6F4AC704"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2C1D513" w14:textId="77777777" w:rsidR="00825AC0" w:rsidRPr="00004EAC" w:rsidRDefault="00825AC0" w:rsidP="00002C2A">
            <w:pPr>
              <w:widowControl w:val="0"/>
              <w:spacing w:line="336" w:lineRule="auto"/>
              <w:rPr>
                <w:sz w:val="26"/>
                <w:szCs w:val="26"/>
              </w:rPr>
            </w:pPr>
            <w:r w:rsidRPr="00004EAC">
              <w:rPr>
                <w:sz w:val="26"/>
                <w:szCs w:val="26"/>
              </w:rPr>
              <w:t>It is easy to recognize among other heritage destinations.</w:t>
            </w:r>
          </w:p>
        </w:tc>
        <w:tc>
          <w:tcPr>
            <w:tcW w:w="1929" w:type="pct"/>
            <w:tcMar>
              <w:left w:w="57" w:type="dxa"/>
              <w:right w:w="57" w:type="dxa"/>
            </w:tcMar>
            <w:vAlign w:val="center"/>
          </w:tcPr>
          <w:p w14:paraId="0117EDAF" w14:textId="77777777" w:rsidR="00825AC0" w:rsidRPr="00004EAC" w:rsidRDefault="00825AC0" w:rsidP="00002C2A">
            <w:pPr>
              <w:widowControl w:val="0"/>
              <w:spacing w:line="336" w:lineRule="auto"/>
              <w:jc w:val="center"/>
              <w:rPr>
                <w:sz w:val="26"/>
                <w:szCs w:val="26"/>
              </w:rPr>
            </w:pPr>
            <w:r w:rsidRPr="00004EAC">
              <w:rPr>
                <w:sz w:val="26"/>
                <w:szCs w:val="26"/>
              </w:rPr>
              <w:t>Điểm đến này dễ nhận diện so với các điểm đến di sản khác.</w:t>
            </w:r>
          </w:p>
        </w:tc>
        <w:tc>
          <w:tcPr>
            <w:tcW w:w="788" w:type="pct"/>
            <w:tcMar>
              <w:left w:w="57" w:type="dxa"/>
              <w:right w:w="57" w:type="dxa"/>
            </w:tcMar>
            <w:vAlign w:val="center"/>
          </w:tcPr>
          <w:p w14:paraId="0E05F365" w14:textId="77777777" w:rsidR="00825AC0" w:rsidRPr="00004EAC" w:rsidRDefault="00825AC0" w:rsidP="00002C2A">
            <w:pPr>
              <w:widowControl w:val="0"/>
              <w:spacing w:line="336" w:lineRule="auto"/>
              <w:jc w:val="center"/>
              <w:rPr>
                <w:sz w:val="26"/>
                <w:szCs w:val="26"/>
              </w:rPr>
            </w:pPr>
            <w:r w:rsidRPr="00004EAC">
              <w:rPr>
                <w:sz w:val="26"/>
                <w:szCs w:val="26"/>
              </w:rPr>
              <w:t>DBA 2</w:t>
            </w:r>
          </w:p>
        </w:tc>
      </w:tr>
      <w:tr w:rsidR="00004EAC" w:rsidRPr="00004EAC" w14:paraId="697AA124" w14:textId="77777777" w:rsidTr="00002C2A">
        <w:trPr>
          <w:jc w:val="center"/>
        </w:trPr>
        <w:tc>
          <w:tcPr>
            <w:tcW w:w="926" w:type="pct"/>
            <w:vMerge/>
            <w:tcMar>
              <w:left w:w="57" w:type="dxa"/>
              <w:right w:w="57" w:type="dxa"/>
            </w:tcMar>
            <w:vAlign w:val="center"/>
          </w:tcPr>
          <w:p w14:paraId="4D3CF2CF"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363BBB84" w14:textId="77777777" w:rsidR="00825AC0" w:rsidRPr="00004EAC" w:rsidRDefault="00825AC0" w:rsidP="00002C2A">
            <w:pPr>
              <w:widowControl w:val="0"/>
              <w:spacing w:line="336" w:lineRule="auto"/>
              <w:rPr>
                <w:sz w:val="26"/>
                <w:szCs w:val="26"/>
              </w:rPr>
            </w:pPr>
            <w:r w:rsidRPr="00004EAC">
              <w:rPr>
                <w:sz w:val="26"/>
                <w:szCs w:val="26"/>
              </w:rPr>
              <w:t>It has the ability to identify the place as a heritage destination.</w:t>
            </w:r>
          </w:p>
        </w:tc>
        <w:tc>
          <w:tcPr>
            <w:tcW w:w="1929" w:type="pct"/>
            <w:tcMar>
              <w:left w:w="57" w:type="dxa"/>
              <w:right w:w="57" w:type="dxa"/>
            </w:tcMar>
            <w:vAlign w:val="center"/>
          </w:tcPr>
          <w:p w14:paraId="2C957DB0" w14:textId="77777777" w:rsidR="00825AC0" w:rsidRPr="00004EAC" w:rsidRDefault="00825AC0" w:rsidP="00002C2A">
            <w:pPr>
              <w:widowControl w:val="0"/>
              <w:spacing w:line="336" w:lineRule="auto"/>
              <w:jc w:val="center"/>
              <w:rPr>
                <w:sz w:val="26"/>
                <w:szCs w:val="26"/>
              </w:rPr>
            </w:pPr>
            <w:r w:rsidRPr="00004EAC">
              <w:rPr>
                <w:sz w:val="26"/>
                <w:szCs w:val="26"/>
              </w:rPr>
              <w:t>Điểm đến này có khả năng xác định là một điểm đến di sản</w:t>
            </w:r>
          </w:p>
        </w:tc>
        <w:tc>
          <w:tcPr>
            <w:tcW w:w="788" w:type="pct"/>
            <w:tcMar>
              <w:left w:w="57" w:type="dxa"/>
              <w:right w:w="57" w:type="dxa"/>
            </w:tcMar>
            <w:vAlign w:val="center"/>
          </w:tcPr>
          <w:p w14:paraId="7E038E64" w14:textId="77777777" w:rsidR="00825AC0" w:rsidRPr="00004EAC" w:rsidRDefault="00825AC0" w:rsidP="00002C2A">
            <w:pPr>
              <w:widowControl w:val="0"/>
              <w:spacing w:line="336" w:lineRule="auto"/>
              <w:jc w:val="center"/>
              <w:rPr>
                <w:sz w:val="26"/>
                <w:szCs w:val="26"/>
              </w:rPr>
            </w:pPr>
            <w:r w:rsidRPr="00004EAC">
              <w:rPr>
                <w:sz w:val="26"/>
                <w:szCs w:val="26"/>
              </w:rPr>
              <w:t>DBA3</w:t>
            </w:r>
          </w:p>
        </w:tc>
      </w:tr>
      <w:tr w:rsidR="00004EAC" w:rsidRPr="00004EAC" w14:paraId="5B082267" w14:textId="77777777" w:rsidTr="00002C2A">
        <w:trPr>
          <w:jc w:val="center"/>
        </w:trPr>
        <w:tc>
          <w:tcPr>
            <w:tcW w:w="926" w:type="pct"/>
            <w:vMerge w:val="restart"/>
            <w:tcMar>
              <w:left w:w="57" w:type="dxa"/>
              <w:right w:w="57" w:type="dxa"/>
            </w:tcMar>
            <w:vAlign w:val="center"/>
          </w:tcPr>
          <w:p w14:paraId="2084C403"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Trải nghiệm thương hiệu điểm đến (DBEX)</w:t>
            </w:r>
          </w:p>
        </w:tc>
        <w:tc>
          <w:tcPr>
            <w:tcW w:w="1357" w:type="pct"/>
            <w:tcMar>
              <w:left w:w="57" w:type="dxa"/>
              <w:right w:w="57" w:type="dxa"/>
            </w:tcMar>
            <w:vAlign w:val="center"/>
          </w:tcPr>
          <w:p w14:paraId="20606A14" w14:textId="77777777" w:rsidR="00825AC0" w:rsidRPr="00004EAC" w:rsidRDefault="00825AC0" w:rsidP="00002C2A">
            <w:pPr>
              <w:widowControl w:val="0"/>
              <w:spacing w:line="336" w:lineRule="auto"/>
              <w:rPr>
                <w:sz w:val="26"/>
                <w:szCs w:val="26"/>
              </w:rPr>
            </w:pPr>
            <w:r w:rsidRPr="00004EAC">
              <w:rPr>
                <w:sz w:val="26"/>
                <w:szCs w:val="26"/>
              </w:rPr>
              <w:t>It satisfies my sensory experience: Visual (image of its</w:t>
            </w:r>
            <w:r w:rsidRPr="00004EAC">
              <w:rPr>
                <w:sz w:val="26"/>
                <w:szCs w:val="26"/>
              </w:rPr>
              <w:br/>
              <w:t>heritage) experience</w:t>
            </w:r>
          </w:p>
        </w:tc>
        <w:tc>
          <w:tcPr>
            <w:tcW w:w="1929" w:type="pct"/>
            <w:tcMar>
              <w:left w:w="57" w:type="dxa"/>
              <w:right w:w="57" w:type="dxa"/>
            </w:tcMar>
            <w:vAlign w:val="center"/>
          </w:tcPr>
          <w:p w14:paraId="2DD24394" w14:textId="77777777" w:rsidR="00825AC0" w:rsidRPr="00004EAC" w:rsidRDefault="00825AC0" w:rsidP="00002C2A">
            <w:pPr>
              <w:widowControl w:val="0"/>
              <w:spacing w:line="336" w:lineRule="auto"/>
              <w:jc w:val="center"/>
              <w:rPr>
                <w:sz w:val="26"/>
                <w:szCs w:val="26"/>
              </w:rPr>
            </w:pPr>
            <w:r w:rsidRPr="00004EAC">
              <w:rPr>
                <w:sz w:val="26"/>
                <w:szCs w:val="26"/>
              </w:rPr>
              <w:t>Điểm đến này thỏa mãn trải nghiệm thị giác của tôi.</w:t>
            </w:r>
          </w:p>
        </w:tc>
        <w:tc>
          <w:tcPr>
            <w:tcW w:w="788" w:type="pct"/>
            <w:tcMar>
              <w:left w:w="57" w:type="dxa"/>
              <w:right w:w="57" w:type="dxa"/>
            </w:tcMar>
            <w:vAlign w:val="center"/>
          </w:tcPr>
          <w:p w14:paraId="76775516" w14:textId="77777777" w:rsidR="00825AC0" w:rsidRPr="00004EAC" w:rsidRDefault="00825AC0" w:rsidP="00002C2A">
            <w:pPr>
              <w:widowControl w:val="0"/>
              <w:spacing w:line="336" w:lineRule="auto"/>
              <w:jc w:val="center"/>
              <w:rPr>
                <w:sz w:val="26"/>
                <w:szCs w:val="26"/>
              </w:rPr>
            </w:pPr>
            <w:r w:rsidRPr="00004EAC">
              <w:rPr>
                <w:sz w:val="26"/>
                <w:szCs w:val="26"/>
              </w:rPr>
              <w:t>DBEX 1</w:t>
            </w:r>
          </w:p>
        </w:tc>
      </w:tr>
      <w:tr w:rsidR="00004EAC" w:rsidRPr="00004EAC" w14:paraId="5C35D023" w14:textId="77777777" w:rsidTr="00002C2A">
        <w:trPr>
          <w:jc w:val="center"/>
        </w:trPr>
        <w:tc>
          <w:tcPr>
            <w:tcW w:w="926" w:type="pct"/>
            <w:vMerge/>
            <w:tcMar>
              <w:left w:w="57" w:type="dxa"/>
              <w:right w:w="57" w:type="dxa"/>
            </w:tcMar>
            <w:vAlign w:val="center"/>
          </w:tcPr>
          <w:p w14:paraId="621CBB88"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035342C0" w14:textId="77777777" w:rsidR="00825AC0" w:rsidRPr="00004EAC" w:rsidRDefault="00825AC0" w:rsidP="00002C2A">
            <w:pPr>
              <w:widowControl w:val="0"/>
              <w:spacing w:line="336" w:lineRule="auto"/>
              <w:rPr>
                <w:sz w:val="26"/>
                <w:szCs w:val="26"/>
              </w:rPr>
            </w:pPr>
            <w:r w:rsidRPr="00004EAC">
              <w:rPr>
                <w:sz w:val="26"/>
                <w:szCs w:val="26"/>
              </w:rPr>
              <w:t>It satisfies my sensory experience: Aural (music) experience</w:t>
            </w:r>
          </w:p>
        </w:tc>
        <w:tc>
          <w:tcPr>
            <w:tcW w:w="1929" w:type="pct"/>
            <w:tcMar>
              <w:left w:w="57" w:type="dxa"/>
              <w:right w:w="57" w:type="dxa"/>
            </w:tcMar>
            <w:vAlign w:val="center"/>
          </w:tcPr>
          <w:p w14:paraId="2C347A45" w14:textId="77777777" w:rsidR="00825AC0" w:rsidRPr="00004EAC" w:rsidRDefault="00825AC0" w:rsidP="00002C2A">
            <w:pPr>
              <w:widowControl w:val="0"/>
              <w:spacing w:line="336" w:lineRule="auto"/>
              <w:jc w:val="center"/>
              <w:rPr>
                <w:sz w:val="26"/>
                <w:szCs w:val="26"/>
              </w:rPr>
            </w:pPr>
            <w:r w:rsidRPr="00004EAC">
              <w:rPr>
                <w:sz w:val="26"/>
                <w:szCs w:val="26"/>
              </w:rPr>
              <w:t>Điểm đến này thỏa mãn trải nghiệm thính giác của tôi.</w:t>
            </w:r>
          </w:p>
        </w:tc>
        <w:tc>
          <w:tcPr>
            <w:tcW w:w="788" w:type="pct"/>
            <w:tcMar>
              <w:left w:w="57" w:type="dxa"/>
              <w:right w:w="57" w:type="dxa"/>
            </w:tcMar>
            <w:vAlign w:val="center"/>
          </w:tcPr>
          <w:p w14:paraId="74437D96" w14:textId="77777777" w:rsidR="00825AC0" w:rsidRPr="00004EAC" w:rsidRDefault="00825AC0" w:rsidP="00002C2A">
            <w:pPr>
              <w:widowControl w:val="0"/>
              <w:spacing w:line="336" w:lineRule="auto"/>
              <w:jc w:val="center"/>
              <w:rPr>
                <w:sz w:val="26"/>
                <w:szCs w:val="26"/>
              </w:rPr>
            </w:pPr>
            <w:r w:rsidRPr="00004EAC">
              <w:rPr>
                <w:sz w:val="26"/>
                <w:szCs w:val="26"/>
              </w:rPr>
              <w:t>DBEX 2</w:t>
            </w:r>
          </w:p>
        </w:tc>
      </w:tr>
      <w:tr w:rsidR="00004EAC" w:rsidRPr="00004EAC" w14:paraId="0074D0D3" w14:textId="77777777" w:rsidTr="00002C2A">
        <w:trPr>
          <w:jc w:val="center"/>
        </w:trPr>
        <w:tc>
          <w:tcPr>
            <w:tcW w:w="926" w:type="pct"/>
            <w:vMerge/>
            <w:tcMar>
              <w:left w:w="57" w:type="dxa"/>
              <w:right w:w="57" w:type="dxa"/>
            </w:tcMar>
            <w:vAlign w:val="center"/>
          </w:tcPr>
          <w:p w14:paraId="177EB73E"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734887E8" w14:textId="77777777" w:rsidR="00825AC0" w:rsidRPr="00004EAC" w:rsidRDefault="00825AC0" w:rsidP="00002C2A">
            <w:pPr>
              <w:widowControl w:val="0"/>
              <w:spacing w:line="336" w:lineRule="auto"/>
              <w:rPr>
                <w:sz w:val="26"/>
                <w:szCs w:val="26"/>
              </w:rPr>
            </w:pPr>
            <w:r w:rsidRPr="00004EAC">
              <w:rPr>
                <w:sz w:val="26"/>
                <w:szCs w:val="26"/>
              </w:rPr>
              <w:t>It satisfies my sensory experience: Olfactory (smell of environment) experience</w:t>
            </w:r>
          </w:p>
        </w:tc>
        <w:tc>
          <w:tcPr>
            <w:tcW w:w="1929" w:type="pct"/>
            <w:tcMar>
              <w:left w:w="57" w:type="dxa"/>
              <w:right w:w="57" w:type="dxa"/>
            </w:tcMar>
            <w:vAlign w:val="center"/>
          </w:tcPr>
          <w:p w14:paraId="4092CCF0" w14:textId="77777777" w:rsidR="00825AC0" w:rsidRPr="00004EAC" w:rsidRDefault="00825AC0" w:rsidP="00002C2A">
            <w:pPr>
              <w:widowControl w:val="0"/>
              <w:spacing w:line="336" w:lineRule="auto"/>
              <w:jc w:val="center"/>
              <w:rPr>
                <w:sz w:val="26"/>
                <w:szCs w:val="26"/>
              </w:rPr>
            </w:pPr>
            <w:r w:rsidRPr="00004EAC">
              <w:rPr>
                <w:sz w:val="26"/>
                <w:szCs w:val="26"/>
              </w:rPr>
              <w:t>Điểm đến này thỏa mãn trải nghiệm khứu giác của tôi.</w:t>
            </w:r>
          </w:p>
        </w:tc>
        <w:tc>
          <w:tcPr>
            <w:tcW w:w="788" w:type="pct"/>
            <w:tcMar>
              <w:left w:w="57" w:type="dxa"/>
              <w:right w:w="57" w:type="dxa"/>
            </w:tcMar>
            <w:vAlign w:val="center"/>
          </w:tcPr>
          <w:p w14:paraId="5ACCDE30" w14:textId="77777777" w:rsidR="00825AC0" w:rsidRPr="00004EAC" w:rsidRDefault="00825AC0" w:rsidP="00002C2A">
            <w:pPr>
              <w:widowControl w:val="0"/>
              <w:spacing w:line="336" w:lineRule="auto"/>
              <w:jc w:val="center"/>
              <w:rPr>
                <w:sz w:val="26"/>
                <w:szCs w:val="26"/>
              </w:rPr>
            </w:pPr>
            <w:r w:rsidRPr="00004EAC">
              <w:rPr>
                <w:sz w:val="26"/>
                <w:szCs w:val="26"/>
              </w:rPr>
              <w:t>DBEX 3</w:t>
            </w:r>
          </w:p>
        </w:tc>
      </w:tr>
      <w:tr w:rsidR="00004EAC" w:rsidRPr="00004EAC" w14:paraId="303C2D80" w14:textId="77777777" w:rsidTr="00002C2A">
        <w:trPr>
          <w:jc w:val="center"/>
        </w:trPr>
        <w:tc>
          <w:tcPr>
            <w:tcW w:w="926" w:type="pct"/>
            <w:vMerge/>
            <w:tcMar>
              <w:left w:w="57" w:type="dxa"/>
              <w:right w:w="57" w:type="dxa"/>
            </w:tcMar>
            <w:vAlign w:val="center"/>
          </w:tcPr>
          <w:p w14:paraId="1C7BEC05"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591A4C97" w14:textId="77777777" w:rsidR="00825AC0" w:rsidRPr="00004EAC" w:rsidRDefault="00825AC0" w:rsidP="00002C2A">
            <w:pPr>
              <w:widowControl w:val="0"/>
              <w:spacing w:line="336" w:lineRule="auto"/>
              <w:rPr>
                <w:sz w:val="26"/>
                <w:szCs w:val="26"/>
              </w:rPr>
            </w:pPr>
            <w:r w:rsidRPr="00004EAC">
              <w:rPr>
                <w:sz w:val="26"/>
                <w:szCs w:val="26"/>
              </w:rPr>
              <w:t>It satisfies my sensory experience: Gustatory (culinary) experience</w:t>
            </w:r>
          </w:p>
        </w:tc>
        <w:tc>
          <w:tcPr>
            <w:tcW w:w="1929" w:type="pct"/>
            <w:tcMar>
              <w:left w:w="57" w:type="dxa"/>
              <w:right w:w="57" w:type="dxa"/>
            </w:tcMar>
            <w:vAlign w:val="center"/>
          </w:tcPr>
          <w:p w14:paraId="60F91ADA" w14:textId="77777777" w:rsidR="00825AC0" w:rsidRPr="00004EAC" w:rsidRDefault="00825AC0" w:rsidP="00002C2A">
            <w:pPr>
              <w:widowControl w:val="0"/>
              <w:spacing w:line="336" w:lineRule="auto"/>
              <w:jc w:val="center"/>
              <w:rPr>
                <w:sz w:val="26"/>
                <w:szCs w:val="26"/>
              </w:rPr>
            </w:pPr>
            <w:r w:rsidRPr="00004EAC">
              <w:rPr>
                <w:sz w:val="26"/>
                <w:szCs w:val="26"/>
              </w:rPr>
              <w:t>Điểm đến này thỏa mãn trải nghiệm vị giác của tôi.</w:t>
            </w:r>
          </w:p>
        </w:tc>
        <w:tc>
          <w:tcPr>
            <w:tcW w:w="788" w:type="pct"/>
            <w:tcMar>
              <w:left w:w="57" w:type="dxa"/>
              <w:right w:w="57" w:type="dxa"/>
            </w:tcMar>
            <w:vAlign w:val="center"/>
          </w:tcPr>
          <w:p w14:paraId="4F880532" w14:textId="77777777" w:rsidR="00825AC0" w:rsidRPr="00004EAC" w:rsidRDefault="00825AC0" w:rsidP="00002C2A">
            <w:pPr>
              <w:widowControl w:val="0"/>
              <w:spacing w:line="336" w:lineRule="auto"/>
              <w:jc w:val="center"/>
              <w:rPr>
                <w:sz w:val="26"/>
                <w:szCs w:val="26"/>
              </w:rPr>
            </w:pPr>
            <w:r w:rsidRPr="00004EAC">
              <w:rPr>
                <w:sz w:val="26"/>
                <w:szCs w:val="26"/>
              </w:rPr>
              <w:t>DBEX 4</w:t>
            </w:r>
          </w:p>
        </w:tc>
      </w:tr>
      <w:tr w:rsidR="00004EAC" w:rsidRPr="00004EAC" w14:paraId="4AD05551" w14:textId="77777777" w:rsidTr="00002C2A">
        <w:trPr>
          <w:jc w:val="center"/>
        </w:trPr>
        <w:tc>
          <w:tcPr>
            <w:tcW w:w="926" w:type="pct"/>
            <w:vMerge/>
            <w:tcMar>
              <w:left w:w="57" w:type="dxa"/>
              <w:right w:w="57" w:type="dxa"/>
            </w:tcMar>
            <w:vAlign w:val="center"/>
          </w:tcPr>
          <w:p w14:paraId="0FAA5547"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14964D1A" w14:textId="77777777" w:rsidR="00825AC0" w:rsidRPr="00004EAC" w:rsidRDefault="00825AC0" w:rsidP="00002C2A">
            <w:pPr>
              <w:widowControl w:val="0"/>
              <w:spacing w:line="336" w:lineRule="auto"/>
              <w:rPr>
                <w:sz w:val="26"/>
                <w:szCs w:val="26"/>
              </w:rPr>
            </w:pPr>
            <w:r w:rsidRPr="00004EAC">
              <w:rPr>
                <w:sz w:val="26"/>
                <w:szCs w:val="26"/>
              </w:rPr>
              <w:t xml:space="preserve">It satisfies my sensory </w:t>
            </w:r>
            <w:r w:rsidRPr="00004EAC">
              <w:rPr>
                <w:sz w:val="26"/>
                <w:szCs w:val="26"/>
              </w:rPr>
              <w:lastRenderedPageBreak/>
              <w:t>experience: Tactile (feeling of</w:t>
            </w:r>
            <w:r w:rsidRPr="00004EAC">
              <w:rPr>
                <w:sz w:val="26"/>
                <w:szCs w:val="26"/>
              </w:rPr>
              <w:br/>
              <w:t>touch) experience</w:t>
            </w:r>
          </w:p>
        </w:tc>
        <w:tc>
          <w:tcPr>
            <w:tcW w:w="1929" w:type="pct"/>
            <w:tcMar>
              <w:left w:w="57" w:type="dxa"/>
              <w:right w:w="57" w:type="dxa"/>
            </w:tcMar>
            <w:vAlign w:val="center"/>
          </w:tcPr>
          <w:p w14:paraId="65189CC9" w14:textId="77777777" w:rsidR="00825AC0" w:rsidRPr="00004EAC" w:rsidRDefault="00825AC0" w:rsidP="00002C2A">
            <w:pPr>
              <w:widowControl w:val="0"/>
              <w:spacing w:line="336" w:lineRule="auto"/>
              <w:jc w:val="center"/>
              <w:rPr>
                <w:sz w:val="26"/>
                <w:szCs w:val="26"/>
              </w:rPr>
            </w:pPr>
            <w:r w:rsidRPr="00004EAC">
              <w:rPr>
                <w:sz w:val="26"/>
                <w:szCs w:val="26"/>
              </w:rPr>
              <w:lastRenderedPageBreak/>
              <w:t xml:space="preserve">Điểm đến này thỏa mãn trải </w:t>
            </w:r>
            <w:r w:rsidRPr="00004EAC">
              <w:rPr>
                <w:sz w:val="26"/>
                <w:szCs w:val="26"/>
              </w:rPr>
              <w:lastRenderedPageBreak/>
              <w:t>nghiệm xúc giác của tôi.</w:t>
            </w:r>
          </w:p>
        </w:tc>
        <w:tc>
          <w:tcPr>
            <w:tcW w:w="788" w:type="pct"/>
            <w:tcMar>
              <w:left w:w="57" w:type="dxa"/>
              <w:right w:w="57" w:type="dxa"/>
            </w:tcMar>
            <w:vAlign w:val="center"/>
          </w:tcPr>
          <w:p w14:paraId="7C43A9A7" w14:textId="77777777" w:rsidR="00825AC0" w:rsidRPr="00004EAC" w:rsidRDefault="00825AC0" w:rsidP="00002C2A">
            <w:pPr>
              <w:widowControl w:val="0"/>
              <w:spacing w:line="336" w:lineRule="auto"/>
              <w:jc w:val="center"/>
              <w:rPr>
                <w:sz w:val="26"/>
                <w:szCs w:val="26"/>
              </w:rPr>
            </w:pPr>
            <w:r w:rsidRPr="00004EAC">
              <w:rPr>
                <w:sz w:val="26"/>
                <w:szCs w:val="26"/>
              </w:rPr>
              <w:lastRenderedPageBreak/>
              <w:t>DBEX 5</w:t>
            </w:r>
          </w:p>
        </w:tc>
      </w:tr>
      <w:tr w:rsidR="00004EAC" w:rsidRPr="00004EAC" w14:paraId="0D1E9A5B" w14:textId="77777777" w:rsidTr="00002C2A">
        <w:trPr>
          <w:jc w:val="center"/>
        </w:trPr>
        <w:tc>
          <w:tcPr>
            <w:tcW w:w="926" w:type="pct"/>
            <w:vMerge/>
            <w:tcMar>
              <w:left w:w="57" w:type="dxa"/>
              <w:right w:w="57" w:type="dxa"/>
            </w:tcMar>
            <w:vAlign w:val="center"/>
          </w:tcPr>
          <w:p w14:paraId="3565E2C3"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0B9209E" w14:textId="77777777" w:rsidR="00825AC0" w:rsidRPr="00004EAC" w:rsidRDefault="00825AC0" w:rsidP="00002C2A">
            <w:pPr>
              <w:widowControl w:val="0"/>
              <w:spacing w:line="336" w:lineRule="auto"/>
              <w:rPr>
                <w:sz w:val="26"/>
                <w:szCs w:val="26"/>
              </w:rPr>
            </w:pPr>
            <w:r w:rsidRPr="00004EAC">
              <w:rPr>
                <w:sz w:val="26"/>
                <w:szCs w:val="26"/>
              </w:rPr>
              <w:t>It satisfies my affective experience: Feeling (feeling</w:t>
            </w:r>
            <w:r w:rsidRPr="00004EAC">
              <w:rPr>
                <w:sz w:val="26"/>
                <w:szCs w:val="26"/>
              </w:rPr>
              <w:br/>
              <w:t>welcome and/or relaxed)</w:t>
            </w:r>
          </w:p>
        </w:tc>
        <w:tc>
          <w:tcPr>
            <w:tcW w:w="1929" w:type="pct"/>
            <w:tcMar>
              <w:left w:w="57" w:type="dxa"/>
              <w:right w:w="57" w:type="dxa"/>
            </w:tcMar>
            <w:vAlign w:val="center"/>
          </w:tcPr>
          <w:p w14:paraId="792515B3" w14:textId="77777777" w:rsidR="00825AC0" w:rsidRPr="00004EAC" w:rsidRDefault="00825AC0" w:rsidP="00002C2A">
            <w:pPr>
              <w:widowControl w:val="0"/>
              <w:spacing w:line="336" w:lineRule="auto"/>
              <w:jc w:val="center"/>
              <w:rPr>
                <w:sz w:val="26"/>
                <w:szCs w:val="26"/>
              </w:rPr>
            </w:pPr>
            <w:r w:rsidRPr="00004EAC">
              <w:rPr>
                <w:sz w:val="26"/>
                <w:szCs w:val="26"/>
              </w:rPr>
              <w:t>Điểm đến này mang lại cho tôi cảm giác được chào đón và thư giãn.</w:t>
            </w:r>
          </w:p>
        </w:tc>
        <w:tc>
          <w:tcPr>
            <w:tcW w:w="788" w:type="pct"/>
            <w:tcMar>
              <w:left w:w="57" w:type="dxa"/>
              <w:right w:w="57" w:type="dxa"/>
            </w:tcMar>
            <w:vAlign w:val="center"/>
          </w:tcPr>
          <w:p w14:paraId="1EBE7F19" w14:textId="77777777" w:rsidR="00825AC0" w:rsidRPr="00004EAC" w:rsidRDefault="00825AC0" w:rsidP="00002C2A">
            <w:pPr>
              <w:widowControl w:val="0"/>
              <w:spacing w:line="336" w:lineRule="auto"/>
              <w:jc w:val="center"/>
              <w:rPr>
                <w:sz w:val="26"/>
                <w:szCs w:val="26"/>
              </w:rPr>
            </w:pPr>
            <w:r w:rsidRPr="00004EAC">
              <w:rPr>
                <w:sz w:val="26"/>
                <w:szCs w:val="26"/>
              </w:rPr>
              <w:t>DBEX 6</w:t>
            </w:r>
          </w:p>
        </w:tc>
      </w:tr>
      <w:tr w:rsidR="00004EAC" w:rsidRPr="00004EAC" w14:paraId="08442868" w14:textId="77777777" w:rsidTr="00002C2A">
        <w:trPr>
          <w:jc w:val="center"/>
        </w:trPr>
        <w:tc>
          <w:tcPr>
            <w:tcW w:w="926" w:type="pct"/>
            <w:vMerge/>
            <w:tcMar>
              <w:left w:w="57" w:type="dxa"/>
              <w:right w:w="57" w:type="dxa"/>
            </w:tcMar>
            <w:vAlign w:val="center"/>
          </w:tcPr>
          <w:p w14:paraId="6A145858"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98E0628" w14:textId="77777777" w:rsidR="00825AC0" w:rsidRPr="00004EAC" w:rsidRDefault="00825AC0" w:rsidP="00002C2A">
            <w:pPr>
              <w:widowControl w:val="0"/>
              <w:spacing w:line="336" w:lineRule="auto"/>
              <w:rPr>
                <w:sz w:val="26"/>
                <w:szCs w:val="26"/>
              </w:rPr>
            </w:pPr>
            <w:r w:rsidRPr="00004EAC">
              <w:rPr>
                <w:sz w:val="26"/>
                <w:szCs w:val="26"/>
              </w:rPr>
              <w:t>It satisfies my affective experience:Sentiment/emotion</w:t>
            </w:r>
            <w:r w:rsidRPr="00004EAC">
              <w:rPr>
                <w:sz w:val="26"/>
                <w:szCs w:val="26"/>
              </w:rPr>
              <w:br/>
              <w:t>(love of the cultural/heritage surroundings)</w:t>
            </w:r>
          </w:p>
        </w:tc>
        <w:tc>
          <w:tcPr>
            <w:tcW w:w="1929" w:type="pct"/>
            <w:tcMar>
              <w:left w:w="57" w:type="dxa"/>
              <w:right w:w="57" w:type="dxa"/>
            </w:tcMar>
            <w:vAlign w:val="center"/>
          </w:tcPr>
          <w:p w14:paraId="488EEC5F" w14:textId="77777777" w:rsidR="00825AC0" w:rsidRPr="00004EAC" w:rsidRDefault="00825AC0" w:rsidP="00002C2A">
            <w:pPr>
              <w:widowControl w:val="0"/>
              <w:spacing w:line="336" w:lineRule="auto"/>
              <w:jc w:val="center"/>
              <w:rPr>
                <w:sz w:val="26"/>
                <w:szCs w:val="26"/>
              </w:rPr>
            </w:pPr>
            <w:r w:rsidRPr="00004EAC">
              <w:rPr>
                <w:sz w:val="26"/>
                <w:szCs w:val="26"/>
              </w:rPr>
              <w:t>Điểm đến này tạo cho tôi cảm xúc yêu thích không gian văn hóa/di sản.</w:t>
            </w:r>
          </w:p>
        </w:tc>
        <w:tc>
          <w:tcPr>
            <w:tcW w:w="788" w:type="pct"/>
            <w:tcMar>
              <w:left w:w="57" w:type="dxa"/>
              <w:right w:w="57" w:type="dxa"/>
            </w:tcMar>
            <w:vAlign w:val="center"/>
          </w:tcPr>
          <w:p w14:paraId="2E0EC910" w14:textId="77777777" w:rsidR="00825AC0" w:rsidRPr="00004EAC" w:rsidRDefault="00825AC0" w:rsidP="00002C2A">
            <w:pPr>
              <w:widowControl w:val="0"/>
              <w:spacing w:line="336" w:lineRule="auto"/>
              <w:jc w:val="center"/>
              <w:rPr>
                <w:sz w:val="26"/>
                <w:szCs w:val="26"/>
              </w:rPr>
            </w:pPr>
            <w:r w:rsidRPr="00004EAC">
              <w:rPr>
                <w:sz w:val="26"/>
                <w:szCs w:val="26"/>
              </w:rPr>
              <w:t>DBEX 7</w:t>
            </w:r>
          </w:p>
        </w:tc>
      </w:tr>
      <w:tr w:rsidR="00004EAC" w:rsidRPr="00004EAC" w14:paraId="18E39FE2" w14:textId="77777777" w:rsidTr="00002C2A">
        <w:trPr>
          <w:jc w:val="center"/>
        </w:trPr>
        <w:tc>
          <w:tcPr>
            <w:tcW w:w="926" w:type="pct"/>
            <w:vMerge w:val="restart"/>
            <w:tcMar>
              <w:left w:w="57" w:type="dxa"/>
              <w:right w:w="57" w:type="dxa"/>
            </w:tcMar>
            <w:vAlign w:val="center"/>
          </w:tcPr>
          <w:p w14:paraId="39CEDD19"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5004CE37" w14:textId="77777777" w:rsidR="00825AC0" w:rsidRPr="00004EAC" w:rsidRDefault="00825AC0" w:rsidP="00002C2A">
            <w:pPr>
              <w:widowControl w:val="0"/>
              <w:spacing w:line="336" w:lineRule="auto"/>
              <w:jc w:val="both"/>
              <w:rPr>
                <w:sz w:val="26"/>
                <w:szCs w:val="26"/>
              </w:rPr>
            </w:pPr>
            <w:r w:rsidRPr="00004EAC">
              <w:rPr>
                <w:sz w:val="26"/>
                <w:szCs w:val="26"/>
              </w:rPr>
              <w:t>It satisfies my behavioral experience:Physical action/bodily experience &amp; behavior (e.g. experiencing heritage trail, etc.)</w:t>
            </w:r>
          </w:p>
        </w:tc>
        <w:tc>
          <w:tcPr>
            <w:tcW w:w="1929" w:type="pct"/>
            <w:tcMar>
              <w:left w:w="57" w:type="dxa"/>
              <w:right w:w="57" w:type="dxa"/>
            </w:tcMar>
            <w:vAlign w:val="center"/>
          </w:tcPr>
          <w:p w14:paraId="6367EE6B" w14:textId="77777777" w:rsidR="00825AC0" w:rsidRPr="00004EAC" w:rsidRDefault="00825AC0" w:rsidP="00002C2A">
            <w:pPr>
              <w:widowControl w:val="0"/>
              <w:spacing w:line="336" w:lineRule="auto"/>
              <w:jc w:val="center"/>
              <w:rPr>
                <w:sz w:val="26"/>
                <w:szCs w:val="26"/>
              </w:rPr>
            </w:pPr>
            <w:r w:rsidRPr="00004EAC">
              <w:rPr>
                <w:sz w:val="26"/>
                <w:szCs w:val="26"/>
              </w:rPr>
              <w:t>Điểm đến này mang lại cho tôi trải nghiệm tham gia thực tế vào hoạt động di sản.</w:t>
            </w:r>
          </w:p>
        </w:tc>
        <w:tc>
          <w:tcPr>
            <w:tcW w:w="788" w:type="pct"/>
            <w:tcMar>
              <w:left w:w="57" w:type="dxa"/>
              <w:right w:w="57" w:type="dxa"/>
            </w:tcMar>
            <w:vAlign w:val="center"/>
          </w:tcPr>
          <w:p w14:paraId="253261EE" w14:textId="77777777" w:rsidR="00825AC0" w:rsidRPr="00004EAC" w:rsidRDefault="00825AC0" w:rsidP="00002C2A">
            <w:pPr>
              <w:widowControl w:val="0"/>
              <w:spacing w:line="336" w:lineRule="auto"/>
              <w:jc w:val="center"/>
              <w:rPr>
                <w:sz w:val="26"/>
                <w:szCs w:val="26"/>
              </w:rPr>
            </w:pPr>
            <w:r w:rsidRPr="00004EAC">
              <w:rPr>
                <w:sz w:val="26"/>
                <w:szCs w:val="26"/>
              </w:rPr>
              <w:t>DBEX 8</w:t>
            </w:r>
          </w:p>
        </w:tc>
      </w:tr>
      <w:tr w:rsidR="00004EAC" w:rsidRPr="00004EAC" w14:paraId="659E4F0E" w14:textId="77777777" w:rsidTr="00002C2A">
        <w:trPr>
          <w:jc w:val="center"/>
        </w:trPr>
        <w:tc>
          <w:tcPr>
            <w:tcW w:w="926" w:type="pct"/>
            <w:vMerge/>
            <w:tcMar>
              <w:left w:w="57" w:type="dxa"/>
              <w:right w:w="57" w:type="dxa"/>
            </w:tcMar>
            <w:vAlign w:val="center"/>
          </w:tcPr>
          <w:p w14:paraId="6F797252"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123B019" w14:textId="77777777" w:rsidR="00825AC0" w:rsidRPr="00004EAC" w:rsidRDefault="00825AC0" w:rsidP="00002C2A">
            <w:pPr>
              <w:widowControl w:val="0"/>
              <w:spacing w:line="336" w:lineRule="auto"/>
              <w:rPr>
                <w:sz w:val="26"/>
                <w:szCs w:val="26"/>
              </w:rPr>
            </w:pPr>
            <w:r w:rsidRPr="00004EAC">
              <w:rPr>
                <w:sz w:val="26"/>
                <w:szCs w:val="26"/>
              </w:rPr>
              <w:t>I It satisfies my intellectual experience:</w:t>
            </w:r>
            <w:r w:rsidRPr="00004EAC">
              <w:rPr>
                <w:sz w:val="26"/>
                <w:szCs w:val="26"/>
              </w:rPr>
              <w:br/>
              <w:t>Thought/curiosity/problem-solving (e.g. museum</w:t>
            </w:r>
            <w:r w:rsidRPr="00004EAC">
              <w:rPr>
                <w:sz w:val="26"/>
                <w:szCs w:val="26"/>
              </w:rPr>
              <w:br/>
              <w:t>exhibition, economical souvenir purchase, etc.)</w:t>
            </w:r>
          </w:p>
        </w:tc>
        <w:tc>
          <w:tcPr>
            <w:tcW w:w="1929" w:type="pct"/>
            <w:tcMar>
              <w:left w:w="57" w:type="dxa"/>
              <w:right w:w="57" w:type="dxa"/>
            </w:tcMar>
            <w:vAlign w:val="center"/>
          </w:tcPr>
          <w:p w14:paraId="71276FBE" w14:textId="77777777" w:rsidR="00825AC0" w:rsidRPr="00004EAC" w:rsidRDefault="00825AC0" w:rsidP="00002C2A">
            <w:pPr>
              <w:widowControl w:val="0"/>
              <w:spacing w:line="336" w:lineRule="auto"/>
              <w:jc w:val="center"/>
              <w:rPr>
                <w:sz w:val="26"/>
                <w:szCs w:val="26"/>
              </w:rPr>
            </w:pPr>
            <w:r w:rsidRPr="00004EAC">
              <w:rPr>
                <w:sz w:val="26"/>
                <w:szCs w:val="26"/>
              </w:rPr>
              <w:t>Điểm đến này kích thích tư duy và sự tò mò của tôi.</w:t>
            </w:r>
          </w:p>
        </w:tc>
        <w:tc>
          <w:tcPr>
            <w:tcW w:w="788" w:type="pct"/>
            <w:tcMar>
              <w:left w:w="57" w:type="dxa"/>
              <w:right w:w="57" w:type="dxa"/>
            </w:tcMar>
            <w:vAlign w:val="center"/>
          </w:tcPr>
          <w:p w14:paraId="10F6C2DD" w14:textId="77777777" w:rsidR="00825AC0" w:rsidRPr="00004EAC" w:rsidRDefault="00825AC0" w:rsidP="00002C2A">
            <w:pPr>
              <w:widowControl w:val="0"/>
              <w:spacing w:line="336" w:lineRule="auto"/>
              <w:jc w:val="center"/>
              <w:rPr>
                <w:sz w:val="26"/>
                <w:szCs w:val="26"/>
              </w:rPr>
            </w:pPr>
            <w:r w:rsidRPr="00004EAC">
              <w:rPr>
                <w:sz w:val="26"/>
                <w:szCs w:val="26"/>
              </w:rPr>
              <w:t>DBEX 9</w:t>
            </w:r>
          </w:p>
        </w:tc>
      </w:tr>
      <w:tr w:rsidR="00004EAC" w:rsidRPr="00004EAC" w14:paraId="23A8CC6B" w14:textId="77777777" w:rsidTr="00002C2A">
        <w:trPr>
          <w:jc w:val="center"/>
        </w:trPr>
        <w:tc>
          <w:tcPr>
            <w:tcW w:w="926" w:type="pct"/>
            <w:vMerge w:val="restart"/>
            <w:tcMar>
              <w:left w:w="57" w:type="dxa"/>
              <w:right w:w="57" w:type="dxa"/>
            </w:tcMar>
            <w:vAlign w:val="center"/>
          </w:tcPr>
          <w:p w14:paraId="054BC3D3"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Tính cách thương hiệu điểm đến (DBP)</w:t>
            </w:r>
          </w:p>
        </w:tc>
        <w:tc>
          <w:tcPr>
            <w:tcW w:w="1357" w:type="pct"/>
            <w:tcMar>
              <w:left w:w="57" w:type="dxa"/>
              <w:right w:w="57" w:type="dxa"/>
            </w:tcMar>
            <w:vAlign w:val="center"/>
          </w:tcPr>
          <w:p w14:paraId="46A4332B" w14:textId="77777777" w:rsidR="00825AC0" w:rsidRPr="00004EAC" w:rsidRDefault="00825AC0" w:rsidP="00002C2A">
            <w:pPr>
              <w:widowControl w:val="0"/>
              <w:spacing w:line="336" w:lineRule="auto"/>
              <w:rPr>
                <w:sz w:val="26"/>
                <w:szCs w:val="26"/>
              </w:rPr>
            </w:pPr>
            <w:r w:rsidRPr="00004EAC">
              <w:rPr>
                <w:sz w:val="26"/>
                <w:szCs w:val="26"/>
              </w:rPr>
              <w:t>It is a credible brand for me.</w:t>
            </w:r>
          </w:p>
        </w:tc>
        <w:tc>
          <w:tcPr>
            <w:tcW w:w="1929" w:type="pct"/>
            <w:tcMar>
              <w:left w:w="57" w:type="dxa"/>
              <w:right w:w="57" w:type="dxa"/>
            </w:tcMar>
            <w:vAlign w:val="center"/>
          </w:tcPr>
          <w:p w14:paraId="244BD755" w14:textId="77777777" w:rsidR="00825AC0" w:rsidRPr="00004EAC" w:rsidRDefault="00825AC0" w:rsidP="00002C2A">
            <w:pPr>
              <w:widowControl w:val="0"/>
              <w:spacing w:line="336" w:lineRule="auto"/>
              <w:jc w:val="center"/>
              <w:rPr>
                <w:sz w:val="26"/>
                <w:szCs w:val="26"/>
              </w:rPr>
            </w:pPr>
            <w:r w:rsidRPr="00004EAC">
              <w:rPr>
                <w:sz w:val="26"/>
                <w:szCs w:val="26"/>
              </w:rPr>
              <w:t>Đây là một thương hiệu điểm đến đáng tin cậy đối với tôi.</w:t>
            </w:r>
          </w:p>
        </w:tc>
        <w:tc>
          <w:tcPr>
            <w:tcW w:w="788" w:type="pct"/>
            <w:tcMar>
              <w:left w:w="57" w:type="dxa"/>
              <w:right w:w="57" w:type="dxa"/>
            </w:tcMar>
            <w:vAlign w:val="center"/>
          </w:tcPr>
          <w:p w14:paraId="0C90A223" w14:textId="77777777" w:rsidR="00825AC0" w:rsidRPr="00004EAC" w:rsidRDefault="00825AC0" w:rsidP="00002C2A">
            <w:pPr>
              <w:widowControl w:val="0"/>
              <w:spacing w:line="336" w:lineRule="auto"/>
              <w:jc w:val="center"/>
              <w:rPr>
                <w:sz w:val="26"/>
                <w:szCs w:val="26"/>
              </w:rPr>
            </w:pPr>
            <w:r w:rsidRPr="00004EAC">
              <w:rPr>
                <w:sz w:val="26"/>
                <w:szCs w:val="26"/>
              </w:rPr>
              <w:t>DBP 1</w:t>
            </w:r>
          </w:p>
        </w:tc>
      </w:tr>
      <w:tr w:rsidR="00004EAC" w:rsidRPr="00004EAC" w14:paraId="6A15C316" w14:textId="77777777" w:rsidTr="00002C2A">
        <w:trPr>
          <w:jc w:val="center"/>
        </w:trPr>
        <w:tc>
          <w:tcPr>
            <w:tcW w:w="926" w:type="pct"/>
            <w:vMerge/>
            <w:tcMar>
              <w:left w:w="57" w:type="dxa"/>
              <w:right w:w="57" w:type="dxa"/>
            </w:tcMar>
            <w:vAlign w:val="center"/>
          </w:tcPr>
          <w:p w14:paraId="1DB6E516"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0C7F4A06" w14:textId="77777777" w:rsidR="00825AC0" w:rsidRPr="00004EAC" w:rsidRDefault="00825AC0" w:rsidP="00002C2A">
            <w:pPr>
              <w:widowControl w:val="0"/>
              <w:spacing w:line="336" w:lineRule="auto"/>
              <w:rPr>
                <w:sz w:val="26"/>
                <w:szCs w:val="26"/>
              </w:rPr>
            </w:pPr>
            <w:r w:rsidRPr="00004EAC">
              <w:rPr>
                <w:sz w:val="26"/>
                <w:szCs w:val="26"/>
              </w:rPr>
              <w:t>It suggests pleasant sensations of the heritage destination.</w:t>
            </w:r>
          </w:p>
        </w:tc>
        <w:tc>
          <w:tcPr>
            <w:tcW w:w="1929" w:type="pct"/>
            <w:tcMar>
              <w:left w:w="57" w:type="dxa"/>
              <w:right w:w="57" w:type="dxa"/>
            </w:tcMar>
            <w:vAlign w:val="center"/>
          </w:tcPr>
          <w:p w14:paraId="0A47712B" w14:textId="77777777" w:rsidR="00825AC0" w:rsidRPr="00004EAC" w:rsidRDefault="00825AC0" w:rsidP="00002C2A">
            <w:pPr>
              <w:widowControl w:val="0"/>
              <w:spacing w:line="336" w:lineRule="auto"/>
              <w:jc w:val="center"/>
              <w:rPr>
                <w:sz w:val="26"/>
                <w:szCs w:val="26"/>
              </w:rPr>
            </w:pPr>
            <w:r w:rsidRPr="00004EAC">
              <w:rPr>
                <w:sz w:val="26"/>
                <w:szCs w:val="26"/>
              </w:rPr>
              <w:t>Điểm đến này mang lại cảm giác dễ chịu.</w:t>
            </w:r>
          </w:p>
        </w:tc>
        <w:tc>
          <w:tcPr>
            <w:tcW w:w="788" w:type="pct"/>
            <w:tcMar>
              <w:left w:w="57" w:type="dxa"/>
              <w:right w:w="57" w:type="dxa"/>
            </w:tcMar>
            <w:vAlign w:val="center"/>
          </w:tcPr>
          <w:p w14:paraId="71CD3FCE" w14:textId="77777777" w:rsidR="00825AC0" w:rsidRPr="00004EAC" w:rsidRDefault="00825AC0" w:rsidP="00002C2A">
            <w:pPr>
              <w:widowControl w:val="0"/>
              <w:spacing w:line="336" w:lineRule="auto"/>
              <w:jc w:val="center"/>
              <w:rPr>
                <w:sz w:val="26"/>
                <w:szCs w:val="26"/>
              </w:rPr>
            </w:pPr>
            <w:r w:rsidRPr="00004EAC">
              <w:rPr>
                <w:sz w:val="26"/>
                <w:szCs w:val="26"/>
              </w:rPr>
              <w:t>DBP 2</w:t>
            </w:r>
          </w:p>
        </w:tc>
      </w:tr>
      <w:tr w:rsidR="00004EAC" w:rsidRPr="00004EAC" w14:paraId="77047078" w14:textId="77777777" w:rsidTr="00002C2A">
        <w:trPr>
          <w:jc w:val="center"/>
        </w:trPr>
        <w:tc>
          <w:tcPr>
            <w:tcW w:w="926" w:type="pct"/>
            <w:vMerge/>
            <w:tcMar>
              <w:left w:w="57" w:type="dxa"/>
              <w:right w:w="57" w:type="dxa"/>
            </w:tcMar>
            <w:vAlign w:val="center"/>
          </w:tcPr>
          <w:p w14:paraId="5FEA0991"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307DF311" w14:textId="77777777" w:rsidR="00825AC0" w:rsidRPr="00004EAC" w:rsidRDefault="00825AC0" w:rsidP="00002C2A">
            <w:pPr>
              <w:widowControl w:val="0"/>
              <w:spacing w:line="336" w:lineRule="auto"/>
              <w:rPr>
                <w:sz w:val="26"/>
                <w:szCs w:val="26"/>
              </w:rPr>
            </w:pPr>
            <w:r w:rsidRPr="00004EAC">
              <w:rPr>
                <w:sz w:val="26"/>
                <w:szCs w:val="26"/>
              </w:rPr>
              <w:t>It indicates good value for money.</w:t>
            </w:r>
          </w:p>
        </w:tc>
        <w:tc>
          <w:tcPr>
            <w:tcW w:w="1929" w:type="pct"/>
            <w:tcMar>
              <w:left w:w="57" w:type="dxa"/>
              <w:right w:w="57" w:type="dxa"/>
            </w:tcMar>
            <w:vAlign w:val="center"/>
          </w:tcPr>
          <w:p w14:paraId="6AE2A286" w14:textId="77777777" w:rsidR="00825AC0" w:rsidRPr="00004EAC" w:rsidRDefault="00825AC0" w:rsidP="00002C2A">
            <w:pPr>
              <w:widowControl w:val="0"/>
              <w:spacing w:line="336" w:lineRule="auto"/>
              <w:jc w:val="center"/>
              <w:rPr>
                <w:sz w:val="26"/>
                <w:szCs w:val="26"/>
              </w:rPr>
            </w:pPr>
            <w:r w:rsidRPr="00004EAC">
              <w:rPr>
                <w:sz w:val="26"/>
                <w:szCs w:val="26"/>
              </w:rPr>
              <w:t>Điểm đến này mang lại giá trị xứng đáng với chi phí bỏ ra</w:t>
            </w:r>
          </w:p>
        </w:tc>
        <w:tc>
          <w:tcPr>
            <w:tcW w:w="788" w:type="pct"/>
            <w:tcMar>
              <w:left w:w="57" w:type="dxa"/>
              <w:right w:w="57" w:type="dxa"/>
            </w:tcMar>
            <w:vAlign w:val="center"/>
          </w:tcPr>
          <w:p w14:paraId="1381D63C" w14:textId="77777777" w:rsidR="00825AC0" w:rsidRPr="00004EAC" w:rsidRDefault="00825AC0" w:rsidP="00002C2A">
            <w:pPr>
              <w:widowControl w:val="0"/>
              <w:spacing w:line="336" w:lineRule="auto"/>
              <w:jc w:val="center"/>
              <w:rPr>
                <w:sz w:val="26"/>
                <w:szCs w:val="26"/>
              </w:rPr>
            </w:pPr>
            <w:r w:rsidRPr="00004EAC">
              <w:rPr>
                <w:sz w:val="26"/>
                <w:szCs w:val="26"/>
              </w:rPr>
              <w:t>DBP 3</w:t>
            </w:r>
          </w:p>
        </w:tc>
      </w:tr>
      <w:tr w:rsidR="00004EAC" w:rsidRPr="00004EAC" w14:paraId="44E716E3" w14:textId="77777777" w:rsidTr="00002C2A">
        <w:trPr>
          <w:jc w:val="center"/>
        </w:trPr>
        <w:tc>
          <w:tcPr>
            <w:tcW w:w="926" w:type="pct"/>
            <w:vMerge/>
            <w:tcMar>
              <w:left w:w="57" w:type="dxa"/>
              <w:right w:w="57" w:type="dxa"/>
            </w:tcMar>
            <w:vAlign w:val="center"/>
          </w:tcPr>
          <w:p w14:paraId="005BA009"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5617373C" w14:textId="77777777" w:rsidR="00825AC0" w:rsidRPr="00004EAC" w:rsidRDefault="00825AC0" w:rsidP="00002C2A">
            <w:pPr>
              <w:widowControl w:val="0"/>
              <w:spacing w:line="336" w:lineRule="auto"/>
              <w:rPr>
                <w:sz w:val="26"/>
                <w:szCs w:val="26"/>
              </w:rPr>
            </w:pPr>
            <w:r w:rsidRPr="00004EAC">
              <w:rPr>
                <w:sz w:val="26"/>
                <w:szCs w:val="26"/>
              </w:rPr>
              <w:t xml:space="preserve">There are reasons to experience it over competitors </w:t>
            </w:r>
            <w:r w:rsidRPr="00004EAC">
              <w:rPr>
                <w:sz w:val="26"/>
                <w:szCs w:val="26"/>
              </w:rPr>
              <w:lastRenderedPageBreak/>
              <w:t>(other conference destinations).</w:t>
            </w:r>
          </w:p>
        </w:tc>
        <w:tc>
          <w:tcPr>
            <w:tcW w:w="1929" w:type="pct"/>
            <w:tcMar>
              <w:left w:w="57" w:type="dxa"/>
              <w:right w:w="57" w:type="dxa"/>
            </w:tcMar>
            <w:vAlign w:val="center"/>
          </w:tcPr>
          <w:p w14:paraId="53AEDAF4" w14:textId="77777777" w:rsidR="00825AC0" w:rsidRPr="00004EAC" w:rsidRDefault="00825AC0" w:rsidP="00002C2A">
            <w:pPr>
              <w:widowControl w:val="0"/>
              <w:spacing w:line="336" w:lineRule="auto"/>
              <w:jc w:val="center"/>
              <w:rPr>
                <w:sz w:val="26"/>
                <w:szCs w:val="26"/>
              </w:rPr>
            </w:pPr>
            <w:r w:rsidRPr="00004EAC">
              <w:rPr>
                <w:sz w:val="26"/>
                <w:szCs w:val="26"/>
              </w:rPr>
              <w:lastRenderedPageBreak/>
              <w:t xml:space="preserve">Có lý do để tôi lựa chọn điểm đến này thay vì các </w:t>
            </w:r>
            <w:r w:rsidRPr="00004EAC">
              <w:rPr>
                <w:sz w:val="26"/>
                <w:szCs w:val="26"/>
              </w:rPr>
              <w:lastRenderedPageBreak/>
              <w:t>điểm đến MICE khác.</w:t>
            </w:r>
          </w:p>
        </w:tc>
        <w:tc>
          <w:tcPr>
            <w:tcW w:w="788" w:type="pct"/>
            <w:tcMar>
              <w:left w:w="57" w:type="dxa"/>
              <w:right w:w="57" w:type="dxa"/>
            </w:tcMar>
            <w:vAlign w:val="center"/>
          </w:tcPr>
          <w:p w14:paraId="7612A8EA" w14:textId="77777777" w:rsidR="00825AC0" w:rsidRPr="00004EAC" w:rsidRDefault="00825AC0" w:rsidP="00002C2A">
            <w:pPr>
              <w:widowControl w:val="0"/>
              <w:spacing w:line="336" w:lineRule="auto"/>
              <w:jc w:val="center"/>
              <w:rPr>
                <w:sz w:val="26"/>
                <w:szCs w:val="26"/>
              </w:rPr>
            </w:pPr>
            <w:r w:rsidRPr="00004EAC">
              <w:rPr>
                <w:sz w:val="26"/>
                <w:szCs w:val="26"/>
              </w:rPr>
              <w:lastRenderedPageBreak/>
              <w:t>DBP 4</w:t>
            </w:r>
          </w:p>
        </w:tc>
      </w:tr>
      <w:tr w:rsidR="00004EAC" w:rsidRPr="00004EAC" w14:paraId="6B03BA22" w14:textId="77777777" w:rsidTr="00002C2A">
        <w:trPr>
          <w:trHeight w:val="1142"/>
          <w:jc w:val="center"/>
        </w:trPr>
        <w:tc>
          <w:tcPr>
            <w:tcW w:w="926" w:type="pct"/>
            <w:vMerge w:val="restart"/>
            <w:tcMar>
              <w:left w:w="57" w:type="dxa"/>
              <w:right w:w="57" w:type="dxa"/>
            </w:tcMar>
            <w:vAlign w:val="center"/>
          </w:tcPr>
          <w:p w14:paraId="7065E24C"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lastRenderedPageBreak/>
              <w:t>Giá trị thương hiệu điểm đến</w:t>
            </w:r>
          </w:p>
          <w:p w14:paraId="0FA763AA" w14:textId="77777777" w:rsidR="00825AC0" w:rsidRPr="00004EAC" w:rsidRDefault="00825AC0" w:rsidP="00002C2A">
            <w:pPr>
              <w:widowControl w:val="0"/>
              <w:spacing w:line="336" w:lineRule="auto"/>
              <w:jc w:val="center"/>
              <w:rPr>
                <w:sz w:val="26"/>
                <w:szCs w:val="26"/>
                <w:lang w:val="vi-VN"/>
              </w:rPr>
            </w:pPr>
            <w:r w:rsidRPr="00004EAC">
              <w:rPr>
                <w:sz w:val="26"/>
                <w:szCs w:val="26"/>
                <w:lang w:val="vi-VN"/>
              </w:rPr>
              <w:t>(DBE)</w:t>
            </w:r>
          </w:p>
        </w:tc>
        <w:tc>
          <w:tcPr>
            <w:tcW w:w="1357" w:type="pct"/>
            <w:tcMar>
              <w:left w:w="57" w:type="dxa"/>
              <w:right w:w="57" w:type="dxa"/>
            </w:tcMar>
            <w:vAlign w:val="center"/>
          </w:tcPr>
          <w:p w14:paraId="23A73385" w14:textId="77777777" w:rsidR="00825AC0" w:rsidRPr="00004EAC" w:rsidRDefault="00825AC0" w:rsidP="00002C2A">
            <w:pPr>
              <w:widowControl w:val="0"/>
              <w:spacing w:line="336" w:lineRule="auto"/>
              <w:rPr>
                <w:sz w:val="26"/>
                <w:szCs w:val="26"/>
              </w:rPr>
            </w:pPr>
            <w:r w:rsidRPr="00004EAC">
              <w:rPr>
                <w:sz w:val="26"/>
                <w:szCs w:val="26"/>
              </w:rPr>
              <w:t>It encourages me to visit the destination.</w:t>
            </w:r>
          </w:p>
        </w:tc>
        <w:tc>
          <w:tcPr>
            <w:tcW w:w="1929" w:type="pct"/>
            <w:tcMar>
              <w:left w:w="57" w:type="dxa"/>
              <w:right w:w="57" w:type="dxa"/>
            </w:tcMar>
            <w:vAlign w:val="center"/>
          </w:tcPr>
          <w:p w14:paraId="60704916" w14:textId="77777777" w:rsidR="00825AC0" w:rsidRPr="00004EAC" w:rsidRDefault="00825AC0" w:rsidP="00002C2A">
            <w:pPr>
              <w:widowControl w:val="0"/>
              <w:spacing w:line="336" w:lineRule="auto"/>
              <w:jc w:val="center"/>
              <w:rPr>
                <w:sz w:val="26"/>
                <w:szCs w:val="26"/>
              </w:rPr>
            </w:pPr>
            <w:r w:rsidRPr="00004EAC">
              <w:rPr>
                <w:sz w:val="26"/>
                <w:szCs w:val="26"/>
              </w:rPr>
              <w:t>Điểm đến này khuyến khích tôi tham gia hoạt động du lịch MICE tại đây.</w:t>
            </w:r>
          </w:p>
        </w:tc>
        <w:tc>
          <w:tcPr>
            <w:tcW w:w="788" w:type="pct"/>
            <w:tcMar>
              <w:left w:w="57" w:type="dxa"/>
              <w:right w:w="57" w:type="dxa"/>
            </w:tcMar>
            <w:vAlign w:val="center"/>
          </w:tcPr>
          <w:p w14:paraId="4EB0ADAE" w14:textId="77777777" w:rsidR="00825AC0" w:rsidRPr="00004EAC" w:rsidRDefault="00825AC0" w:rsidP="00002C2A">
            <w:pPr>
              <w:widowControl w:val="0"/>
              <w:spacing w:line="336" w:lineRule="auto"/>
              <w:jc w:val="center"/>
              <w:rPr>
                <w:sz w:val="26"/>
                <w:szCs w:val="26"/>
              </w:rPr>
            </w:pPr>
            <w:r w:rsidRPr="00004EAC">
              <w:rPr>
                <w:sz w:val="26"/>
                <w:szCs w:val="26"/>
              </w:rPr>
              <w:t>DBE 1</w:t>
            </w:r>
          </w:p>
        </w:tc>
      </w:tr>
      <w:tr w:rsidR="00004EAC" w:rsidRPr="00004EAC" w14:paraId="2AEA9D1F" w14:textId="77777777" w:rsidTr="00002C2A">
        <w:trPr>
          <w:jc w:val="center"/>
        </w:trPr>
        <w:tc>
          <w:tcPr>
            <w:tcW w:w="926" w:type="pct"/>
            <w:vMerge/>
            <w:tcMar>
              <w:left w:w="57" w:type="dxa"/>
              <w:right w:w="57" w:type="dxa"/>
            </w:tcMar>
            <w:vAlign w:val="center"/>
          </w:tcPr>
          <w:p w14:paraId="0908A6F6"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2BF9E18B" w14:textId="77777777" w:rsidR="00825AC0" w:rsidRPr="00004EAC" w:rsidRDefault="00825AC0" w:rsidP="00002C2A">
            <w:pPr>
              <w:widowControl w:val="0"/>
              <w:spacing w:line="336" w:lineRule="auto"/>
              <w:rPr>
                <w:sz w:val="26"/>
                <w:szCs w:val="26"/>
              </w:rPr>
            </w:pPr>
            <w:r w:rsidRPr="00004EAC">
              <w:rPr>
                <w:sz w:val="26"/>
                <w:szCs w:val="26"/>
              </w:rPr>
              <w:t>In comparison to other alternative conference</w:t>
            </w:r>
            <w:r w:rsidRPr="00004EAC">
              <w:rPr>
                <w:sz w:val="26"/>
                <w:szCs w:val="26"/>
              </w:rPr>
              <w:br/>
              <w:t>destinations, it identifies a better-quality destination.</w:t>
            </w:r>
          </w:p>
        </w:tc>
        <w:tc>
          <w:tcPr>
            <w:tcW w:w="1929" w:type="pct"/>
            <w:tcMar>
              <w:left w:w="57" w:type="dxa"/>
              <w:right w:w="57" w:type="dxa"/>
            </w:tcMar>
            <w:vAlign w:val="center"/>
          </w:tcPr>
          <w:p w14:paraId="2C4E517D" w14:textId="77777777" w:rsidR="00825AC0" w:rsidRPr="00004EAC" w:rsidRDefault="00825AC0" w:rsidP="00002C2A">
            <w:pPr>
              <w:widowControl w:val="0"/>
              <w:spacing w:line="336" w:lineRule="auto"/>
              <w:jc w:val="center"/>
              <w:rPr>
                <w:sz w:val="26"/>
                <w:szCs w:val="26"/>
              </w:rPr>
            </w:pPr>
            <w:r w:rsidRPr="00004EAC">
              <w:rPr>
                <w:sz w:val="26"/>
                <w:szCs w:val="26"/>
              </w:rPr>
              <w:t>So với các điểm đến du lịch MICE khác, đây là điểm đến có chất lượng tốt hơn.</w:t>
            </w:r>
          </w:p>
        </w:tc>
        <w:tc>
          <w:tcPr>
            <w:tcW w:w="788" w:type="pct"/>
            <w:tcMar>
              <w:left w:w="57" w:type="dxa"/>
              <w:right w:w="57" w:type="dxa"/>
            </w:tcMar>
            <w:vAlign w:val="center"/>
          </w:tcPr>
          <w:p w14:paraId="5398E088" w14:textId="77777777" w:rsidR="00825AC0" w:rsidRPr="00004EAC" w:rsidRDefault="00825AC0" w:rsidP="00002C2A">
            <w:pPr>
              <w:widowControl w:val="0"/>
              <w:spacing w:line="336" w:lineRule="auto"/>
              <w:jc w:val="center"/>
              <w:rPr>
                <w:sz w:val="26"/>
                <w:szCs w:val="26"/>
              </w:rPr>
            </w:pPr>
            <w:r w:rsidRPr="00004EAC">
              <w:rPr>
                <w:sz w:val="26"/>
                <w:szCs w:val="26"/>
              </w:rPr>
              <w:t>DBE 2</w:t>
            </w:r>
          </w:p>
        </w:tc>
      </w:tr>
      <w:tr w:rsidR="00004EAC" w:rsidRPr="00004EAC" w14:paraId="785E7AFD" w14:textId="77777777" w:rsidTr="00002C2A">
        <w:trPr>
          <w:jc w:val="center"/>
        </w:trPr>
        <w:tc>
          <w:tcPr>
            <w:tcW w:w="926" w:type="pct"/>
            <w:vMerge/>
            <w:tcMar>
              <w:left w:w="57" w:type="dxa"/>
              <w:right w:w="57" w:type="dxa"/>
            </w:tcMar>
            <w:vAlign w:val="center"/>
          </w:tcPr>
          <w:p w14:paraId="059A6E54"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10874B9C" w14:textId="77777777" w:rsidR="00825AC0" w:rsidRPr="00004EAC" w:rsidRDefault="00825AC0" w:rsidP="00002C2A">
            <w:pPr>
              <w:widowControl w:val="0"/>
              <w:spacing w:line="312" w:lineRule="auto"/>
              <w:rPr>
                <w:sz w:val="26"/>
                <w:szCs w:val="26"/>
              </w:rPr>
            </w:pPr>
            <w:r w:rsidRPr="00004EAC">
              <w:rPr>
                <w:sz w:val="26"/>
                <w:szCs w:val="26"/>
              </w:rPr>
              <w:t>I am satisfied with it during my conference experience here.</w:t>
            </w:r>
          </w:p>
        </w:tc>
        <w:tc>
          <w:tcPr>
            <w:tcW w:w="1929" w:type="pct"/>
            <w:tcMar>
              <w:left w:w="57" w:type="dxa"/>
              <w:right w:w="57" w:type="dxa"/>
            </w:tcMar>
            <w:vAlign w:val="center"/>
          </w:tcPr>
          <w:p w14:paraId="316C50E7" w14:textId="77777777" w:rsidR="00825AC0" w:rsidRPr="00004EAC" w:rsidRDefault="00825AC0" w:rsidP="00002C2A">
            <w:pPr>
              <w:widowControl w:val="0"/>
              <w:spacing w:line="312" w:lineRule="auto"/>
              <w:jc w:val="center"/>
              <w:rPr>
                <w:sz w:val="26"/>
                <w:szCs w:val="26"/>
              </w:rPr>
            </w:pPr>
            <w:r w:rsidRPr="00004EAC">
              <w:rPr>
                <w:sz w:val="26"/>
                <w:szCs w:val="26"/>
              </w:rPr>
              <w:t>Tôi hài lòng với trải nghiệm du lịch MICE tại đây.</w:t>
            </w:r>
          </w:p>
        </w:tc>
        <w:tc>
          <w:tcPr>
            <w:tcW w:w="788" w:type="pct"/>
            <w:tcMar>
              <w:left w:w="57" w:type="dxa"/>
              <w:right w:w="57" w:type="dxa"/>
            </w:tcMar>
            <w:vAlign w:val="center"/>
          </w:tcPr>
          <w:p w14:paraId="23686E5C" w14:textId="77777777" w:rsidR="00825AC0" w:rsidRPr="00004EAC" w:rsidRDefault="00825AC0" w:rsidP="00002C2A">
            <w:pPr>
              <w:widowControl w:val="0"/>
              <w:spacing w:line="312" w:lineRule="auto"/>
              <w:jc w:val="center"/>
              <w:rPr>
                <w:sz w:val="26"/>
                <w:szCs w:val="26"/>
              </w:rPr>
            </w:pPr>
            <w:r w:rsidRPr="00004EAC">
              <w:rPr>
                <w:sz w:val="26"/>
                <w:szCs w:val="26"/>
              </w:rPr>
              <w:t>DBE 3</w:t>
            </w:r>
          </w:p>
        </w:tc>
      </w:tr>
      <w:tr w:rsidR="00004EAC" w:rsidRPr="00004EAC" w14:paraId="393E163C" w14:textId="77777777" w:rsidTr="00002C2A">
        <w:trPr>
          <w:jc w:val="center"/>
        </w:trPr>
        <w:tc>
          <w:tcPr>
            <w:tcW w:w="926" w:type="pct"/>
            <w:vMerge/>
            <w:tcMar>
              <w:left w:w="57" w:type="dxa"/>
              <w:right w:w="57" w:type="dxa"/>
            </w:tcMar>
            <w:vAlign w:val="center"/>
          </w:tcPr>
          <w:p w14:paraId="5BA12542"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501F3DCD" w14:textId="77777777" w:rsidR="00825AC0" w:rsidRPr="00004EAC" w:rsidRDefault="00825AC0" w:rsidP="00002C2A">
            <w:pPr>
              <w:widowControl w:val="0"/>
              <w:spacing w:line="312" w:lineRule="auto"/>
              <w:rPr>
                <w:sz w:val="26"/>
                <w:szCs w:val="26"/>
              </w:rPr>
            </w:pPr>
            <w:r w:rsidRPr="00004EAC">
              <w:rPr>
                <w:sz w:val="26"/>
                <w:szCs w:val="26"/>
              </w:rPr>
              <w:t>I would like to experience it again in a future opportunity.</w:t>
            </w:r>
          </w:p>
        </w:tc>
        <w:tc>
          <w:tcPr>
            <w:tcW w:w="1929" w:type="pct"/>
            <w:tcMar>
              <w:left w:w="57" w:type="dxa"/>
              <w:right w:w="57" w:type="dxa"/>
            </w:tcMar>
            <w:vAlign w:val="center"/>
          </w:tcPr>
          <w:p w14:paraId="5992BFBB" w14:textId="77777777" w:rsidR="00825AC0" w:rsidRPr="00004EAC" w:rsidRDefault="00825AC0" w:rsidP="00002C2A">
            <w:pPr>
              <w:widowControl w:val="0"/>
              <w:spacing w:line="312" w:lineRule="auto"/>
              <w:jc w:val="center"/>
              <w:rPr>
                <w:sz w:val="26"/>
                <w:szCs w:val="26"/>
              </w:rPr>
            </w:pPr>
            <w:r w:rsidRPr="00004EAC">
              <w:rPr>
                <w:sz w:val="26"/>
                <w:szCs w:val="26"/>
              </w:rPr>
              <w:t>Tôi muốn quay lại điểm đến này trong tương lai.</w:t>
            </w:r>
          </w:p>
        </w:tc>
        <w:tc>
          <w:tcPr>
            <w:tcW w:w="788" w:type="pct"/>
            <w:tcMar>
              <w:left w:w="57" w:type="dxa"/>
              <w:right w:w="57" w:type="dxa"/>
            </w:tcMar>
            <w:vAlign w:val="center"/>
          </w:tcPr>
          <w:p w14:paraId="6DD2561A" w14:textId="77777777" w:rsidR="00825AC0" w:rsidRPr="00004EAC" w:rsidRDefault="00825AC0" w:rsidP="00002C2A">
            <w:pPr>
              <w:widowControl w:val="0"/>
              <w:spacing w:line="312" w:lineRule="auto"/>
              <w:jc w:val="center"/>
              <w:rPr>
                <w:sz w:val="26"/>
                <w:szCs w:val="26"/>
                <w:lang w:val="vi-VN"/>
              </w:rPr>
            </w:pPr>
            <w:r w:rsidRPr="00004EAC">
              <w:rPr>
                <w:sz w:val="26"/>
                <w:szCs w:val="26"/>
                <w:lang w:val="vi-VN"/>
              </w:rPr>
              <w:t>DBE4</w:t>
            </w:r>
          </w:p>
        </w:tc>
      </w:tr>
      <w:tr w:rsidR="00004EAC" w:rsidRPr="00004EAC" w14:paraId="3F64156F" w14:textId="77777777" w:rsidTr="00002C2A">
        <w:trPr>
          <w:jc w:val="center"/>
        </w:trPr>
        <w:tc>
          <w:tcPr>
            <w:tcW w:w="926" w:type="pct"/>
            <w:vMerge/>
            <w:tcMar>
              <w:left w:w="57" w:type="dxa"/>
              <w:right w:w="57" w:type="dxa"/>
            </w:tcMar>
            <w:vAlign w:val="center"/>
          </w:tcPr>
          <w:p w14:paraId="1DE7E021" w14:textId="77777777" w:rsidR="00825AC0" w:rsidRPr="00004EAC" w:rsidRDefault="00825AC0" w:rsidP="00002C2A">
            <w:pPr>
              <w:widowControl w:val="0"/>
              <w:spacing w:line="336" w:lineRule="auto"/>
              <w:jc w:val="center"/>
              <w:rPr>
                <w:sz w:val="26"/>
                <w:szCs w:val="26"/>
              </w:rPr>
            </w:pPr>
          </w:p>
        </w:tc>
        <w:tc>
          <w:tcPr>
            <w:tcW w:w="1357" w:type="pct"/>
            <w:tcMar>
              <w:left w:w="57" w:type="dxa"/>
              <w:right w:w="57" w:type="dxa"/>
            </w:tcMar>
            <w:vAlign w:val="center"/>
          </w:tcPr>
          <w:p w14:paraId="638E0DC7" w14:textId="77777777" w:rsidR="00825AC0" w:rsidRPr="00004EAC" w:rsidRDefault="00825AC0" w:rsidP="00002C2A">
            <w:pPr>
              <w:widowControl w:val="0"/>
              <w:spacing w:line="312" w:lineRule="auto"/>
              <w:rPr>
                <w:sz w:val="26"/>
                <w:szCs w:val="26"/>
              </w:rPr>
            </w:pPr>
            <w:r w:rsidRPr="00004EAC">
              <w:rPr>
                <w:sz w:val="26"/>
                <w:szCs w:val="26"/>
              </w:rPr>
              <w:t>I would recommend the positive aspects of it to other people.</w:t>
            </w:r>
          </w:p>
        </w:tc>
        <w:tc>
          <w:tcPr>
            <w:tcW w:w="1929" w:type="pct"/>
            <w:tcMar>
              <w:left w:w="57" w:type="dxa"/>
              <w:right w:w="57" w:type="dxa"/>
            </w:tcMar>
            <w:vAlign w:val="center"/>
          </w:tcPr>
          <w:p w14:paraId="5BB3898C" w14:textId="77777777" w:rsidR="00825AC0" w:rsidRPr="00004EAC" w:rsidRDefault="00825AC0" w:rsidP="00002C2A">
            <w:pPr>
              <w:widowControl w:val="0"/>
              <w:spacing w:line="312" w:lineRule="auto"/>
              <w:jc w:val="center"/>
              <w:rPr>
                <w:sz w:val="26"/>
                <w:szCs w:val="26"/>
              </w:rPr>
            </w:pPr>
            <w:r w:rsidRPr="00004EAC">
              <w:rPr>
                <w:sz w:val="26"/>
                <w:szCs w:val="26"/>
              </w:rPr>
              <w:t>Tôi sẵn sàng giới thiệu điểm đến này cho người khác.</w:t>
            </w:r>
          </w:p>
        </w:tc>
        <w:tc>
          <w:tcPr>
            <w:tcW w:w="788" w:type="pct"/>
            <w:tcMar>
              <w:left w:w="57" w:type="dxa"/>
              <w:right w:w="57" w:type="dxa"/>
            </w:tcMar>
            <w:vAlign w:val="center"/>
          </w:tcPr>
          <w:p w14:paraId="11B09C2D" w14:textId="77777777" w:rsidR="00825AC0" w:rsidRPr="00004EAC" w:rsidRDefault="00825AC0" w:rsidP="00002C2A">
            <w:pPr>
              <w:widowControl w:val="0"/>
              <w:spacing w:line="312" w:lineRule="auto"/>
              <w:jc w:val="center"/>
              <w:rPr>
                <w:sz w:val="26"/>
                <w:szCs w:val="26"/>
                <w:lang w:val="vi-VN"/>
              </w:rPr>
            </w:pPr>
            <w:r w:rsidRPr="00004EAC">
              <w:rPr>
                <w:sz w:val="26"/>
                <w:szCs w:val="26"/>
                <w:lang w:val="vi-VN"/>
              </w:rPr>
              <w:t>DBE5</w:t>
            </w:r>
          </w:p>
        </w:tc>
      </w:tr>
    </w:tbl>
    <w:p w14:paraId="57CF0CEF" w14:textId="4AB34945" w:rsidR="00CF19CA" w:rsidRDefault="003B4E06" w:rsidP="0074305B">
      <w:pPr>
        <w:widowControl w:val="0"/>
        <w:spacing w:line="348" w:lineRule="auto"/>
        <w:jc w:val="right"/>
        <w:rPr>
          <w:sz w:val="26"/>
          <w:szCs w:val="26"/>
        </w:rPr>
      </w:pPr>
      <w:r w:rsidRPr="00004EAC">
        <w:rPr>
          <w:sz w:val="26"/>
          <w:szCs w:val="26"/>
        </w:rPr>
        <w:t>Nguồn</w:t>
      </w:r>
      <w:r w:rsidRPr="00004EAC">
        <w:rPr>
          <w:sz w:val="26"/>
          <w:szCs w:val="26"/>
          <w:lang w:val="vi-VN"/>
        </w:rPr>
        <w:t xml:space="preserve">: </w:t>
      </w:r>
      <w:r w:rsidRPr="00004EAC">
        <w:rPr>
          <w:sz w:val="26"/>
          <w:szCs w:val="26"/>
        </w:rPr>
        <w:t>Tác giả điều chỉnh từ bộ thang đo của Kim (2019) trên cơ sở kết quả tham vấn chuyên gia.</w:t>
      </w:r>
    </w:p>
    <w:p w14:paraId="33ED2433" w14:textId="77777777" w:rsidR="00636B5D" w:rsidRPr="00636B5D" w:rsidRDefault="00636B5D" w:rsidP="00636B5D">
      <w:pPr>
        <w:widowControl w:val="0"/>
        <w:spacing w:line="348" w:lineRule="auto"/>
        <w:ind w:firstLine="720"/>
        <w:jc w:val="both"/>
        <w:rPr>
          <w:sz w:val="26"/>
          <w:szCs w:val="26"/>
          <w:lang w:val="en-US"/>
        </w:rPr>
      </w:pPr>
      <w:r w:rsidRPr="00636B5D">
        <w:rPr>
          <w:sz w:val="26"/>
          <w:szCs w:val="26"/>
          <w:lang w:val="en-US"/>
        </w:rPr>
        <w:t>Mặc dù nghiên cứu giữ nguyên cấu trúc 5 khái niệm của mô hình CMDBM, nội dung đo lường và việc diễn giải kết quả được giới hạn theo các biến quan sát thực tế trong bộ thang đo kế thừa và điều chỉnh.</w:t>
      </w:r>
    </w:p>
    <w:p w14:paraId="2B928FE5" w14:textId="12E13AAD" w:rsidR="00636B5D" w:rsidRPr="00636B5D" w:rsidRDefault="00636B5D" w:rsidP="00636B5D">
      <w:pPr>
        <w:widowControl w:val="0"/>
        <w:spacing w:line="348" w:lineRule="auto"/>
        <w:ind w:firstLine="720"/>
        <w:jc w:val="both"/>
        <w:rPr>
          <w:sz w:val="26"/>
          <w:szCs w:val="26"/>
          <w:lang w:val="en-US"/>
        </w:rPr>
      </w:pPr>
      <w:r w:rsidRPr="00636B5D">
        <w:rPr>
          <w:sz w:val="26"/>
          <w:szCs w:val="26"/>
          <w:lang w:val="en-US"/>
        </w:rPr>
        <w:t>Đối với thang đo DB: Các biến quan sát (DB1</w:t>
      </w:r>
      <w:r>
        <w:rPr>
          <w:sz w:val="26"/>
          <w:szCs w:val="26"/>
          <w:lang w:val="en-US"/>
        </w:rPr>
        <w:t xml:space="preserve">- </w:t>
      </w:r>
      <w:r w:rsidRPr="00636B5D">
        <w:rPr>
          <w:sz w:val="26"/>
          <w:szCs w:val="26"/>
          <w:lang w:val="en-US"/>
        </w:rPr>
        <w:t>DB3) tập trung phản ánh thái độ chung, mức độ thu hút, hấp dẫn và thú vị của điểm đến, không đo lường toàn bộ các thuộc tính cấu thành thương hiệu điểm đến theo nghĩa rộng.</w:t>
      </w:r>
    </w:p>
    <w:p w14:paraId="30A71617" w14:textId="14D4A877" w:rsidR="00636B5D" w:rsidRPr="00636B5D" w:rsidRDefault="00636B5D" w:rsidP="00636B5D">
      <w:pPr>
        <w:widowControl w:val="0"/>
        <w:spacing w:line="348" w:lineRule="auto"/>
        <w:ind w:firstLine="720"/>
        <w:jc w:val="both"/>
        <w:rPr>
          <w:sz w:val="26"/>
          <w:szCs w:val="26"/>
          <w:lang w:val="en-US"/>
        </w:rPr>
      </w:pPr>
      <w:r w:rsidRPr="00636B5D">
        <w:rPr>
          <w:sz w:val="26"/>
          <w:szCs w:val="26"/>
          <w:lang w:val="en-US"/>
        </w:rPr>
        <w:t>Đối với thang đo DBP: Các biến quan sát (DBP1</w:t>
      </w:r>
      <w:r>
        <w:rPr>
          <w:sz w:val="26"/>
          <w:szCs w:val="26"/>
          <w:lang w:val="en-US"/>
        </w:rPr>
        <w:t>-</w:t>
      </w:r>
      <w:r w:rsidRPr="00636B5D">
        <w:rPr>
          <w:sz w:val="26"/>
          <w:szCs w:val="26"/>
          <w:lang w:val="en-US"/>
        </w:rPr>
        <w:t>DBP4) phản ánh những đánh giá của khách du lịch MICE về mức độ tin cậy, cảm giác dễ chịu, giá trị tương xứng với chi phí và lý do ưu tiên lựa chọn điểm đến. Do đó, kết quả đo lường DBP được diễn giải theo nội dung thực tế của các biến quan sát, không đồng nhất hoàn toàn với khái niệm tính cách thương hiệu theo cách tiếp cận nhân cách hóa thương hiệu thuần túy (Aaker, 1997).</w:t>
      </w:r>
    </w:p>
    <w:p w14:paraId="1B4AEF03" w14:textId="6C0B7B96" w:rsidR="00636B5D" w:rsidRPr="00636B5D" w:rsidRDefault="00636B5D" w:rsidP="00636B5D">
      <w:pPr>
        <w:widowControl w:val="0"/>
        <w:spacing w:line="348" w:lineRule="auto"/>
        <w:ind w:firstLine="720"/>
        <w:jc w:val="both"/>
        <w:rPr>
          <w:sz w:val="26"/>
          <w:szCs w:val="26"/>
          <w:lang w:val="en-US"/>
        </w:rPr>
      </w:pPr>
      <w:r w:rsidRPr="00636B5D">
        <w:rPr>
          <w:sz w:val="26"/>
          <w:szCs w:val="26"/>
          <w:lang w:val="en-US"/>
        </w:rPr>
        <w:lastRenderedPageBreak/>
        <w:t>Đối với thang đo DBE</w:t>
      </w:r>
      <w:r w:rsidRPr="00636B5D">
        <w:rPr>
          <w:b/>
          <w:bCs/>
          <w:sz w:val="26"/>
          <w:szCs w:val="26"/>
          <w:lang w:val="en-US"/>
        </w:rPr>
        <w:t>:</w:t>
      </w:r>
      <w:r w:rsidRPr="00636B5D">
        <w:rPr>
          <w:sz w:val="26"/>
          <w:szCs w:val="26"/>
          <w:lang w:val="en-US"/>
        </w:rPr>
        <w:t xml:space="preserve"> Các biến quan sát (DBE1</w:t>
      </w:r>
      <w:r>
        <w:rPr>
          <w:sz w:val="26"/>
          <w:szCs w:val="26"/>
          <w:lang w:val="en-US"/>
        </w:rPr>
        <w:t>-</w:t>
      </w:r>
      <w:r w:rsidRPr="00636B5D">
        <w:rPr>
          <w:sz w:val="26"/>
          <w:szCs w:val="26"/>
          <w:lang w:val="en-US"/>
        </w:rPr>
        <w:t>DBE5) phản ánh một số biểu hiện kết quả của giá trị thương hiệu từ góc nhìn du khách (chất lượng cảm nhận so sánh, sự hài lòng, ý định quay lại, sẵn sàng giới thiệu và khả năng khuyến khích tham gia MICE). Nội dung này có sự trùng lặp nhẹ giữa lý do lựa chọn (DBP4) với chất lượng tốt hơn (DBE2). Kết quả đo lường không đại diện cho toàn bộ các phương diện của giá trị thương hiệu điểm đến theo lý thuyết CBBE tổng quát</w:t>
      </w:r>
      <w:r>
        <w:rPr>
          <w:sz w:val="26"/>
          <w:szCs w:val="26"/>
          <w:lang w:val="en-US"/>
        </w:rPr>
        <w:t>.</w:t>
      </w:r>
    </w:p>
    <w:p w14:paraId="465C5EED" w14:textId="5763B330" w:rsidR="00B96455" w:rsidRPr="00004EAC" w:rsidRDefault="00B96455" w:rsidP="00002C2A">
      <w:pPr>
        <w:pStyle w:val="Heading3"/>
        <w:keepNext w:val="0"/>
        <w:keepLines w:val="0"/>
        <w:widowControl w:val="0"/>
        <w:spacing w:before="0" w:after="0" w:line="348" w:lineRule="auto"/>
        <w:jc w:val="both"/>
        <w:rPr>
          <w:b w:val="0"/>
          <w:bCs w:val="0"/>
          <w:i w:val="0"/>
          <w:iCs w:val="0"/>
          <w:color w:val="auto"/>
          <w:lang w:val="vi-VN"/>
        </w:rPr>
      </w:pPr>
      <w:bookmarkStart w:id="129" w:name="_Toc235876990"/>
      <w:bookmarkStart w:id="130" w:name="_Toc242856040"/>
      <w:r w:rsidRPr="00004EAC">
        <w:rPr>
          <w:color w:val="auto"/>
          <w:lang w:val="en-US"/>
        </w:rPr>
        <w:t>2.3.4. Khảo sát thử nghiệm và đánh giá sơ bộ độ tin cậy thang đo</w:t>
      </w:r>
      <w:bookmarkEnd w:id="129"/>
      <w:bookmarkEnd w:id="130"/>
    </w:p>
    <w:p w14:paraId="485D60C5" w14:textId="77777777" w:rsidR="00825AC0" w:rsidRPr="00004EAC" w:rsidRDefault="00825AC0" w:rsidP="00217461">
      <w:pPr>
        <w:widowControl w:val="0"/>
        <w:spacing w:line="348" w:lineRule="auto"/>
        <w:ind w:firstLine="720"/>
        <w:jc w:val="both"/>
        <w:rPr>
          <w:sz w:val="26"/>
          <w:szCs w:val="26"/>
          <w:lang w:val="en-US"/>
        </w:rPr>
      </w:pPr>
      <w:r w:rsidRPr="00004EAC">
        <w:rPr>
          <w:sz w:val="26"/>
          <w:szCs w:val="26"/>
          <w:lang w:val="en-US"/>
        </w:rPr>
        <w:t>Sau khi hoàn thiện thang đo trên cơ sở ý kiến chuyên gia, nghiên cứu tiến hành khảo sát thử nghiệm với 50 người tham gia. Khảo sát thử nghiệm nhằm kiểm tra mức độ rõ ràng của bảng hỏi và đánh giá sơ bộ độ tin cậy của 24 biến quan sát trước khi thực hiện khảo sát định lượng chính thức.</w:t>
      </w:r>
    </w:p>
    <w:p w14:paraId="41563A50" w14:textId="35EE4833" w:rsidR="00825AC0" w:rsidRPr="00004EAC" w:rsidRDefault="00825AC0" w:rsidP="00217461">
      <w:pPr>
        <w:widowControl w:val="0"/>
        <w:spacing w:line="348" w:lineRule="auto"/>
        <w:ind w:firstLine="720"/>
        <w:jc w:val="both"/>
        <w:rPr>
          <w:sz w:val="26"/>
          <w:szCs w:val="26"/>
          <w:lang w:val="en-US"/>
        </w:rPr>
      </w:pPr>
      <w:r w:rsidRPr="00004EAC">
        <w:rPr>
          <w:sz w:val="26"/>
          <w:szCs w:val="26"/>
          <w:lang w:val="en-US"/>
        </w:rPr>
        <w:t>Dữ liệu khảo sát thử nghiệm được xử lý bằng phần mềm SPSS 27.0. Độ tin cậy sơ bộ của thang đo được đánh giá thông qua hệ số Cronbach’s Alpha và hệ số tương quan biến</w:t>
      </w:r>
      <w:r w:rsidRPr="00004EAC">
        <w:rPr>
          <w:sz w:val="26"/>
          <w:szCs w:val="26"/>
          <w:lang w:val="vi-VN"/>
        </w:rPr>
        <w:t xml:space="preserve"> -</w:t>
      </w:r>
      <w:r w:rsidRPr="00004EAC">
        <w:rPr>
          <w:sz w:val="26"/>
          <w:szCs w:val="26"/>
          <w:lang w:val="en-US"/>
        </w:rPr>
        <w:t xml:space="preserve"> tổng hiệu chỉnh. Biến quan sát được xem xét giữ lại khi hệ số tương quan biến </w:t>
      </w:r>
      <w:r w:rsidRPr="00004EAC">
        <w:rPr>
          <w:sz w:val="26"/>
          <w:szCs w:val="26"/>
          <w:lang w:val="vi-VN"/>
        </w:rPr>
        <w:t>-</w:t>
      </w:r>
      <w:r w:rsidRPr="00004EAC">
        <w:rPr>
          <w:sz w:val="26"/>
          <w:szCs w:val="26"/>
          <w:lang w:val="en-US"/>
        </w:rPr>
        <w:t xml:space="preserve"> tổng hiệu chỉnh đạt từ 0,3 trở lên</w:t>
      </w:r>
      <w:r w:rsidRPr="00004EAC">
        <w:rPr>
          <w:sz w:val="26"/>
          <w:szCs w:val="26"/>
          <w:lang w:val="vi-VN"/>
        </w:rPr>
        <w:t xml:space="preserve">, </w:t>
      </w:r>
      <w:r w:rsidRPr="00004EAC">
        <w:rPr>
          <w:sz w:val="26"/>
          <w:szCs w:val="26"/>
          <w:lang w:val="en-US"/>
        </w:rPr>
        <w:t>thang đo được xem là có độ tin cậy khi hệ số Cronbach’s Alpha đạt từ 0,7 trở lên.</w:t>
      </w:r>
    </w:p>
    <w:p w14:paraId="2407D340" w14:textId="7548EF4B" w:rsidR="00825AC0" w:rsidRPr="00004EAC" w:rsidRDefault="00825AC0" w:rsidP="00217461">
      <w:pPr>
        <w:widowControl w:val="0"/>
        <w:spacing w:line="348" w:lineRule="auto"/>
        <w:ind w:firstLine="720"/>
        <w:jc w:val="both"/>
        <w:rPr>
          <w:sz w:val="26"/>
          <w:szCs w:val="26"/>
          <w:lang w:val="vi-VN"/>
        </w:rPr>
      </w:pPr>
      <w:r w:rsidRPr="00004EAC">
        <w:rPr>
          <w:sz w:val="26"/>
          <w:szCs w:val="26"/>
          <w:lang w:val="en-US"/>
        </w:rPr>
        <w:t xml:space="preserve">Kết quả tại Bảng 2.6 cho thấy hệ số Cronbach’s Alpha của năm thang đo dao động từ 0,862 đến 0,949. Hệ số tương quan biến </w:t>
      </w:r>
      <w:r w:rsidRPr="00004EAC">
        <w:rPr>
          <w:sz w:val="26"/>
          <w:szCs w:val="26"/>
          <w:lang w:val="vi-VN"/>
        </w:rPr>
        <w:t>-</w:t>
      </w:r>
      <w:r w:rsidRPr="00004EAC">
        <w:rPr>
          <w:sz w:val="26"/>
          <w:szCs w:val="26"/>
          <w:lang w:val="en-US"/>
        </w:rPr>
        <w:t xml:space="preserve"> tổng hiệu chỉnh của các biến quan sát dao động từ 0,679 đến 0,905, đều lớn hơn ngưỡng 0,3. Vì vậy, không có biến quan sát nào bị loại tại bước khảo sát thử nghiệm. Kết quả này cung cấp bằng chứng sơ bộ về độ tin cậy của thang đo và là cơ sở để sử dụng 24 biến quan sát trong khảo sát định lượng chính thức.</w:t>
      </w:r>
    </w:p>
    <w:p w14:paraId="4C8E337E" w14:textId="02DDEE23" w:rsidR="00825AC0" w:rsidRPr="00004EAC" w:rsidRDefault="00825AC0" w:rsidP="00002C2A">
      <w:pPr>
        <w:pStyle w:val="BNG"/>
      </w:pPr>
      <w:bookmarkStart w:id="131" w:name="_Toc238071232"/>
      <w:r w:rsidRPr="00004EAC">
        <w:t>Bảng 2.6. Kết quả đánh giá sơ bộ độ tin cậy của thang đo (n = 50)</w:t>
      </w:r>
      <w:bookmarkEnd w:id="131"/>
    </w:p>
    <w:tbl>
      <w:tblPr>
        <w:tblStyle w:val="TableGrid"/>
        <w:tblW w:w="5000" w:type="pct"/>
        <w:jc w:val="center"/>
        <w:tblLook w:val="04A0" w:firstRow="1" w:lastRow="0" w:firstColumn="1" w:lastColumn="0" w:noHBand="0" w:noVBand="1"/>
      </w:tblPr>
      <w:tblGrid>
        <w:gridCol w:w="960"/>
        <w:gridCol w:w="1242"/>
        <w:gridCol w:w="1413"/>
        <w:gridCol w:w="1738"/>
        <w:gridCol w:w="1738"/>
        <w:gridCol w:w="1912"/>
      </w:tblGrid>
      <w:tr w:rsidR="00004EAC" w:rsidRPr="00004EAC" w14:paraId="36172883" w14:textId="77777777" w:rsidTr="00002C2A">
        <w:trPr>
          <w:tblHeader/>
          <w:jc w:val="center"/>
        </w:trPr>
        <w:tc>
          <w:tcPr>
            <w:tcW w:w="533" w:type="pct"/>
            <w:vAlign w:val="center"/>
          </w:tcPr>
          <w:p w14:paraId="3DD79618" w14:textId="77777777" w:rsidR="00825AC0" w:rsidRPr="00004EAC" w:rsidRDefault="00825AC0" w:rsidP="00CF19CA">
            <w:pPr>
              <w:widowControl w:val="0"/>
              <w:spacing w:line="324" w:lineRule="auto"/>
              <w:jc w:val="center"/>
              <w:rPr>
                <w:b/>
                <w:bCs/>
                <w:sz w:val="26"/>
                <w:szCs w:val="26"/>
                <w:lang w:val="vi-VN"/>
              </w:rPr>
            </w:pPr>
            <w:r w:rsidRPr="00004EAC">
              <w:rPr>
                <w:b/>
                <w:bCs/>
                <w:sz w:val="26"/>
                <w:szCs w:val="26"/>
                <w:lang w:val="vi-VN"/>
              </w:rPr>
              <w:t>Thang đo</w:t>
            </w:r>
          </w:p>
        </w:tc>
        <w:tc>
          <w:tcPr>
            <w:tcW w:w="690" w:type="pct"/>
            <w:vAlign w:val="center"/>
          </w:tcPr>
          <w:p w14:paraId="12A5F176" w14:textId="26122BED" w:rsidR="00825AC0" w:rsidRPr="00004EAC" w:rsidRDefault="00825AC0" w:rsidP="00CF19CA">
            <w:pPr>
              <w:widowControl w:val="0"/>
              <w:spacing w:line="324" w:lineRule="auto"/>
              <w:jc w:val="center"/>
              <w:rPr>
                <w:b/>
                <w:bCs/>
                <w:sz w:val="26"/>
                <w:szCs w:val="26"/>
                <w:lang w:val="en-US"/>
              </w:rPr>
            </w:pPr>
            <w:r w:rsidRPr="00004EAC">
              <w:rPr>
                <w:b/>
                <w:bCs/>
                <w:sz w:val="26"/>
                <w:szCs w:val="26"/>
                <w:lang w:val="vi-VN"/>
              </w:rPr>
              <w:t xml:space="preserve">Số </w:t>
            </w:r>
            <w:r w:rsidR="00E21B6F" w:rsidRPr="00004EAC">
              <w:rPr>
                <w:b/>
                <w:bCs/>
                <w:sz w:val="26"/>
                <w:szCs w:val="26"/>
                <w:lang w:val="en-US"/>
              </w:rPr>
              <w:t>biến quan sát</w:t>
            </w:r>
          </w:p>
        </w:tc>
        <w:tc>
          <w:tcPr>
            <w:tcW w:w="785" w:type="pct"/>
            <w:vAlign w:val="center"/>
          </w:tcPr>
          <w:p w14:paraId="032CEE13" w14:textId="749143D5" w:rsidR="00825AC0" w:rsidRPr="00004EAC" w:rsidRDefault="00E21B6F" w:rsidP="00CF19CA">
            <w:pPr>
              <w:widowControl w:val="0"/>
              <w:spacing w:line="324" w:lineRule="auto"/>
              <w:jc w:val="center"/>
              <w:rPr>
                <w:b/>
                <w:bCs/>
                <w:sz w:val="26"/>
                <w:szCs w:val="26"/>
                <w:lang w:val="vi-VN"/>
              </w:rPr>
            </w:pPr>
            <w:r w:rsidRPr="00004EAC">
              <w:rPr>
                <w:b/>
                <w:bCs/>
                <w:sz w:val="26"/>
                <w:szCs w:val="26"/>
                <w:lang w:val="en-US"/>
              </w:rPr>
              <w:t>Mã b</w:t>
            </w:r>
            <w:r w:rsidR="00825AC0" w:rsidRPr="00004EAC">
              <w:rPr>
                <w:b/>
                <w:bCs/>
                <w:sz w:val="26"/>
                <w:szCs w:val="26"/>
                <w:lang w:val="vi-VN"/>
              </w:rPr>
              <w:t>iến quan sát</w:t>
            </w:r>
          </w:p>
        </w:tc>
        <w:tc>
          <w:tcPr>
            <w:tcW w:w="965" w:type="pct"/>
            <w:vAlign w:val="center"/>
          </w:tcPr>
          <w:p w14:paraId="6DB5F6D6" w14:textId="77777777" w:rsidR="00825AC0" w:rsidRPr="00004EAC" w:rsidRDefault="00825AC0" w:rsidP="00CF19CA">
            <w:pPr>
              <w:widowControl w:val="0"/>
              <w:spacing w:line="324" w:lineRule="auto"/>
              <w:jc w:val="center"/>
              <w:rPr>
                <w:lang w:val="vi-VN"/>
              </w:rPr>
            </w:pPr>
            <w:r w:rsidRPr="00004EAC">
              <w:rPr>
                <w:rFonts w:ascii="Google Sans Text" w:hAnsi="Google Sans Text"/>
                <w:b/>
                <w:bCs/>
                <w:shd w:val="clear" w:color="auto" w:fill="FFFFFF"/>
                <w:lang w:val="vi-VN"/>
              </w:rPr>
              <w:t>C</w:t>
            </w:r>
            <w:r w:rsidRPr="00004EAC">
              <w:rPr>
                <w:rFonts w:ascii="Google Sans Text" w:hAnsi="Google Sans Text"/>
                <w:b/>
                <w:bCs/>
                <w:shd w:val="clear" w:color="auto" w:fill="FFFFFF"/>
              </w:rPr>
              <w:t>ronbach’s Alpha nếu loại biến</w:t>
            </w:r>
          </w:p>
        </w:tc>
        <w:tc>
          <w:tcPr>
            <w:tcW w:w="965" w:type="pct"/>
            <w:vAlign w:val="center"/>
          </w:tcPr>
          <w:p w14:paraId="78CB68D3" w14:textId="77777777" w:rsidR="00825AC0" w:rsidRPr="00004EAC" w:rsidRDefault="00825AC0" w:rsidP="00CF19CA">
            <w:pPr>
              <w:widowControl w:val="0"/>
              <w:spacing w:line="324" w:lineRule="auto"/>
              <w:jc w:val="center"/>
              <w:rPr>
                <w:b/>
                <w:bCs/>
                <w:sz w:val="26"/>
                <w:szCs w:val="26"/>
                <w:lang w:val="vi-VN"/>
              </w:rPr>
            </w:pPr>
            <w:r w:rsidRPr="00004EAC">
              <w:rPr>
                <w:b/>
                <w:bCs/>
                <w:sz w:val="26"/>
                <w:szCs w:val="26"/>
                <w:lang w:val="vi-VN"/>
              </w:rPr>
              <w:t>Tương quan biến tổng</w:t>
            </w:r>
          </w:p>
        </w:tc>
        <w:tc>
          <w:tcPr>
            <w:tcW w:w="1063" w:type="pct"/>
            <w:vAlign w:val="center"/>
          </w:tcPr>
          <w:p w14:paraId="2E816BF3" w14:textId="77777777" w:rsidR="00825AC0" w:rsidRPr="00004EAC" w:rsidRDefault="00825AC0" w:rsidP="00CF19CA">
            <w:pPr>
              <w:widowControl w:val="0"/>
              <w:spacing w:line="324" w:lineRule="auto"/>
              <w:jc w:val="center"/>
              <w:rPr>
                <w:b/>
                <w:bCs/>
                <w:sz w:val="26"/>
                <w:szCs w:val="26"/>
                <w:lang w:val="vi-VN"/>
              </w:rPr>
            </w:pPr>
            <w:r w:rsidRPr="00004EAC">
              <w:rPr>
                <w:b/>
                <w:bCs/>
                <w:sz w:val="26"/>
                <w:szCs w:val="26"/>
                <w:lang w:val="vi-VN"/>
              </w:rPr>
              <w:t>Kết luận</w:t>
            </w:r>
          </w:p>
        </w:tc>
      </w:tr>
      <w:tr w:rsidR="00004EAC" w:rsidRPr="00004EAC" w14:paraId="301C0D8F" w14:textId="77777777" w:rsidTr="00002C2A">
        <w:trPr>
          <w:jc w:val="center"/>
        </w:trPr>
        <w:tc>
          <w:tcPr>
            <w:tcW w:w="5000" w:type="pct"/>
            <w:gridSpan w:val="6"/>
            <w:vAlign w:val="center"/>
          </w:tcPr>
          <w:p w14:paraId="3179FE43" w14:textId="77777777" w:rsidR="00825AC0" w:rsidRPr="00004EAC" w:rsidRDefault="00825AC0" w:rsidP="00CF19CA">
            <w:pPr>
              <w:widowControl w:val="0"/>
              <w:spacing w:line="324" w:lineRule="auto"/>
              <w:jc w:val="center"/>
              <w:rPr>
                <w:b/>
                <w:bCs/>
                <w:sz w:val="26"/>
                <w:szCs w:val="26"/>
                <w:lang w:val="vi-VN"/>
              </w:rPr>
            </w:pPr>
            <w:r w:rsidRPr="00004EAC">
              <w:rPr>
                <w:b/>
                <w:bCs/>
                <w:sz w:val="26"/>
                <w:szCs w:val="26"/>
                <w:lang w:val="vi-VN"/>
              </w:rPr>
              <w:t>Cronbach’s Alpha (DB): .928</w:t>
            </w:r>
          </w:p>
        </w:tc>
      </w:tr>
      <w:tr w:rsidR="00004EAC" w:rsidRPr="00004EAC" w14:paraId="70DFCC8D" w14:textId="77777777" w:rsidTr="00002C2A">
        <w:trPr>
          <w:jc w:val="center"/>
        </w:trPr>
        <w:tc>
          <w:tcPr>
            <w:tcW w:w="533" w:type="pct"/>
            <w:vMerge w:val="restart"/>
            <w:vAlign w:val="center"/>
          </w:tcPr>
          <w:p w14:paraId="3F40E9C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w:t>
            </w:r>
          </w:p>
        </w:tc>
        <w:tc>
          <w:tcPr>
            <w:tcW w:w="690" w:type="pct"/>
            <w:vMerge w:val="restart"/>
            <w:vAlign w:val="center"/>
          </w:tcPr>
          <w:p w14:paraId="38559EC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3</w:t>
            </w:r>
          </w:p>
        </w:tc>
        <w:tc>
          <w:tcPr>
            <w:tcW w:w="785" w:type="pct"/>
          </w:tcPr>
          <w:p w14:paraId="47B8510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DB1</w:t>
            </w:r>
          </w:p>
        </w:tc>
        <w:tc>
          <w:tcPr>
            <w:tcW w:w="965" w:type="pct"/>
          </w:tcPr>
          <w:p w14:paraId="0509E14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.911</w:t>
            </w:r>
          </w:p>
        </w:tc>
        <w:tc>
          <w:tcPr>
            <w:tcW w:w="965" w:type="pct"/>
          </w:tcPr>
          <w:p w14:paraId="6714F354"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.836</w:t>
            </w:r>
          </w:p>
        </w:tc>
        <w:tc>
          <w:tcPr>
            <w:tcW w:w="1063" w:type="pct"/>
          </w:tcPr>
          <w:p w14:paraId="29C7CBB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6174893" w14:textId="77777777" w:rsidTr="00002C2A">
        <w:trPr>
          <w:jc w:val="center"/>
        </w:trPr>
        <w:tc>
          <w:tcPr>
            <w:tcW w:w="533" w:type="pct"/>
            <w:vMerge/>
          </w:tcPr>
          <w:p w14:paraId="54B73495" w14:textId="77777777" w:rsidR="00825AC0" w:rsidRPr="00004EAC" w:rsidRDefault="00825AC0" w:rsidP="00CF19CA">
            <w:pPr>
              <w:widowControl w:val="0"/>
              <w:spacing w:line="324" w:lineRule="auto"/>
              <w:jc w:val="center"/>
              <w:rPr>
                <w:sz w:val="26"/>
                <w:szCs w:val="26"/>
                <w:lang w:val="vi-VN"/>
              </w:rPr>
            </w:pPr>
          </w:p>
        </w:tc>
        <w:tc>
          <w:tcPr>
            <w:tcW w:w="690" w:type="pct"/>
            <w:vMerge/>
          </w:tcPr>
          <w:p w14:paraId="13691F9C" w14:textId="77777777" w:rsidR="00825AC0" w:rsidRPr="00004EAC" w:rsidRDefault="00825AC0" w:rsidP="00CF19CA">
            <w:pPr>
              <w:widowControl w:val="0"/>
              <w:spacing w:line="324" w:lineRule="auto"/>
              <w:jc w:val="center"/>
              <w:rPr>
                <w:sz w:val="26"/>
                <w:szCs w:val="26"/>
                <w:lang w:val="vi-VN"/>
              </w:rPr>
            </w:pPr>
          </w:p>
        </w:tc>
        <w:tc>
          <w:tcPr>
            <w:tcW w:w="785" w:type="pct"/>
          </w:tcPr>
          <w:p w14:paraId="42EE513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DB2</w:t>
            </w:r>
          </w:p>
        </w:tc>
        <w:tc>
          <w:tcPr>
            <w:tcW w:w="965" w:type="pct"/>
          </w:tcPr>
          <w:p w14:paraId="4BAF08B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.890</w:t>
            </w:r>
          </w:p>
        </w:tc>
        <w:tc>
          <w:tcPr>
            <w:tcW w:w="965" w:type="pct"/>
          </w:tcPr>
          <w:p w14:paraId="14ED5A5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.890</w:t>
            </w:r>
          </w:p>
        </w:tc>
        <w:tc>
          <w:tcPr>
            <w:tcW w:w="1063" w:type="pct"/>
          </w:tcPr>
          <w:p w14:paraId="70AFDF52" w14:textId="77777777" w:rsidR="00825AC0" w:rsidRPr="00004EAC" w:rsidRDefault="00825AC0" w:rsidP="00CF19CA">
            <w:pPr>
              <w:widowControl w:val="0"/>
              <w:spacing w:line="324" w:lineRule="auto"/>
              <w:jc w:val="center"/>
              <w:rPr>
                <w:b/>
                <w:bCs/>
                <w:sz w:val="26"/>
                <w:szCs w:val="26"/>
                <w:lang w:val="vi-VN"/>
              </w:rPr>
            </w:pPr>
            <w:r w:rsidRPr="00004EAC">
              <w:rPr>
                <w:sz w:val="26"/>
                <w:szCs w:val="26"/>
                <w:lang w:val="vi-VN"/>
              </w:rPr>
              <w:t>Đạt</w:t>
            </w:r>
          </w:p>
        </w:tc>
      </w:tr>
      <w:tr w:rsidR="00004EAC" w:rsidRPr="00004EAC" w14:paraId="0E4B6173" w14:textId="77777777" w:rsidTr="00002C2A">
        <w:trPr>
          <w:jc w:val="center"/>
        </w:trPr>
        <w:tc>
          <w:tcPr>
            <w:tcW w:w="533" w:type="pct"/>
            <w:vMerge/>
          </w:tcPr>
          <w:p w14:paraId="6647E593" w14:textId="77777777" w:rsidR="00825AC0" w:rsidRPr="00004EAC" w:rsidRDefault="00825AC0" w:rsidP="00CF19CA">
            <w:pPr>
              <w:widowControl w:val="0"/>
              <w:spacing w:line="324" w:lineRule="auto"/>
              <w:jc w:val="center"/>
              <w:rPr>
                <w:sz w:val="26"/>
                <w:szCs w:val="26"/>
                <w:lang w:val="vi-VN"/>
              </w:rPr>
            </w:pPr>
          </w:p>
        </w:tc>
        <w:tc>
          <w:tcPr>
            <w:tcW w:w="690" w:type="pct"/>
            <w:vMerge/>
          </w:tcPr>
          <w:p w14:paraId="6F3F1EC0" w14:textId="77777777" w:rsidR="00825AC0" w:rsidRPr="00004EAC" w:rsidRDefault="00825AC0" w:rsidP="00CF19CA">
            <w:pPr>
              <w:widowControl w:val="0"/>
              <w:spacing w:line="324" w:lineRule="auto"/>
              <w:jc w:val="center"/>
              <w:rPr>
                <w:sz w:val="26"/>
                <w:szCs w:val="26"/>
                <w:lang w:val="vi-VN"/>
              </w:rPr>
            </w:pPr>
          </w:p>
        </w:tc>
        <w:tc>
          <w:tcPr>
            <w:tcW w:w="785" w:type="pct"/>
          </w:tcPr>
          <w:p w14:paraId="638BB09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DB3</w:t>
            </w:r>
          </w:p>
        </w:tc>
        <w:tc>
          <w:tcPr>
            <w:tcW w:w="965" w:type="pct"/>
          </w:tcPr>
          <w:p w14:paraId="0102B96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.904</w:t>
            </w:r>
          </w:p>
        </w:tc>
        <w:tc>
          <w:tcPr>
            <w:tcW w:w="965" w:type="pct"/>
          </w:tcPr>
          <w:p w14:paraId="608E388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.841</w:t>
            </w:r>
          </w:p>
        </w:tc>
        <w:tc>
          <w:tcPr>
            <w:tcW w:w="1063" w:type="pct"/>
          </w:tcPr>
          <w:p w14:paraId="4B1C0DD4"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57328D4" w14:textId="77777777" w:rsidTr="00002C2A">
        <w:trPr>
          <w:jc w:val="center"/>
        </w:trPr>
        <w:tc>
          <w:tcPr>
            <w:tcW w:w="5000" w:type="pct"/>
            <w:gridSpan w:val="6"/>
          </w:tcPr>
          <w:p w14:paraId="7CE62DAC" w14:textId="77777777" w:rsidR="00825AC0" w:rsidRPr="00004EAC" w:rsidRDefault="00825AC0" w:rsidP="00CF19CA">
            <w:pPr>
              <w:widowControl w:val="0"/>
              <w:spacing w:line="324" w:lineRule="auto"/>
              <w:jc w:val="center"/>
              <w:rPr>
                <w:sz w:val="26"/>
                <w:szCs w:val="26"/>
                <w:lang w:val="vi-VN"/>
              </w:rPr>
            </w:pPr>
            <w:r w:rsidRPr="00004EAC">
              <w:rPr>
                <w:b/>
                <w:bCs/>
                <w:sz w:val="26"/>
                <w:szCs w:val="26"/>
                <w:lang w:val="vi-VN"/>
              </w:rPr>
              <w:lastRenderedPageBreak/>
              <w:t>Cronbach’s Alpha (DBA): .862</w:t>
            </w:r>
          </w:p>
        </w:tc>
      </w:tr>
      <w:tr w:rsidR="00004EAC" w:rsidRPr="00004EAC" w14:paraId="3BB91F7D" w14:textId="77777777" w:rsidTr="00002C2A">
        <w:trPr>
          <w:jc w:val="center"/>
        </w:trPr>
        <w:tc>
          <w:tcPr>
            <w:tcW w:w="533" w:type="pct"/>
            <w:vMerge w:val="restart"/>
            <w:vAlign w:val="center"/>
          </w:tcPr>
          <w:p w14:paraId="4DF224E8"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DBA</w:t>
            </w:r>
          </w:p>
        </w:tc>
        <w:tc>
          <w:tcPr>
            <w:tcW w:w="690" w:type="pct"/>
            <w:vMerge w:val="restart"/>
            <w:vAlign w:val="center"/>
          </w:tcPr>
          <w:p w14:paraId="5D7EB49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3</w:t>
            </w:r>
          </w:p>
        </w:tc>
        <w:tc>
          <w:tcPr>
            <w:tcW w:w="785" w:type="pct"/>
          </w:tcPr>
          <w:p w14:paraId="60E2FCA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DBA1</w:t>
            </w:r>
          </w:p>
        </w:tc>
        <w:tc>
          <w:tcPr>
            <w:tcW w:w="965" w:type="pct"/>
          </w:tcPr>
          <w:p w14:paraId="7F03F09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.827</w:t>
            </w:r>
          </w:p>
        </w:tc>
        <w:tc>
          <w:tcPr>
            <w:tcW w:w="965" w:type="pct"/>
          </w:tcPr>
          <w:p w14:paraId="553244E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.716</w:t>
            </w:r>
          </w:p>
        </w:tc>
        <w:tc>
          <w:tcPr>
            <w:tcW w:w="1063" w:type="pct"/>
          </w:tcPr>
          <w:p w14:paraId="0489F643"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1F350DEF" w14:textId="77777777" w:rsidTr="00002C2A">
        <w:trPr>
          <w:jc w:val="center"/>
        </w:trPr>
        <w:tc>
          <w:tcPr>
            <w:tcW w:w="533" w:type="pct"/>
            <w:vMerge/>
          </w:tcPr>
          <w:p w14:paraId="47F9CC43" w14:textId="77777777" w:rsidR="00825AC0" w:rsidRPr="00004EAC" w:rsidRDefault="00825AC0" w:rsidP="00CF19CA">
            <w:pPr>
              <w:widowControl w:val="0"/>
              <w:spacing w:line="324" w:lineRule="auto"/>
              <w:jc w:val="center"/>
              <w:rPr>
                <w:sz w:val="26"/>
                <w:szCs w:val="26"/>
                <w:lang w:val="vi-VN"/>
              </w:rPr>
            </w:pPr>
          </w:p>
        </w:tc>
        <w:tc>
          <w:tcPr>
            <w:tcW w:w="690" w:type="pct"/>
            <w:vMerge/>
          </w:tcPr>
          <w:p w14:paraId="551DF59D" w14:textId="77777777" w:rsidR="00825AC0" w:rsidRPr="00004EAC" w:rsidRDefault="00825AC0" w:rsidP="00CF19CA">
            <w:pPr>
              <w:widowControl w:val="0"/>
              <w:spacing w:line="324" w:lineRule="auto"/>
              <w:jc w:val="center"/>
              <w:rPr>
                <w:sz w:val="26"/>
                <w:szCs w:val="26"/>
                <w:lang w:val="vi-VN"/>
              </w:rPr>
            </w:pPr>
          </w:p>
        </w:tc>
        <w:tc>
          <w:tcPr>
            <w:tcW w:w="785" w:type="pct"/>
          </w:tcPr>
          <w:p w14:paraId="7964689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DBA2</w:t>
            </w:r>
          </w:p>
        </w:tc>
        <w:tc>
          <w:tcPr>
            <w:tcW w:w="965" w:type="pct"/>
          </w:tcPr>
          <w:p w14:paraId="1C0E546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.831</w:t>
            </w:r>
          </w:p>
        </w:tc>
        <w:tc>
          <w:tcPr>
            <w:tcW w:w="965" w:type="pct"/>
          </w:tcPr>
          <w:p w14:paraId="6CC8FFE8"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.712</w:t>
            </w:r>
          </w:p>
        </w:tc>
        <w:tc>
          <w:tcPr>
            <w:tcW w:w="1063" w:type="pct"/>
          </w:tcPr>
          <w:p w14:paraId="760E573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3CFBC948" w14:textId="77777777" w:rsidTr="00002C2A">
        <w:trPr>
          <w:jc w:val="center"/>
        </w:trPr>
        <w:tc>
          <w:tcPr>
            <w:tcW w:w="533" w:type="pct"/>
            <w:vMerge/>
          </w:tcPr>
          <w:p w14:paraId="516456C6" w14:textId="77777777" w:rsidR="00825AC0" w:rsidRPr="00004EAC" w:rsidRDefault="00825AC0" w:rsidP="00CF19CA">
            <w:pPr>
              <w:widowControl w:val="0"/>
              <w:spacing w:line="324" w:lineRule="auto"/>
              <w:jc w:val="center"/>
              <w:rPr>
                <w:sz w:val="26"/>
                <w:szCs w:val="26"/>
                <w:lang w:val="vi-VN"/>
              </w:rPr>
            </w:pPr>
          </w:p>
        </w:tc>
        <w:tc>
          <w:tcPr>
            <w:tcW w:w="690" w:type="pct"/>
            <w:vMerge/>
          </w:tcPr>
          <w:p w14:paraId="1161D8AD" w14:textId="77777777" w:rsidR="00825AC0" w:rsidRPr="00004EAC" w:rsidRDefault="00825AC0" w:rsidP="00CF19CA">
            <w:pPr>
              <w:widowControl w:val="0"/>
              <w:spacing w:line="324" w:lineRule="auto"/>
              <w:jc w:val="center"/>
              <w:rPr>
                <w:sz w:val="26"/>
                <w:szCs w:val="26"/>
                <w:lang w:val="vi-VN"/>
              </w:rPr>
            </w:pPr>
          </w:p>
        </w:tc>
        <w:tc>
          <w:tcPr>
            <w:tcW w:w="785" w:type="pct"/>
          </w:tcPr>
          <w:p w14:paraId="71C22A2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DBA3</w:t>
            </w:r>
          </w:p>
        </w:tc>
        <w:tc>
          <w:tcPr>
            <w:tcW w:w="965" w:type="pct"/>
          </w:tcPr>
          <w:p w14:paraId="40D81B0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.756</w:t>
            </w:r>
          </w:p>
        </w:tc>
        <w:tc>
          <w:tcPr>
            <w:tcW w:w="965" w:type="pct"/>
          </w:tcPr>
          <w:p w14:paraId="3D925F0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.791</w:t>
            </w:r>
          </w:p>
        </w:tc>
        <w:tc>
          <w:tcPr>
            <w:tcW w:w="1063" w:type="pct"/>
          </w:tcPr>
          <w:p w14:paraId="33541D7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FF47D1D" w14:textId="77777777" w:rsidTr="00002C2A">
        <w:trPr>
          <w:jc w:val="center"/>
        </w:trPr>
        <w:tc>
          <w:tcPr>
            <w:tcW w:w="5000" w:type="pct"/>
            <w:gridSpan w:val="6"/>
          </w:tcPr>
          <w:p w14:paraId="2265A194" w14:textId="77777777" w:rsidR="00825AC0" w:rsidRPr="00004EAC" w:rsidRDefault="00825AC0" w:rsidP="00CF19CA">
            <w:pPr>
              <w:widowControl w:val="0"/>
              <w:spacing w:line="324" w:lineRule="auto"/>
              <w:jc w:val="center"/>
              <w:rPr>
                <w:sz w:val="26"/>
                <w:szCs w:val="26"/>
                <w:lang w:val="vi-VN"/>
              </w:rPr>
            </w:pPr>
            <w:r w:rsidRPr="00004EAC">
              <w:rPr>
                <w:b/>
                <w:bCs/>
                <w:sz w:val="26"/>
                <w:szCs w:val="26"/>
                <w:lang w:val="vi-VN"/>
              </w:rPr>
              <w:t>Cronbach’s Alpha (DBEX): .949</w:t>
            </w:r>
          </w:p>
        </w:tc>
      </w:tr>
      <w:tr w:rsidR="00004EAC" w:rsidRPr="00004EAC" w14:paraId="0C51168E" w14:textId="77777777" w:rsidTr="00002C2A">
        <w:trPr>
          <w:jc w:val="center"/>
        </w:trPr>
        <w:tc>
          <w:tcPr>
            <w:tcW w:w="533" w:type="pct"/>
            <w:vMerge w:val="restart"/>
            <w:vAlign w:val="center"/>
          </w:tcPr>
          <w:p w14:paraId="51708CE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w:t>
            </w:r>
          </w:p>
        </w:tc>
        <w:tc>
          <w:tcPr>
            <w:tcW w:w="690" w:type="pct"/>
            <w:vMerge w:val="restart"/>
            <w:vAlign w:val="center"/>
          </w:tcPr>
          <w:p w14:paraId="65DABC8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w:t>
            </w:r>
          </w:p>
        </w:tc>
        <w:tc>
          <w:tcPr>
            <w:tcW w:w="785" w:type="pct"/>
          </w:tcPr>
          <w:p w14:paraId="137E965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DBEX1</w:t>
            </w:r>
          </w:p>
        </w:tc>
        <w:tc>
          <w:tcPr>
            <w:tcW w:w="965" w:type="pct"/>
          </w:tcPr>
          <w:p w14:paraId="7A5ACD5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.945</w:t>
            </w:r>
          </w:p>
        </w:tc>
        <w:tc>
          <w:tcPr>
            <w:tcW w:w="965" w:type="pct"/>
          </w:tcPr>
          <w:p w14:paraId="088469D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.757</w:t>
            </w:r>
          </w:p>
        </w:tc>
        <w:tc>
          <w:tcPr>
            <w:tcW w:w="1063" w:type="pct"/>
          </w:tcPr>
          <w:p w14:paraId="5ADDDC16"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64BF3D3C" w14:textId="77777777" w:rsidTr="00002C2A">
        <w:trPr>
          <w:jc w:val="center"/>
        </w:trPr>
        <w:tc>
          <w:tcPr>
            <w:tcW w:w="533" w:type="pct"/>
            <w:vMerge/>
          </w:tcPr>
          <w:p w14:paraId="1DDB01E8" w14:textId="77777777" w:rsidR="00825AC0" w:rsidRPr="00004EAC" w:rsidRDefault="00825AC0" w:rsidP="00CF19CA">
            <w:pPr>
              <w:widowControl w:val="0"/>
              <w:spacing w:line="324" w:lineRule="auto"/>
              <w:jc w:val="center"/>
              <w:rPr>
                <w:sz w:val="26"/>
                <w:szCs w:val="26"/>
                <w:lang w:val="vi-VN"/>
              </w:rPr>
            </w:pPr>
          </w:p>
        </w:tc>
        <w:tc>
          <w:tcPr>
            <w:tcW w:w="690" w:type="pct"/>
            <w:vMerge/>
          </w:tcPr>
          <w:p w14:paraId="75E4DD39" w14:textId="77777777" w:rsidR="00825AC0" w:rsidRPr="00004EAC" w:rsidRDefault="00825AC0" w:rsidP="00CF19CA">
            <w:pPr>
              <w:widowControl w:val="0"/>
              <w:spacing w:line="324" w:lineRule="auto"/>
              <w:jc w:val="center"/>
              <w:rPr>
                <w:sz w:val="26"/>
                <w:szCs w:val="26"/>
                <w:lang w:val="vi-VN"/>
              </w:rPr>
            </w:pPr>
          </w:p>
        </w:tc>
        <w:tc>
          <w:tcPr>
            <w:tcW w:w="785" w:type="pct"/>
          </w:tcPr>
          <w:p w14:paraId="6807B988"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DBEX2</w:t>
            </w:r>
          </w:p>
        </w:tc>
        <w:tc>
          <w:tcPr>
            <w:tcW w:w="965" w:type="pct"/>
          </w:tcPr>
          <w:p w14:paraId="0B6590E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.943</w:t>
            </w:r>
          </w:p>
        </w:tc>
        <w:tc>
          <w:tcPr>
            <w:tcW w:w="965" w:type="pct"/>
          </w:tcPr>
          <w:p w14:paraId="52753A2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.811</w:t>
            </w:r>
          </w:p>
        </w:tc>
        <w:tc>
          <w:tcPr>
            <w:tcW w:w="1063" w:type="pct"/>
          </w:tcPr>
          <w:p w14:paraId="764589A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CBB01A1" w14:textId="77777777" w:rsidTr="00002C2A">
        <w:trPr>
          <w:jc w:val="center"/>
        </w:trPr>
        <w:tc>
          <w:tcPr>
            <w:tcW w:w="533" w:type="pct"/>
            <w:vMerge/>
          </w:tcPr>
          <w:p w14:paraId="179D1804" w14:textId="77777777" w:rsidR="00825AC0" w:rsidRPr="00004EAC" w:rsidRDefault="00825AC0" w:rsidP="00CF19CA">
            <w:pPr>
              <w:widowControl w:val="0"/>
              <w:spacing w:line="324" w:lineRule="auto"/>
              <w:jc w:val="center"/>
              <w:rPr>
                <w:sz w:val="26"/>
                <w:szCs w:val="26"/>
                <w:lang w:val="vi-VN"/>
              </w:rPr>
            </w:pPr>
          </w:p>
        </w:tc>
        <w:tc>
          <w:tcPr>
            <w:tcW w:w="690" w:type="pct"/>
            <w:vMerge/>
          </w:tcPr>
          <w:p w14:paraId="00AF168B" w14:textId="77777777" w:rsidR="00825AC0" w:rsidRPr="00004EAC" w:rsidRDefault="00825AC0" w:rsidP="00CF19CA">
            <w:pPr>
              <w:widowControl w:val="0"/>
              <w:spacing w:line="324" w:lineRule="auto"/>
              <w:jc w:val="center"/>
              <w:rPr>
                <w:sz w:val="26"/>
                <w:szCs w:val="26"/>
                <w:lang w:val="vi-VN"/>
              </w:rPr>
            </w:pPr>
          </w:p>
        </w:tc>
        <w:tc>
          <w:tcPr>
            <w:tcW w:w="785" w:type="pct"/>
          </w:tcPr>
          <w:p w14:paraId="580071B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DBEX3</w:t>
            </w:r>
          </w:p>
        </w:tc>
        <w:tc>
          <w:tcPr>
            <w:tcW w:w="965" w:type="pct"/>
          </w:tcPr>
          <w:p w14:paraId="2418560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.946</w:t>
            </w:r>
          </w:p>
        </w:tc>
        <w:tc>
          <w:tcPr>
            <w:tcW w:w="965" w:type="pct"/>
          </w:tcPr>
          <w:p w14:paraId="54A9EF5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.750</w:t>
            </w:r>
          </w:p>
        </w:tc>
        <w:tc>
          <w:tcPr>
            <w:tcW w:w="1063" w:type="pct"/>
          </w:tcPr>
          <w:p w14:paraId="165096EF"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12F00C6B" w14:textId="77777777" w:rsidTr="00002C2A">
        <w:trPr>
          <w:jc w:val="center"/>
        </w:trPr>
        <w:tc>
          <w:tcPr>
            <w:tcW w:w="533" w:type="pct"/>
            <w:vMerge/>
          </w:tcPr>
          <w:p w14:paraId="1D3A36D0" w14:textId="77777777" w:rsidR="00825AC0" w:rsidRPr="00004EAC" w:rsidRDefault="00825AC0" w:rsidP="00CF19CA">
            <w:pPr>
              <w:widowControl w:val="0"/>
              <w:spacing w:line="324" w:lineRule="auto"/>
              <w:jc w:val="center"/>
              <w:rPr>
                <w:sz w:val="26"/>
                <w:szCs w:val="26"/>
                <w:lang w:val="vi-VN"/>
              </w:rPr>
            </w:pPr>
          </w:p>
        </w:tc>
        <w:tc>
          <w:tcPr>
            <w:tcW w:w="690" w:type="pct"/>
            <w:vMerge/>
          </w:tcPr>
          <w:p w14:paraId="5D557B50" w14:textId="77777777" w:rsidR="00825AC0" w:rsidRPr="00004EAC" w:rsidRDefault="00825AC0" w:rsidP="00CF19CA">
            <w:pPr>
              <w:widowControl w:val="0"/>
              <w:spacing w:line="324" w:lineRule="auto"/>
              <w:jc w:val="center"/>
              <w:rPr>
                <w:sz w:val="26"/>
                <w:szCs w:val="26"/>
                <w:lang w:val="vi-VN"/>
              </w:rPr>
            </w:pPr>
          </w:p>
        </w:tc>
        <w:tc>
          <w:tcPr>
            <w:tcW w:w="785" w:type="pct"/>
          </w:tcPr>
          <w:p w14:paraId="33689D48"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DBEX4</w:t>
            </w:r>
          </w:p>
        </w:tc>
        <w:tc>
          <w:tcPr>
            <w:tcW w:w="965" w:type="pct"/>
          </w:tcPr>
          <w:p w14:paraId="4F66983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.941</w:t>
            </w:r>
          </w:p>
        </w:tc>
        <w:tc>
          <w:tcPr>
            <w:tcW w:w="965" w:type="pct"/>
          </w:tcPr>
          <w:p w14:paraId="2DEB482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.836</w:t>
            </w:r>
          </w:p>
        </w:tc>
        <w:tc>
          <w:tcPr>
            <w:tcW w:w="1063" w:type="pct"/>
          </w:tcPr>
          <w:p w14:paraId="363B106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79CEFDB9" w14:textId="77777777" w:rsidTr="00002C2A">
        <w:trPr>
          <w:jc w:val="center"/>
        </w:trPr>
        <w:tc>
          <w:tcPr>
            <w:tcW w:w="533" w:type="pct"/>
            <w:vMerge/>
          </w:tcPr>
          <w:p w14:paraId="1E191AAC" w14:textId="77777777" w:rsidR="00825AC0" w:rsidRPr="00004EAC" w:rsidRDefault="00825AC0" w:rsidP="00CF19CA">
            <w:pPr>
              <w:widowControl w:val="0"/>
              <w:spacing w:line="324" w:lineRule="auto"/>
              <w:jc w:val="center"/>
              <w:rPr>
                <w:sz w:val="26"/>
                <w:szCs w:val="26"/>
                <w:lang w:val="vi-VN"/>
              </w:rPr>
            </w:pPr>
          </w:p>
        </w:tc>
        <w:tc>
          <w:tcPr>
            <w:tcW w:w="690" w:type="pct"/>
            <w:vMerge/>
          </w:tcPr>
          <w:p w14:paraId="4420FBFF" w14:textId="77777777" w:rsidR="00825AC0" w:rsidRPr="00004EAC" w:rsidRDefault="00825AC0" w:rsidP="00CF19CA">
            <w:pPr>
              <w:widowControl w:val="0"/>
              <w:spacing w:line="324" w:lineRule="auto"/>
              <w:jc w:val="center"/>
              <w:rPr>
                <w:sz w:val="26"/>
                <w:szCs w:val="26"/>
                <w:lang w:val="vi-VN"/>
              </w:rPr>
            </w:pPr>
          </w:p>
        </w:tc>
        <w:tc>
          <w:tcPr>
            <w:tcW w:w="785" w:type="pct"/>
          </w:tcPr>
          <w:p w14:paraId="4070325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DBEX5</w:t>
            </w:r>
          </w:p>
        </w:tc>
        <w:tc>
          <w:tcPr>
            <w:tcW w:w="965" w:type="pct"/>
          </w:tcPr>
          <w:p w14:paraId="2B48F3A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.944</w:t>
            </w:r>
          </w:p>
        </w:tc>
        <w:tc>
          <w:tcPr>
            <w:tcW w:w="965" w:type="pct"/>
          </w:tcPr>
          <w:p w14:paraId="28B712C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.793</w:t>
            </w:r>
          </w:p>
        </w:tc>
        <w:tc>
          <w:tcPr>
            <w:tcW w:w="1063" w:type="pct"/>
          </w:tcPr>
          <w:p w14:paraId="1258F58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C365A5F" w14:textId="77777777" w:rsidTr="00002C2A">
        <w:trPr>
          <w:jc w:val="center"/>
        </w:trPr>
        <w:tc>
          <w:tcPr>
            <w:tcW w:w="533" w:type="pct"/>
            <w:vMerge/>
          </w:tcPr>
          <w:p w14:paraId="14E89453" w14:textId="77777777" w:rsidR="00825AC0" w:rsidRPr="00004EAC" w:rsidRDefault="00825AC0" w:rsidP="00CF19CA">
            <w:pPr>
              <w:widowControl w:val="0"/>
              <w:spacing w:line="324" w:lineRule="auto"/>
              <w:jc w:val="center"/>
              <w:rPr>
                <w:sz w:val="26"/>
                <w:szCs w:val="26"/>
                <w:lang w:val="vi-VN"/>
              </w:rPr>
            </w:pPr>
          </w:p>
        </w:tc>
        <w:tc>
          <w:tcPr>
            <w:tcW w:w="690" w:type="pct"/>
            <w:vMerge/>
          </w:tcPr>
          <w:p w14:paraId="398F0035" w14:textId="77777777" w:rsidR="00825AC0" w:rsidRPr="00004EAC" w:rsidRDefault="00825AC0" w:rsidP="00CF19CA">
            <w:pPr>
              <w:widowControl w:val="0"/>
              <w:spacing w:line="324" w:lineRule="auto"/>
              <w:jc w:val="center"/>
              <w:rPr>
                <w:sz w:val="26"/>
                <w:szCs w:val="26"/>
                <w:lang w:val="vi-VN"/>
              </w:rPr>
            </w:pPr>
          </w:p>
        </w:tc>
        <w:tc>
          <w:tcPr>
            <w:tcW w:w="785" w:type="pct"/>
          </w:tcPr>
          <w:p w14:paraId="3E07B2BE"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DBEX6</w:t>
            </w:r>
          </w:p>
        </w:tc>
        <w:tc>
          <w:tcPr>
            <w:tcW w:w="965" w:type="pct"/>
          </w:tcPr>
          <w:p w14:paraId="4860F36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.941</w:t>
            </w:r>
          </w:p>
        </w:tc>
        <w:tc>
          <w:tcPr>
            <w:tcW w:w="965" w:type="pct"/>
          </w:tcPr>
          <w:p w14:paraId="4A674C4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.840</w:t>
            </w:r>
          </w:p>
        </w:tc>
        <w:tc>
          <w:tcPr>
            <w:tcW w:w="1063" w:type="pct"/>
          </w:tcPr>
          <w:p w14:paraId="77E5212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68D8CA37" w14:textId="77777777" w:rsidTr="00002C2A">
        <w:trPr>
          <w:jc w:val="center"/>
        </w:trPr>
        <w:tc>
          <w:tcPr>
            <w:tcW w:w="533" w:type="pct"/>
            <w:vMerge/>
          </w:tcPr>
          <w:p w14:paraId="3C35A9C8" w14:textId="77777777" w:rsidR="00825AC0" w:rsidRPr="00004EAC" w:rsidRDefault="00825AC0" w:rsidP="00CF19CA">
            <w:pPr>
              <w:widowControl w:val="0"/>
              <w:spacing w:line="324" w:lineRule="auto"/>
              <w:jc w:val="center"/>
              <w:rPr>
                <w:sz w:val="26"/>
                <w:szCs w:val="26"/>
                <w:lang w:val="vi-VN"/>
              </w:rPr>
            </w:pPr>
          </w:p>
        </w:tc>
        <w:tc>
          <w:tcPr>
            <w:tcW w:w="690" w:type="pct"/>
            <w:vMerge/>
          </w:tcPr>
          <w:p w14:paraId="71BF2B21" w14:textId="77777777" w:rsidR="00825AC0" w:rsidRPr="00004EAC" w:rsidRDefault="00825AC0" w:rsidP="00CF19CA">
            <w:pPr>
              <w:widowControl w:val="0"/>
              <w:spacing w:line="324" w:lineRule="auto"/>
              <w:jc w:val="center"/>
              <w:rPr>
                <w:sz w:val="26"/>
                <w:szCs w:val="26"/>
                <w:lang w:val="vi-VN"/>
              </w:rPr>
            </w:pPr>
          </w:p>
        </w:tc>
        <w:tc>
          <w:tcPr>
            <w:tcW w:w="785" w:type="pct"/>
          </w:tcPr>
          <w:p w14:paraId="4DE68A26"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DBEX7</w:t>
            </w:r>
          </w:p>
        </w:tc>
        <w:tc>
          <w:tcPr>
            <w:tcW w:w="965" w:type="pct"/>
          </w:tcPr>
          <w:p w14:paraId="204EA2B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.940</w:t>
            </w:r>
          </w:p>
        </w:tc>
        <w:tc>
          <w:tcPr>
            <w:tcW w:w="965" w:type="pct"/>
          </w:tcPr>
          <w:p w14:paraId="03C4B78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.867</w:t>
            </w:r>
          </w:p>
        </w:tc>
        <w:tc>
          <w:tcPr>
            <w:tcW w:w="1063" w:type="pct"/>
          </w:tcPr>
          <w:p w14:paraId="2CC05064"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7D6B5F9D" w14:textId="77777777" w:rsidTr="00002C2A">
        <w:trPr>
          <w:jc w:val="center"/>
        </w:trPr>
        <w:tc>
          <w:tcPr>
            <w:tcW w:w="533" w:type="pct"/>
            <w:vMerge/>
          </w:tcPr>
          <w:p w14:paraId="5FD2A188" w14:textId="77777777" w:rsidR="00825AC0" w:rsidRPr="00004EAC" w:rsidRDefault="00825AC0" w:rsidP="00CF19CA">
            <w:pPr>
              <w:widowControl w:val="0"/>
              <w:spacing w:line="324" w:lineRule="auto"/>
              <w:jc w:val="center"/>
              <w:rPr>
                <w:sz w:val="26"/>
                <w:szCs w:val="26"/>
                <w:lang w:val="vi-VN"/>
              </w:rPr>
            </w:pPr>
          </w:p>
        </w:tc>
        <w:tc>
          <w:tcPr>
            <w:tcW w:w="690" w:type="pct"/>
            <w:vMerge/>
          </w:tcPr>
          <w:p w14:paraId="2E8BBA6B" w14:textId="77777777" w:rsidR="00825AC0" w:rsidRPr="00004EAC" w:rsidRDefault="00825AC0" w:rsidP="00CF19CA">
            <w:pPr>
              <w:widowControl w:val="0"/>
              <w:spacing w:line="324" w:lineRule="auto"/>
              <w:jc w:val="center"/>
              <w:rPr>
                <w:sz w:val="26"/>
                <w:szCs w:val="26"/>
                <w:lang w:val="vi-VN"/>
              </w:rPr>
            </w:pPr>
          </w:p>
        </w:tc>
        <w:tc>
          <w:tcPr>
            <w:tcW w:w="785" w:type="pct"/>
          </w:tcPr>
          <w:p w14:paraId="417B76CF"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DBEX8</w:t>
            </w:r>
          </w:p>
        </w:tc>
        <w:tc>
          <w:tcPr>
            <w:tcW w:w="965" w:type="pct"/>
          </w:tcPr>
          <w:p w14:paraId="3889B82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.944</w:t>
            </w:r>
          </w:p>
        </w:tc>
        <w:tc>
          <w:tcPr>
            <w:tcW w:w="965" w:type="pct"/>
          </w:tcPr>
          <w:p w14:paraId="166B22B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.788</w:t>
            </w:r>
          </w:p>
        </w:tc>
        <w:tc>
          <w:tcPr>
            <w:tcW w:w="1063" w:type="pct"/>
          </w:tcPr>
          <w:p w14:paraId="271F78D6"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6B7F2C94" w14:textId="77777777" w:rsidTr="00002C2A">
        <w:trPr>
          <w:jc w:val="center"/>
        </w:trPr>
        <w:tc>
          <w:tcPr>
            <w:tcW w:w="533" w:type="pct"/>
            <w:vMerge/>
          </w:tcPr>
          <w:p w14:paraId="1B3FFAE1" w14:textId="77777777" w:rsidR="00825AC0" w:rsidRPr="00004EAC" w:rsidRDefault="00825AC0" w:rsidP="00CF19CA">
            <w:pPr>
              <w:widowControl w:val="0"/>
              <w:spacing w:line="324" w:lineRule="auto"/>
              <w:jc w:val="center"/>
              <w:rPr>
                <w:sz w:val="26"/>
                <w:szCs w:val="26"/>
                <w:lang w:val="vi-VN"/>
              </w:rPr>
            </w:pPr>
          </w:p>
        </w:tc>
        <w:tc>
          <w:tcPr>
            <w:tcW w:w="690" w:type="pct"/>
            <w:vMerge/>
          </w:tcPr>
          <w:p w14:paraId="0088527F" w14:textId="77777777" w:rsidR="00825AC0" w:rsidRPr="00004EAC" w:rsidRDefault="00825AC0" w:rsidP="00CF19CA">
            <w:pPr>
              <w:widowControl w:val="0"/>
              <w:spacing w:line="324" w:lineRule="auto"/>
              <w:jc w:val="center"/>
              <w:rPr>
                <w:sz w:val="26"/>
                <w:szCs w:val="26"/>
                <w:lang w:val="vi-VN"/>
              </w:rPr>
            </w:pPr>
          </w:p>
        </w:tc>
        <w:tc>
          <w:tcPr>
            <w:tcW w:w="785" w:type="pct"/>
          </w:tcPr>
          <w:p w14:paraId="08D193E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DBEX9</w:t>
            </w:r>
          </w:p>
        </w:tc>
        <w:tc>
          <w:tcPr>
            <w:tcW w:w="965" w:type="pct"/>
          </w:tcPr>
          <w:p w14:paraId="6B24B10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.945</w:t>
            </w:r>
          </w:p>
        </w:tc>
        <w:tc>
          <w:tcPr>
            <w:tcW w:w="965" w:type="pct"/>
          </w:tcPr>
          <w:p w14:paraId="79A76AC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.761</w:t>
            </w:r>
          </w:p>
        </w:tc>
        <w:tc>
          <w:tcPr>
            <w:tcW w:w="1063" w:type="pct"/>
          </w:tcPr>
          <w:p w14:paraId="26B7929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4942B75D" w14:textId="77777777" w:rsidTr="00002C2A">
        <w:trPr>
          <w:jc w:val="center"/>
        </w:trPr>
        <w:tc>
          <w:tcPr>
            <w:tcW w:w="5000" w:type="pct"/>
            <w:gridSpan w:val="6"/>
          </w:tcPr>
          <w:p w14:paraId="08DE0A6D" w14:textId="77777777" w:rsidR="00825AC0" w:rsidRPr="00004EAC" w:rsidRDefault="00825AC0" w:rsidP="00CF19CA">
            <w:pPr>
              <w:widowControl w:val="0"/>
              <w:spacing w:line="324" w:lineRule="auto"/>
              <w:jc w:val="center"/>
              <w:rPr>
                <w:sz w:val="26"/>
                <w:szCs w:val="26"/>
                <w:lang w:val="vi-VN"/>
              </w:rPr>
            </w:pPr>
            <w:r w:rsidRPr="00004EAC">
              <w:rPr>
                <w:b/>
                <w:bCs/>
                <w:sz w:val="26"/>
                <w:szCs w:val="26"/>
                <w:lang w:val="vi-VN"/>
              </w:rPr>
              <w:t>Cronbach’s Alpha (DBP): .920</w:t>
            </w:r>
          </w:p>
        </w:tc>
      </w:tr>
      <w:tr w:rsidR="00004EAC" w:rsidRPr="00004EAC" w14:paraId="19BDDA5B" w14:textId="77777777" w:rsidTr="00002C2A">
        <w:trPr>
          <w:jc w:val="center"/>
        </w:trPr>
        <w:tc>
          <w:tcPr>
            <w:tcW w:w="533" w:type="pct"/>
            <w:vMerge w:val="restart"/>
            <w:vAlign w:val="center"/>
          </w:tcPr>
          <w:p w14:paraId="1F81345E"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DBP</w:t>
            </w:r>
          </w:p>
        </w:tc>
        <w:tc>
          <w:tcPr>
            <w:tcW w:w="690" w:type="pct"/>
            <w:vMerge w:val="restart"/>
            <w:vAlign w:val="center"/>
          </w:tcPr>
          <w:p w14:paraId="3AC2BBD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4</w:t>
            </w:r>
          </w:p>
        </w:tc>
        <w:tc>
          <w:tcPr>
            <w:tcW w:w="785" w:type="pct"/>
          </w:tcPr>
          <w:p w14:paraId="5BADCC3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DBP1</w:t>
            </w:r>
          </w:p>
        </w:tc>
        <w:tc>
          <w:tcPr>
            <w:tcW w:w="965" w:type="pct"/>
          </w:tcPr>
          <w:p w14:paraId="358096B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.855</w:t>
            </w:r>
          </w:p>
        </w:tc>
        <w:tc>
          <w:tcPr>
            <w:tcW w:w="965" w:type="pct"/>
          </w:tcPr>
          <w:p w14:paraId="2123264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.848</w:t>
            </w:r>
          </w:p>
        </w:tc>
        <w:tc>
          <w:tcPr>
            <w:tcW w:w="1063" w:type="pct"/>
          </w:tcPr>
          <w:p w14:paraId="5C7F466E"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02DBD215" w14:textId="77777777" w:rsidTr="00002C2A">
        <w:trPr>
          <w:jc w:val="center"/>
        </w:trPr>
        <w:tc>
          <w:tcPr>
            <w:tcW w:w="533" w:type="pct"/>
            <w:vMerge/>
          </w:tcPr>
          <w:p w14:paraId="236E9A38" w14:textId="77777777" w:rsidR="00825AC0" w:rsidRPr="00004EAC" w:rsidRDefault="00825AC0" w:rsidP="00CF19CA">
            <w:pPr>
              <w:widowControl w:val="0"/>
              <w:spacing w:line="324" w:lineRule="auto"/>
              <w:jc w:val="center"/>
              <w:rPr>
                <w:sz w:val="26"/>
                <w:szCs w:val="26"/>
                <w:lang w:val="vi-VN"/>
              </w:rPr>
            </w:pPr>
          </w:p>
        </w:tc>
        <w:tc>
          <w:tcPr>
            <w:tcW w:w="690" w:type="pct"/>
            <w:vMerge/>
          </w:tcPr>
          <w:p w14:paraId="651F22EB" w14:textId="77777777" w:rsidR="00825AC0" w:rsidRPr="00004EAC" w:rsidRDefault="00825AC0" w:rsidP="00CF19CA">
            <w:pPr>
              <w:widowControl w:val="0"/>
              <w:spacing w:line="324" w:lineRule="auto"/>
              <w:jc w:val="center"/>
              <w:rPr>
                <w:sz w:val="26"/>
                <w:szCs w:val="26"/>
                <w:lang w:val="vi-VN"/>
              </w:rPr>
            </w:pPr>
          </w:p>
        </w:tc>
        <w:tc>
          <w:tcPr>
            <w:tcW w:w="785" w:type="pct"/>
          </w:tcPr>
          <w:p w14:paraId="768B83A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DBP2</w:t>
            </w:r>
          </w:p>
        </w:tc>
        <w:tc>
          <w:tcPr>
            <w:tcW w:w="965" w:type="pct"/>
          </w:tcPr>
          <w:p w14:paraId="6145DE2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.890</w:t>
            </w:r>
          </w:p>
        </w:tc>
        <w:tc>
          <w:tcPr>
            <w:tcW w:w="965" w:type="pct"/>
          </w:tcPr>
          <w:p w14:paraId="506770A1"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.836</w:t>
            </w:r>
          </w:p>
        </w:tc>
        <w:tc>
          <w:tcPr>
            <w:tcW w:w="1063" w:type="pct"/>
          </w:tcPr>
          <w:p w14:paraId="2B58A5C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7A0DE1D4" w14:textId="77777777" w:rsidTr="00002C2A">
        <w:trPr>
          <w:jc w:val="center"/>
        </w:trPr>
        <w:tc>
          <w:tcPr>
            <w:tcW w:w="533" w:type="pct"/>
            <w:vMerge/>
          </w:tcPr>
          <w:p w14:paraId="4617117F" w14:textId="77777777" w:rsidR="00825AC0" w:rsidRPr="00004EAC" w:rsidRDefault="00825AC0" w:rsidP="00CF19CA">
            <w:pPr>
              <w:widowControl w:val="0"/>
              <w:spacing w:line="324" w:lineRule="auto"/>
              <w:jc w:val="center"/>
              <w:rPr>
                <w:sz w:val="26"/>
                <w:szCs w:val="26"/>
                <w:lang w:val="vi-VN"/>
              </w:rPr>
            </w:pPr>
          </w:p>
        </w:tc>
        <w:tc>
          <w:tcPr>
            <w:tcW w:w="690" w:type="pct"/>
            <w:vMerge/>
          </w:tcPr>
          <w:p w14:paraId="7E0712DF" w14:textId="77777777" w:rsidR="00825AC0" w:rsidRPr="00004EAC" w:rsidRDefault="00825AC0" w:rsidP="00CF19CA">
            <w:pPr>
              <w:widowControl w:val="0"/>
              <w:spacing w:line="324" w:lineRule="auto"/>
              <w:jc w:val="center"/>
              <w:rPr>
                <w:sz w:val="26"/>
                <w:szCs w:val="26"/>
                <w:lang w:val="vi-VN"/>
              </w:rPr>
            </w:pPr>
          </w:p>
        </w:tc>
        <w:tc>
          <w:tcPr>
            <w:tcW w:w="785" w:type="pct"/>
          </w:tcPr>
          <w:p w14:paraId="706BEEC4"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DBP3</w:t>
            </w:r>
          </w:p>
        </w:tc>
        <w:tc>
          <w:tcPr>
            <w:tcW w:w="965" w:type="pct"/>
          </w:tcPr>
          <w:p w14:paraId="77B3DBD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.868</w:t>
            </w:r>
          </w:p>
        </w:tc>
        <w:tc>
          <w:tcPr>
            <w:tcW w:w="965" w:type="pct"/>
          </w:tcPr>
          <w:p w14:paraId="4A05FD68"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.891</w:t>
            </w:r>
          </w:p>
        </w:tc>
        <w:tc>
          <w:tcPr>
            <w:tcW w:w="1063" w:type="pct"/>
          </w:tcPr>
          <w:p w14:paraId="62D75612"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57FBB245" w14:textId="77777777" w:rsidTr="00002C2A">
        <w:trPr>
          <w:jc w:val="center"/>
        </w:trPr>
        <w:tc>
          <w:tcPr>
            <w:tcW w:w="533" w:type="pct"/>
            <w:vMerge/>
          </w:tcPr>
          <w:p w14:paraId="019D746F" w14:textId="77777777" w:rsidR="00825AC0" w:rsidRPr="00004EAC" w:rsidRDefault="00825AC0" w:rsidP="00CF19CA">
            <w:pPr>
              <w:widowControl w:val="0"/>
              <w:spacing w:line="324" w:lineRule="auto"/>
              <w:jc w:val="center"/>
              <w:rPr>
                <w:sz w:val="26"/>
                <w:szCs w:val="26"/>
                <w:lang w:val="vi-VN"/>
              </w:rPr>
            </w:pPr>
          </w:p>
        </w:tc>
        <w:tc>
          <w:tcPr>
            <w:tcW w:w="690" w:type="pct"/>
            <w:vMerge/>
          </w:tcPr>
          <w:p w14:paraId="108887E4" w14:textId="77777777" w:rsidR="00825AC0" w:rsidRPr="00004EAC" w:rsidRDefault="00825AC0" w:rsidP="00CF19CA">
            <w:pPr>
              <w:widowControl w:val="0"/>
              <w:spacing w:line="324" w:lineRule="auto"/>
              <w:jc w:val="center"/>
              <w:rPr>
                <w:sz w:val="26"/>
                <w:szCs w:val="26"/>
                <w:lang w:val="vi-VN"/>
              </w:rPr>
            </w:pPr>
          </w:p>
        </w:tc>
        <w:tc>
          <w:tcPr>
            <w:tcW w:w="785" w:type="pct"/>
          </w:tcPr>
          <w:p w14:paraId="60D1E6D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DBP4</w:t>
            </w:r>
          </w:p>
        </w:tc>
        <w:tc>
          <w:tcPr>
            <w:tcW w:w="965" w:type="pct"/>
          </w:tcPr>
          <w:p w14:paraId="6F9156C6"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.933</w:t>
            </w:r>
          </w:p>
        </w:tc>
        <w:tc>
          <w:tcPr>
            <w:tcW w:w="965" w:type="pct"/>
          </w:tcPr>
          <w:p w14:paraId="35BAE6E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.679</w:t>
            </w:r>
          </w:p>
        </w:tc>
        <w:tc>
          <w:tcPr>
            <w:tcW w:w="1063" w:type="pct"/>
          </w:tcPr>
          <w:p w14:paraId="5E39519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1A5CF597" w14:textId="77777777" w:rsidTr="00002C2A">
        <w:trPr>
          <w:jc w:val="center"/>
        </w:trPr>
        <w:tc>
          <w:tcPr>
            <w:tcW w:w="5000" w:type="pct"/>
            <w:gridSpan w:val="6"/>
          </w:tcPr>
          <w:p w14:paraId="6DF2E58B" w14:textId="77777777" w:rsidR="00825AC0" w:rsidRPr="00004EAC" w:rsidRDefault="00825AC0" w:rsidP="00CF19CA">
            <w:pPr>
              <w:widowControl w:val="0"/>
              <w:spacing w:line="324" w:lineRule="auto"/>
              <w:jc w:val="center"/>
              <w:rPr>
                <w:sz w:val="26"/>
                <w:szCs w:val="26"/>
                <w:lang w:val="vi-VN"/>
              </w:rPr>
            </w:pPr>
            <w:r w:rsidRPr="00004EAC">
              <w:rPr>
                <w:b/>
                <w:bCs/>
                <w:sz w:val="26"/>
                <w:szCs w:val="26"/>
                <w:lang w:val="vi-VN"/>
              </w:rPr>
              <w:t>Cronbach’s Alpha (DBE): .946</w:t>
            </w:r>
          </w:p>
        </w:tc>
      </w:tr>
      <w:tr w:rsidR="00004EAC" w:rsidRPr="00004EAC" w14:paraId="3FEB565C" w14:textId="77777777" w:rsidTr="00002C2A">
        <w:trPr>
          <w:jc w:val="center"/>
        </w:trPr>
        <w:tc>
          <w:tcPr>
            <w:tcW w:w="533" w:type="pct"/>
            <w:vMerge w:val="restart"/>
            <w:vAlign w:val="center"/>
          </w:tcPr>
          <w:p w14:paraId="7B46718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w:t>
            </w:r>
          </w:p>
        </w:tc>
        <w:tc>
          <w:tcPr>
            <w:tcW w:w="690" w:type="pct"/>
            <w:vMerge w:val="restart"/>
            <w:vAlign w:val="center"/>
          </w:tcPr>
          <w:p w14:paraId="587D3EEC"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5</w:t>
            </w:r>
          </w:p>
        </w:tc>
        <w:tc>
          <w:tcPr>
            <w:tcW w:w="785" w:type="pct"/>
            <w:vAlign w:val="center"/>
          </w:tcPr>
          <w:p w14:paraId="57E3D4A6"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DBE1</w:t>
            </w:r>
          </w:p>
        </w:tc>
        <w:tc>
          <w:tcPr>
            <w:tcW w:w="965" w:type="pct"/>
          </w:tcPr>
          <w:p w14:paraId="5A61DA3E"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.937</w:t>
            </w:r>
          </w:p>
        </w:tc>
        <w:tc>
          <w:tcPr>
            <w:tcW w:w="965" w:type="pct"/>
          </w:tcPr>
          <w:p w14:paraId="76FE529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.836</w:t>
            </w:r>
          </w:p>
        </w:tc>
        <w:tc>
          <w:tcPr>
            <w:tcW w:w="1063" w:type="pct"/>
          </w:tcPr>
          <w:p w14:paraId="15B445ED"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4008E55E" w14:textId="77777777" w:rsidTr="00002C2A">
        <w:trPr>
          <w:jc w:val="center"/>
        </w:trPr>
        <w:tc>
          <w:tcPr>
            <w:tcW w:w="533" w:type="pct"/>
            <w:vMerge/>
          </w:tcPr>
          <w:p w14:paraId="425CE947" w14:textId="77777777" w:rsidR="00825AC0" w:rsidRPr="00004EAC" w:rsidRDefault="00825AC0" w:rsidP="00CF19CA">
            <w:pPr>
              <w:widowControl w:val="0"/>
              <w:spacing w:line="324" w:lineRule="auto"/>
              <w:jc w:val="center"/>
              <w:rPr>
                <w:sz w:val="26"/>
                <w:szCs w:val="26"/>
                <w:lang w:val="vi-VN"/>
              </w:rPr>
            </w:pPr>
          </w:p>
        </w:tc>
        <w:tc>
          <w:tcPr>
            <w:tcW w:w="690" w:type="pct"/>
            <w:vMerge/>
          </w:tcPr>
          <w:p w14:paraId="016E2B2E" w14:textId="77777777" w:rsidR="00825AC0" w:rsidRPr="00004EAC" w:rsidRDefault="00825AC0" w:rsidP="00CF19CA">
            <w:pPr>
              <w:widowControl w:val="0"/>
              <w:spacing w:line="324" w:lineRule="auto"/>
              <w:jc w:val="center"/>
              <w:rPr>
                <w:sz w:val="26"/>
                <w:szCs w:val="26"/>
                <w:lang w:val="vi-VN"/>
              </w:rPr>
            </w:pPr>
          </w:p>
        </w:tc>
        <w:tc>
          <w:tcPr>
            <w:tcW w:w="785" w:type="pct"/>
            <w:vAlign w:val="center"/>
          </w:tcPr>
          <w:p w14:paraId="7A7B23C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DBE2</w:t>
            </w:r>
          </w:p>
        </w:tc>
        <w:tc>
          <w:tcPr>
            <w:tcW w:w="965" w:type="pct"/>
          </w:tcPr>
          <w:p w14:paraId="61187F9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.936</w:t>
            </w:r>
          </w:p>
        </w:tc>
        <w:tc>
          <w:tcPr>
            <w:tcW w:w="965" w:type="pct"/>
          </w:tcPr>
          <w:p w14:paraId="03E43B7F"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.844</w:t>
            </w:r>
          </w:p>
        </w:tc>
        <w:tc>
          <w:tcPr>
            <w:tcW w:w="1063" w:type="pct"/>
          </w:tcPr>
          <w:p w14:paraId="65CB36F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663A25CD" w14:textId="77777777" w:rsidTr="00002C2A">
        <w:trPr>
          <w:jc w:val="center"/>
        </w:trPr>
        <w:tc>
          <w:tcPr>
            <w:tcW w:w="533" w:type="pct"/>
            <w:vMerge/>
          </w:tcPr>
          <w:p w14:paraId="30542B1B" w14:textId="77777777" w:rsidR="00825AC0" w:rsidRPr="00004EAC" w:rsidRDefault="00825AC0" w:rsidP="00CF19CA">
            <w:pPr>
              <w:widowControl w:val="0"/>
              <w:spacing w:line="324" w:lineRule="auto"/>
              <w:jc w:val="center"/>
              <w:rPr>
                <w:sz w:val="26"/>
                <w:szCs w:val="26"/>
                <w:lang w:val="vi-VN"/>
              </w:rPr>
            </w:pPr>
          </w:p>
        </w:tc>
        <w:tc>
          <w:tcPr>
            <w:tcW w:w="690" w:type="pct"/>
            <w:vMerge/>
          </w:tcPr>
          <w:p w14:paraId="28066A20" w14:textId="77777777" w:rsidR="00825AC0" w:rsidRPr="00004EAC" w:rsidRDefault="00825AC0" w:rsidP="00CF19CA">
            <w:pPr>
              <w:widowControl w:val="0"/>
              <w:spacing w:line="324" w:lineRule="auto"/>
              <w:jc w:val="center"/>
              <w:rPr>
                <w:sz w:val="26"/>
                <w:szCs w:val="26"/>
                <w:lang w:val="vi-VN"/>
              </w:rPr>
            </w:pPr>
          </w:p>
        </w:tc>
        <w:tc>
          <w:tcPr>
            <w:tcW w:w="785" w:type="pct"/>
            <w:vAlign w:val="center"/>
          </w:tcPr>
          <w:p w14:paraId="192213C3"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DBE3</w:t>
            </w:r>
          </w:p>
        </w:tc>
        <w:tc>
          <w:tcPr>
            <w:tcW w:w="965" w:type="pct"/>
          </w:tcPr>
          <w:p w14:paraId="4B5CD3E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.925</w:t>
            </w:r>
          </w:p>
        </w:tc>
        <w:tc>
          <w:tcPr>
            <w:tcW w:w="965" w:type="pct"/>
          </w:tcPr>
          <w:p w14:paraId="433A9B1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.905</w:t>
            </w:r>
          </w:p>
        </w:tc>
        <w:tc>
          <w:tcPr>
            <w:tcW w:w="1063" w:type="pct"/>
          </w:tcPr>
          <w:p w14:paraId="3A5B9399"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7AFEA21B" w14:textId="77777777" w:rsidTr="00002C2A">
        <w:trPr>
          <w:jc w:val="center"/>
        </w:trPr>
        <w:tc>
          <w:tcPr>
            <w:tcW w:w="533" w:type="pct"/>
            <w:vMerge/>
          </w:tcPr>
          <w:p w14:paraId="5FC925C7" w14:textId="77777777" w:rsidR="00825AC0" w:rsidRPr="00004EAC" w:rsidRDefault="00825AC0" w:rsidP="00CF19CA">
            <w:pPr>
              <w:widowControl w:val="0"/>
              <w:spacing w:line="324" w:lineRule="auto"/>
              <w:jc w:val="center"/>
              <w:rPr>
                <w:sz w:val="26"/>
                <w:szCs w:val="26"/>
                <w:lang w:val="vi-VN"/>
              </w:rPr>
            </w:pPr>
          </w:p>
        </w:tc>
        <w:tc>
          <w:tcPr>
            <w:tcW w:w="690" w:type="pct"/>
            <w:vMerge/>
          </w:tcPr>
          <w:p w14:paraId="42BB2A3F" w14:textId="77777777" w:rsidR="00825AC0" w:rsidRPr="00004EAC" w:rsidRDefault="00825AC0" w:rsidP="00CF19CA">
            <w:pPr>
              <w:widowControl w:val="0"/>
              <w:spacing w:line="324" w:lineRule="auto"/>
              <w:jc w:val="center"/>
              <w:rPr>
                <w:sz w:val="26"/>
                <w:szCs w:val="26"/>
                <w:lang w:val="vi-VN"/>
              </w:rPr>
            </w:pPr>
          </w:p>
        </w:tc>
        <w:tc>
          <w:tcPr>
            <w:tcW w:w="785" w:type="pct"/>
            <w:vAlign w:val="center"/>
          </w:tcPr>
          <w:p w14:paraId="21507C65"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DBE4</w:t>
            </w:r>
          </w:p>
        </w:tc>
        <w:tc>
          <w:tcPr>
            <w:tcW w:w="965" w:type="pct"/>
          </w:tcPr>
          <w:p w14:paraId="27C0E97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.940</w:t>
            </w:r>
          </w:p>
        </w:tc>
        <w:tc>
          <w:tcPr>
            <w:tcW w:w="965" w:type="pct"/>
          </w:tcPr>
          <w:p w14:paraId="2EC830C0"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.816</w:t>
            </w:r>
          </w:p>
        </w:tc>
        <w:tc>
          <w:tcPr>
            <w:tcW w:w="1063" w:type="pct"/>
          </w:tcPr>
          <w:p w14:paraId="5102FF07"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r w:rsidR="00004EAC" w:rsidRPr="00004EAC" w14:paraId="226B9912" w14:textId="77777777" w:rsidTr="00002C2A">
        <w:trPr>
          <w:jc w:val="center"/>
        </w:trPr>
        <w:tc>
          <w:tcPr>
            <w:tcW w:w="533" w:type="pct"/>
            <w:vMerge/>
          </w:tcPr>
          <w:p w14:paraId="159DDB99" w14:textId="77777777" w:rsidR="00825AC0" w:rsidRPr="00004EAC" w:rsidRDefault="00825AC0" w:rsidP="00CF19CA">
            <w:pPr>
              <w:widowControl w:val="0"/>
              <w:spacing w:line="324" w:lineRule="auto"/>
              <w:jc w:val="center"/>
              <w:rPr>
                <w:sz w:val="26"/>
                <w:szCs w:val="26"/>
                <w:lang w:val="vi-VN"/>
              </w:rPr>
            </w:pPr>
          </w:p>
        </w:tc>
        <w:tc>
          <w:tcPr>
            <w:tcW w:w="690" w:type="pct"/>
            <w:vMerge/>
          </w:tcPr>
          <w:p w14:paraId="63FE44BC" w14:textId="77777777" w:rsidR="00825AC0" w:rsidRPr="00004EAC" w:rsidRDefault="00825AC0" w:rsidP="00CF19CA">
            <w:pPr>
              <w:widowControl w:val="0"/>
              <w:spacing w:line="324" w:lineRule="auto"/>
              <w:jc w:val="center"/>
              <w:rPr>
                <w:sz w:val="26"/>
                <w:szCs w:val="26"/>
                <w:lang w:val="vi-VN"/>
              </w:rPr>
            </w:pPr>
          </w:p>
        </w:tc>
        <w:tc>
          <w:tcPr>
            <w:tcW w:w="785" w:type="pct"/>
            <w:vAlign w:val="center"/>
          </w:tcPr>
          <w:p w14:paraId="2C9FDD6E"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DBE5</w:t>
            </w:r>
          </w:p>
        </w:tc>
        <w:tc>
          <w:tcPr>
            <w:tcW w:w="965" w:type="pct"/>
          </w:tcPr>
          <w:p w14:paraId="0BFE857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.931</w:t>
            </w:r>
          </w:p>
        </w:tc>
        <w:tc>
          <w:tcPr>
            <w:tcW w:w="965" w:type="pct"/>
          </w:tcPr>
          <w:p w14:paraId="3E535BDB"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.871</w:t>
            </w:r>
          </w:p>
        </w:tc>
        <w:tc>
          <w:tcPr>
            <w:tcW w:w="1063" w:type="pct"/>
          </w:tcPr>
          <w:p w14:paraId="1EF7C5CA" w14:textId="77777777" w:rsidR="00825AC0" w:rsidRPr="00004EAC" w:rsidRDefault="00825AC0" w:rsidP="00CF19CA">
            <w:pPr>
              <w:widowControl w:val="0"/>
              <w:spacing w:line="324" w:lineRule="auto"/>
              <w:jc w:val="center"/>
              <w:rPr>
                <w:sz w:val="26"/>
                <w:szCs w:val="26"/>
                <w:lang w:val="vi-VN"/>
              </w:rPr>
            </w:pPr>
            <w:r w:rsidRPr="00004EAC">
              <w:rPr>
                <w:sz w:val="26"/>
                <w:szCs w:val="26"/>
                <w:lang w:val="vi-VN"/>
              </w:rPr>
              <w:t>Đạt</w:t>
            </w:r>
          </w:p>
        </w:tc>
      </w:tr>
    </w:tbl>
    <w:p w14:paraId="4C85297F" w14:textId="77777777" w:rsidR="00825AC0" w:rsidRPr="00004EAC" w:rsidRDefault="00825AC0" w:rsidP="00A63A6D">
      <w:pPr>
        <w:widowControl w:val="0"/>
        <w:spacing w:line="348" w:lineRule="auto"/>
        <w:jc w:val="right"/>
        <w:rPr>
          <w:sz w:val="26"/>
          <w:szCs w:val="26"/>
          <w:lang w:val="vi-VN"/>
        </w:rPr>
      </w:pPr>
      <w:r w:rsidRPr="00004EAC">
        <w:rPr>
          <w:sz w:val="26"/>
          <w:szCs w:val="26"/>
          <w:lang w:val="vi-VN"/>
        </w:rPr>
        <w:t>Nguồn: Kết quả từ phần mềm SPSS 27</w:t>
      </w:r>
    </w:p>
    <w:p w14:paraId="2129B939" w14:textId="1F2596D5" w:rsidR="00B96455" w:rsidRPr="00004EAC" w:rsidRDefault="00B96455" w:rsidP="00A63A6D">
      <w:pPr>
        <w:pStyle w:val="Heading2"/>
        <w:keepNext w:val="0"/>
        <w:keepLines w:val="0"/>
        <w:widowControl w:val="0"/>
        <w:spacing w:before="0" w:after="0" w:line="348" w:lineRule="auto"/>
        <w:rPr>
          <w:b w:val="0"/>
          <w:bCs w:val="0"/>
          <w:lang w:val="vi-VN"/>
        </w:rPr>
      </w:pPr>
      <w:bookmarkStart w:id="132" w:name="_Toc235876991"/>
      <w:bookmarkStart w:id="133" w:name="_Toc242856041"/>
      <w:r w:rsidRPr="00004EAC">
        <w:rPr>
          <w:lang w:val="en-US"/>
        </w:rPr>
        <w:t>2.4. Nghiên cứu định lượng chính thức</w:t>
      </w:r>
      <w:bookmarkEnd w:id="132"/>
      <w:bookmarkEnd w:id="133"/>
    </w:p>
    <w:p w14:paraId="4DF4E19D" w14:textId="77777777" w:rsidR="004C6C5A" w:rsidRPr="00004EAC" w:rsidRDefault="004C6C5A" w:rsidP="00217461">
      <w:pPr>
        <w:widowControl w:val="0"/>
        <w:spacing w:line="348" w:lineRule="auto"/>
        <w:ind w:firstLine="720"/>
        <w:jc w:val="both"/>
        <w:rPr>
          <w:spacing w:val="-4"/>
          <w:sz w:val="26"/>
          <w:szCs w:val="26"/>
          <w:lang w:val="en-US"/>
        </w:rPr>
      </w:pPr>
      <w:r w:rsidRPr="00004EAC">
        <w:rPr>
          <w:spacing w:val="-4"/>
          <w:sz w:val="26"/>
          <w:szCs w:val="26"/>
          <w:lang w:val="en-US"/>
        </w:rPr>
        <w:t xml:space="preserve">Sau khi thang đo được điều chỉnh qua tham vấn chuyên gia và đạt độ tin cậy sơ bộ trong khảo sát thử nghiệm, nghiên cứu tiến hành khảo sát định lượng chính thức. </w:t>
      </w:r>
      <w:r w:rsidRPr="00004EAC">
        <w:rPr>
          <w:spacing w:val="-4"/>
          <w:sz w:val="26"/>
          <w:szCs w:val="26"/>
          <w:lang w:val="en-US"/>
        </w:rPr>
        <w:lastRenderedPageBreak/>
        <w:t>Mục đích của giai đoạn này là thu thập dữ liệu thực nghiệm để đánh giá thang đo, kiểm định mô hình và các giả thuyết nghiên cứu từ góc nhìn của khách du lịch MICE.</w:t>
      </w:r>
    </w:p>
    <w:p w14:paraId="78071D48" w14:textId="18B991F6" w:rsidR="004C6C5A" w:rsidRPr="00004EAC" w:rsidRDefault="004C6C5A" w:rsidP="00217461">
      <w:pPr>
        <w:widowControl w:val="0"/>
        <w:spacing w:line="348" w:lineRule="auto"/>
        <w:ind w:firstLine="720"/>
        <w:jc w:val="both"/>
        <w:rPr>
          <w:sz w:val="26"/>
          <w:szCs w:val="26"/>
          <w:lang w:val="vi-VN"/>
        </w:rPr>
      </w:pPr>
      <w:r w:rsidRPr="00004EAC">
        <w:rPr>
          <w:sz w:val="26"/>
          <w:szCs w:val="26"/>
          <w:lang w:val="en-US"/>
        </w:rPr>
        <w:t>Nghiên cứu định lượng chính thức được thực hiện bằng bảng hỏi trực tuyến đối với những người đã tham gia hoạt động du lịch MICE tại Đà Nẵng, Quảng Ninh hoặc Ninh Bình. Nội dung của giai đoạn này gồm xác định đối tượng khảo sát, thiết kế bảng hỏi, lựa chọn phương pháp và cỡ mẫu, thu thập, sàng lọc và làm sạch dữ liệu trước khi phân tích.</w:t>
      </w:r>
    </w:p>
    <w:p w14:paraId="58B389D0" w14:textId="77777777" w:rsidR="00B96455" w:rsidRPr="00004EAC" w:rsidRDefault="00B96455" w:rsidP="00002C2A">
      <w:pPr>
        <w:pStyle w:val="Heading3"/>
        <w:keepNext w:val="0"/>
        <w:keepLines w:val="0"/>
        <w:widowControl w:val="0"/>
        <w:spacing w:before="0" w:after="0" w:line="348" w:lineRule="auto"/>
        <w:jc w:val="both"/>
        <w:rPr>
          <w:b w:val="0"/>
          <w:bCs w:val="0"/>
          <w:i w:val="0"/>
          <w:iCs w:val="0"/>
          <w:color w:val="auto"/>
          <w:lang w:val="vi-VN"/>
        </w:rPr>
      </w:pPr>
      <w:bookmarkStart w:id="134" w:name="_Toc235876992"/>
      <w:bookmarkStart w:id="135" w:name="_Toc242856042"/>
      <w:r w:rsidRPr="00004EAC">
        <w:rPr>
          <w:color w:val="auto"/>
          <w:lang w:val="en-US"/>
        </w:rPr>
        <w:t>2.4.1. Đối tượng khảo sát và điều kiện lựa chọn người tham gia</w:t>
      </w:r>
      <w:bookmarkEnd w:id="134"/>
      <w:bookmarkEnd w:id="135"/>
    </w:p>
    <w:p w14:paraId="5CBE2BF0" w14:textId="2D869DA2" w:rsidR="00070635" w:rsidRPr="00004EAC" w:rsidRDefault="00F0521E" w:rsidP="00217461">
      <w:pPr>
        <w:widowControl w:val="0"/>
        <w:spacing w:line="348" w:lineRule="auto"/>
        <w:ind w:firstLine="720"/>
        <w:jc w:val="both"/>
        <w:rPr>
          <w:sz w:val="26"/>
          <w:szCs w:val="26"/>
          <w:lang w:val="vi-VN"/>
        </w:rPr>
      </w:pPr>
      <w:r w:rsidRPr="00004EAC">
        <w:rPr>
          <w:sz w:val="26"/>
          <w:szCs w:val="26"/>
          <w:lang w:val="en-US"/>
        </w:rPr>
        <w:t xml:space="preserve">Đối tượng khảo sát của nghiên cứu là những người đã từng tham gia ít nhất một hoạt động du lịch MICE tại Đà Nẵng, Hạ Long (Quảng Ninh) </w:t>
      </w:r>
      <w:r w:rsidR="00070635" w:rsidRPr="00004EAC">
        <w:rPr>
          <w:sz w:val="26"/>
          <w:szCs w:val="26"/>
          <w:lang w:val="vi-VN"/>
        </w:rPr>
        <w:t>hoặc</w:t>
      </w:r>
      <w:r w:rsidRPr="00004EAC">
        <w:rPr>
          <w:sz w:val="26"/>
          <w:szCs w:val="26"/>
          <w:lang w:val="en-US"/>
        </w:rPr>
        <w:t xml:space="preserve"> Ninh Bình. Hoạt động </w:t>
      </w:r>
      <w:r w:rsidRPr="00004EAC">
        <w:rPr>
          <w:sz w:val="26"/>
          <w:szCs w:val="26"/>
          <w:lang w:val="vi-VN"/>
        </w:rPr>
        <w:t xml:space="preserve">du lịch </w:t>
      </w:r>
      <w:r w:rsidRPr="00004EAC">
        <w:rPr>
          <w:sz w:val="26"/>
          <w:szCs w:val="26"/>
          <w:lang w:val="en-US"/>
        </w:rPr>
        <w:t xml:space="preserve">MICE trong nghiên cứu bao gồm hội họp, du lịch khen thưởng, hội nghị, hội thảo, triển lãm hoặc sự kiện được tổ chức tại địa bàn nghiên cứu. </w:t>
      </w:r>
      <w:r w:rsidR="00070635" w:rsidRPr="00004EAC">
        <w:rPr>
          <w:sz w:val="26"/>
          <w:szCs w:val="26"/>
        </w:rPr>
        <w:t>Trong nghiên cứu này, mỗi người tham gia khảo sát được xem là một đơn vị phân tích.</w:t>
      </w:r>
      <w:r w:rsidR="00070635" w:rsidRPr="00004EAC">
        <w:rPr>
          <w:sz w:val="26"/>
          <w:szCs w:val="26"/>
          <w:lang w:val="vi-VN"/>
        </w:rPr>
        <w:t xml:space="preserve"> </w:t>
      </w:r>
      <w:r w:rsidRPr="00004EAC">
        <w:rPr>
          <w:sz w:val="26"/>
          <w:szCs w:val="26"/>
          <w:lang w:val="en-US"/>
        </w:rPr>
        <w:t xml:space="preserve">Để bảo đảm người trả lời phù hợp với mục tiêu nghiên cứu, bảng hỏi được bố trí câu hỏi </w:t>
      </w:r>
      <w:r w:rsidR="00070635" w:rsidRPr="00004EAC">
        <w:rPr>
          <w:sz w:val="26"/>
          <w:szCs w:val="26"/>
          <w:lang w:val="vi-VN"/>
        </w:rPr>
        <w:t>sàng</w:t>
      </w:r>
      <w:r w:rsidRPr="00004EAC">
        <w:rPr>
          <w:sz w:val="26"/>
          <w:szCs w:val="26"/>
          <w:lang w:val="en-US"/>
        </w:rPr>
        <w:t xml:space="preserve"> lọc ở phần đầu.</w:t>
      </w:r>
    </w:p>
    <w:p w14:paraId="021DEC7A" w14:textId="77777777" w:rsidR="006034BC" w:rsidRDefault="00F0521E" w:rsidP="006034BC">
      <w:pPr>
        <w:widowControl w:val="0"/>
        <w:spacing w:line="348" w:lineRule="auto"/>
        <w:ind w:firstLine="720"/>
        <w:jc w:val="both"/>
        <w:rPr>
          <w:sz w:val="26"/>
          <w:szCs w:val="26"/>
          <w:lang w:val="vi-VN"/>
        </w:rPr>
      </w:pPr>
      <w:r w:rsidRPr="00004EAC">
        <w:rPr>
          <w:sz w:val="26"/>
          <w:szCs w:val="26"/>
          <w:lang w:val="en-US"/>
        </w:rPr>
        <w:t>Người tham gia được đưa vào mẫu nghiên cứu khi đáp ứng các điều kiện sau:</w:t>
      </w:r>
      <w:r w:rsidRPr="00004EAC">
        <w:rPr>
          <w:sz w:val="26"/>
          <w:szCs w:val="26"/>
          <w:lang w:val="vi-VN"/>
        </w:rPr>
        <w:t xml:space="preserve"> (1) </w:t>
      </w:r>
      <w:r w:rsidR="00070635" w:rsidRPr="00004EAC">
        <w:rPr>
          <w:sz w:val="26"/>
          <w:szCs w:val="26"/>
          <w:lang w:val="vi-VN"/>
        </w:rPr>
        <w:t>Đ</w:t>
      </w:r>
      <w:r w:rsidRPr="00004EAC">
        <w:rPr>
          <w:sz w:val="26"/>
          <w:szCs w:val="26"/>
          <w:lang w:val="en-US"/>
        </w:rPr>
        <w:t>ã từng tham gia ít nhất một hoạt động</w:t>
      </w:r>
      <w:r w:rsidR="00070635" w:rsidRPr="00004EAC">
        <w:rPr>
          <w:sz w:val="26"/>
          <w:szCs w:val="26"/>
          <w:lang w:val="vi-VN"/>
        </w:rPr>
        <w:t xml:space="preserve"> du lịch</w:t>
      </w:r>
      <w:r w:rsidRPr="00004EAC">
        <w:rPr>
          <w:sz w:val="26"/>
          <w:szCs w:val="26"/>
          <w:lang w:val="en-US"/>
        </w:rPr>
        <w:t xml:space="preserve"> MICE tại một trong ba địa bàn nghiên cứu</w:t>
      </w:r>
      <w:r w:rsidRPr="00004EAC">
        <w:rPr>
          <w:sz w:val="26"/>
          <w:szCs w:val="26"/>
          <w:lang w:val="vi-VN"/>
        </w:rPr>
        <w:t xml:space="preserve">, (2) </w:t>
      </w:r>
      <w:r w:rsidRPr="00004EAC">
        <w:rPr>
          <w:sz w:val="26"/>
          <w:szCs w:val="26"/>
          <w:lang w:val="en-US"/>
        </w:rPr>
        <w:t>Lựa chọn một địa bàn làm cơ sở trả lời các câu hỏi đánh giá tiếp theo</w:t>
      </w:r>
      <w:r w:rsidRPr="00004EAC">
        <w:rPr>
          <w:sz w:val="26"/>
          <w:szCs w:val="26"/>
          <w:lang w:val="vi-VN"/>
        </w:rPr>
        <w:t xml:space="preserve">, (3) </w:t>
      </w:r>
      <w:r w:rsidRPr="00004EAC">
        <w:rPr>
          <w:sz w:val="26"/>
          <w:szCs w:val="26"/>
          <w:lang w:val="en-US"/>
        </w:rPr>
        <w:t>Tự nguyện tham gia và hoàn thành đầy đủ các nội dung bắt buộc của bảng khảo sát. Các phiếu không đáp ứng điều kiện sàng lọc hoặc không hoàn thành đầy đủ nội dung bắt buộc không được đưa vào tập dữ liệu phân tích.</w:t>
      </w:r>
    </w:p>
    <w:p w14:paraId="14F5DDA9" w14:textId="71D593E3" w:rsidR="00431593" w:rsidRPr="00431593" w:rsidRDefault="00431593" w:rsidP="006034BC">
      <w:pPr>
        <w:widowControl w:val="0"/>
        <w:spacing w:line="348" w:lineRule="auto"/>
        <w:ind w:firstLine="720"/>
        <w:jc w:val="both"/>
        <w:rPr>
          <w:sz w:val="26"/>
          <w:szCs w:val="26"/>
          <w:lang w:val="en-US"/>
        </w:rPr>
      </w:pPr>
      <w:r w:rsidRPr="002B0076">
        <w:rPr>
          <w:spacing w:val="-2"/>
          <w:sz w:val="26"/>
          <w:szCs w:val="26"/>
        </w:rPr>
        <w:t xml:space="preserve">Đối với người đã từng tham gia hoạt động du lịch MICE tại nhiều hơn một địa bàn nghiên cứu (Đà Nẵng, Hạ Long, Ninh Bình), bảng hỏi yêu cầu người trả lời bắt buộc lựa chọn duy nhất một điểm đến mà mình có trải nghiệm rõ ràng nhất để thực </w:t>
      </w:r>
      <w:r w:rsidRPr="00C056CB">
        <w:rPr>
          <w:spacing w:val="-4"/>
          <w:sz w:val="26"/>
          <w:szCs w:val="26"/>
        </w:rPr>
        <w:t>hiện đánh giá. Toàn bộ các phát biểu trong thang đo sau đó được trả lời dựa trên điểm đến đã lựa chọn. Theo đó, mỗi người tham gia chỉ đóng góp một phiếu khảo sát và một bộ đánh giá gắn với một địa bàn, tránh tình trạng đánh giá chồng lấn hoặc nhiễu dữ liệu do trung bình hóa cảm nhận giữa các địa bàn. Cách thiết kế này giúp thống nhất đơn vị phân tích và xác định rõ địa bàn tương ứng của từng quan sát trong dữ liệu.</w:t>
      </w:r>
    </w:p>
    <w:p w14:paraId="7ABAD3B0" w14:textId="463C19A3" w:rsidR="00B96455" w:rsidRPr="00004EAC" w:rsidRDefault="00B96455" w:rsidP="00002C2A">
      <w:pPr>
        <w:pStyle w:val="Heading3"/>
        <w:keepNext w:val="0"/>
        <w:keepLines w:val="0"/>
        <w:widowControl w:val="0"/>
        <w:spacing w:before="0" w:after="0" w:line="348" w:lineRule="auto"/>
        <w:jc w:val="both"/>
        <w:rPr>
          <w:b w:val="0"/>
          <w:bCs w:val="0"/>
          <w:i w:val="0"/>
          <w:iCs w:val="0"/>
          <w:color w:val="auto"/>
          <w:lang w:val="vi-VN"/>
        </w:rPr>
      </w:pPr>
      <w:bookmarkStart w:id="136" w:name="_Toc235876993"/>
      <w:bookmarkStart w:id="137" w:name="_Toc242856043"/>
      <w:r w:rsidRPr="00004EAC">
        <w:rPr>
          <w:color w:val="auto"/>
          <w:lang w:val="en-US"/>
        </w:rPr>
        <w:t>2.4.2. Thiết kế bảng hỏi</w:t>
      </w:r>
      <w:bookmarkEnd w:id="136"/>
      <w:bookmarkEnd w:id="137"/>
    </w:p>
    <w:p w14:paraId="1A2AD9C6" w14:textId="77777777" w:rsidR="00F0521E" w:rsidRPr="00004EAC" w:rsidRDefault="00F0521E" w:rsidP="00217461">
      <w:pPr>
        <w:widowControl w:val="0"/>
        <w:spacing w:line="348" w:lineRule="auto"/>
        <w:ind w:firstLine="720"/>
        <w:jc w:val="both"/>
        <w:rPr>
          <w:sz w:val="26"/>
          <w:szCs w:val="26"/>
          <w:lang w:val="en-US"/>
        </w:rPr>
      </w:pPr>
      <w:r w:rsidRPr="00004EAC">
        <w:rPr>
          <w:sz w:val="26"/>
          <w:szCs w:val="26"/>
          <w:lang w:val="en-US"/>
        </w:rPr>
        <w:t xml:space="preserve">Bảng hỏi chính thức được xây dựng trên cơ sở thang đo gồm 24 biến quan </w:t>
      </w:r>
      <w:r w:rsidRPr="00004EAC">
        <w:rPr>
          <w:sz w:val="26"/>
          <w:szCs w:val="26"/>
          <w:lang w:val="en-US"/>
        </w:rPr>
        <w:lastRenderedPageBreak/>
        <w:t>sát đã được điều chỉnh thông qua tham vấn chuyên gia và đánh giá sơ bộ bằng khảo sát thử nghiệm. Bảng hỏi được thiết kế trên Google Forms nhằm tạo thuận lợi cho việc tiếp cận người tham gia tại các địa bàn khác nhau, đồng thời hỗ trợ quá trình tổng hợp và xử lý dữ liệu.</w:t>
      </w:r>
    </w:p>
    <w:p w14:paraId="5CE6983D" w14:textId="38672B8A" w:rsidR="00F0521E" w:rsidRPr="00004EAC" w:rsidRDefault="00F0521E" w:rsidP="00217461">
      <w:pPr>
        <w:widowControl w:val="0"/>
        <w:spacing w:line="348" w:lineRule="auto"/>
        <w:ind w:firstLine="720"/>
        <w:jc w:val="both"/>
        <w:rPr>
          <w:sz w:val="26"/>
          <w:szCs w:val="26"/>
          <w:lang w:val="en-US"/>
        </w:rPr>
      </w:pPr>
      <w:r w:rsidRPr="00004EAC">
        <w:rPr>
          <w:sz w:val="26"/>
          <w:szCs w:val="26"/>
          <w:lang w:val="en-US"/>
        </w:rPr>
        <w:t xml:space="preserve">Trước các nội dung khảo sát chính, bảng hỏi trình bày thông tin giới thiệu về mục đích nghiên cứu, thời gian dự kiến hoàn thành, nguyên tắc bảo mật và việc sử dụng thông tin cho mục đích nghiên cứu. Tiếp đó, câu hỏi </w:t>
      </w:r>
      <w:r w:rsidR="00070635" w:rsidRPr="00004EAC">
        <w:rPr>
          <w:sz w:val="26"/>
          <w:szCs w:val="26"/>
          <w:lang w:val="vi-VN"/>
        </w:rPr>
        <w:t>sàng</w:t>
      </w:r>
      <w:r w:rsidRPr="00004EAC">
        <w:rPr>
          <w:sz w:val="26"/>
          <w:szCs w:val="26"/>
          <w:lang w:val="en-US"/>
        </w:rPr>
        <w:t xml:space="preserve"> lọc được sử dụng để xác định người trả lời đã từng tham gia hoạt động du lịch MICE tại Đà Nẵng, Hạ Long (Quảng Ninh) hoặc Ninh Bình. Người tham gia lựa chọn một điểm đến làm căn cứ trả lời các câu hỏi tiếp theo. Những người chưa từng tham gia hoạt động </w:t>
      </w:r>
      <w:r w:rsidRPr="00004EAC">
        <w:rPr>
          <w:sz w:val="26"/>
          <w:szCs w:val="26"/>
          <w:lang w:val="vi-VN"/>
        </w:rPr>
        <w:t xml:space="preserve">du lịch </w:t>
      </w:r>
      <w:r w:rsidRPr="00004EAC">
        <w:rPr>
          <w:sz w:val="26"/>
          <w:szCs w:val="26"/>
          <w:lang w:val="en-US"/>
        </w:rPr>
        <w:t>MICE tại các địa bàn trên không thuộc đối tượng khảo sát.</w:t>
      </w:r>
      <w:r w:rsidRPr="00004EAC">
        <w:rPr>
          <w:sz w:val="26"/>
          <w:szCs w:val="26"/>
          <w:lang w:val="vi-VN"/>
        </w:rPr>
        <w:t xml:space="preserve"> </w:t>
      </w:r>
      <w:r w:rsidRPr="00004EAC">
        <w:rPr>
          <w:sz w:val="26"/>
          <w:szCs w:val="26"/>
          <w:lang w:val="en-US"/>
        </w:rPr>
        <w:t xml:space="preserve">Sau phần giới thiệu và câu hỏi </w:t>
      </w:r>
      <w:r w:rsidR="00070635" w:rsidRPr="00004EAC">
        <w:rPr>
          <w:sz w:val="26"/>
          <w:szCs w:val="26"/>
          <w:lang w:val="vi-VN"/>
        </w:rPr>
        <w:t xml:space="preserve">sàng </w:t>
      </w:r>
      <w:r w:rsidRPr="00004EAC">
        <w:rPr>
          <w:sz w:val="26"/>
          <w:szCs w:val="26"/>
          <w:lang w:val="en-US"/>
        </w:rPr>
        <w:t>lọc, bảng hỏi gồm ba phần chính.</w:t>
      </w:r>
    </w:p>
    <w:p w14:paraId="156B4763" w14:textId="205A2040" w:rsidR="00F0521E" w:rsidRPr="00004EAC" w:rsidRDefault="00F0521E" w:rsidP="00217461">
      <w:pPr>
        <w:widowControl w:val="0"/>
        <w:spacing w:line="348" w:lineRule="auto"/>
        <w:ind w:firstLine="720"/>
        <w:jc w:val="both"/>
        <w:rPr>
          <w:sz w:val="26"/>
          <w:szCs w:val="26"/>
          <w:lang w:val="en-US"/>
        </w:rPr>
      </w:pPr>
      <w:r w:rsidRPr="00004EAC">
        <w:rPr>
          <w:i/>
          <w:iCs/>
          <w:sz w:val="26"/>
          <w:szCs w:val="26"/>
          <w:lang w:val="en-US"/>
        </w:rPr>
        <w:t>Phần thứ nhất</w:t>
      </w:r>
      <w:r w:rsidR="00C91C87" w:rsidRPr="00004EAC">
        <w:rPr>
          <w:i/>
          <w:iCs/>
          <w:sz w:val="26"/>
          <w:szCs w:val="26"/>
          <w:lang w:val="vi-VN"/>
        </w:rPr>
        <w:t xml:space="preserve"> là t</w:t>
      </w:r>
      <w:r w:rsidRPr="00004EAC">
        <w:rPr>
          <w:i/>
          <w:iCs/>
          <w:sz w:val="26"/>
          <w:szCs w:val="26"/>
          <w:lang w:val="en-US"/>
        </w:rPr>
        <w:t xml:space="preserve">hông tin chuyến đi và hành vi </w:t>
      </w:r>
      <w:r w:rsidR="00C91C87" w:rsidRPr="00004EAC">
        <w:rPr>
          <w:i/>
          <w:iCs/>
          <w:sz w:val="26"/>
          <w:szCs w:val="26"/>
          <w:lang w:val="en-US"/>
        </w:rPr>
        <w:t>khách</w:t>
      </w:r>
      <w:r w:rsidR="00C91C87" w:rsidRPr="00004EAC">
        <w:rPr>
          <w:i/>
          <w:iCs/>
          <w:sz w:val="26"/>
          <w:szCs w:val="26"/>
          <w:lang w:val="vi-VN"/>
        </w:rPr>
        <w:t xml:space="preserve"> </w:t>
      </w:r>
      <w:r w:rsidRPr="00004EAC">
        <w:rPr>
          <w:i/>
          <w:iCs/>
          <w:sz w:val="26"/>
          <w:szCs w:val="26"/>
          <w:lang w:val="en-US"/>
        </w:rPr>
        <w:t>du lịch MICE:</w:t>
      </w:r>
      <w:r w:rsidRPr="00004EAC">
        <w:rPr>
          <w:sz w:val="26"/>
          <w:szCs w:val="26"/>
          <w:lang w:val="en-US"/>
        </w:rPr>
        <w:t xml:space="preserve"> thu thập thông tin về mục đích chính của chuyến đi, hình thức tham gia, số lần tham gia du lịch MICE tại điểm đến, thời gian lưu trú và các hoạt động trải nghiệm tại địa phương. Các hoạt động trải nghiệm bao gồm tham quan di tích lịch sử </w:t>
      </w:r>
      <w:r w:rsidRPr="00004EAC">
        <w:rPr>
          <w:sz w:val="26"/>
          <w:szCs w:val="26"/>
          <w:lang w:val="vi-VN"/>
        </w:rPr>
        <w:t>-</w:t>
      </w:r>
      <w:r w:rsidRPr="00004EAC">
        <w:rPr>
          <w:sz w:val="26"/>
          <w:szCs w:val="26"/>
          <w:lang w:val="en-US"/>
        </w:rPr>
        <w:t xml:space="preserve"> văn hóa, di sản hoặc bảo tàng, danh lam thắng cảnh, trải nghiệm ẩm thực địa phương, tham quan làng nghề hoặc tìm hiểu văn hóa địa phương, mua sắm đặc sản và một số hoạt động khác. Phần này phù hợp với nội dung thực tế của phiếu khảo sát, trong đó câu hỏi về hoạt động trải nghiệm cho phép người tham gia lựa chọn nhiều đáp án.</w:t>
      </w:r>
    </w:p>
    <w:p w14:paraId="07AFE983" w14:textId="3C940D45" w:rsidR="00F0521E" w:rsidRPr="00004EAC" w:rsidRDefault="00F0521E" w:rsidP="00217461">
      <w:pPr>
        <w:widowControl w:val="0"/>
        <w:spacing w:line="348" w:lineRule="auto"/>
        <w:ind w:firstLine="720"/>
        <w:jc w:val="both"/>
        <w:rPr>
          <w:sz w:val="26"/>
          <w:szCs w:val="26"/>
          <w:lang w:val="en-US"/>
        </w:rPr>
      </w:pPr>
      <w:r w:rsidRPr="00004EAC">
        <w:rPr>
          <w:i/>
          <w:iCs/>
          <w:sz w:val="26"/>
          <w:szCs w:val="26"/>
          <w:lang w:val="en-US"/>
        </w:rPr>
        <w:t>Phần thứ hai</w:t>
      </w:r>
      <w:r w:rsidR="00C91C87" w:rsidRPr="00004EAC">
        <w:rPr>
          <w:i/>
          <w:iCs/>
          <w:sz w:val="26"/>
          <w:szCs w:val="26"/>
          <w:lang w:val="vi-VN"/>
        </w:rPr>
        <w:t xml:space="preserve"> là đ</w:t>
      </w:r>
      <w:r w:rsidRPr="00004EAC">
        <w:rPr>
          <w:i/>
          <w:iCs/>
          <w:sz w:val="26"/>
          <w:szCs w:val="26"/>
          <w:lang w:val="en-US"/>
        </w:rPr>
        <w:t>ánh giá thương hiệu điểm đến du lịch MICE:</w:t>
      </w:r>
      <w:r w:rsidRPr="00004EAC">
        <w:rPr>
          <w:sz w:val="26"/>
          <w:szCs w:val="26"/>
          <w:lang w:val="en-US"/>
        </w:rPr>
        <w:t xml:space="preserve"> </w:t>
      </w:r>
      <w:r w:rsidR="00070635" w:rsidRPr="00004EAC">
        <w:rPr>
          <w:sz w:val="26"/>
          <w:szCs w:val="26"/>
          <w:lang w:val="vi-VN"/>
        </w:rPr>
        <w:t>Đ</w:t>
      </w:r>
      <w:r w:rsidRPr="00004EAC">
        <w:rPr>
          <w:sz w:val="26"/>
          <w:szCs w:val="26"/>
          <w:lang w:val="en-US"/>
        </w:rPr>
        <w:t xml:space="preserve">o lường năm khái niệm trong mô hình nghiên cứu, gồm Thương hiệu điểm đến (DB), Nhận biết thương hiệu điểm đến (DBA), Trải nghiệm thương hiệu điểm đến (DBEX), Tính cách thương hiệu điểm đến (DBP) và Giá trị thương hiệu điểm đến (DBE). Tổng số biến quan sát được sử dụng trong phần này là 24 biến. Người trả lời đánh giá các phát biểu dựa trên trải nghiệm tại điểm đến du lịch MICE đã lựa chọn ở câu hỏi </w:t>
      </w:r>
      <w:r w:rsidR="00070635" w:rsidRPr="00004EAC">
        <w:rPr>
          <w:sz w:val="26"/>
          <w:szCs w:val="26"/>
          <w:lang w:val="vi-VN"/>
        </w:rPr>
        <w:t>sàng</w:t>
      </w:r>
      <w:r w:rsidRPr="00004EAC">
        <w:rPr>
          <w:sz w:val="26"/>
          <w:szCs w:val="26"/>
          <w:lang w:val="en-US"/>
        </w:rPr>
        <w:t xml:space="preserve"> lọc. </w:t>
      </w:r>
      <w:r w:rsidR="006F600E" w:rsidRPr="00004EAC">
        <w:rPr>
          <w:sz w:val="26"/>
          <w:szCs w:val="26"/>
          <w:lang w:val="vi-VN"/>
        </w:rPr>
        <w:t xml:space="preserve"> </w:t>
      </w:r>
      <w:r w:rsidRPr="00004EAC">
        <w:rPr>
          <w:sz w:val="26"/>
          <w:szCs w:val="26"/>
          <w:lang w:val="en-US"/>
        </w:rPr>
        <w:t>Các biến quan sát được đo lường bằng thang Likert năm mức, gồm: (1) Hoàn toàn không đồng ý</w:t>
      </w:r>
      <w:r w:rsidR="00C57AB4" w:rsidRPr="00004EAC">
        <w:rPr>
          <w:sz w:val="26"/>
          <w:szCs w:val="26"/>
          <w:lang w:val="vi-VN"/>
        </w:rPr>
        <w:t xml:space="preserve">, </w:t>
      </w:r>
      <w:r w:rsidRPr="00004EAC">
        <w:rPr>
          <w:sz w:val="26"/>
          <w:szCs w:val="26"/>
          <w:lang w:val="en-US"/>
        </w:rPr>
        <w:t>(2) Không đồng ý</w:t>
      </w:r>
      <w:r w:rsidR="00C57AB4" w:rsidRPr="00004EAC">
        <w:rPr>
          <w:sz w:val="26"/>
          <w:szCs w:val="26"/>
          <w:lang w:val="vi-VN"/>
        </w:rPr>
        <w:t xml:space="preserve">, </w:t>
      </w:r>
      <w:r w:rsidRPr="00004EAC">
        <w:rPr>
          <w:sz w:val="26"/>
          <w:szCs w:val="26"/>
          <w:lang w:val="en-US"/>
        </w:rPr>
        <w:t>(3) Bình thường</w:t>
      </w:r>
      <w:r w:rsidR="00C57AB4" w:rsidRPr="00004EAC">
        <w:rPr>
          <w:sz w:val="26"/>
          <w:szCs w:val="26"/>
          <w:lang w:val="vi-VN"/>
        </w:rPr>
        <w:t>,</w:t>
      </w:r>
      <w:r w:rsidRPr="00004EAC">
        <w:rPr>
          <w:sz w:val="26"/>
          <w:szCs w:val="26"/>
          <w:lang w:val="en-US"/>
        </w:rPr>
        <w:t xml:space="preserve"> (4) Đồng ý</w:t>
      </w:r>
      <w:r w:rsidR="00070635" w:rsidRPr="00004EAC">
        <w:rPr>
          <w:sz w:val="26"/>
          <w:szCs w:val="26"/>
          <w:lang w:val="vi-VN"/>
        </w:rPr>
        <w:t xml:space="preserve"> </w:t>
      </w:r>
      <w:r w:rsidRPr="00004EAC">
        <w:rPr>
          <w:sz w:val="26"/>
          <w:szCs w:val="26"/>
          <w:lang w:val="en-US"/>
        </w:rPr>
        <w:t>và (5) Hoàn toàn đồng ý.</w:t>
      </w:r>
    </w:p>
    <w:p w14:paraId="7869CE4F" w14:textId="16CDD7A0" w:rsidR="00F0521E" w:rsidRDefault="00F0521E" w:rsidP="00217461">
      <w:pPr>
        <w:widowControl w:val="0"/>
        <w:spacing w:line="348" w:lineRule="auto"/>
        <w:ind w:firstLine="720"/>
        <w:jc w:val="both"/>
        <w:rPr>
          <w:sz w:val="26"/>
          <w:szCs w:val="26"/>
          <w:lang w:val="vi-VN"/>
        </w:rPr>
      </w:pPr>
      <w:r w:rsidRPr="00004EAC">
        <w:rPr>
          <w:i/>
          <w:iCs/>
          <w:sz w:val="26"/>
          <w:szCs w:val="26"/>
          <w:lang w:val="en-US"/>
        </w:rPr>
        <w:t>Phần thứ ba</w:t>
      </w:r>
      <w:r w:rsidR="00C91C87" w:rsidRPr="00004EAC">
        <w:rPr>
          <w:i/>
          <w:iCs/>
          <w:sz w:val="26"/>
          <w:szCs w:val="26"/>
          <w:lang w:val="vi-VN"/>
        </w:rPr>
        <w:t xml:space="preserve"> là t</w:t>
      </w:r>
      <w:r w:rsidRPr="00004EAC">
        <w:rPr>
          <w:i/>
          <w:iCs/>
          <w:sz w:val="26"/>
          <w:szCs w:val="26"/>
          <w:lang w:val="en-US"/>
        </w:rPr>
        <w:t>hông tin</w:t>
      </w:r>
      <w:r w:rsidR="00070635" w:rsidRPr="00004EAC">
        <w:rPr>
          <w:i/>
          <w:iCs/>
          <w:sz w:val="26"/>
          <w:szCs w:val="26"/>
          <w:lang w:val="vi-VN"/>
        </w:rPr>
        <w:t xml:space="preserve"> cá nhân</w:t>
      </w:r>
      <w:r w:rsidR="00344697" w:rsidRPr="00004EAC">
        <w:rPr>
          <w:i/>
          <w:iCs/>
          <w:sz w:val="26"/>
          <w:szCs w:val="26"/>
          <w:lang w:val="vi-VN"/>
        </w:rPr>
        <w:t xml:space="preserve">: </w:t>
      </w:r>
      <w:r w:rsidR="00C91C87" w:rsidRPr="00004EAC">
        <w:rPr>
          <w:sz w:val="26"/>
          <w:szCs w:val="26"/>
          <w:lang w:val="en-US"/>
        </w:rPr>
        <w:t>Tác</w:t>
      </w:r>
      <w:r w:rsidR="00C91C87" w:rsidRPr="00004EAC">
        <w:rPr>
          <w:sz w:val="26"/>
          <w:szCs w:val="26"/>
          <w:lang w:val="vi-VN"/>
        </w:rPr>
        <w:t xml:space="preserve"> giả t</w:t>
      </w:r>
      <w:r w:rsidRPr="00004EAC">
        <w:rPr>
          <w:sz w:val="26"/>
          <w:szCs w:val="26"/>
          <w:lang w:val="en-US"/>
        </w:rPr>
        <w:t xml:space="preserve">hu thập các đặc điểm chung của người tham gia, gồm giới tính, độ tuổi, trình độ học vấn, nghề nghiệp và thu nhập </w:t>
      </w:r>
      <w:r w:rsidRPr="00004EAC">
        <w:rPr>
          <w:sz w:val="26"/>
          <w:szCs w:val="26"/>
          <w:lang w:val="en-US"/>
        </w:rPr>
        <w:lastRenderedPageBreak/>
        <w:t>hàng tháng. Các thông tin này được sử dụng để mô tả đặc điểm mẫu nghiên cứu và phục vụ các phân tích thống kê có liên quan.</w:t>
      </w:r>
    </w:p>
    <w:p w14:paraId="57102AD0" w14:textId="77777777" w:rsidR="00C91C87" w:rsidRPr="00004EAC" w:rsidRDefault="00B96455" w:rsidP="002B0076">
      <w:pPr>
        <w:pStyle w:val="Heading3"/>
        <w:keepNext w:val="0"/>
        <w:keepLines w:val="0"/>
        <w:widowControl w:val="0"/>
        <w:spacing w:before="0" w:after="0" w:line="360" w:lineRule="auto"/>
        <w:jc w:val="both"/>
        <w:rPr>
          <w:b w:val="0"/>
          <w:bCs w:val="0"/>
          <w:i w:val="0"/>
          <w:iCs w:val="0"/>
          <w:color w:val="auto"/>
          <w:lang w:val="vi-VN"/>
        </w:rPr>
      </w:pPr>
      <w:bookmarkStart w:id="138" w:name="_Toc235876994"/>
      <w:bookmarkStart w:id="139" w:name="_Toc242856044"/>
      <w:r w:rsidRPr="00004EAC">
        <w:rPr>
          <w:color w:val="auto"/>
          <w:lang w:val="en-US"/>
        </w:rPr>
        <w:t>2.4.3. Phương pháp chọn mẫu và xác định cỡ mẫu</w:t>
      </w:r>
      <w:bookmarkEnd w:id="138"/>
      <w:bookmarkEnd w:id="139"/>
    </w:p>
    <w:p w14:paraId="4FD27178" w14:textId="11299C4E" w:rsidR="00D44830" w:rsidRPr="00EA1001" w:rsidRDefault="00EA1001" w:rsidP="002B0076">
      <w:pPr>
        <w:pStyle w:val="NormalWeb"/>
        <w:spacing w:line="360" w:lineRule="auto"/>
        <w:ind w:firstLine="720"/>
        <w:jc w:val="both"/>
        <w:rPr>
          <w:color w:val="000000"/>
          <w:sz w:val="26"/>
          <w:szCs w:val="26"/>
          <w:lang w:val="vi-VN"/>
        </w:rPr>
      </w:pPr>
      <w:r w:rsidRPr="00EA1001">
        <w:rPr>
          <w:color w:val="000000"/>
          <w:sz w:val="26"/>
          <w:szCs w:val="26"/>
        </w:rPr>
        <w:t>Nghiên cứu sử dụng phương pháp chọn mẫu phi xác suất, cụ thể là chọn mẫu thuận tiện. Phương pháp này phù hợp với điều kiện thực hiện nghiên cứu, cho phép tiếp cận những người đã từng tham gia hoạt động du lịch MICE tại Đà Nẵng, Hạ Long (Quảng Ninh) hoặc Ninh Bình thông qua các kênh trực tuyến và sự hỗ trợ của các tổ chức, đơn vị lữ hành có liên quan. Người tham gia khảo sát được lựa chọn trên cơ sở đáp ứng các điều kiện đã xác định tại mục 2.4.1.</w:t>
      </w:r>
    </w:p>
    <w:p w14:paraId="5757DD90" w14:textId="30244D6B" w:rsidR="00D44830" w:rsidRPr="00D44830" w:rsidRDefault="00D44830" w:rsidP="002B0076">
      <w:pPr>
        <w:widowControl w:val="0"/>
        <w:spacing w:line="360" w:lineRule="auto"/>
        <w:ind w:firstLine="720"/>
        <w:jc w:val="both"/>
        <w:rPr>
          <w:sz w:val="26"/>
          <w:szCs w:val="26"/>
          <w:lang w:val="en-US"/>
        </w:rPr>
      </w:pPr>
      <w:r w:rsidRPr="00D44830">
        <w:rPr>
          <w:sz w:val="26"/>
          <w:szCs w:val="26"/>
          <w:lang w:val="en-US"/>
        </w:rPr>
        <w:t xml:space="preserve">Kích thước mẫu được xác định dựa trên yêu cầu của cả phân tích nhân tố khám phá (EFA) và phân tích mô hình phương trình cấu trúc (SEM). Đối với phân tích EFA, theo quy tắc kinh nghiệm của Hair và cộng sự (2010), tỷ lệ giữa số quan sát và số biến quan sát nên đạt tối thiểu 5:1 (mỗi biến quan sát cần ít nhất 5 đơn vị mẫu). Với bộ thang đo sơ bộ gồm 24 biến quan sát, quy mô mẫu tối thiểu yêu cầu cho EFA là </w:t>
      </w:r>
      <w:r w:rsidR="0017095F">
        <w:rPr>
          <w:sz w:val="26"/>
          <w:szCs w:val="26"/>
          <w:lang w:val="en-US"/>
        </w:rPr>
        <w:t>n (tối thiểu)</w:t>
      </w:r>
      <w:r w:rsidRPr="00D44830">
        <w:rPr>
          <w:sz w:val="26"/>
          <w:szCs w:val="26"/>
          <w:lang w:val="en-US"/>
        </w:rPr>
        <w:t xml:space="preserve"> = 24 </w:t>
      </w:r>
      <w:r w:rsidR="0017095F">
        <w:rPr>
          <w:sz w:val="26"/>
          <w:szCs w:val="26"/>
          <w:lang w:val="en-US"/>
        </w:rPr>
        <w:t>X</w:t>
      </w:r>
      <w:r w:rsidRPr="00D44830">
        <w:rPr>
          <w:sz w:val="26"/>
          <w:szCs w:val="26"/>
          <w:lang w:val="en-US"/>
        </w:rPr>
        <w:t xml:space="preserve"> 5 = 120</w:t>
      </w:r>
      <w:r w:rsidR="0017095F">
        <w:rPr>
          <w:sz w:val="26"/>
          <w:szCs w:val="26"/>
          <w:lang w:val="en-US"/>
        </w:rPr>
        <w:t xml:space="preserve"> </w:t>
      </w:r>
      <w:r w:rsidRPr="00D44830">
        <w:rPr>
          <w:sz w:val="26"/>
          <w:szCs w:val="26"/>
          <w:lang w:val="en-US"/>
        </w:rPr>
        <w:t>quan sát.</w:t>
      </w:r>
    </w:p>
    <w:p w14:paraId="306E3C39" w14:textId="77777777" w:rsidR="001E20B9" w:rsidRPr="001E20B9" w:rsidRDefault="001E20B9" w:rsidP="002B0076">
      <w:pPr>
        <w:widowControl w:val="0"/>
        <w:spacing w:line="360" w:lineRule="auto"/>
        <w:ind w:firstLine="720"/>
        <w:jc w:val="both"/>
        <w:rPr>
          <w:sz w:val="26"/>
          <w:szCs w:val="26"/>
          <w:lang w:val="en-US"/>
        </w:rPr>
      </w:pPr>
      <w:r w:rsidRPr="001E20B9">
        <w:rPr>
          <w:sz w:val="26"/>
          <w:szCs w:val="26"/>
          <w:lang w:val="en-US"/>
        </w:rPr>
        <w:t>Đối với phân tích nhân tố khẳng định (CFA) và mô hình phương trình cấu trúc (SEM), yêu cầu về cỡ mẫu phụ thuộc vào số lượng nhân tố tiềm ẩn, số biến quan sát, độ lớn hệ số tải nhân tố, các tham số cần ước lượng và đặc điểm phân phối dữ liệu. Theo Wolf và cộng sự (2013), không có một ngưỡng cỡ mẫu cố định phù hợp với mọi mô hình SEM. Trong nghiên cứu này, mô hình CMDBM gồm 5 nhân tố tiềm ẩn và 24 biến quan sát ban đầu. Vì vậy, việc xem xét cỡ mẫu cho CFA và SEM được đặt trong mối liên hệ với đặc điểm mô hình và các hướng dẫn phương pháp luận, thay vì chỉ dựa vào một tỷ lệ quan sát trên biến cố định.</w:t>
      </w:r>
    </w:p>
    <w:p w14:paraId="1009290F" w14:textId="77777777" w:rsidR="001E20B9" w:rsidRPr="001E20B9" w:rsidRDefault="001E20B9" w:rsidP="002B0076">
      <w:pPr>
        <w:widowControl w:val="0"/>
        <w:spacing w:line="360" w:lineRule="auto"/>
        <w:ind w:firstLine="720"/>
        <w:jc w:val="both"/>
        <w:rPr>
          <w:sz w:val="26"/>
          <w:szCs w:val="26"/>
          <w:lang w:val="en-US"/>
        </w:rPr>
      </w:pPr>
      <w:r w:rsidRPr="001E20B9">
        <w:rPr>
          <w:sz w:val="26"/>
          <w:szCs w:val="26"/>
          <w:lang w:val="en-US"/>
        </w:rPr>
        <w:t xml:space="preserve">Nhằm dự phòng các phiếu không đáp ứng điều kiện khảo sát hoặc có nguy cơ chất lượng phản hồi thấp, nghiên cứu tiến hành thu thập số lượng phiếu lớn hơn mức tối thiểu dự kiến. Sau quá trình sàng lọc và làm sạch dữ liệu, nghiên cứu thu được 236 phiếu hợp lệ, tương ứng 9,83 quan sát trên một biến quan sát ban đầu. Quy mô này vượt mức 120 quan sát theo quy tắc tham khảo 5:1 đối với EFA. Đối với CFA và SEM, nghiên cứu sử dụng 236 phiếu để ước lượng và đánh giá mô hình thông qua các chỉ số kiểm định thực nghiệm được trình bày tại Chương 3. Tuy </w:t>
      </w:r>
      <w:r w:rsidRPr="001E20B9">
        <w:rPr>
          <w:sz w:val="26"/>
          <w:szCs w:val="26"/>
          <w:lang w:val="en-US"/>
        </w:rPr>
        <w:lastRenderedPageBreak/>
        <w:t>nhiên, nghiên cứu chưa thực hiện phân tích công suất thống kê hoặc mô phỏng để xác định cỡ mẫu tối thiểu riêng cho mô hình. Bên cạnh đó, việc sử dụng phương pháp chọn mẫu thuận tiện cũng giới hạn khả năng khái quát hóa kết quả cho toàn bộ khách du lịch MICE tại Việt Nam.</w:t>
      </w:r>
    </w:p>
    <w:p w14:paraId="1DCC33CF" w14:textId="77777777" w:rsidR="006034BC" w:rsidRDefault="00B96455" w:rsidP="006034BC">
      <w:pPr>
        <w:pStyle w:val="Heading3"/>
        <w:keepNext w:val="0"/>
        <w:keepLines w:val="0"/>
        <w:widowControl w:val="0"/>
        <w:spacing w:before="0" w:after="0" w:line="348" w:lineRule="auto"/>
        <w:jc w:val="both"/>
        <w:rPr>
          <w:color w:val="auto"/>
          <w:lang w:val="vi-VN"/>
        </w:rPr>
      </w:pPr>
      <w:bookmarkStart w:id="140" w:name="_Toc235876995"/>
      <w:bookmarkStart w:id="141" w:name="_Toc242856045"/>
      <w:r w:rsidRPr="00004EAC">
        <w:rPr>
          <w:color w:val="auto"/>
          <w:lang w:val="en-US"/>
        </w:rPr>
        <w:t>2.4.4. Quy trình thu thập và làm sạch dữ liệu</w:t>
      </w:r>
      <w:bookmarkEnd w:id="140"/>
      <w:bookmarkEnd w:id="141"/>
    </w:p>
    <w:p w14:paraId="424007B8" w14:textId="2D74E94C" w:rsidR="0017095F" w:rsidRDefault="0017095F" w:rsidP="00431593">
      <w:pPr>
        <w:spacing w:line="360" w:lineRule="auto"/>
        <w:ind w:firstLine="720"/>
        <w:jc w:val="both"/>
        <w:rPr>
          <w:sz w:val="26"/>
          <w:szCs w:val="26"/>
        </w:rPr>
      </w:pPr>
      <w:r w:rsidRPr="0017095F">
        <w:rPr>
          <w:sz w:val="26"/>
          <w:szCs w:val="26"/>
        </w:rPr>
        <w:t>Để kiểm soát nguy cơ sai lệch phương pháp chung (CMB) do dữ liệu được thu thập tự đánh giá qua cùng một bảng hỏi tại một thời điểm, nghiên cứu áp dụng các biện pháp kiểm soát quy trình (procedural remedies) theo đề xuất của Podsakoff và cộng sự (2003): (1) Cam kết bảo mật thông tin cá nhân và khẳng định không có câu trả lời đúng/sai nhằm giảm áp lực xã hội; (2) Tráo đổi ngẫu nhiên thứ tự các biến quan sát thuộc các nhân tố khác nhau; (3) Sử dụng từ ngữ rõ ràng, trung tính, tránh thuật ngữ chuyên môn gây hiểu lầm.</w:t>
      </w:r>
    </w:p>
    <w:p w14:paraId="00AF9C98" w14:textId="6E9416EA" w:rsidR="00431593" w:rsidRPr="00431593" w:rsidRDefault="00431593" w:rsidP="00431593">
      <w:pPr>
        <w:spacing w:line="360" w:lineRule="auto"/>
        <w:ind w:firstLine="720"/>
        <w:jc w:val="both"/>
        <w:rPr>
          <w:sz w:val="26"/>
          <w:szCs w:val="26"/>
          <w:lang w:val="en-US"/>
        </w:rPr>
      </w:pPr>
      <w:r w:rsidRPr="00431593">
        <w:rPr>
          <w:sz w:val="26"/>
          <w:szCs w:val="26"/>
          <w:lang w:val="en-US"/>
        </w:rPr>
        <w:t>Dữ liệu nghiên cứu chính thức được thu thập bằng hình thức khảo sát trực tuyến thông qua Google Forms trong khoảng thời gian từ tháng 3 đến đầu tháng 4 năm 2026. Kết thúc đợt khảo sát, nghiên cứu nhận được tổng cộng 472 phiếu trả lời. Quá trình làm sạch dữ liệu được thực hiện qua hai bước sàng lọc:</w:t>
      </w:r>
    </w:p>
    <w:p w14:paraId="6C172F89" w14:textId="44264341" w:rsidR="00431593" w:rsidRPr="00431593" w:rsidRDefault="00431593" w:rsidP="00431593">
      <w:pPr>
        <w:spacing w:line="360" w:lineRule="auto"/>
        <w:jc w:val="both"/>
        <w:rPr>
          <w:sz w:val="26"/>
          <w:szCs w:val="26"/>
          <w:lang w:val="en-US"/>
        </w:rPr>
      </w:pPr>
      <w:r w:rsidRPr="00431593">
        <w:rPr>
          <w:sz w:val="26"/>
          <w:szCs w:val="26"/>
          <w:lang w:val="en-US"/>
        </w:rPr>
        <w:t xml:space="preserve">Bước 1 (Sàng lọc theo điều kiện tham gia): Trong 472 phiếu thu về, có 144 phiếu người trả lời chọn phương án </w:t>
      </w:r>
      <w:r>
        <w:rPr>
          <w:sz w:val="26"/>
          <w:szCs w:val="26"/>
          <w:lang w:val="en-US"/>
        </w:rPr>
        <w:t>“</w:t>
      </w:r>
      <w:r w:rsidRPr="00431593">
        <w:rPr>
          <w:sz w:val="26"/>
          <w:szCs w:val="26"/>
          <w:lang w:val="en-US"/>
        </w:rPr>
        <w:t>Chưa từng tham gia</w:t>
      </w:r>
      <w:r>
        <w:rPr>
          <w:sz w:val="26"/>
          <w:szCs w:val="26"/>
          <w:lang w:val="en-US"/>
        </w:rPr>
        <w:t>”</w:t>
      </w:r>
      <w:r w:rsidRPr="00431593">
        <w:rPr>
          <w:sz w:val="26"/>
          <w:szCs w:val="26"/>
          <w:lang w:val="en-US"/>
        </w:rPr>
        <w:t xml:space="preserve"> hoạt động du lịch MICE tại các địa bàn khảo sát. Do không đáp ứng điều kiện về đối tượng nghiên cứu, 144 phiếu này bị loại, còn lại 328 phiếu.</w:t>
      </w:r>
    </w:p>
    <w:p w14:paraId="3F278D4D" w14:textId="77777777" w:rsidR="001E20B9" w:rsidRPr="001E20B9" w:rsidRDefault="001E20B9" w:rsidP="001E20B9">
      <w:pPr>
        <w:spacing w:line="360" w:lineRule="auto"/>
        <w:ind w:firstLine="720"/>
        <w:jc w:val="both"/>
        <w:rPr>
          <w:sz w:val="26"/>
          <w:szCs w:val="26"/>
          <w:lang w:val="en-US"/>
        </w:rPr>
      </w:pPr>
      <w:r w:rsidRPr="001E20B9">
        <w:rPr>
          <w:sz w:val="26"/>
          <w:szCs w:val="26"/>
          <w:lang w:val="en-US"/>
        </w:rPr>
        <w:t>Bước 2 (Kiểm tra chất lượng phản hồi): Trong số 328 phiếu đáp ứng điều kiện tham gia khảo sát, nghiên cứu xác định 92 phiếu (chiếm 28,05%) lựa chọn cùng một mức đánh giá cho toàn bộ 24 biến quan sát thuộc năm thang đo Likert. Đây là dấu hiệu phản hồi thiếu sự phân biệt giữa các phát biểu, có nguy cơ ảnh hưởng đến chất lượng dữ liệu và kết quả phân tích. Trên cơ sở tiêu chí sàng lọc được áp dụng, nghiên cứu loại 92 phiếu này khỏi tập dữ liệu chính thức.</w:t>
      </w:r>
    </w:p>
    <w:p w14:paraId="0173AADF" w14:textId="1EDBE615" w:rsidR="001E20B9" w:rsidRPr="00431593" w:rsidRDefault="001E20B9" w:rsidP="00082962">
      <w:pPr>
        <w:spacing w:line="360" w:lineRule="auto"/>
        <w:ind w:firstLine="720"/>
        <w:jc w:val="both"/>
        <w:rPr>
          <w:sz w:val="26"/>
          <w:szCs w:val="26"/>
          <w:lang w:val="en-US"/>
        </w:rPr>
      </w:pPr>
      <w:r w:rsidRPr="001E20B9">
        <w:rPr>
          <w:sz w:val="26"/>
          <w:szCs w:val="26"/>
          <w:lang w:val="en-US"/>
        </w:rPr>
        <w:t xml:space="preserve">Việc loại bỏ các phiếu có cùng một mức trả lời nhằm hạn chế nguy cơ sử dụng dữ liệu có chất lượng phản hồi thấp. Tuy nhiên, nghiên cứu cũng thừa nhận rằng cách trả lời này chưa đủ để kết luận người tham gia khảo sát thiếu trung thực. Quyết định loại phiếu có thể ảnh hưởng đến cơ cấu mẫu và kết quả ước lượng. Do </w:t>
      </w:r>
      <w:r w:rsidRPr="001E20B9">
        <w:rPr>
          <w:sz w:val="26"/>
          <w:szCs w:val="26"/>
          <w:lang w:val="en-US"/>
        </w:rPr>
        <w:lastRenderedPageBreak/>
        <w:t>nghiên cứu chưa thực hiện phân tích độ nhạy khi giữ lại 92 phiếu, mức độ ảnh hưởng của quyết định sàng lọc đến các hệ số và mối quan hệ trong mô hình chưa được xác định.</w:t>
      </w:r>
    </w:p>
    <w:p w14:paraId="29EF08FC" w14:textId="2E661FBA" w:rsidR="00082962" w:rsidRPr="00431593" w:rsidRDefault="00082962" w:rsidP="00082962">
      <w:pPr>
        <w:spacing w:line="360" w:lineRule="auto"/>
        <w:ind w:firstLine="720"/>
        <w:jc w:val="both"/>
        <w:rPr>
          <w:sz w:val="26"/>
          <w:szCs w:val="26"/>
          <w:lang w:val="en-US"/>
        </w:rPr>
      </w:pPr>
      <w:r w:rsidRPr="00082962">
        <w:rPr>
          <w:sz w:val="26"/>
          <w:szCs w:val="26"/>
          <w:lang w:val="en-US"/>
        </w:rPr>
        <w:t>Sau hai bước sàng lọc, nghiên cứu thu được 236 phiếu hợp lệ. Tập dữ liệu này được mã hóa và đưa vào phần mềm SPSS 27.0 và AMOS 24.0 để thực hiện các phân tích định lượng chính thức, bao gồm EFA, CFA và SEM.</w:t>
      </w:r>
    </w:p>
    <w:p w14:paraId="69D54092" w14:textId="5BF6DE63" w:rsidR="00B96455" w:rsidRPr="00004EAC" w:rsidRDefault="00B96455" w:rsidP="00A63A6D">
      <w:pPr>
        <w:pStyle w:val="Heading3"/>
        <w:keepNext w:val="0"/>
        <w:keepLines w:val="0"/>
        <w:widowControl w:val="0"/>
        <w:spacing w:before="0" w:after="0" w:line="348" w:lineRule="auto"/>
        <w:rPr>
          <w:color w:val="auto"/>
          <w:lang w:val="vi-VN"/>
        </w:rPr>
      </w:pPr>
      <w:bookmarkStart w:id="142" w:name="_Toc235876996"/>
      <w:bookmarkStart w:id="143" w:name="_Toc242856046"/>
      <w:r w:rsidRPr="00004EAC">
        <w:rPr>
          <w:color w:val="auto"/>
          <w:lang w:val="en-US"/>
        </w:rPr>
        <w:t>2.4.5. Phương pháp phân tích dữ liệu</w:t>
      </w:r>
      <w:bookmarkEnd w:id="142"/>
      <w:bookmarkEnd w:id="143"/>
    </w:p>
    <w:p w14:paraId="156E6A86" w14:textId="77777777" w:rsidR="00795E12" w:rsidRPr="00004EAC" w:rsidRDefault="00150B0A" w:rsidP="00217461">
      <w:pPr>
        <w:widowControl w:val="0"/>
        <w:spacing w:line="348" w:lineRule="auto"/>
        <w:ind w:firstLine="720"/>
        <w:jc w:val="both"/>
        <w:rPr>
          <w:spacing w:val="-8"/>
          <w:sz w:val="26"/>
          <w:szCs w:val="26"/>
          <w:lang w:val="vi-VN"/>
        </w:rPr>
      </w:pPr>
      <w:r w:rsidRPr="00004EAC">
        <w:rPr>
          <w:spacing w:val="-8"/>
          <w:sz w:val="26"/>
          <w:szCs w:val="26"/>
        </w:rPr>
        <w:t>Sau quá trình sàng lọc và làm sạch, 236 phiếu hợp lệ được đưa vào phân tích. Phần mềm SPSS 27.0 được sử dụng để thực hiện thống kê mô tả, kiểm định độ tin cậy, phân tích nhân tố khám phá và phân tích phương sai. Phần mềm AMOS 24.0 được sử dụng để thực hiện phân tích nhân tố khẳng định, mô hình phương trình cấu trúc và Bootstrap.</w:t>
      </w:r>
    </w:p>
    <w:p w14:paraId="2327F062" w14:textId="045AACA2" w:rsidR="004A57D6" w:rsidRPr="00004EAC" w:rsidRDefault="004A57D6" w:rsidP="00002C2A">
      <w:pPr>
        <w:widowControl w:val="0"/>
        <w:spacing w:line="348" w:lineRule="auto"/>
        <w:jc w:val="both"/>
        <w:rPr>
          <w:i/>
          <w:iCs/>
          <w:sz w:val="26"/>
          <w:szCs w:val="26"/>
          <w:lang w:val="vi-VN"/>
        </w:rPr>
      </w:pPr>
      <w:r w:rsidRPr="00004EAC">
        <w:rPr>
          <w:i/>
          <w:iCs/>
          <w:sz w:val="26"/>
          <w:szCs w:val="26"/>
          <w:lang w:val="en-US"/>
        </w:rPr>
        <w:t>2.4.5.</w:t>
      </w:r>
      <w:r w:rsidR="00EA11E1" w:rsidRPr="00004EAC">
        <w:rPr>
          <w:i/>
          <w:iCs/>
          <w:sz w:val="26"/>
          <w:szCs w:val="26"/>
          <w:lang w:val="vi-VN"/>
        </w:rPr>
        <w:t>1</w:t>
      </w:r>
      <w:r w:rsidRPr="00004EAC">
        <w:rPr>
          <w:i/>
          <w:iCs/>
          <w:sz w:val="26"/>
          <w:szCs w:val="26"/>
          <w:lang w:val="en-US"/>
        </w:rPr>
        <w:t>. Thống kê mô tả</w:t>
      </w:r>
    </w:p>
    <w:p w14:paraId="5F41EBDD" w14:textId="259D79C7" w:rsidR="00130DA1" w:rsidRPr="00004EAC" w:rsidRDefault="00130DA1" w:rsidP="00217461">
      <w:pPr>
        <w:widowControl w:val="0"/>
        <w:spacing w:line="348" w:lineRule="auto"/>
        <w:ind w:firstLine="720"/>
        <w:jc w:val="both"/>
        <w:rPr>
          <w:i/>
          <w:iCs/>
          <w:spacing w:val="-4"/>
          <w:sz w:val="26"/>
          <w:szCs w:val="26"/>
          <w:lang w:val="vi-VN"/>
        </w:rPr>
      </w:pPr>
      <w:r w:rsidRPr="00004EAC">
        <w:rPr>
          <w:spacing w:val="-4"/>
          <w:sz w:val="26"/>
          <w:szCs w:val="26"/>
        </w:rPr>
        <w:t>Thống kê mô tả được sử dụng để khái quát đặc điểm nhân khẩu học và hành vi tham gia du lịch MICE của mẫu nghiên cứu. Tần số và tỷ lệ phần trăm được tính đối với các biến giới tính, độ tuổi, trình độ học vấn, nghề nghiệp, thu nhập hàng tháng, điểm đến du lịch MICE đã tham gia, mục đích chính của chuyến đi, hình thức tham gia, số lần tham gia và thời gian lưu trú tại điểm đến. Kết quả thống kê mô tả được sử dụng để nhận diện cơ cấu và đặc điểm của mẫu khảo sát, đồng thời hỗ trợ diễn giải các kết quả phân tích tiếp theo. Do nghiên cứu sử dụng phương pháp chọn mẫu thuận tiện, các kết quả này chỉ phản ánh đặc điểm của mẫu nghiên cứu và không được sử dụng để suy rộng cho toàn bộ khách du lịch MICE tại Việt Nam.</w:t>
      </w:r>
    </w:p>
    <w:p w14:paraId="14937A2F" w14:textId="3FB6B4C6" w:rsidR="004A57D6" w:rsidRPr="00004EAC" w:rsidRDefault="004A57D6" w:rsidP="00002C2A">
      <w:pPr>
        <w:widowControl w:val="0"/>
        <w:spacing w:line="348" w:lineRule="auto"/>
        <w:jc w:val="both"/>
        <w:rPr>
          <w:sz w:val="26"/>
          <w:szCs w:val="26"/>
          <w:lang w:val="vi-VN"/>
        </w:rPr>
      </w:pPr>
      <w:r w:rsidRPr="00004EAC">
        <w:rPr>
          <w:i/>
          <w:iCs/>
          <w:sz w:val="26"/>
          <w:szCs w:val="26"/>
          <w:lang w:val="en-US"/>
        </w:rPr>
        <w:t>2.4.5.</w:t>
      </w:r>
      <w:r w:rsidR="00EA11E1" w:rsidRPr="00004EAC">
        <w:rPr>
          <w:i/>
          <w:iCs/>
          <w:sz w:val="26"/>
          <w:szCs w:val="26"/>
          <w:lang w:val="vi-VN"/>
        </w:rPr>
        <w:t>2</w:t>
      </w:r>
      <w:r w:rsidRPr="00004EAC">
        <w:rPr>
          <w:i/>
          <w:iCs/>
          <w:sz w:val="26"/>
          <w:szCs w:val="26"/>
          <w:lang w:val="en-US"/>
        </w:rPr>
        <w:t xml:space="preserve">. Kiểm định độ tin cậy thang đo </w:t>
      </w:r>
      <w:r w:rsidRPr="00004EAC">
        <w:rPr>
          <w:sz w:val="26"/>
          <w:szCs w:val="26"/>
        </w:rPr>
        <w:t>Cronbach’s Alpha</w:t>
      </w:r>
    </w:p>
    <w:p w14:paraId="19470031" w14:textId="39F278DB" w:rsidR="0052531E" w:rsidRPr="007115F5" w:rsidRDefault="0052531E" w:rsidP="00217461">
      <w:pPr>
        <w:widowControl w:val="0"/>
        <w:spacing w:line="348" w:lineRule="auto"/>
        <w:ind w:firstLine="720"/>
        <w:jc w:val="both"/>
        <w:rPr>
          <w:spacing w:val="-4"/>
          <w:sz w:val="26"/>
          <w:szCs w:val="26"/>
        </w:rPr>
      </w:pPr>
      <w:r w:rsidRPr="007115F5">
        <w:rPr>
          <w:spacing w:val="-4"/>
          <w:sz w:val="26"/>
          <w:szCs w:val="26"/>
        </w:rPr>
        <w:t>Độ tin cậy của năm</w:t>
      </w:r>
      <w:r w:rsidRPr="007115F5">
        <w:rPr>
          <w:spacing w:val="-4"/>
          <w:sz w:val="26"/>
          <w:szCs w:val="26"/>
          <w:lang w:val="vi-VN"/>
        </w:rPr>
        <w:t xml:space="preserve"> </w:t>
      </w:r>
      <w:r w:rsidRPr="007115F5">
        <w:rPr>
          <w:spacing w:val="-4"/>
          <w:sz w:val="26"/>
          <w:szCs w:val="26"/>
        </w:rPr>
        <w:t xml:space="preserve">thang đo </w:t>
      </w:r>
      <w:r w:rsidRPr="007115F5">
        <w:rPr>
          <w:spacing w:val="-4"/>
        </w:rPr>
        <w:t>DB, DBA, DBEX, DBP và DBE</w:t>
      </w:r>
      <w:r w:rsidRPr="007115F5">
        <w:rPr>
          <w:spacing w:val="-4"/>
          <w:lang w:val="vi-VN"/>
        </w:rPr>
        <w:t xml:space="preserve"> </w:t>
      </w:r>
      <w:r w:rsidRPr="007115F5">
        <w:rPr>
          <w:spacing w:val="-4"/>
          <w:sz w:val="26"/>
          <w:szCs w:val="26"/>
        </w:rPr>
        <w:t xml:space="preserve">được đánh giá thông qua hệ số Cronbach’s Alpha và hệ số tương quan biến </w:t>
      </w:r>
      <w:r w:rsidRPr="007115F5">
        <w:rPr>
          <w:spacing w:val="-4"/>
          <w:sz w:val="26"/>
          <w:szCs w:val="26"/>
          <w:lang w:val="vi-VN"/>
        </w:rPr>
        <w:t xml:space="preserve">- </w:t>
      </w:r>
      <w:r w:rsidRPr="007115F5">
        <w:rPr>
          <w:spacing w:val="-4"/>
          <w:sz w:val="26"/>
          <w:szCs w:val="26"/>
        </w:rPr>
        <w:t>tổng hiệu chỉnh (Corrected Item</w:t>
      </w:r>
      <w:r w:rsidRPr="007115F5">
        <w:rPr>
          <w:spacing w:val="-4"/>
          <w:sz w:val="26"/>
          <w:szCs w:val="26"/>
          <w:lang w:val="vi-VN"/>
        </w:rPr>
        <w:t>-</w:t>
      </w:r>
      <w:r w:rsidRPr="007115F5">
        <w:rPr>
          <w:spacing w:val="-4"/>
          <w:sz w:val="26"/>
          <w:szCs w:val="26"/>
        </w:rPr>
        <w:t>Total Correlation) với sự hỗ trợ của phần mềm SPSS 27.0. Phân tích này nhằm xem xét mức độ nhất quán nội tại giữa các biến quan sát thuộc cùng một thang đo.</w:t>
      </w:r>
    </w:p>
    <w:p w14:paraId="514D4A94" w14:textId="1A570705" w:rsidR="00263AF4" w:rsidRPr="00004EAC" w:rsidRDefault="00263AF4" w:rsidP="00217461">
      <w:pPr>
        <w:widowControl w:val="0"/>
        <w:spacing w:line="348" w:lineRule="auto"/>
        <w:ind w:firstLine="720"/>
        <w:jc w:val="both"/>
        <w:rPr>
          <w:sz w:val="26"/>
          <w:szCs w:val="26"/>
          <w:lang w:val="vi-VN"/>
        </w:rPr>
      </w:pPr>
      <w:r w:rsidRPr="00263AF4">
        <w:rPr>
          <w:sz w:val="26"/>
          <w:szCs w:val="26"/>
        </w:rPr>
        <w:t>Theo Nunnally &amp; Bernstein (1994), Hair và cộng sự (2010) và DeVellis (2012), thang đo được chấp nhận về tính nhất quán nội tại khi hệ số Cronbach’s Alpha đạt từ 0,7 trở lên. Biến quan sát được giữ lại khi hệ số tương quan biến - tổng hiệu chỉnh (Corrected Item-Total Correlation) đạt từ 0,3 trở lên.</w:t>
      </w:r>
    </w:p>
    <w:p w14:paraId="775E7527" w14:textId="2555973D" w:rsidR="00BE5BCA" w:rsidRPr="00004EAC" w:rsidRDefault="004A57D6" w:rsidP="00217461">
      <w:pPr>
        <w:widowControl w:val="0"/>
        <w:spacing w:line="348" w:lineRule="auto"/>
        <w:ind w:firstLine="720"/>
        <w:jc w:val="both"/>
        <w:rPr>
          <w:rStyle w:val="ng-star-inserted"/>
          <w:i/>
          <w:iCs/>
          <w:sz w:val="26"/>
          <w:szCs w:val="26"/>
          <w:lang w:val="vi-VN"/>
        </w:rPr>
      </w:pPr>
      <w:r w:rsidRPr="00004EAC">
        <w:rPr>
          <w:i/>
          <w:iCs/>
          <w:sz w:val="26"/>
          <w:szCs w:val="26"/>
          <w:lang w:val="en-US"/>
        </w:rPr>
        <w:lastRenderedPageBreak/>
        <w:t>2.4.5.</w:t>
      </w:r>
      <w:r w:rsidR="00AA3CAF" w:rsidRPr="00004EAC">
        <w:rPr>
          <w:i/>
          <w:iCs/>
          <w:sz w:val="26"/>
          <w:szCs w:val="26"/>
          <w:lang w:val="vi-VN"/>
        </w:rPr>
        <w:t>3</w:t>
      </w:r>
      <w:r w:rsidRPr="00004EAC">
        <w:rPr>
          <w:i/>
          <w:iCs/>
          <w:sz w:val="26"/>
          <w:szCs w:val="26"/>
          <w:lang w:val="en-US"/>
        </w:rPr>
        <w:t xml:space="preserve">. Phân tích nhân tố khám phá </w:t>
      </w:r>
      <w:r w:rsidR="00BE5BCA" w:rsidRPr="00004EAC">
        <w:rPr>
          <w:i/>
          <w:iCs/>
          <w:sz w:val="26"/>
          <w:szCs w:val="26"/>
        </w:rPr>
        <w:t xml:space="preserve"> (EFA)</w:t>
      </w:r>
    </w:p>
    <w:p w14:paraId="2901D222" w14:textId="433E5A62" w:rsidR="00E327A8" w:rsidRPr="00004EAC" w:rsidRDefault="00E327A8" w:rsidP="00217461">
      <w:pPr>
        <w:widowControl w:val="0"/>
        <w:spacing w:line="348" w:lineRule="auto"/>
        <w:ind w:firstLine="720"/>
        <w:jc w:val="both"/>
        <w:rPr>
          <w:sz w:val="26"/>
          <w:szCs w:val="26"/>
        </w:rPr>
      </w:pPr>
      <w:r w:rsidRPr="00004EAC">
        <w:rPr>
          <w:sz w:val="26"/>
          <w:szCs w:val="26"/>
        </w:rPr>
        <w:t xml:space="preserve">Phân tích nhân tố khám phá (EFA) được thực hiện sau bước kiểm định Cronbach’s Alpha nhằm xác định cách các biến quan sát được nhóm lại thành các nhân tố trên dữ liệu thực tế. Trong nghiên cứu này, EFA được sử dụng để xem xét liệu các biến quan sát có tập hợp phù hợp với năm </w:t>
      </w:r>
      <w:r w:rsidR="007B105A" w:rsidRPr="00004EAC">
        <w:rPr>
          <w:sz w:val="26"/>
          <w:szCs w:val="26"/>
        </w:rPr>
        <w:t>biến tiềm ẩn</w:t>
      </w:r>
      <w:r w:rsidRPr="00004EAC">
        <w:rPr>
          <w:sz w:val="26"/>
          <w:szCs w:val="26"/>
        </w:rPr>
        <w:t xml:space="preserve"> của mô hình CMDBM, gồm DB, DBA, DBEX, DBP và DBE, đồng thời loại bỏ các biến không thể hiện rõ nhân tố cần đo lường.</w:t>
      </w:r>
    </w:p>
    <w:p w14:paraId="45E71886" w14:textId="77777777" w:rsidR="00E327A8" w:rsidRPr="00004EAC" w:rsidRDefault="00E327A8" w:rsidP="00217461">
      <w:pPr>
        <w:widowControl w:val="0"/>
        <w:spacing w:line="348" w:lineRule="auto"/>
        <w:ind w:firstLine="720"/>
        <w:jc w:val="both"/>
        <w:rPr>
          <w:sz w:val="26"/>
          <w:szCs w:val="26"/>
        </w:rPr>
      </w:pPr>
      <w:r w:rsidRPr="00004EAC">
        <w:rPr>
          <w:sz w:val="26"/>
          <w:szCs w:val="26"/>
        </w:rPr>
        <w:t xml:space="preserve">EFA được thực hiện trên phần mềm SPSS 27.0 bằng phương pháp trích </w:t>
      </w:r>
      <w:r w:rsidRPr="00004EAC">
        <w:rPr>
          <w:rFonts w:eastAsiaTheme="majorEastAsia"/>
          <w:sz w:val="26"/>
          <w:szCs w:val="26"/>
        </w:rPr>
        <w:t>Principal Component Analysis</w:t>
      </w:r>
      <w:r w:rsidRPr="00004EAC">
        <w:rPr>
          <w:sz w:val="26"/>
          <w:szCs w:val="26"/>
        </w:rPr>
        <w:t xml:space="preserve"> và phép xoay nghiêng </w:t>
      </w:r>
      <w:r w:rsidRPr="00004EAC">
        <w:rPr>
          <w:rFonts w:eastAsiaTheme="majorEastAsia"/>
          <w:sz w:val="26"/>
          <w:szCs w:val="26"/>
        </w:rPr>
        <w:t>Promax</w:t>
      </w:r>
      <w:r w:rsidRPr="00004EAC">
        <w:rPr>
          <w:sz w:val="26"/>
          <w:szCs w:val="26"/>
        </w:rPr>
        <w:t>. Promax được lựa chọn vì các nhân tố trong mô hình có khả năng tương quan với nhau.</w:t>
      </w:r>
    </w:p>
    <w:p w14:paraId="63779C70" w14:textId="77777777" w:rsidR="00E327A8" w:rsidRPr="00004EAC" w:rsidRDefault="00E327A8" w:rsidP="00217461">
      <w:pPr>
        <w:widowControl w:val="0"/>
        <w:spacing w:line="348" w:lineRule="auto"/>
        <w:ind w:firstLine="720"/>
        <w:jc w:val="both"/>
        <w:rPr>
          <w:sz w:val="26"/>
          <w:szCs w:val="26"/>
          <w:lang w:val="vi-VN"/>
        </w:rPr>
      </w:pPr>
      <w:r w:rsidRPr="00004EAC">
        <w:rPr>
          <w:sz w:val="26"/>
          <w:szCs w:val="26"/>
        </w:rPr>
        <w:t>Dữ liệu được xem là phù hợp để thực hiện EFA khi</w:t>
      </w:r>
      <w:r w:rsidRPr="00004EAC">
        <w:rPr>
          <w:sz w:val="26"/>
          <w:szCs w:val="26"/>
          <w:lang w:val="vi-VN"/>
        </w:rPr>
        <w:t>:</w:t>
      </w:r>
    </w:p>
    <w:p w14:paraId="1792E043" w14:textId="77777777" w:rsidR="00E327A8" w:rsidRPr="00004EAC" w:rsidRDefault="00E327A8" w:rsidP="00217461">
      <w:pPr>
        <w:widowControl w:val="0"/>
        <w:spacing w:line="348" w:lineRule="auto"/>
        <w:ind w:firstLine="720"/>
        <w:jc w:val="both"/>
        <w:rPr>
          <w:sz w:val="26"/>
          <w:szCs w:val="26"/>
          <w:lang w:val="vi-VN"/>
        </w:rPr>
      </w:pPr>
      <w:r w:rsidRPr="00004EAC">
        <w:rPr>
          <w:sz w:val="26"/>
          <w:szCs w:val="26"/>
          <w:lang w:val="vi-VN"/>
        </w:rPr>
        <w:t>- H</w:t>
      </w:r>
      <w:r w:rsidRPr="00004EAC">
        <w:rPr>
          <w:sz w:val="26"/>
          <w:szCs w:val="26"/>
        </w:rPr>
        <w:t>ệ số KMO nằm trong khoảng từ 0,5 đến 1</w:t>
      </w:r>
      <w:r w:rsidRPr="00004EAC">
        <w:rPr>
          <w:sz w:val="26"/>
          <w:szCs w:val="26"/>
          <w:lang w:val="vi-VN"/>
        </w:rPr>
        <w:t xml:space="preserve"> </w:t>
      </w:r>
      <w:r w:rsidRPr="00004EAC">
        <w:rPr>
          <w:sz w:val="26"/>
          <w:szCs w:val="26"/>
        </w:rPr>
        <w:t>đảm bảo dữ liệu đủ điều kiện để phân tích nhân tố.</w:t>
      </w:r>
    </w:p>
    <w:p w14:paraId="78B229E0" w14:textId="77777777" w:rsidR="00E327A8" w:rsidRPr="00004EAC" w:rsidRDefault="00E327A8" w:rsidP="00217461">
      <w:pPr>
        <w:widowControl w:val="0"/>
        <w:spacing w:line="348" w:lineRule="auto"/>
        <w:ind w:firstLine="720"/>
        <w:jc w:val="both"/>
        <w:rPr>
          <w:sz w:val="26"/>
          <w:szCs w:val="26"/>
          <w:lang w:val="vi-VN"/>
        </w:rPr>
      </w:pPr>
      <w:r w:rsidRPr="00004EAC">
        <w:rPr>
          <w:sz w:val="26"/>
          <w:szCs w:val="26"/>
          <w:lang w:val="vi-VN"/>
        </w:rPr>
        <w:t>- K</w:t>
      </w:r>
      <w:r w:rsidRPr="00004EAC">
        <w:rPr>
          <w:sz w:val="26"/>
          <w:szCs w:val="26"/>
        </w:rPr>
        <w:t>iểm định Bartlett’s Test có giá trị Sig. nhỏ hơn 0,05</w:t>
      </w:r>
      <w:r w:rsidRPr="00004EAC">
        <w:rPr>
          <w:sz w:val="26"/>
          <w:szCs w:val="26"/>
          <w:lang w:val="vi-VN"/>
        </w:rPr>
        <w:t xml:space="preserve"> </w:t>
      </w:r>
      <w:r w:rsidRPr="00004EAC">
        <w:rPr>
          <w:sz w:val="26"/>
          <w:szCs w:val="26"/>
        </w:rPr>
        <w:t>chứng tỏ các biến quan sát có tương quan với nhau trong tổng thể.</w:t>
      </w:r>
    </w:p>
    <w:p w14:paraId="65FD77C6" w14:textId="77777777" w:rsidR="00E327A8" w:rsidRPr="00004EAC" w:rsidRDefault="00E327A8" w:rsidP="00217461">
      <w:pPr>
        <w:widowControl w:val="0"/>
        <w:spacing w:line="348" w:lineRule="auto"/>
        <w:ind w:firstLine="720"/>
        <w:jc w:val="both"/>
        <w:rPr>
          <w:sz w:val="26"/>
          <w:szCs w:val="26"/>
          <w:lang w:val="vi-VN"/>
        </w:rPr>
      </w:pPr>
      <w:r w:rsidRPr="00004EAC">
        <w:rPr>
          <w:sz w:val="26"/>
          <w:szCs w:val="26"/>
          <w:lang w:val="vi-VN"/>
        </w:rPr>
        <w:t xml:space="preserve">- </w:t>
      </w:r>
      <w:r w:rsidRPr="00004EAC">
        <w:rPr>
          <w:sz w:val="26"/>
          <w:szCs w:val="26"/>
        </w:rPr>
        <w:t>Eigenvalue &gt; 1</w:t>
      </w:r>
      <w:r w:rsidRPr="00004EAC">
        <w:rPr>
          <w:sz w:val="26"/>
          <w:szCs w:val="26"/>
          <w:lang w:val="vi-VN"/>
        </w:rPr>
        <w:t>, t</w:t>
      </w:r>
      <w:r w:rsidRPr="00004EAC">
        <w:rPr>
          <w:rFonts w:ascii="Google Sans Text" w:hAnsi="Google Sans Text"/>
          <w:shd w:val="clear" w:color="auto" w:fill="FFFFFF"/>
        </w:rPr>
        <w:t>iêu chuẩn để giữ lại các nhân tố có ý nghĩa</w:t>
      </w:r>
      <w:r w:rsidRPr="00004EAC">
        <w:rPr>
          <w:rFonts w:ascii="Google Sans Text" w:hAnsi="Google Sans Text"/>
          <w:shd w:val="clear" w:color="auto" w:fill="FFFFFF"/>
          <w:lang w:val="vi-VN"/>
        </w:rPr>
        <w:t>.</w:t>
      </w:r>
    </w:p>
    <w:p w14:paraId="05790314" w14:textId="77777777" w:rsidR="00E327A8" w:rsidRPr="00004EAC" w:rsidRDefault="00E327A8" w:rsidP="00217461">
      <w:pPr>
        <w:widowControl w:val="0"/>
        <w:spacing w:line="348" w:lineRule="auto"/>
        <w:ind w:firstLine="720"/>
        <w:jc w:val="both"/>
        <w:rPr>
          <w:sz w:val="26"/>
          <w:szCs w:val="26"/>
          <w:lang w:val="vi-VN"/>
        </w:rPr>
      </w:pPr>
      <w:r w:rsidRPr="00004EAC">
        <w:rPr>
          <w:sz w:val="26"/>
          <w:szCs w:val="26"/>
          <w:lang w:val="vi-VN"/>
        </w:rPr>
        <w:t>-</w:t>
      </w:r>
      <w:r w:rsidRPr="00004EAC">
        <w:rPr>
          <w:sz w:val="26"/>
          <w:szCs w:val="26"/>
        </w:rPr>
        <w:t xml:space="preserve"> Tổng phương sai trích ≥ 50%</w:t>
      </w:r>
      <w:r w:rsidRPr="00004EAC">
        <w:rPr>
          <w:sz w:val="26"/>
          <w:szCs w:val="26"/>
          <w:lang w:val="vi-VN"/>
        </w:rPr>
        <w:t xml:space="preserve">, </w:t>
      </w:r>
      <w:r w:rsidRPr="00004EAC">
        <w:rPr>
          <w:sz w:val="26"/>
          <w:szCs w:val="26"/>
        </w:rPr>
        <w:t>thể hiện các nhân tố trích xuất giải thích được phần lớn sự biến thiên của dữ liệu gốc</w:t>
      </w:r>
      <w:r w:rsidRPr="00004EAC">
        <w:rPr>
          <w:sz w:val="26"/>
          <w:szCs w:val="26"/>
          <w:lang w:val="vi-VN"/>
        </w:rPr>
        <w:t>.</w:t>
      </w:r>
    </w:p>
    <w:p w14:paraId="4DA4B308" w14:textId="5F97CA16" w:rsidR="00E327A8" w:rsidRPr="00004EAC" w:rsidRDefault="00E327A8" w:rsidP="00217461">
      <w:pPr>
        <w:widowControl w:val="0"/>
        <w:spacing w:line="348" w:lineRule="auto"/>
        <w:ind w:firstLine="720"/>
        <w:jc w:val="both"/>
        <w:rPr>
          <w:sz w:val="26"/>
          <w:szCs w:val="26"/>
          <w:lang w:val="vi-VN"/>
        </w:rPr>
      </w:pPr>
      <w:r w:rsidRPr="00004EAC">
        <w:rPr>
          <w:sz w:val="26"/>
          <w:szCs w:val="26"/>
          <w:lang w:val="vi-VN"/>
        </w:rPr>
        <w:t>-</w:t>
      </w:r>
      <w:r w:rsidRPr="00004EAC">
        <w:rPr>
          <w:sz w:val="26"/>
          <w:szCs w:val="26"/>
        </w:rPr>
        <w:t xml:space="preserve"> Hệ số tải nhân tố (Factor Loading) ≥ 0,5 đảm bảo biến quan sát hội tụ tốt vào nhân tố tương ứng</w:t>
      </w:r>
      <w:r w:rsidRPr="00004EAC">
        <w:rPr>
          <w:sz w:val="26"/>
          <w:szCs w:val="26"/>
          <w:lang w:val="vi-VN"/>
        </w:rPr>
        <w:t>.</w:t>
      </w:r>
    </w:p>
    <w:p w14:paraId="59973970" w14:textId="6AC611E2" w:rsidR="00E327A8" w:rsidRPr="00004EAC" w:rsidRDefault="00E327A8" w:rsidP="00217461">
      <w:pPr>
        <w:widowControl w:val="0"/>
        <w:spacing w:line="348" w:lineRule="auto"/>
        <w:ind w:firstLine="720"/>
        <w:jc w:val="both"/>
        <w:rPr>
          <w:sz w:val="26"/>
          <w:szCs w:val="26"/>
          <w:lang w:val="vi-VN"/>
        </w:rPr>
      </w:pPr>
      <w:r w:rsidRPr="00004EAC">
        <w:rPr>
          <w:sz w:val="26"/>
          <w:szCs w:val="26"/>
        </w:rPr>
        <w:t>Trong nghiên cứu này, các biến có hệ số tải nhân tố nhỏ hơn 0,5 được xem xét loại bỏ. Sau đó, EFA được thực hiện lại trên các biến còn lại cho đến khi cấu trúc nhân tố đạt yêu cầu. Kết quả EFA được sử dụng làm cơ sở lựa chọn các biến quan sát đưa vào phân tích nhân tố khẳng định CFA.</w:t>
      </w:r>
    </w:p>
    <w:p w14:paraId="142F7104" w14:textId="74D05DC7" w:rsidR="004A57D6" w:rsidRPr="00004EAC" w:rsidRDefault="004A57D6" w:rsidP="00002C2A">
      <w:pPr>
        <w:widowControl w:val="0"/>
        <w:spacing w:line="348" w:lineRule="auto"/>
        <w:jc w:val="both"/>
        <w:rPr>
          <w:i/>
          <w:iCs/>
          <w:sz w:val="26"/>
          <w:szCs w:val="26"/>
          <w:lang w:val="vi-VN"/>
        </w:rPr>
      </w:pPr>
      <w:r w:rsidRPr="00004EAC">
        <w:rPr>
          <w:i/>
          <w:iCs/>
          <w:sz w:val="26"/>
          <w:szCs w:val="26"/>
          <w:lang w:val="en-US"/>
        </w:rPr>
        <w:t>2.4.5.</w:t>
      </w:r>
      <w:r w:rsidR="003B1E3F" w:rsidRPr="00004EAC">
        <w:rPr>
          <w:i/>
          <w:iCs/>
          <w:sz w:val="26"/>
          <w:szCs w:val="26"/>
          <w:lang w:val="vi-VN"/>
        </w:rPr>
        <w:t>4</w:t>
      </w:r>
      <w:r w:rsidRPr="00004EAC">
        <w:rPr>
          <w:i/>
          <w:iCs/>
          <w:sz w:val="26"/>
          <w:szCs w:val="26"/>
          <w:lang w:val="en-US"/>
        </w:rPr>
        <w:t>. Phân tích nhân tố khẳng định CFA</w:t>
      </w:r>
    </w:p>
    <w:p w14:paraId="774AF3BB" w14:textId="74BAF49A" w:rsidR="003B1E3F" w:rsidRDefault="003B1E3F" w:rsidP="00217461">
      <w:pPr>
        <w:widowControl w:val="0"/>
        <w:spacing w:line="348" w:lineRule="auto"/>
        <w:ind w:firstLine="720"/>
        <w:jc w:val="both"/>
        <w:rPr>
          <w:spacing w:val="-4"/>
          <w:sz w:val="26"/>
          <w:szCs w:val="26"/>
        </w:rPr>
      </w:pPr>
      <w:r w:rsidRPr="00004EAC">
        <w:rPr>
          <w:spacing w:val="-4"/>
          <w:sz w:val="26"/>
          <w:szCs w:val="26"/>
        </w:rPr>
        <w:t>Phân tích nhân tố khẳng định CFA được thực hiện sau EFA nhằm kiểm định mô hình đo lường và đánh giá chất lượng của các thang đo. Trong nghiên cứu này, CFA được sử dụng để xem xét mức độ phù hợp của mô hình đo lường gồm năm nhân tố DB, DBA, DBEX, DBP và DBE với dữ liệu khảo sát thực tế, trước khi kiểm định các mối quan hệ giữa các nhân tố bằng mô hình phương trình cấu trúc SEM.</w:t>
      </w:r>
    </w:p>
    <w:p w14:paraId="3CBA8D0C" w14:textId="4481CDB9" w:rsidR="0017095F" w:rsidRPr="00004EAC" w:rsidRDefault="0017095F" w:rsidP="00217461">
      <w:pPr>
        <w:widowControl w:val="0"/>
        <w:spacing w:line="348" w:lineRule="auto"/>
        <w:ind w:firstLine="720"/>
        <w:jc w:val="both"/>
        <w:rPr>
          <w:spacing w:val="-4"/>
          <w:sz w:val="26"/>
          <w:szCs w:val="26"/>
          <w:lang w:val="vi-VN"/>
        </w:rPr>
      </w:pPr>
      <w:r w:rsidRPr="0017095F">
        <w:rPr>
          <w:spacing w:val="-4"/>
          <w:sz w:val="26"/>
          <w:szCs w:val="26"/>
        </w:rPr>
        <w:t xml:space="preserve">Nghiên cứu triển khai EFA để khám phá, thu hẹp cấu trúc thang đo và tiếp tục </w:t>
      </w:r>
      <w:r w:rsidRPr="0017095F">
        <w:rPr>
          <w:spacing w:val="-4"/>
          <w:sz w:val="26"/>
          <w:szCs w:val="26"/>
        </w:rPr>
        <w:lastRenderedPageBreak/>
        <w:t>thực hiện CFA để khẳng định độ phù hợp của mô hình đo lường trên cùng tập dữ liệu chính thức (N = 236). Việc thực hiện EFA và CFA trên cùng một mẫu được kế thừa theo quy trình nghiên cứu kiểm chứng của Kim (2019) trong điều kiện quy mô mẫu hạn chế, nhằm bảo đảm tính đồng nhất của đối tượng khảo sát khách du lịch MICE.</w:t>
      </w:r>
    </w:p>
    <w:p w14:paraId="186052A9" w14:textId="4F5EFDC0" w:rsidR="003B1E3F" w:rsidRPr="00004EAC" w:rsidRDefault="003B1E3F" w:rsidP="00217461">
      <w:pPr>
        <w:widowControl w:val="0"/>
        <w:spacing w:line="348" w:lineRule="auto"/>
        <w:ind w:firstLine="720"/>
        <w:jc w:val="both"/>
        <w:rPr>
          <w:sz w:val="26"/>
          <w:szCs w:val="26"/>
        </w:rPr>
      </w:pPr>
      <w:r w:rsidRPr="00004EAC">
        <w:rPr>
          <w:sz w:val="26"/>
          <w:szCs w:val="26"/>
        </w:rPr>
        <w:t>CFA được thực hiện bằng phần mềm AMOS 24.0. Mức độ phù hợp của mô hình đo lường được đánh giá thông qua các chỉ số: Chi-square/df (CMIN/DF) nhỏ hơn 3</w:t>
      </w:r>
      <w:r w:rsidR="00C57AB4" w:rsidRPr="00004EAC">
        <w:rPr>
          <w:sz w:val="26"/>
          <w:szCs w:val="26"/>
          <w:lang w:val="vi-VN"/>
        </w:rPr>
        <w:t xml:space="preserve">, </w:t>
      </w:r>
      <w:r w:rsidRPr="00004EAC">
        <w:rPr>
          <w:sz w:val="26"/>
          <w:szCs w:val="26"/>
        </w:rPr>
        <w:t>TLI và CFI lớn hơn 0,9</w:t>
      </w:r>
      <w:r w:rsidR="00C57AB4" w:rsidRPr="00004EAC">
        <w:rPr>
          <w:sz w:val="26"/>
          <w:szCs w:val="26"/>
          <w:lang w:val="vi-VN"/>
        </w:rPr>
        <w:t xml:space="preserve">, </w:t>
      </w:r>
      <w:r w:rsidRPr="00004EAC">
        <w:rPr>
          <w:sz w:val="26"/>
          <w:szCs w:val="26"/>
        </w:rPr>
        <w:t>RMSEA nhỏ hơn 0,08 theo Hu và Bentler (1999). Đối với chỉ số GFI, giá trị từ 0,80 trở lên được xem là có thể chấp nhận đối với mô hình đo lường có nhiều biến quan sát theo Baumgartner và Homburg (1996) và Doll và cộng sự (1994).</w:t>
      </w:r>
    </w:p>
    <w:p w14:paraId="424FDF68" w14:textId="77777777" w:rsidR="003B1E3F" w:rsidRPr="007115F5" w:rsidRDefault="003B1E3F" w:rsidP="00217461">
      <w:pPr>
        <w:widowControl w:val="0"/>
        <w:spacing w:line="348" w:lineRule="auto"/>
        <w:ind w:firstLine="720"/>
        <w:jc w:val="both"/>
        <w:rPr>
          <w:spacing w:val="-4"/>
          <w:sz w:val="26"/>
          <w:szCs w:val="26"/>
        </w:rPr>
      </w:pPr>
      <w:r w:rsidRPr="007115F5">
        <w:rPr>
          <w:spacing w:val="-4"/>
          <w:sz w:val="26"/>
          <w:szCs w:val="26"/>
        </w:rPr>
        <w:t>Chất lượng thang đo được đánh giá thông qua giá trị hội tụ và giá trị phân biệt. Thang đo đạt giá trị hội tụ khi hệ số tải chuẩn hóa của các biến quan sát lớn hơn 0,5, độ tin cậy tổng hợp (CR) lớn hơn 0,7 và phương sai trích trung bình (AVE) lớn hơn 0,5. Các tiêu chí này cho thấy các biến quan sát cùng đo lường tốt khái niệm tương ứng.</w:t>
      </w:r>
    </w:p>
    <w:p w14:paraId="41AF44D1" w14:textId="2C37EFF8" w:rsidR="003B1E3F" w:rsidRPr="00004EAC" w:rsidRDefault="003B1E3F" w:rsidP="00217461">
      <w:pPr>
        <w:widowControl w:val="0"/>
        <w:spacing w:line="348" w:lineRule="auto"/>
        <w:ind w:firstLine="720"/>
        <w:jc w:val="both"/>
        <w:rPr>
          <w:sz w:val="26"/>
          <w:szCs w:val="26"/>
          <w:lang w:val="vi-VN"/>
        </w:rPr>
      </w:pPr>
      <w:r w:rsidRPr="00004EAC">
        <w:rPr>
          <w:sz w:val="26"/>
          <w:szCs w:val="26"/>
        </w:rPr>
        <w:t>Giá trị phân biệt được đánh giá theo tiêu chuẩn Fornell và Larcker (1981). Một nhân tố đạt giá trị phân biệt khi căn bậc hai của AVE lớn hơn hệ số tương quan giữa nhân tố đó với các nhân tố còn lại, đồng thời MSV nhỏ hơn AVE. Trong nghiên cứu này, các tiêu chí trên được sử dụng để xem xét liệu năm nhân tố có được đo lường rõ ràng và có sự khác biệt phù hợp hay không. Các thang đo đạt yêu cầu qua CFA được giữ lại để tiếp tục phân tích mô hình phương trình cấu trúc SEM.</w:t>
      </w:r>
    </w:p>
    <w:p w14:paraId="6A378A87" w14:textId="5D30A068" w:rsidR="004A57D6" w:rsidRPr="00004EAC" w:rsidRDefault="004A57D6" w:rsidP="00002C2A">
      <w:pPr>
        <w:widowControl w:val="0"/>
        <w:spacing w:line="348" w:lineRule="auto"/>
        <w:jc w:val="both"/>
        <w:rPr>
          <w:i/>
          <w:iCs/>
          <w:sz w:val="26"/>
          <w:szCs w:val="26"/>
          <w:lang w:val="vi-VN"/>
        </w:rPr>
      </w:pPr>
      <w:r w:rsidRPr="00004EAC">
        <w:rPr>
          <w:i/>
          <w:iCs/>
          <w:sz w:val="26"/>
          <w:szCs w:val="26"/>
          <w:lang w:val="en-US"/>
        </w:rPr>
        <w:t>2.4.5.</w:t>
      </w:r>
      <w:r w:rsidR="00AA3CAF" w:rsidRPr="00004EAC">
        <w:rPr>
          <w:i/>
          <w:iCs/>
          <w:sz w:val="26"/>
          <w:szCs w:val="26"/>
          <w:lang w:val="vi-VN"/>
        </w:rPr>
        <w:t>5</w:t>
      </w:r>
      <w:r w:rsidRPr="00004EAC">
        <w:rPr>
          <w:i/>
          <w:iCs/>
          <w:sz w:val="26"/>
          <w:szCs w:val="26"/>
          <w:lang w:val="en-US"/>
        </w:rPr>
        <w:t>. Phân tích mô hình phương trình cấu trúc</w:t>
      </w:r>
      <w:r w:rsidRPr="00004EAC">
        <w:rPr>
          <w:i/>
          <w:iCs/>
          <w:sz w:val="26"/>
          <w:szCs w:val="26"/>
          <w:lang w:val="vi-VN"/>
        </w:rPr>
        <w:t xml:space="preserve"> tuyến tính (SEM)</w:t>
      </w:r>
      <w:r w:rsidRPr="00004EAC">
        <w:rPr>
          <w:i/>
          <w:iCs/>
          <w:sz w:val="26"/>
          <w:szCs w:val="26"/>
          <w:lang w:val="en-US"/>
        </w:rPr>
        <w:t xml:space="preserve"> và Bootstrap</w:t>
      </w:r>
    </w:p>
    <w:p w14:paraId="4F2DABB6" w14:textId="2A3BE31D" w:rsidR="004C2B4E" w:rsidRPr="00004EAC" w:rsidRDefault="004C2B4E" w:rsidP="00217461">
      <w:pPr>
        <w:widowControl w:val="0"/>
        <w:spacing w:line="348" w:lineRule="auto"/>
        <w:ind w:firstLine="720"/>
        <w:jc w:val="both"/>
        <w:rPr>
          <w:sz w:val="26"/>
          <w:szCs w:val="26"/>
        </w:rPr>
      </w:pPr>
      <w:r w:rsidRPr="00004EAC">
        <w:rPr>
          <w:sz w:val="26"/>
          <w:szCs w:val="26"/>
        </w:rPr>
        <w:t>Phân tích mô hình phương trình cấu trúc SEM được thực hiện sau khi mô hình đo lường đạt yêu cầu qua CFA. Trong nghiên cứu này, SEM được sử dụng để kiểm định đồng thời các mối quan hệ được giả định giữa năm nhân tố DB, DBA, DBEX, DBP và DBE, qua đó đánh giá các tác động trực tiếp và gián tiếp trong mô hình nghiên cứu. Cách tiếp cận này phù hợp vì cho phép xem xét nhiều mối quan hệ giữa các biến tiềm ẩn trong cùng một mô hình.</w:t>
      </w:r>
    </w:p>
    <w:p w14:paraId="262138E4" w14:textId="7C58DD11" w:rsidR="004C2B4E" w:rsidRPr="00004EAC" w:rsidRDefault="004C2B4E" w:rsidP="00217461">
      <w:pPr>
        <w:widowControl w:val="0"/>
        <w:spacing w:line="348" w:lineRule="auto"/>
        <w:ind w:firstLine="720"/>
        <w:jc w:val="both"/>
        <w:rPr>
          <w:sz w:val="26"/>
          <w:szCs w:val="26"/>
        </w:rPr>
      </w:pPr>
      <w:r w:rsidRPr="00004EAC">
        <w:rPr>
          <w:sz w:val="26"/>
          <w:szCs w:val="26"/>
        </w:rPr>
        <w:t>SEM được thực hiện bằng phần mềm AMOS 24.0. Mức độ phù hợp của mô hình cấu trúc với dữ liệu khảo sát được đánh giá thông qua các chỉ số: CMIN/DF nhỏ hơn 3</w:t>
      </w:r>
      <w:r w:rsidRPr="00004EAC">
        <w:rPr>
          <w:sz w:val="26"/>
          <w:szCs w:val="26"/>
          <w:lang w:val="vi-VN"/>
        </w:rPr>
        <w:t xml:space="preserve">, </w:t>
      </w:r>
      <w:r w:rsidRPr="00004EAC">
        <w:rPr>
          <w:sz w:val="26"/>
          <w:szCs w:val="26"/>
        </w:rPr>
        <w:t>TLI và CFI lớn hơn 0,9</w:t>
      </w:r>
      <w:r w:rsidRPr="00004EAC">
        <w:rPr>
          <w:sz w:val="26"/>
          <w:szCs w:val="26"/>
          <w:lang w:val="vi-VN"/>
        </w:rPr>
        <w:t xml:space="preserve">, </w:t>
      </w:r>
      <w:r w:rsidRPr="00004EAC">
        <w:rPr>
          <w:sz w:val="26"/>
          <w:szCs w:val="26"/>
        </w:rPr>
        <w:t>RMSEA nhỏ hơn 0,08</w:t>
      </w:r>
      <w:r w:rsidRPr="00004EAC">
        <w:rPr>
          <w:sz w:val="26"/>
          <w:szCs w:val="26"/>
          <w:lang w:val="vi-VN"/>
        </w:rPr>
        <w:t xml:space="preserve"> </w:t>
      </w:r>
      <w:r w:rsidRPr="00004EAC">
        <w:rPr>
          <w:sz w:val="26"/>
          <w:szCs w:val="26"/>
        </w:rPr>
        <w:t xml:space="preserve">và GFI từ 0,80 trở lên đối với mô hình có nhiều biến quan sát. Các chỉ số này được sử dụng để xem xét </w:t>
      </w:r>
      <w:r w:rsidRPr="00004EAC">
        <w:rPr>
          <w:sz w:val="26"/>
          <w:szCs w:val="26"/>
        </w:rPr>
        <w:lastRenderedPageBreak/>
        <w:t>liệu mô hình lý thuyết đề xuất có phù hợp với dữ liệu thu thập từ khách du lịch MICE tại các điểm đến nghiên cứu hay không.</w:t>
      </w:r>
    </w:p>
    <w:p w14:paraId="63903926" w14:textId="77777777" w:rsidR="004C2B4E" w:rsidRPr="00004EAC" w:rsidRDefault="004C2B4E" w:rsidP="00217461">
      <w:pPr>
        <w:widowControl w:val="0"/>
        <w:spacing w:line="348" w:lineRule="auto"/>
        <w:ind w:firstLine="720"/>
        <w:jc w:val="both"/>
        <w:rPr>
          <w:sz w:val="26"/>
          <w:szCs w:val="26"/>
        </w:rPr>
      </w:pPr>
      <w:r w:rsidRPr="00004EAC">
        <w:rPr>
          <w:sz w:val="26"/>
          <w:szCs w:val="26"/>
        </w:rPr>
        <w:t>Các giả thuyết về tác động trực tiếp được kiểm định dựa trên hệ số hồi quy chuẩn hóa, chiều tác động và giá trị p. Mối quan hệ được xem là có ý nghĩa thống kê khi p nhỏ hơn 0,05. Trong nghiên cứu này, kết quả SEM được sử dụng để xác định mức độ và chiều tác động giữa các nhân tố trong quá trình hình thành giá trị thương hiệu điểm đến DBE.</w:t>
      </w:r>
    </w:p>
    <w:p w14:paraId="2EED5B18" w14:textId="4DB55419" w:rsidR="004C2B4E" w:rsidRPr="00004EAC" w:rsidRDefault="004C2B4E" w:rsidP="00217461">
      <w:pPr>
        <w:widowControl w:val="0"/>
        <w:spacing w:line="348" w:lineRule="auto"/>
        <w:ind w:firstLine="720"/>
        <w:jc w:val="both"/>
        <w:rPr>
          <w:sz w:val="26"/>
          <w:szCs w:val="26"/>
        </w:rPr>
      </w:pPr>
      <w:r w:rsidRPr="00004EAC">
        <w:rPr>
          <w:sz w:val="26"/>
          <w:szCs w:val="26"/>
        </w:rPr>
        <w:t xml:space="preserve">Phương pháp Bootstrap với 2.000 mẫu lặp được sử dụng để kiểm định các tác động gián tiếp và vai trò trung gian của </w:t>
      </w:r>
      <w:r w:rsidR="009E0466" w:rsidRPr="00004EAC">
        <w:rPr>
          <w:sz w:val="26"/>
          <w:szCs w:val="26"/>
        </w:rPr>
        <w:t>DBA</w:t>
      </w:r>
      <w:r w:rsidR="009E0466" w:rsidRPr="00004EAC">
        <w:rPr>
          <w:sz w:val="26"/>
          <w:szCs w:val="26"/>
          <w:lang w:val="vi-VN"/>
        </w:rPr>
        <w:t xml:space="preserve">, </w:t>
      </w:r>
      <w:r w:rsidRPr="00004EAC">
        <w:rPr>
          <w:sz w:val="26"/>
          <w:szCs w:val="26"/>
        </w:rPr>
        <w:t>DBEX và DBP</w:t>
      </w:r>
      <w:r w:rsidR="009E0466" w:rsidRPr="00004EAC">
        <w:rPr>
          <w:sz w:val="26"/>
          <w:szCs w:val="26"/>
          <w:lang w:val="vi-VN"/>
        </w:rPr>
        <w:t xml:space="preserve"> </w:t>
      </w:r>
      <w:r w:rsidRPr="00004EAC">
        <w:rPr>
          <w:sz w:val="26"/>
          <w:szCs w:val="26"/>
        </w:rPr>
        <w:t xml:space="preserve"> trong mô hình. Tác động gián tiếp được xem là có ý nghĩa thống kê khi khoảng tin cậy 95% không chứa giá trị 0. Việc sử dụng Bootstrap giúp đánh giá độ ổn định của các ước lượng mà không phụ thuộc vào giả định phân phối chuẩn của tác động gián tiếp.</w:t>
      </w:r>
    </w:p>
    <w:p w14:paraId="6598D0A8" w14:textId="22DDF962" w:rsidR="004C2B4E" w:rsidRPr="00004EAC" w:rsidRDefault="004C2B4E" w:rsidP="00217461">
      <w:pPr>
        <w:widowControl w:val="0"/>
        <w:spacing w:line="348" w:lineRule="auto"/>
        <w:ind w:firstLine="720"/>
        <w:jc w:val="both"/>
        <w:rPr>
          <w:sz w:val="26"/>
          <w:szCs w:val="26"/>
          <w:lang w:val="vi-VN"/>
        </w:rPr>
      </w:pPr>
      <w:r w:rsidRPr="00004EAC">
        <w:rPr>
          <w:sz w:val="26"/>
          <w:szCs w:val="26"/>
        </w:rPr>
        <w:t xml:space="preserve">Cuối cùng, hệ số xác định R² được sử dụng để đánh giá mức độ giải thích của các biến độc lập đối với biến phụ thuộc trong mô hình. Trong nghiên cứu này, R² cho biết tỷ lệ biến thiên của </w:t>
      </w:r>
      <w:r w:rsidR="003416F6" w:rsidRPr="00004EAC">
        <w:rPr>
          <w:sz w:val="26"/>
          <w:szCs w:val="26"/>
          <w:lang w:val="vi-VN"/>
        </w:rPr>
        <w:t xml:space="preserve">DBA, </w:t>
      </w:r>
      <w:r w:rsidRPr="00004EAC">
        <w:rPr>
          <w:sz w:val="26"/>
          <w:szCs w:val="26"/>
        </w:rPr>
        <w:t>DBEX, DBP và DBE được giải thích bởi các nhân tố có quan hệ trực tiếp với từng biến.</w:t>
      </w:r>
    </w:p>
    <w:p w14:paraId="114E53BB" w14:textId="44F1FC5A" w:rsidR="004A57D6" w:rsidRPr="00004EAC" w:rsidRDefault="004A57D6" w:rsidP="00002C2A">
      <w:pPr>
        <w:widowControl w:val="0"/>
        <w:spacing w:line="348" w:lineRule="auto"/>
        <w:jc w:val="both"/>
        <w:rPr>
          <w:i/>
          <w:iCs/>
          <w:sz w:val="26"/>
          <w:szCs w:val="26"/>
          <w:lang w:val="vi-VN"/>
        </w:rPr>
      </w:pPr>
      <w:r w:rsidRPr="00004EAC">
        <w:rPr>
          <w:i/>
          <w:iCs/>
          <w:sz w:val="26"/>
          <w:szCs w:val="26"/>
          <w:lang w:val="en-US"/>
        </w:rPr>
        <w:t>2.4.5.</w:t>
      </w:r>
      <w:r w:rsidR="00AA3CAF" w:rsidRPr="00004EAC">
        <w:rPr>
          <w:i/>
          <w:iCs/>
          <w:sz w:val="26"/>
          <w:szCs w:val="26"/>
          <w:lang w:val="vi-VN"/>
        </w:rPr>
        <w:t>6</w:t>
      </w:r>
      <w:r w:rsidRPr="00004EAC">
        <w:rPr>
          <w:i/>
          <w:iCs/>
          <w:sz w:val="26"/>
          <w:szCs w:val="26"/>
          <w:lang w:val="en-US"/>
        </w:rPr>
        <w:t>. Phân tích phương sai một yếu tố mang tính bổ trợ</w:t>
      </w:r>
    </w:p>
    <w:p w14:paraId="483518BB" w14:textId="509F46EF" w:rsidR="005D4FD4" w:rsidRPr="00004EAC" w:rsidRDefault="005D4FD4" w:rsidP="00217461">
      <w:pPr>
        <w:widowControl w:val="0"/>
        <w:spacing w:line="348" w:lineRule="auto"/>
        <w:ind w:firstLine="720"/>
        <w:jc w:val="both"/>
        <w:rPr>
          <w:sz w:val="26"/>
          <w:szCs w:val="26"/>
        </w:rPr>
      </w:pPr>
      <w:r w:rsidRPr="00004EAC">
        <w:rPr>
          <w:sz w:val="26"/>
          <w:szCs w:val="26"/>
        </w:rPr>
        <w:t>Phân tích phương sai một yếu tố One-Way ANOVA</w:t>
      </w:r>
      <w:r w:rsidR="0070509B" w:rsidRPr="00004EAC">
        <w:rPr>
          <w:sz w:val="26"/>
          <w:szCs w:val="26"/>
          <w:lang w:val="vi-VN"/>
        </w:rPr>
        <w:t xml:space="preserve"> </w:t>
      </w:r>
      <w:r w:rsidRPr="00004EAC">
        <w:rPr>
          <w:sz w:val="26"/>
          <w:szCs w:val="26"/>
        </w:rPr>
        <w:t>được sử dụng như một bước phân tích bổ trợ nhằm so sánh mức đánh giá trung bình đối với năm nhân tố DB, DBA, DBEX, DBP và DBE giữa khách du lịch MICE tại Đà Nẵng, Hạ Long (Quảng Ninh) và Ninh Bình.</w:t>
      </w:r>
    </w:p>
    <w:p w14:paraId="38028AF6" w14:textId="77777777" w:rsidR="005D4FD4" w:rsidRPr="00004EAC" w:rsidRDefault="005D4FD4" w:rsidP="00217461">
      <w:pPr>
        <w:widowControl w:val="0"/>
        <w:spacing w:line="348" w:lineRule="auto"/>
        <w:ind w:firstLine="720"/>
        <w:jc w:val="both"/>
        <w:rPr>
          <w:sz w:val="26"/>
          <w:szCs w:val="26"/>
        </w:rPr>
      </w:pPr>
      <w:r w:rsidRPr="00004EAC">
        <w:rPr>
          <w:sz w:val="26"/>
          <w:szCs w:val="26"/>
        </w:rPr>
        <w:t>Phân tích được thực hiện bằng phần mềm SPSS 27.0. Các giá trị thống kê mô tả, gồm cỡ mẫu, giá trị trung bình và độ lệch chuẩn, được sử dụng để mô tả mức đánh giá của từng nhóm địa bàn. Tiếp theo, One-Way ANOVA được sử dụng để xem xét sự khác biệt về giá trị trung bình giữa ba nhóm.</w:t>
      </w:r>
    </w:p>
    <w:p w14:paraId="5499CEB7" w14:textId="60DF96D6" w:rsidR="005D4FD4" w:rsidRPr="00CF19CA" w:rsidRDefault="005D4FD4" w:rsidP="00217461">
      <w:pPr>
        <w:widowControl w:val="0"/>
        <w:spacing w:line="348" w:lineRule="auto"/>
        <w:ind w:firstLine="720"/>
        <w:jc w:val="both"/>
        <w:rPr>
          <w:spacing w:val="-2"/>
          <w:sz w:val="26"/>
          <w:szCs w:val="26"/>
          <w:lang w:val="vi-VN"/>
        </w:rPr>
      </w:pPr>
      <w:r w:rsidRPr="00CF19CA">
        <w:rPr>
          <w:spacing w:val="-2"/>
          <w:sz w:val="26"/>
          <w:szCs w:val="26"/>
        </w:rPr>
        <w:t xml:space="preserve">Sự khác biệt được xem là có ý nghĩa thống kê khi giá trị Sig. nhỏ hơn 0,05. Trường hợp Sig. lớn hơn 0,05, nghiên cứu kết luận rằng chưa có đủ bằng chứng để xác nhận sự khác biệt giữa các nhóm. Kết quả ANOVA chỉ mang tính bổ trợ </w:t>
      </w:r>
      <w:r w:rsidR="0070509B" w:rsidRPr="00CF19CA">
        <w:rPr>
          <w:spacing w:val="-2"/>
          <w:sz w:val="26"/>
          <w:szCs w:val="26"/>
        </w:rPr>
        <w:t>cho việc mô tả và diễn giải sự khác biệt trong mức đánh giá giữa các nhóm địa bàn, không được sử dụng để suy rộng cho toàn bộ khách du lịch MICE tại ba điểm đến nghiên cứu.</w:t>
      </w:r>
    </w:p>
    <w:p w14:paraId="1C7E1E06" w14:textId="77F9B461" w:rsidR="0006509F" w:rsidRPr="00004EAC" w:rsidRDefault="00B91D6C" w:rsidP="00002C2A">
      <w:pPr>
        <w:pStyle w:val="Heading2"/>
        <w:keepNext w:val="0"/>
        <w:keepLines w:val="0"/>
        <w:widowControl w:val="0"/>
        <w:spacing w:before="0" w:after="0" w:line="348" w:lineRule="auto"/>
        <w:jc w:val="center"/>
        <w:rPr>
          <w:lang w:val="vi-VN"/>
        </w:rPr>
      </w:pPr>
      <w:bookmarkStart w:id="144" w:name="_Toc235876997"/>
      <w:bookmarkStart w:id="145" w:name="_Toc242856047"/>
      <w:r w:rsidRPr="00004EAC">
        <w:rPr>
          <w:lang w:val="vi-VN"/>
        </w:rPr>
        <w:lastRenderedPageBreak/>
        <w:t xml:space="preserve">Tiểu kết </w:t>
      </w:r>
      <w:r w:rsidR="008936BE" w:rsidRPr="00004EAC">
        <w:rPr>
          <w:lang w:val="vi-VN"/>
        </w:rPr>
        <w:t>chương 2</w:t>
      </w:r>
      <w:bookmarkStart w:id="146" w:name="_Toc227311800"/>
      <w:bookmarkStart w:id="147" w:name="_Toc227752651"/>
      <w:bookmarkEnd w:id="144"/>
      <w:bookmarkEnd w:id="145"/>
    </w:p>
    <w:p w14:paraId="062FE3FA" w14:textId="3FC8BBCB" w:rsidR="005D4FD4" w:rsidRPr="00004EAC" w:rsidRDefault="005D4FD4" w:rsidP="00217461">
      <w:pPr>
        <w:widowControl w:val="0"/>
        <w:spacing w:line="348" w:lineRule="auto"/>
        <w:ind w:firstLine="720"/>
        <w:jc w:val="both"/>
        <w:rPr>
          <w:sz w:val="26"/>
          <w:szCs w:val="26"/>
        </w:rPr>
      </w:pPr>
      <w:r w:rsidRPr="00004EAC">
        <w:rPr>
          <w:sz w:val="26"/>
          <w:szCs w:val="26"/>
        </w:rPr>
        <w:t>Chương 2 đã trình bày bối cảnh, địa bàn, thiết kế và quy trình nghiên cứu của luận văn. Nghiên cứu sử dụng thiết kế định lượng, kết hợp nghiên cứu tài liệu và tham vấn chuyên gia trong quá trình xây dựng, điều chỉnh và đánh giá sơ bộ thang đo.</w:t>
      </w:r>
      <w:r w:rsidRPr="00004EAC">
        <w:rPr>
          <w:sz w:val="26"/>
          <w:szCs w:val="26"/>
          <w:lang w:val="vi-VN"/>
        </w:rPr>
        <w:t xml:space="preserve"> </w:t>
      </w:r>
      <w:r w:rsidRPr="00004EAC">
        <w:rPr>
          <w:sz w:val="26"/>
          <w:szCs w:val="26"/>
        </w:rPr>
        <w:t>Quy trình nghiên cứu được triển khai qua ba giai đoạn.</w:t>
      </w:r>
    </w:p>
    <w:p w14:paraId="30BF2AE6" w14:textId="12D9320A" w:rsidR="005D4FD4" w:rsidRPr="00004EAC" w:rsidRDefault="005D4FD4" w:rsidP="00217461">
      <w:pPr>
        <w:widowControl w:val="0"/>
        <w:spacing w:line="348" w:lineRule="auto"/>
        <w:ind w:firstLine="720"/>
        <w:jc w:val="both"/>
        <w:rPr>
          <w:sz w:val="26"/>
          <w:szCs w:val="26"/>
          <w:lang w:val="vi-VN"/>
        </w:rPr>
      </w:pPr>
      <w:r w:rsidRPr="00004EAC">
        <w:rPr>
          <w:i/>
          <w:iCs/>
          <w:sz w:val="26"/>
          <w:szCs w:val="26"/>
        </w:rPr>
        <w:t>Thứ nhất,</w:t>
      </w:r>
      <w:r w:rsidRPr="00004EAC">
        <w:rPr>
          <w:sz w:val="26"/>
          <w:szCs w:val="26"/>
        </w:rPr>
        <w:t xml:space="preserve"> nghiên cứu tài liệu được thực hiện nhằm xác lập cơ sở lý thuyết, mô hình nghiên cứu và thang đo sơ bộ.</w:t>
      </w:r>
    </w:p>
    <w:p w14:paraId="1B614D3A" w14:textId="31617490" w:rsidR="001A1DFE" w:rsidRPr="00004EAC" w:rsidRDefault="005D4FD4" w:rsidP="00217461">
      <w:pPr>
        <w:widowControl w:val="0"/>
        <w:spacing w:line="348" w:lineRule="auto"/>
        <w:ind w:firstLine="720"/>
        <w:jc w:val="both"/>
        <w:rPr>
          <w:sz w:val="26"/>
          <w:szCs w:val="26"/>
          <w:lang w:val="vi-VN"/>
        </w:rPr>
      </w:pPr>
      <w:r w:rsidRPr="00004EAC">
        <w:rPr>
          <w:i/>
          <w:iCs/>
          <w:sz w:val="26"/>
          <w:szCs w:val="26"/>
        </w:rPr>
        <w:t>Thứ hai,</w:t>
      </w:r>
      <w:r w:rsidRPr="00004EAC">
        <w:rPr>
          <w:sz w:val="26"/>
          <w:szCs w:val="26"/>
        </w:rPr>
        <w:t xml:space="preserve"> thang đo được đánh giá và điều chỉnh thông qua tham vấn 03 chuyên gia, sau đó được khảo sát thử nghiệm với 50 người tham gia để kiểm tra sơ bộ độ tin cậy và hoàn thiện bảng hỏi chính thức.</w:t>
      </w:r>
    </w:p>
    <w:p w14:paraId="42863AC8" w14:textId="02C1845E" w:rsidR="005D4FD4" w:rsidRPr="00004EAC" w:rsidRDefault="005D4FD4" w:rsidP="00217461">
      <w:pPr>
        <w:widowControl w:val="0"/>
        <w:spacing w:line="348" w:lineRule="auto"/>
        <w:ind w:firstLine="720"/>
        <w:jc w:val="both"/>
        <w:rPr>
          <w:sz w:val="26"/>
          <w:szCs w:val="26"/>
        </w:rPr>
      </w:pPr>
      <w:r w:rsidRPr="00004EAC">
        <w:rPr>
          <w:i/>
          <w:iCs/>
          <w:sz w:val="26"/>
          <w:szCs w:val="26"/>
        </w:rPr>
        <w:t>Thứ ba,</w:t>
      </w:r>
      <w:r w:rsidRPr="00004EAC">
        <w:rPr>
          <w:sz w:val="26"/>
          <w:szCs w:val="26"/>
        </w:rPr>
        <w:t xml:space="preserve"> nghiên cứu định lượng chính thức được thực hiện bằng khảo sát trực tuyến đối với khách du lịch MICE tại Đà Nẵng, Hạ Long (Quảng Ninh) và Ninh Bình. </w:t>
      </w:r>
      <w:r w:rsidR="001A1DFE" w:rsidRPr="00004EAC">
        <w:rPr>
          <w:sz w:val="26"/>
          <w:szCs w:val="26"/>
          <w:lang w:val="vi-VN"/>
        </w:rPr>
        <w:t>N</w:t>
      </w:r>
      <w:r w:rsidRPr="00004EAC">
        <w:rPr>
          <w:sz w:val="26"/>
          <w:szCs w:val="26"/>
        </w:rPr>
        <w:t>ghiên cứu thu được 236 phiếu hợp lệ để phân tích.</w:t>
      </w:r>
    </w:p>
    <w:p w14:paraId="3289D596" w14:textId="77777777" w:rsidR="005D4FD4" w:rsidRPr="00004EAC" w:rsidRDefault="005D4FD4" w:rsidP="00217461">
      <w:pPr>
        <w:widowControl w:val="0"/>
        <w:spacing w:line="348" w:lineRule="auto"/>
        <w:ind w:firstLine="720"/>
        <w:jc w:val="both"/>
        <w:rPr>
          <w:sz w:val="26"/>
          <w:szCs w:val="26"/>
        </w:rPr>
      </w:pPr>
      <w:r w:rsidRPr="00004EAC">
        <w:rPr>
          <w:sz w:val="26"/>
          <w:szCs w:val="26"/>
        </w:rPr>
        <w:t>Dữ liệu được xử lý bằng SPSS 27.0 và AMOS 24.0 theo trình tự gồm thống kê mô tả, kiểm định độ tin cậy bằng Cronbach’s Alpha, phân tích nhân tố khám phá EFA, phân tích nhân tố khẳng định CFA, phân tích mô hình phương trình cấu trúc SEM và Bootstrap. One-Way ANOVA được sử dụng như một phân tích bổ trợ nhằm xem xét sự khác biệt về mức đánh giá trung bình giữa các nhóm địa bàn khảo sát.</w:t>
      </w:r>
    </w:p>
    <w:p w14:paraId="6CD3A78B" w14:textId="56FD942A" w:rsidR="005D4FD4" w:rsidRPr="00004EAC" w:rsidRDefault="005D4FD4" w:rsidP="00217461">
      <w:pPr>
        <w:widowControl w:val="0"/>
        <w:spacing w:line="348" w:lineRule="auto"/>
        <w:ind w:firstLine="720"/>
        <w:jc w:val="both"/>
        <w:rPr>
          <w:sz w:val="26"/>
          <w:szCs w:val="26"/>
        </w:rPr>
      </w:pPr>
      <w:r w:rsidRPr="00004EAC">
        <w:rPr>
          <w:sz w:val="26"/>
          <w:szCs w:val="26"/>
        </w:rPr>
        <w:t xml:space="preserve">Quy trình và các phương pháp trên tạo cơ sở để đánh giá chất lượng thang đo, kiểm định mô hình đo lường, xem xét các mối quan hệ trực tiếp và gián tiếp giữa các nhân tố, đồng thời bổ sung kết quả </w:t>
      </w:r>
      <w:r w:rsidR="001A1DFE" w:rsidRPr="00004EAC">
        <w:rPr>
          <w:sz w:val="26"/>
          <w:szCs w:val="26"/>
        </w:rPr>
        <w:t>đánh</w:t>
      </w:r>
      <w:r w:rsidR="001A1DFE" w:rsidRPr="00004EAC">
        <w:rPr>
          <w:sz w:val="26"/>
          <w:szCs w:val="26"/>
          <w:lang w:val="vi-VN"/>
        </w:rPr>
        <w:t xml:space="preserve"> giá trung bình </w:t>
      </w:r>
      <w:r w:rsidRPr="00004EAC">
        <w:rPr>
          <w:sz w:val="26"/>
          <w:szCs w:val="26"/>
        </w:rPr>
        <w:t>giữa các địa bàn. Đây là nền tảng để trình bày và thảo luận kết quả nghiên cứu trong Chương 3.</w:t>
      </w:r>
    </w:p>
    <w:p w14:paraId="59CC19B4" w14:textId="77777777" w:rsidR="005D4FD4" w:rsidRPr="00004EAC" w:rsidRDefault="005D4FD4" w:rsidP="00217461">
      <w:pPr>
        <w:widowControl w:val="0"/>
        <w:spacing w:line="348" w:lineRule="auto"/>
        <w:ind w:firstLine="720"/>
        <w:jc w:val="both"/>
        <w:rPr>
          <w:lang w:val="vi-VN"/>
        </w:rPr>
      </w:pPr>
    </w:p>
    <w:p w14:paraId="7FF18047" w14:textId="7B6AA2F7" w:rsidR="00361CC8" w:rsidRPr="00004EAC" w:rsidRDefault="00361CC8" w:rsidP="00217461">
      <w:pPr>
        <w:widowControl w:val="0"/>
        <w:spacing w:line="348" w:lineRule="auto"/>
        <w:ind w:firstLine="720"/>
        <w:jc w:val="both"/>
        <w:rPr>
          <w:sz w:val="26"/>
          <w:szCs w:val="26"/>
          <w:lang w:val="vi-VN"/>
        </w:rPr>
      </w:pPr>
      <w:r w:rsidRPr="00004EAC">
        <w:rPr>
          <w:sz w:val="26"/>
          <w:szCs w:val="26"/>
          <w:lang w:val="vi-VN"/>
        </w:rPr>
        <w:t>.</w:t>
      </w:r>
    </w:p>
    <w:p w14:paraId="08A0DE90" w14:textId="77777777" w:rsidR="00361CC8" w:rsidRPr="00004EAC" w:rsidRDefault="00361CC8" w:rsidP="00217461">
      <w:pPr>
        <w:widowControl w:val="0"/>
        <w:spacing w:line="348" w:lineRule="auto"/>
        <w:ind w:firstLine="720"/>
        <w:jc w:val="both"/>
        <w:rPr>
          <w:sz w:val="26"/>
          <w:szCs w:val="26"/>
          <w:lang w:val="vi-VN"/>
        </w:rPr>
      </w:pPr>
    </w:p>
    <w:p w14:paraId="385BED3B" w14:textId="77777777" w:rsidR="002F5823" w:rsidRPr="00004EAC" w:rsidRDefault="002F5823" w:rsidP="00217461">
      <w:pPr>
        <w:widowControl w:val="0"/>
        <w:spacing w:line="348" w:lineRule="auto"/>
        <w:ind w:firstLine="720"/>
        <w:jc w:val="both"/>
        <w:rPr>
          <w:b/>
          <w:bCs/>
          <w:sz w:val="26"/>
          <w:szCs w:val="26"/>
          <w:lang w:val="vi-VN"/>
        </w:rPr>
      </w:pPr>
    </w:p>
    <w:p w14:paraId="1BAC8DDF" w14:textId="77777777" w:rsidR="002F5823" w:rsidRPr="00004EAC" w:rsidRDefault="002F5823" w:rsidP="00217461">
      <w:pPr>
        <w:widowControl w:val="0"/>
        <w:spacing w:line="348" w:lineRule="auto"/>
        <w:ind w:firstLine="720"/>
        <w:jc w:val="both"/>
        <w:rPr>
          <w:b/>
          <w:bCs/>
          <w:sz w:val="26"/>
          <w:szCs w:val="26"/>
          <w:lang w:val="vi-VN"/>
        </w:rPr>
      </w:pPr>
    </w:p>
    <w:p w14:paraId="26A5B40A" w14:textId="77777777" w:rsidR="002F5823" w:rsidRPr="00004EAC" w:rsidRDefault="002F5823" w:rsidP="00217461">
      <w:pPr>
        <w:widowControl w:val="0"/>
        <w:spacing w:line="348" w:lineRule="auto"/>
        <w:ind w:firstLine="720"/>
        <w:jc w:val="both"/>
        <w:rPr>
          <w:b/>
          <w:bCs/>
          <w:sz w:val="26"/>
          <w:szCs w:val="26"/>
          <w:lang w:val="vi-VN"/>
        </w:rPr>
      </w:pPr>
    </w:p>
    <w:p w14:paraId="06BB2879" w14:textId="77777777" w:rsidR="002F5823" w:rsidRPr="00004EAC" w:rsidRDefault="002F5823" w:rsidP="00217461">
      <w:pPr>
        <w:widowControl w:val="0"/>
        <w:spacing w:line="348" w:lineRule="auto"/>
        <w:ind w:firstLine="720"/>
        <w:jc w:val="both"/>
        <w:rPr>
          <w:b/>
          <w:bCs/>
          <w:sz w:val="26"/>
          <w:szCs w:val="26"/>
          <w:lang w:val="vi-VN"/>
        </w:rPr>
      </w:pPr>
    </w:p>
    <w:p w14:paraId="55087B41" w14:textId="77777777" w:rsidR="00EB3880" w:rsidRPr="00004EAC" w:rsidRDefault="00EB3880" w:rsidP="00217461">
      <w:pPr>
        <w:widowControl w:val="0"/>
        <w:spacing w:line="348" w:lineRule="auto"/>
        <w:ind w:firstLine="720"/>
        <w:jc w:val="both"/>
        <w:rPr>
          <w:b/>
          <w:bCs/>
          <w:sz w:val="26"/>
          <w:szCs w:val="26"/>
          <w:lang w:val="vi-VN"/>
        </w:rPr>
      </w:pPr>
    </w:p>
    <w:p w14:paraId="1CB2A534" w14:textId="04B5C1FD" w:rsidR="002543E9" w:rsidRDefault="00C26889" w:rsidP="008C4306">
      <w:pPr>
        <w:pStyle w:val="Heading1"/>
        <w:keepNext w:val="0"/>
        <w:keepLines w:val="0"/>
        <w:widowControl w:val="0"/>
        <w:spacing w:before="0" w:after="0" w:line="348" w:lineRule="auto"/>
        <w:rPr>
          <w:lang w:val="en-US"/>
        </w:rPr>
      </w:pPr>
      <w:bookmarkStart w:id="148" w:name="_Toc235876998"/>
      <w:bookmarkStart w:id="149" w:name="_Toc242856048"/>
      <w:r w:rsidRPr="00004EAC">
        <w:rPr>
          <w:lang w:val="vi-VN"/>
        </w:rPr>
        <w:lastRenderedPageBreak/>
        <w:t>CHƯƠNG 3</w:t>
      </w:r>
      <w:r w:rsidR="00EB78F4">
        <w:rPr>
          <w:lang w:val="en-US"/>
        </w:rPr>
        <w:t xml:space="preserve">. </w:t>
      </w:r>
      <w:r w:rsidRPr="00004EAC">
        <w:rPr>
          <w:lang w:val="vi-VN"/>
        </w:rPr>
        <w:t>KẾT QUẢ NGHIÊN CỨU VÀ THẢO LUẬN</w:t>
      </w:r>
      <w:bookmarkStart w:id="150" w:name="_Toc235876999"/>
      <w:bookmarkEnd w:id="146"/>
      <w:bookmarkEnd w:id="147"/>
      <w:bookmarkEnd w:id="148"/>
      <w:bookmarkEnd w:id="149"/>
    </w:p>
    <w:p w14:paraId="3A5C1A0B" w14:textId="77777777" w:rsidR="00C056CB" w:rsidRPr="00C056CB" w:rsidRDefault="00C056CB" w:rsidP="00C056CB">
      <w:pPr>
        <w:rPr>
          <w:sz w:val="18"/>
          <w:lang w:val="en-US"/>
        </w:rPr>
      </w:pPr>
    </w:p>
    <w:p w14:paraId="0B222A0B" w14:textId="1D7EB9CD" w:rsidR="007E2874" w:rsidRPr="00004EAC" w:rsidRDefault="007E2874" w:rsidP="002543E9">
      <w:pPr>
        <w:pStyle w:val="Heading2"/>
        <w:keepNext w:val="0"/>
        <w:keepLines w:val="0"/>
        <w:widowControl w:val="0"/>
        <w:spacing w:before="0" w:after="0" w:line="348" w:lineRule="auto"/>
        <w:jc w:val="both"/>
        <w:rPr>
          <w:b w:val="0"/>
          <w:bCs w:val="0"/>
          <w:lang w:val="vi-VN"/>
        </w:rPr>
      </w:pPr>
      <w:bookmarkStart w:id="151" w:name="_Toc242856049"/>
      <w:r w:rsidRPr="00004EAC">
        <w:rPr>
          <w:lang w:val="vi-VN"/>
        </w:rPr>
        <w:t>3.</w:t>
      </w:r>
      <w:r w:rsidR="0089085E" w:rsidRPr="00004EAC">
        <w:rPr>
          <w:lang w:val="vi-VN"/>
        </w:rPr>
        <w:t>1</w:t>
      </w:r>
      <w:r w:rsidR="00B11BA0" w:rsidRPr="00004EAC">
        <w:rPr>
          <w:lang w:val="vi-VN"/>
        </w:rPr>
        <w:t>.</w:t>
      </w:r>
      <w:r w:rsidRPr="00004EAC">
        <w:rPr>
          <w:lang w:val="vi-VN"/>
        </w:rPr>
        <w:t xml:space="preserve"> </w:t>
      </w:r>
      <w:r w:rsidR="0089085E" w:rsidRPr="00004EAC">
        <w:rPr>
          <w:lang w:val="vi-VN"/>
        </w:rPr>
        <w:t>Thống kê m</w:t>
      </w:r>
      <w:r w:rsidRPr="00004EAC">
        <w:rPr>
          <w:lang w:val="vi-VN"/>
        </w:rPr>
        <w:t>ô tả mẫu nghiên cứu</w:t>
      </w:r>
      <w:bookmarkEnd w:id="150"/>
      <w:bookmarkEnd w:id="151"/>
    </w:p>
    <w:p w14:paraId="2919539B" w14:textId="30C27C0A" w:rsidR="00AB7337" w:rsidRPr="00004EAC" w:rsidRDefault="00AB7337" w:rsidP="00217461">
      <w:pPr>
        <w:widowControl w:val="0"/>
        <w:spacing w:line="348" w:lineRule="auto"/>
        <w:ind w:firstLine="720"/>
        <w:jc w:val="both"/>
        <w:rPr>
          <w:sz w:val="26"/>
          <w:szCs w:val="26"/>
          <w:lang w:val="vi-VN"/>
        </w:rPr>
      </w:pPr>
      <w:r w:rsidRPr="00004EAC">
        <w:rPr>
          <w:sz w:val="26"/>
          <w:szCs w:val="26"/>
        </w:rPr>
        <w:t xml:space="preserve">Dựa trên tập dữ liệu gồm 236 phiếu khảo sát hợp lệ, nghiên cứu tiến hành phân tích thống kê mô tả nhằm làm rõ đặc điểm nhân khẩu học và hành vi tham gia du lịch MICE của mẫu nghiên cứu </w:t>
      </w:r>
      <w:r w:rsidR="00E40931" w:rsidRPr="00004EAC">
        <w:rPr>
          <w:sz w:val="26"/>
          <w:szCs w:val="26"/>
          <w:lang w:val="vi-VN"/>
        </w:rPr>
        <w:t xml:space="preserve">tại </w:t>
      </w:r>
      <w:r w:rsidRPr="00004EAC">
        <w:rPr>
          <w:sz w:val="26"/>
          <w:szCs w:val="26"/>
        </w:rPr>
        <w:t xml:space="preserve">Bảng 3.1 và Bảng 3.2. Về đặc điểm nhân khẩu học </w:t>
      </w:r>
      <w:r w:rsidR="008D0015" w:rsidRPr="00004EAC">
        <w:rPr>
          <w:sz w:val="26"/>
          <w:szCs w:val="26"/>
        </w:rPr>
        <w:t>được</w:t>
      </w:r>
      <w:r w:rsidR="008D0015" w:rsidRPr="00004EAC">
        <w:rPr>
          <w:sz w:val="26"/>
          <w:szCs w:val="26"/>
          <w:lang w:val="vi-VN"/>
        </w:rPr>
        <w:t xml:space="preserve"> thể hiện thông qua </w:t>
      </w:r>
      <w:r w:rsidRPr="00004EAC">
        <w:rPr>
          <w:sz w:val="26"/>
          <w:szCs w:val="26"/>
        </w:rPr>
        <w:t>Bảng 3.1, kết quả cụ thể như sau:</w:t>
      </w:r>
    </w:p>
    <w:p w14:paraId="78B8FAAF" w14:textId="0B38E235" w:rsidR="000F0414" w:rsidRPr="00004EAC" w:rsidRDefault="000F0414" w:rsidP="002543E9">
      <w:pPr>
        <w:pStyle w:val="BNG"/>
      </w:pPr>
      <w:bookmarkStart w:id="152" w:name="_Toc236389397"/>
      <w:bookmarkStart w:id="153" w:name="_Toc238071233"/>
      <w:r w:rsidRPr="00004EAC">
        <w:t>Bảng 3.1</w:t>
      </w:r>
      <w:r w:rsidR="002543E9" w:rsidRPr="00004EAC">
        <w:rPr>
          <w:lang w:val="en-US"/>
        </w:rPr>
        <w:t>.</w:t>
      </w:r>
      <w:r w:rsidRPr="00004EAC">
        <w:t xml:space="preserve"> </w:t>
      </w:r>
      <w:r w:rsidR="00B91D6C" w:rsidRPr="00004EAC">
        <w:t xml:space="preserve">Thông tin </w:t>
      </w:r>
      <w:r w:rsidR="00AB7337" w:rsidRPr="00004EAC">
        <w:t xml:space="preserve">nhân khẩu học </w:t>
      </w:r>
      <w:r w:rsidR="00B91D6C" w:rsidRPr="00004EAC">
        <w:t>mẫu tham gia khảo sát</w:t>
      </w:r>
      <w:bookmarkEnd w:id="152"/>
      <w:bookmarkEnd w:id="153"/>
    </w:p>
    <w:tbl>
      <w:tblPr>
        <w:tblStyle w:val="TableGrid"/>
        <w:tblW w:w="5000" w:type="pct"/>
        <w:tblLook w:val="04A0" w:firstRow="1" w:lastRow="0" w:firstColumn="1" w:lastColumn="0" w:noHBand="0" w:noVBand="1"/>
      </w:tblPr>
      <w:tblGrid>
        <w:gridCol w:w="645"/>
        <w:gridCol w:w="1561"/>
        <w:gridCol w:w="2638"/>
        <w:gridCol w:w="2077"/>
        <w:gridCol w:w="1980"/>
      </w:tblGrid>
      <w:tr w:rsidR="00004EAC" w:rsidRPr="00004EAC" w14:paraId="4F3536D7" w14:textId="77777777" w:rsidTr="002543E9">
        <w:tc>
          <w:tcPr>
            <w:tcW w:w="362" w:type="pct"/>
            <w:tcMar>
              <w:left w:w="57" w:type="dxa"/>
              <w:right w:w="57" w:type="dxa"/>
            </w:tcMar>
          </w:tcPr>
          <w:p w14:paraId="25D89D73" w14:textId="1B81FA21" w:rsidR="00AB0B9C" w:rsidRPr="00004EAC" w:rsidRDefault="00AB0B9C" w:rsidP="00EB78F4">
            <w:pPr>
              <w:widowControl w:val="0"/>
              <w:spacing w:line="360" w:lineRule="auto"/>
              <w:jc w:val="center"/>
              <w:rPr>
                <w:b/>
                <w:bCs/>
                <w:sz w:val="26"/>
                <w:szCs w:val="26"/>
                <w:lang w:val="vi-VN"/>
              </w:rPr>
            </w:pPr>
            <w:r w:rsidRPr="00004EAC">
              <w:rPr>
                <w:b/>
                <w:bCs/>
                <w:sz w:val="26"/>
                <w:szCs w:val="26"/>
                <w:lang w:val="vi-VN"/>
              </w:rPr>
              <w:t>STT</w:t>
            </w:r>
          </w:p>
        </w:tc>
        <w:tc>
          <w:tcPr>
            <w:tcW w:w="2359" w:type="pct"/>
            <w:gridSpan w:val="2"/>
            <w:tcMar>
              <w:left w:w="57" w:type="dxa"/>
              <w:right w:w="57" w:type="dxa"/>
            </w:tcMar>
          </w:tcPr>
          <w:p w14:paraId="3057DA27" w14:textId="070E6156" w:rsidR="00AB0B9C" w:rsidRPr="00004EAC" w:rsidRDefault="00AB0B9C" w:rsidP="00EB78F4">
            <w:pPr>
              <w:widowControl w:val="0"/>
              <w:spacing w:line="360" w:lineRule="auto"/>
              <w:jc w:val="center"/>
              <w:rPr>
                <w:b/>
                <w:bCs/>
                <w:sz w:val="26"/>
                <w:szCs w:val="26"/>
                <w:lang w:val="vi-VN"/>
              </w:rPr>
            </w:pPr>
            <w:r w:rsidRPr="00004EAC">
              <w:rPr>
                <w:b/>
                <w:bCs/>
                <w:sz w:val="26"/>
                <w:szCs w:val="26"/>
                <w:lang w:val="vi-VN"/>
              </w:rPr>
              <w:t>Đặc điểm</w:t>
            </w:r>
          </w:p>
        </w:tc>
        <w:tc>
          <w:tcPr>
            <w:tcW w:w="1167" w:type="pct"/>
            <w:tcMar>
              <w:left w:w="57" w:type="dxa"/>
              <w:right w:w="57" w:type="dxa"/>
            </w:tcMar>
          </w:tcPr>
          <w:p w14:paraId="3558D0C1" w14:textId="25D52A5F" w:rsidR="00AB0B9C" w:rsidRPr="00004EAC" w:rsidRDefault="00AB0B9C" w:rsidP="00EB78F4">
            <w:pPr>
              <w:widowControl w:val="0"/>
              <w:spacing w:line="360" w:lineRule="auto"/>
              <w:jc w:val="center"/>
              <w:rPr>
                <w:b/>
                <w:bCs/>
                <w:sz w:val="26"/>
                <w:szCs w:val="26"/>
                <w:lang w:val="vi-VN"/>
              </w:rPr>
            </w:pPr>
            <w:r w:rsidRPr="00004EAC">
              <w:rPr>
                <w:b/>
                <w:bCs/>
                <w:sz w:val="26"/>
                <w:szCs w:val="26"/>
                <w:lang w:val="vi-VN"/>
              </w:rPr>
              <w:t>Số lượng (Người)</w:t>
            </w:r>
          </w:p>
        </w:tc>
        <w:tc>
          <w:tcPr>
            <w:tcW w:w="1112" w:type="pct"/>
            <w:tcMar>
              <w:left w:w="57" w:type="dxa"/>
              <w:right w:w="57" w:type="dxa"/>
            </w:tcMar>
          </w:tcPr>
          <w:p w14:paraId="2B4D4AA4" w14:textId="75FE0BD2" w:rsidR="00AB0B9C" w:rsidRPr="00004EAC" w:rsidRDefault="00AB0B9C" w:rsidP="00EB78F4">
            <w:pPr>
              <w:widowControl w:val="0"/>
              <w:spacing w:line="360" w:lineRule="auto"/>
              <w:jc w:val="center"/>
              <w:rPr>
                <w:b/>
                <w:bCs/>
                <w:sz w:val="26"/>
                <w:szCs w:val="26"/>
                <w:lang w:val="vi-VN"/>
              </w:rPr>
            </w:pPr>
            <w:r w:rsidRPr="00004EAC">
              <w:rPr>
                <w:b/>
                <w:bCs/>
                <w:sz w:val="26"/>
                <w:szCs w:val="26"/>
                <w:lang w:val="vi-VN"/>
              </w:rPr>
              <w:t>Tỷ lệ (%)</w:t>
            </w:r>
          </w:p>
        </w:tc>
      </w:tr>
      <w:tr w:rsidR="00004EAC" w:rsidRPr="00004EAC" w14:paraId="0C8F8709" w14:textId="77777777" w:rsidTr="002543E9">
        <w:tc>
          <w:tcPr>
            <w:tcW w:w="362" w:type="pct"/>
            <w:vMerge w:val="restart"/>
            <w:tcMar>
              <w:left w:w="57" w:type="dxa"/>
              <w:right w:w="57" w:type="dxa"/>
            </w:tcMar>
            <w:vAlign w:val="center"/>
          </w:tcPr>
          <w:p w14:paraId="4785B7F6" w14:textId="0B68252D" w:rsidR="00AB0B9C" w:rsidRPr="00004EAC" w:rsidRDefault="00AB0B9C" w:rsidP="00EB78F4">
            <w:pPr>
              <w:widowControl w:val="0"/>
              <w:spacing w:line="360" w:lineRule="auto"/>
              <w:jc w:val="center"/>
              <w:rPr>
                <w:sz w:val="26"/>
                <w:szCs w:val="26"/>
                <w:lang w:val="vi-VN"/>
              </w:rPr>
            </w:pPr>
            <w:r w:rsidRPr="00004EAC">
              <w:rPr>
                <w:sz w:val="26"/>
                <w:szCs w:val="26"/>
                <w:lang w:val="vi-VN"/>
              </w:rPr>
              <w:t>1</w:t>
            </w:r>
          </w:p>
        </w:tc>
        <w:tc>
          <w:tcPr>
            <w:tcW w:w="877" w:type="pct"/>
            <w:vMerge w:val="restart"/>
            <w:tcMar>
              <w:left w:w="57" w:type="dxa"/>
              <w:right w:w="57" w:type="dxa"/>
            </w:tcMar>
            <w:vAlign w:val="center"/>
          </w:tcPr>
          <w:p w14:paraId="6FEF3ABF" w14:textId="7EFFD54D" w:rsidR="00AB0B9C" w:rsidRPr="00004EAC" w:rsidRDefault="00AB0B9C" w:rsidP="00EB78F4">
            <w:pPr>
              <w:widowControl w:val="0"/>
              <w:spacing w:line="360" w:lineRule="auto"/>
              <w:jc w:val="center"/>
              <w:rPr>
                <w:sz w:val="26"/>
                <w:szCs w:val="26"/>
                <w:lang w:val="vi-VN"/>
              </w:rPr>
            </w:pPr>
            <w:r w:rsidRPr="00004EAC">
              <w:rPr>
                <w:sz w:val="26"/>
                <w:szCs w:val="26"/>
                <w:lang w:val="vi-VN"/>
              </w:rPr>
              <w:t>Giới tính</w:t>
            </w:r>
          </w:p>
        </w:tc>
        <w:tc>
          <w:tcPr>
            <w:tcW w:w="1482" w:type="pct"/>
            <w:tcMar>
              <w:left w:w="57" w:type="dxa"/>
              <w:right w:w="57" w:type="dxa"/>
            </w:tcMar>
          </w:tcPr>
          <w:p w14:paraId="47AD9E2F" w14:textId="6C89F410" w:rsidR="00AB0B9C" w:rsidRPr="00004EAC" w:rsidRDefault="00AB0B9C" w:rsidP="00EB78F4">
            <w:pPr>
              <w:widowControl w:val="0"/>
              <w:spacing w:line="360" w:lineRule="auto"/>
              <w:jc w:val="center"/>
              <w:rPr>
                <w:sz w:val="26"/>
                <w:szCs w:val="26"/>
                <w:lang w:val="vi-VN"/>
              </w:rPr>
            </w:pPr>
            <w:r w:rsidRPr="00004EAC">
              <w:rPr>
                <w:sz w:val="26"/>
                <w:szCs w:val="26"/>
                <w:lang w:val="vi-VN"/>
              </w:rPr>
              <w:t>Nam</w:t>
            </w:r>
          </w:p>
        </w:tc>
        <w:tc>
          <w:tcPr>
            <w:tcW w:w="1167" w:type="pct"/>
            <w:tcMar>
              <w:left w:w="57" w:type="dxa"/>
              <w:right w:w="57" w:type="dxa"/>
            </w:tcMar>
          </w:tcPr>
          <w:p w14:paraId="6A9A4105" w14:textId="5958D5CD" w:rsidR="00AB0B9C" w:rsidRPr="00004EAC" w:rsidRDefault="00CE04E5" w:rsidP="00EB78F4">
            <w:pPr>
              <w:widowControl w:val="0"/>
              <w:spacing w:line="360" w:lineRule="auto"/>
              <w:jc w:val="center"/>
              <w:rPr>
                <w:sz w:val="26"/>
                <w:szCs w:val="26"/>
                <w:lang w:val="vi-VN"/>
              </w:rPr>
            </w:pPr>
            <w:r w:rsidRPr="00004EAC">
              <w:rPr>
                <w:sz w:val="26"/>
                <w:szCs w:val="26"/>
                <w:lang w:val="vi-VN"/>
              </w:rPr>
              <w:t>70</w:t>
            </w:r>
          </w:p>
        </w:tc>
        <w:tc>
          <w:tcPr>
            <w:tcW w:w="1112" w:type="pct"/>
            <w:tcMar>
              <w:left w:w="57" w:type="dxa"/>
              <w:right w:w="57" w:type="dxa"/>
            </w:tcMar>
          </w:tcPr>
          <w:p w14:paraId="3ABD55C0" w14:textId="7CFEEB64" w:rsidR="00AB0B9C" w:rsidRPr="00004EAC" w:rsidRDefault="00CE04E5" w:rsidP="00EB78F4">
            <w:pPr>
              <w:widowControl w:val="0"/>
              <w:spacing w:line="360" w:lineRule="auto"/>
              <w:jc w:val="center"/>
              <w:rPr>
                <w:sz w:val="26"/>
                <w:szCs w:val="26"/>
                <w:lang w:val="vi-VN"/>
              </w:rPr>
            </w:pPr>
            <w:r w:rsidRPr="00004EAC">
              <w:rPr>
                <w:sz w:val="26"/>
                <w:szCs w:val="26"/>
                <w:lang w:val="vi-VN"/>
              </w:rPr>
              <w:t>29,7%</w:t>
            </w:r>
          </w:p>
        </w:tc>
      </w:tr>
      <w:tr w:rsidR="00004EAC" w:rsidRPr="00004EAC" w14:paraId="7D092479" w14:textId="77777777" w:rsidTr="002543E9">
        <w:tc>
          <w:tcPr>
            <w:tcW w:w="362" w:type="pct"/>
            <w:vMerge/>
            <w:tcMar>
              <w:left w:w="57" w:type="dxa"/>
              <w:right w:w="57" w:type="dxa"/>
            </w:tcMar>
          </w:tcPr>
          <w:p w14:paraId="793C2767" w14:textId="583063FE"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tcPr>
          <w:p w14:paraId="13C09108" w14:textId="650F5402" w:rsidR="00AB0B9C" w:rsidRPr="00004EAC" w:rsidRDefault="00AB0B9C" w:rsidP="00EB78F4">
            <w:pPr>
              <w:widowControl w:val="0"/>
              <w:spacing w:line="360" w:lineRule="auto"/>
              <w:jc w:val="center"/>
              <w:rPr>
                <w:sz w:val="26"/>
                <w:szCs w:val="26"/>
                <w:lang w:val="vi-VN"/>
              </w:rPr>
            </w:pPr>
          </w:p>
        </w:tc>
        <w:tc>
          <w:tcPr>
            <w:tcW w:w="1482" w:type="pct"/>
            <w:tcMar>
              <w:left w:w="57" w:type="dxa"/>
              <w:right w:w="57" w:type="dxa"/>
            </w:tcMar>
          </w:tcPr>
          <w:p w14:paraId="5D88A810" w14:textId="49841E44" w:rsidR="00AB0B9C" w:rsidRPr="00004EAC" w:rsidRDefault="00AB0B9C" w:rsidP="00EB78F4">
            <w:pPr>
              <w:widowControl w:val="0"/>
              <w:spacing w:line="360" w:lineRule="auto"/>
              <w:jc w:val="center"/>
              <w:rPr>
                <w:sz w:val="26"/>
                <w:szCs w:val="26"/>
                <w:lang w:val="vi-VN"/>
              </w:rPr>
            </w:pPr>
            <w:r w:rsidRPr="00004EAC">
              <w:rPr>
                <w:sz w:val="26"/>
                <w:szCs w:val="26"/>
                <w:lang w:val="vi-VN"/>
              </w:rPr>
              <w:t>Nữ</w:t>
            </w:r>
          </w:p>
        </w:tc>
        <w:tc>
          <w:tcPr>
            <w:tcW w:w="1167" w:type="pct"/>
            <w:tcMar>
              <w:left w:w="57" w:type="dxa"/>
              <w:right w:w="57" w:type="dxa"/>
            </w:tcMar>
          </w:tcPr>
          <w:p w14:paraId="5EA44494" w14:textId="32D86965" w:rsidR="00AB0B9C" w:rsidRPr="00004EAC" w:rsidRDefault="00CE04E5" w:rsidP="00EB78F4">
            <w:pPr>
              <w:widowControl w:val="0"/>
              <w:spacing w:line="360" w:lineRule="auto"/>
              <w:jc w:val="center"/>
              <w:rPr>
                <w:sz w:val="26"/>
                <w:szCs w:val="26"/>
                <w:lang w:val="vi-VN"/>
              </w:rPr>
            </w:pPr>
            <w:r w:rsidRPr="00004EAC">
              <w:rPr>
                <w:sz w:val="26"/>
                <w:szCs w:val="26"/>
                <w:lang w:val="vi-VN"/>
              </w:rPr>
              <w:t>166</w:t>
            </w:r>
          </w:p>
        </w:tc>
        <w:tc>
          <w:tcPr>
            <w:tcW w:w="1112" w:type="pct"/>
            <w:tcMar>
              <w:left w:w="57" w:type="dxa"/>
              <w:right w:w="57" w:type="dxa"/>
            </w:tcMar>
          </w:tcPr>
          <w:p w14:paraId="5EE7C8A4" w14:textId="22306414" w:rsidR="00AB0B9C" w:rsidRPr="00004EAC" w:rsidRDefault="00CE04E5" w:rsidP="00EB78F4">
            <w:pPr>
              <w:widowControl w:val="0"/>
              <w:spacing w:line="360" w:lineRule="auto"/>
              <w:jc w:val="center"/>
              <w:rPr>
                <w:sz w:val="26"/>
                <w:szCs w:val="26"/>
                <w:lang w:val="vi-VN"/>
              </w:rPr>
            </w:pPr>
            <w:r w:rsidRPr="00004EAC">
              <w:rPr>
                <w:sz w:val="26"/>
                <w:szCs w:val="26"/>
                <w:lang w:val="vi-VN"/>
              </w:rPr>
              <w:t>70,3%</w:t>
            </w:r>
          </w:p>
        </w:tc>
      </w:tr>
      <w:tr w:rsidR="00004EAC" w:rsidRPr="00004EAC" w14:paraId="519FC61C" w14:textId="77777777" w:rsidTr="002543E9">
        <w:tc>
          <w:tcPr>
            <w:tcW w:w="362" w:type="pct"/>
            <w:vMerge w:val="restart"/>
            <w:tcMar>
              <w:left w:w="57" w:type="dxa"/>
              <w:right w:w="57" w:type="dxa"/>
            </w:tcMar>
            <w:vAlign w:val="center"/>
          </w:tcPr>
          <w:p w14:paraId="2A8DC50F" w14:textId="77777777" w:rsidR="00AB0B9C" w:rsidRPr="00004EAC" w:rsidRDefault="00AB0B9C" w:rsidP="00EB78F4">
            <w:pPr>
              <w:widowControl w:val="0"/>
              <w:spacing w:line="360" w:lineRule="auto"/>
              <w:jc w:val="center"/>
              <w:rPr>
                <w:sz w:val="26"/>
                <w:szCs w:val="26"/>
                <w:lang w:val="vi-VN"/>
              </w:rPr>
            </w:pPr>
            <w:r w:rsidRPr="00004EAC">
              <w:rPr>
                <w:sz w:val="26"/>
                <w:szCs w:val="26"/>
                <w:lang w:val="vi-VN"/>
              </w:rPr>
              <w:t>2</w:t>
            </w:r>
          </w:p>
          <w:p w14:paraId="62C9418C" w14:textId="4CC65687" w:rsidR="00AB0B9C" w:rsidRPr="00004EAC" w:rsidRDefault="00AB0B9C" w:rsidP="00EB78F4">
            <w:pPr>
              <w:widowControl w:val="0"/>
              <w:spacing w:line="360" w:lineRule="auto"/>
              <w:jc w:val="center"/>
              <w:rPr>
                <w:sz w:val="26"/>
                <w:szCs w:val="26"/>
                <w:lang w:val="vi-VN"/>
              </w:rPr>
            </w:pPr>
          </w:p>
        </w:tc>
        <w:tc>
          <w:tcPr>
            <w:tcW w:w="877" w:type="pct"/>
            <w:vMerge w:val="restart"/>
            <w:tcMar>
              <w:left w:w="57" w:type="dxa"/>
              <w:right w:w="57" w:type="dxa"/>
            </w:tcMar>
            <w:vAlign w:val="center"/>
          </w:tcPr>
          <w:p w14:paraId="5DE480FB" w14:textId="4DC39745" w:rsidR="00AB0B9C" w:rsidRPr="00004EAC" w:rsidRDefault="00AB0B9C" w:rsidP="00EB78F4">
            <w:pPr>
              <w:widowControl w:val="0"/>
              <w:spacing w:line="360" w:lineRule="auto"/>
              <w:jc w:val="center"/>
              <w:rPr>
                <w:sz w:val="26"/>
                <w:szCs w:val="26"/>
                <w:lang w:val="vi-VN"/>
              </w:rPr>
            </w:pPr>
            <w:r w:rsidRPr="00004EAC">
              <w:rPr>
                <w:sz w:val="26"/>
                <w:szCs w:val="26"/>
                <w:lang w:val="vi-VN"/>
              </w:rPr>
              <w:t>Độ tuổi</w:t>
            </w:r>
          </w:p>
        </w:tc>
        <w:tc>
          <w:tcPr>
            <w:tcW w:w="1482" w:type="pct"/>
            <w:tcMar>
              <w:left w:w="57" w:type="dxa"/>
              <w:right w:w="57" w:type="dxa"/>
            </w:tcMar>
          </w:tcPr>
          <w:p w14:paraId="22351752" w14:textId="53B8ABAF" w:rsidR="00AB0B9C" w:rsidRPr="00004EAC" w:rsidRDefault="00AB0B9C" w:rsidP="00EB78F4">
            <w:pPr>
              <w:widowControl w:val="0"/>
              <w:spacing w:line="360" w:lineRule="auto"/>
              <w:jc w:val="center"/>
              <w:rPr>
                <w:sz w:val="26"/>
                <w:szCs w:val="26"/>
                <w:lang w:val="vi-VN"/>
              </w:rPr>
            </w:pPr>
            <w:r w:rsidRPr="00004EAC">
              <w:rPr>
                <w:sz w:val="26"/>
                <w:szCs w:val="26"/>
                <w:lang w:val="vi-VN"/>
              </w:rPr>
              <w:t>Dưới 25 tuổi</w:t>
            </w:r>
          </w:p>
        </w:tc>
        <w:tc>
          <w:tcPr>
            <w:tcW w:w="1167" w:type="pct"/>
            <w:tcMar>
              <w:left w:w="57" w:type="dxa"/>
              <w:right w:w="57" w:type="dxa"/>
            </w:tcMar>
          </w:tcPr>
          <w:p w14:paraId="69CC5B1C" w14:textId="7CFC7C3C" w:rsidR="00AB0B9C" w:rsidRPr="00004EAC" w:rsidRDefault="00CE04E5" w:rsidP="00EB78F4">
            <w:pPr>
              <w:widowControl w:val="0"/>
              <w:spacing w:line="360" w:lineRule="auto"/>
              <w:jc w:val="center"/>
              <w:rPr>
                <w:sz w:val="26"/>
                <w:szCs w:val="26"/>
                <w:lang w:val="vi-VN"/>
              </w:rPr>
            </w:pPr>
            <w:r w:rsidRPr="00004EAC">
              <w:rPr>
                <w:sz w:val="26"/>
                <w:szCs w:val="26"/>
                <w:lang w:val="vi-VN"/>
              </w:rPr>
              <w:t>8</w:t>
            </w:r>
          </w:p>
        </w:tc>
        <w:tc>
          <w:tcPr>
            <w:tcW w:w="1112" w:type="pct"/>
            <w:tcMar>
              <w:left w:w="57" w:type="dxa"/>
              <w:right w:w="57" w:type="dxa"/>
            </w:tcMar>
          </w:tcPr>
          <w:p w14:paraId="5FD03575" w14:textId="65339DC2" w:rsidR="00AB0B9C" w:rsidRPr="00004EAC" w:rsidRDefault="00CE04E5" w:rsidP="00EB78F4">
            <w:pPr>
              <w:widowControl w:val="0"/>
              <w:spacing w:line="360" w:lineRule="auto"/>
              <w:jc w:val="center"/>
              <w:rPr>
                <w:sz w:val="26"/>
                <w:szCs w:val="26"/>
                <w:lang w:val="vi-VN"/>
              </w:rPr>
            </w:pPr>
            <w:r w:rsidRPr="00004EAC">
              <w:rPr>
                <w:sz w:val="26"/>
                <w:szCs w:val="26"/>
                <w:lang w:val="vi-VN"/>
              </w:rPr>
              <w:t>3,4%</w:t>
            </w:r>
          </w:p>
        </w:tc>
      </w:tr>
      <w:tr w:rsidR="00004EAC" w:rsidRPr="00004EAC" w14:paraId="6EC213B5" w14:textId="77777777" w:rsidTr="002543E9">
        <w:tc>
          <w:tcPr>
            <w:tcW w:w="362" w:type="pct"/>
            <w:vMerge/>
            <w:tcMar>
              <w:left w:w="57" w:type="dxa"/>
              <w:right w:w="57" w:type="dxa"/>
            </w:tcMar>
          </w:tcPr>
          <w:p w14:paraId="797FFCA1" w14:textId="0A2E3AAD"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tcPr>
          <w:p w14:paraId="3E0BB23C" w14:textId="77777777" w:rsidR="00AB0B9C" w:rsidRPr="00004EAC" w:rsidRDefault="00AB0B9C" w:rsidP="00EB78F4">
            <w:pPr>
              <w:widowControl w:val="0"/>
              <w:spacing w:line="360" w:lineRule="auto"/>
              <w:rPr>
                <w:sz w:val="26"/>
                <w:szCs w:val="26"/>
                <w:lang w:val="vi-VN"/>
              </w:rPr>
            </w:pPr>
          </w:p>
        </w:tc>
        <w:tc>
          <w:tcPr>
            <w:tcW w:w="1482" w:type="pct"/>
            <w:tcMar>
              <w:left w:w="57" w:type="dxa"/>
              <w:right w:w="57" w:type="dxa"/>
            </w:tcMar>
          </w:tcPr>
          <w:p w14:paraId="61C18A7A" w14:textId="42FE76F1" w:rsidR="00AB0B9C" w:rsidRPr="00004EAC" w:rsidRDefault="00AB0B9C" w:rsidP="00EB78F4">
            <w:pPr>
              <w:widowControl w:val="0"/>
              <w:spacing w:line="360" w:lineRule="auto"/>
              <w:jc w:val="center"/>
              <w:rPr>
                <w:sz w:val="26"/>
                <w:szCs w:val="26"/>
                <w:lang w:val="vi-VN"/>
              </w:rPr>
            </w:pPr>
            <w:r w:rsidRPr="00004EAC">
              <w:rPr>
                <w:sz w:val="26"/>
                <w:szCs w:val="26"/>
                <w:lang w:val="vi-VN"/>
              </w:rPr>
              <w:t>25 – 34 tuổi</w:t>
            </w:r>
          </w:p>
        </w:tc>
        <w:tc>
          <w:tcPr>
            <w:tcW w:w="1167" w:type="pct"/>
            <w:tcMar>
              <w:left w:w="57" w:type="dxa"/>
              <w:right w:w="57" w:type="dxa"/>
            </w:tcMar>
          </w:tcPr>
          <w:p w14:paraId="58EA4CA0" w14:textId="1495A7B6" w:rsidR="00AB0B9C" w:rsidRPr="00004EAC" w:rsidRDefault="00CE04E5" w:rsidP="00EB78F4">
            <w:pPr>
              <w:widowControl w:val="0"/>
              <w:spacing w:line="360" w:lineRule="auto"/>
              <w:jc w:val="center"/>
              <w:rPr>
                <w:sz w:val="26"/>
                <w:szCs w:val="26"/>
                <w:lang w:val="vi-VN"/>
              </w:rPr>
            </w:pPr>
            <w:r w:rsidRPr="00004EAC">
              <w:rPr>
                <w:sz w:val="26"/>
                <w:szCs w:val="26"/>
                <w:lang w:val="vi-VN"/>
              </w:rPr>
              <w:t>93</w:t>
            </w:r>
          </w:p>
        </w:tc>
        <w:tc>
          <w:tcPr>
            <w:tcW w:w="1112" w:type="pct"/>
            <w:tcMar>
              <w:left w:w="57" w:type="dxa"/>
              <w:right w:w="57" w:type="dxa"/>
            </w:tcMar>
          </w:tcPr>
          <w:p w14:paraId="2F8A7BF4" w14:textId="171F69A2" w:rsidR="00AB0B9C" w:rsidRPr="00004EAC" w:rsidRDefault="00CE04E5" w:rsidP="00EB78F4">
            <w:pPr>
              <w:widowControl w:val="0"/>
              <w:spacing w:line="360" w:lineRule="auto"/>
              <w:jc w:val="center"/>
              <w:rPr>
                <w:sz w:val="26"/>
                <w:szCs w:val="26"/>
                <w:lang w:val="vi-VN"/>
              </w:rPr>
            </w:pPr>
            <w:r w:rsidRPr="00004EAC">
              <w:rPr>
                <w:sz w:val="26"/>
                <w:szCs w:val="26"/>
                <w:lang w:val="vi-VN"/>
              </w:rPr>
              <w:t>39,4%</w:t>
            </w:r>
          </w:p>
        </w:tc>
      </w:tr>
      <w:tr w:rsidR="00004EAC" w:rsidRPr="00004EAC" w14:paraId="73C580BB" w14:textId="77777777" w:rsidTr="002543E9">
        <w:tc>
          <w:tcPr>
            <w:tcW w:w="362" w:type="pct"/>
            <w:vMerge/>
            <w:tcMar>
              <w:left w:w="57" w:type="dxa"/>
              <w:right w:w="57" w:type="dxa"/>
            </w:tcMar>
          </w:tcPr>
          <w:p w14:paraId="267AFF51" w14:textId="32D0B7AC"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tcPr>
          <w:p w14:paraId="57A183F1" w14:textId="77777777" w:rsidR="00AB0B9C" w:rsidRPr="00004EAC" w:rsidRDefault="00AB0B9C" w:rsidP="00EB78F4">
            <w:pPr>
              <w:widowControl w:val="0"/>
              <w:spacing w:line="360" w:lineRule="auto"/>
              <w:rPr>
                <w:sz w:val="26"/>
                <w:szCs w:val="26"/>
                <w:lang w:val="vi-VN"/>
              </w:rPr>
            </w:pPr>
          </w:p>
        </w:tc>
        <w:tc>
          <w:tcPr>
            <w:tcW w:w="1482" w:type="pct"/>
            <w:tcMar>
              <w:left w:w="57" w:type="dxa"/>
              <w:right w:w="57" w:type="dxa"/>
            </w:tcMar>
          </w:tcPr>
          <w:p w14:paraId="6A4F9342" w14:textId="2BCAF11E" w:rsidR="00AB0B9C" w:rsidRPr="00004EAC" w:rsidRDefault="00AB0B9C" w:rsidP="00EB78F4">
            <w:pPr>
              <w:widowControl w:val="0"/>
              <w:spacing w:line="360" w:lineRule="auto"/>
              <w:jc w:val="center"/>
              <w:rPr>
                <w:sz w:val="26"/>
                <w:szCs w:val="26"/>
                <w:lang w:val="vi-VN"/>
              </w:rPr>
            </w:pPr>
            <w:r w:rsidRPr="00004EAC">
              <w:rPr>
                <w:sz w:val="26"/>
                <w:szCs w:val="26"/>
                <w:lang w:val="vi-VN"/>
              </w:rPr>
              <w:t>35 – 55 tuổi</w:t>
            </w:r>
          </w:p>
        </w:tc>
        <w:tc>
          <w:tcPr>
            <w:tcW w:w="1167" w:type="pct"/>
            <w:tcMar>
              <w:left w:w="57" w:type="dxa"/>
              <w:right w:w="57" w:type="dxa"/>
            </w:tcMar>
          </w:tcPr>
          <w:p w14:paraId="09D13B99" w14:textId="7F9709A8" w:rsidR="00AB0B9C" w:rsidRPr="00004EAC" w:rsidRDefault="00CE04E5" w:rsidP="00EB78F4">
            <w:pPr>
              <w:widowControl w:val="0"/>
              <w:spacing w:line="360" w:lineRule="auto"/>
              <w:jc w:val="center"/>
              <w:rPr>
                <w:sz w:val="26"/>
                <w:szCs w:val="26"/>
                <w:lang w:val="vi-VN"/>
              </w:rPr>
            </w:pPr>
            <w:r w:rsidRPr="00004EAC">
              <w:rPr>
                <w:sz w:val="26"/>
                <w:szCs w:val="26"/>
                <w:lang w:val="vi-VN"/>
              </w:rPr>
              <w:t>131</w:t>
            </w:r>
          </w:p>
        </w:tc>
        <w:tc>
          <w:tcPr>
            <w:tcW w:w="1112" w:type="pct"/>
            <w:tcMar>
              <w:left w:w="57" w:type="dxa"/>
              <w:right w:w="57" w:type="dxa"/>
            </w:tcMar>
          </w:tcPr>
          <w:p w14:paraId="3AE81048" w14:textId="29842F53" w:rsidR="00AB0B9C" w:rsidRPr="00004EAC" w:rsidRDefault="00CE04E5" w:rsidP="00EB78F4">
            <w:pPr>
              <w:widowControl w:val="0"/>
              <w:spacing w:line="360" w:lineRule="auto"/>
              <w:jc w:val="center"/>
              <w:rPr>
                <w:sz w:val="26"/>
                <w:szCs w:val="26"/>
                <w:lang w:val="vi-VN"/>
              </w:rPr>
            </w:pPr>
            <w:r w:rsidRPr="00004EAC">
              <w:rPr>
                <w:sz w:val="26"/>
                <w:szCs w:val="26"/>
                <w:lang w:val="vi-VN"/>
              </w:rPr>
              <w:t>55,5%</w:t>
            </w:r>
          </w:p>
        </w:tc>
      </w:tr>
      <w:tr w:rsidR="00004EAC" w:rsidRPr="00004EAC" w14:paraId="6AC96652" w14:textId="77777777" w:rsidTr="002543E9">
        <w:tc>
          <w:tcPr>
            <w:tcW w:w="362" w:type="pct"/>
            <w:vMerge/>
            <w:tcMar>
              <w:left w:w="57" w:type="dxa"/>
              <w:right w:w="57" w:type="dxa"/>
            </w:tcMar>
          </w:tcPr>
          <w:p w14:paraId="33A8CDB1" w14:textId="77777777"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tcPr>
          <w:p w14:paraId="6DE7CB6D" w14:textId="77777777" w:rsidR="00AB0B9C" w:rsidRPr="00004EAC" w:rsidRDefault="00AB0B9C" w:rsidP="00EB78F4">
            <w:pPr>
              <w:widowControl w:val="0"/>
              <w:spacing w:line="360" w:lineRule="auto"/>
              <w:rPr>
                <w:sz w:val="26"/>
                <w:szCs w:val="26"/>
                <w:lang w:val="vi-VN"/>
              </w:rPr>
            </w:pPr>
          </w:p>
        </w:tc>
        <w:tc>
          <w:tcPr>
            <w:tcW w:w="1482" w:type="pct"/>
            <w:tcMar>
              <w:left w:w="57" w:type="dxa"/>
              <w:right w:w="57" w:type="dxa"/>
            </w:tcMar>
          </w:tcPr>
          <w:p w14:paraId="7074036A" w14:textId="46F1DC91" w:rsidR="00AB0B9C" w:rsidRPr="00004EAC" w:rsidRDefault="00AB0B9C" w:rsidP="00EB78F4">
            <w:pPr>
              <w:widowControl w:val="0"/>
              <w:spacing w:line="360" w:lineRule="auto"/>
              <w:jc w:val="center"/>
              <w:rPr>
                <w:sz w:val="26"/>
                <w:szCs w:val="26"/>
                <w:lang w:val="vi-VN"/>
              </w:rPr>
            </w:pPr>
            <w:r w:rsidRPr="00004EAC">
              <w:rPr>
                <w:sz w:val="26"/>
                <w:szCs w:val="26"/>
                <w:lang w:val="vi-VN"/>
              </w:rPr>
              <w:t>Hơn 55 tuổi</w:t>
            </w:r>
          </w:p>
        </w:tc>
        <w:tc>
          <w:tcPr>
            <w:tcW w:w="1167" w:type="pct"/>
            <w:tcMar>
              <w:left w:w="57" w:type="dxa"/>
              <w:right w:w="57" w:type="dxa"/>
            </w:tcMar>
          </w:tcPr>
          <w:p w14:paraId="2DB3EC39" w14:textId="091F567F" w:rsidR="00AB0B9C" w:rsidRPr="00004EAC" w:rsidRDefault="00CE04E5" w:rsidP="00EB78F4">
            <w:pPr>
              <w:widowControl w:val="0"/>
              <w:spacing w:line="360" w:lineRule="auto"/>
              <w:jc w:val="center"/>
              <w:rPr>
                <w:sz w:val="26"/>
                <w:szCs w:val="26"/>
                <w:lang w:val="vi-VN"/>
              </w:rPr>
            </w:pPr>
            <w:r w:rsidRPr="00004EAC">
              <w:rPr>
                <w:sz w:val="26"/>
                <w:szCs w:val="26"/>
                <w:lang w:val="vi-VN"/>
              </w:rPr>
              <w:t>4</w:t>
            </w:r>
          </w:p>
        </w:tc>
        <w:tc>
          <w:tcPr>
            <w:tcW w:w="1112" w:type="pct"/>
            <w:tcMar>
              <w:left w:w="57" w:type="dxa"/>
              <w:right w:w="57" w:type="dxa"/>
            </w:tcMar>
          </w:tcPr>
          <w:p w14:paraId="6A7A2424" w14:textId="7814C28C" w:rsidR="00AB0B9C" w:rsidRPr="00004EAC" w:rsidRDefault="00AB0B9C" w:rsidP="00EB78F4">
            <w:pPr>
              <w:widowControl w:val="0"/>
              <w:spacing w:line="360" w:lineRule="auto"/>
              <w:jc w:val="center"/>
              <w:rPr>
                <w:sz w:val="26"/>
                <w:szCs w:val="26"/>
                <w:lang w:val="vi-VN"/>
              </w:rPr>
            </w:pPr>
            <w:r w:rsidRPr="00004EAC">
              <w:rPr>
                <w:sz w:val="26"/>
                <w:szCs w:val="26"/>
                <w:lang w:val="vi-VN"/>
              </w:rPr>
              <w:t>1,</w:t>
            </w:r>
            <w:r w:rsidR="00CE6E59" w:rsidRPr="00004EAC">
              <w:rPr>
                <w:sz w:val="26"/>
                <w:szCs w:val="26"/>
                <w:lang w:val="vi-VN"/>
              </w:rPr>
              <w:t>7</w:t>
            </w:r>
            <w:r w:rsidRPr="00004EAC">
              <w:rPr>
                <w:sz w:val="26"/>
                <w:szCs w:val="26"/>
                <w:lang w:val="vi-VN"/>
              </w:rPr>
              <w:t>%</w:t>
            </w:r>
          </w:p>
        </w:tc>
      </w:tr>
      <w:tr w:rsidR="00004EAC" w:rsidRPr="00004EAC" w14:paraId="5546E553" w14:textId="77777777" w:rsidTr="002543E9">
        <w:tc>
          <w:tcPr>
            <w:tcW w:w="362" w:type="pct"/>
            <w:vMerge w:val="restart"/>
            <w:tcMar>
              <w:left w:w="57" w:type="dxa"/>
              <w:right w:w="57" w:type="dxa"/>
            </w:tcMar>
            <w:vAlign w:val="center"/>
          </w:tcPr>
          <w:p w14:paraId="1274FC46" w14:textId="0F211CF9" w:rsidR="00AB0B9C" w:rsidRPr="00004EAC" w:rsidRDefault="00AB0B9C" w:rsidP="00EB78F4">
            <w:pPr>
              <w:widowControl w:val="0"/>
              <w:spacing w:line="360" w:lineRule="auto"/>
              <w:jc w:val="center"/>
              <w:rPr>
                <w:sz w:val="26"/>
                <w:szCs w:val="26"/>
                <w:lang w:val="vi-VN"/>
              </w:rPr>
            </w:pPr>
            <w:r w:rsidRPr="00004EAC">
              <w:rPr>
                <w:sz w:val="26"/>
                <w:szCs w:val="26"/>
                <w:lang w:val="vi-VN"/>
              </w:rPr>
              <w:t>3</w:t>
            </w:r>
          </w:p>
        </w:tc>
        <w:tc>
          <w:tcPr>
            <w:tcW w:w="877" w:type="pct"/>
            <w:vMerge w:val="restart"/>
            <w:tcMar>
              <w:left w:w="57" w:type="dxa"/>
              <w:right w:w="57" w:type="dxa"/>
            </w:tcMar>
            <w:vAlign w:val="center"/>
          </w:tcPr>
          <w:p w14:paraId="2CFED316" w14:textId="22346E1C" w:rsidR="00AB0B9C" w:rsidRPr="00004EAC" w:rsidRDefault="00AB0B9C" w:rsidP="00EB78F4">
            <w:pPr>
              <w:widowControl w:val="0"/>
              <w:spacing w:line="360" w:lineRule="auto"/>
              <w:jc w:val="center"/>
              <w:rPr>
                <w:sz w:val="26"/>
                <w:szCs w:val="26"/>
                <w:lang w:val="vi-VN"/>
              </w:rPr>
            </w:pPr>
            <w:r w:rsidRPr="00004EAC">
              <w:rPr>
                <w:sz w:val="26"/>
                <w:szCs w:val="26"/>
                <w:lang w:val="vi-VN"/>
              </w:rPr>
              <w:t>Trình độ học vấn</w:t>
            </w:r>
          </w:p>
        </w:tc>
        <w:tc>
          <w:tcPr>
            <w:tcW w:w="1482" w:type="pct"/>
            <w:tcMar>
              <w:left w:w="57" w:type="dxa"/>
              <w:right w:w="57" w:type="dxa"/>
            </w:tcMar>
            <w:vAlign w:val="center"/>
          </w:tcPr>
          <w:p w14:paraId="46F4BBAC" w14:textId="1B4301C2" w:rsidR="00AB0B9C" w:rsidRPr="00004EAC" w:rsidRDefault="00AB0B9C" w:rsidP="00EB78F4">
            <w:pPr>
              <w:widowControl w:val="0"/>
              <w:spacing w:line="360" w:lineRule="auto"/>
              <w:jc w:val="center"/>
              <w:rPr>
                <w:sz w:val="26"/>
                <w:szCs w:val="26"/>
                <w:lang w:val="vi-VN"/>
              </w:rPr>
            </w:pPr>
            <w:r w:rsidRPr="00004EAC">
              <w:rPr>
                <w:sz w:val="26"/>
                <w:szCs w:val="26"/>
                <w:lang w:val="vi-VN"/>
              </w:rPr>
              <w:t>Trung cấp</w:t>
            </w:r>
          </w:p>
        </w:tc>
        <w:tc>
          <w:tcPr>
            <w:tcW w:w="1167" w:type="pct"/>
            <w:tcMar>
              <w:left w:w="57" w:type="dxa"/>
              <w:right w:w="57" w:type="dxa"/>
            </w:tcMar>
            <w:vAlign w:val="center"/>
          </w:tcPr>
          <w:p w14:paraId="35D096AB" w14:textId="4C75A853" w:rsidR="00AB0B9C" w:rsidRPr="00004EAC" w:rsidRDefault="00AB0B9C" w:rsidP="00EB78F4">
            <w:pPr>
              <w:widowControl w:val="0"/>
              <w:spacing w:line="360" w:lineRule="auto"/>
              <w:jc w:val="center"/>
              <w:rPr>
                <w:sz w:val="26"/>
                <w:szCs w:val="26"/>
                <w:lang w:val="vi-VN"/>
              </w:rPr>
            </w:pPr>
            <w:r w:rsidRPr="00004EAC">
              <w:rPr>
                <w:sz w:val="26"/>
                <w:szCs w:val="26"/>
                <w:lang w:val="vi-VN"/>
              </w:rPr>
              <w:t>4</w:t>
            </w:r>
          </w:p>
        </w:tc>
        <w:tc>
          <w:tcPr>
            <w:tcW w:w="1112" w:type="pct"/>
            <w:tcMar>
              <w:left w:w="57" w:type="dxa"/>
              <w:right w:w="57" w:type="dxa"/>
            </w:tcMar>
            <w:vAlign w:val="center"/>
          </w:tcPr>
          <w:p w14:paraId="1E30E827" w14:textId="65D0B5D6" w:rsidR="00AB0B9C" w:rsidRPr="00004EAC" w:rsidRDefault="00AB0B9C" w:rsidP="00EB78F4">
            <w:pPr>
              <w:widowControl w:val="0"/>
              <w:spacing w:line="360" w:lineRule="auto"/>
              <w:jc w:val="center"/>
              <w:rPr>
                <w:sz w:val="26"/>
                <w:szCs w:val="26"/>
                <w:lang w:val="vi-VN"/>
              </w:rPr>
            </w:pPr>
            <w:r w:rsidRPr="00004EAC">
              <w:rPr>
                <w:sz w:val="26"/>
                <w:szCs w:val="26"/>
                <w:lang w:val="vi-VN"/>
              </w:rPr>
              <w:t>1,</w:t>
            </w:r>
            <w:r w:rsidR="00CE04E5" w:rsidRPr="00004EAC">
              <w:rPr>
                <w:sz w:val="26"/>
                <w:szCs w:val="26"/>
                <w:lang w:val="vi-VN"/>
              </w:rPr>
              <w:t>7</w:t>
            </w:r>
            <w:r w:rsidRPr="00004EAC">
              <w:rPr>
                <w:sz w:val="26"/>
                <w:szCs w:val="26"/>
                <w:lang w:val="vi-VN"/>
              </w:rPr>
              <w:t>%</w:t>
            </w:r>
          </w:p>
        </w:tc>
      </w:tr>
      <w:tr w:rsidR="00004EAC" w:rsidRPr="00004EAC" w14:paraId="2BF861F7" w14:textId="77777777" w:rsidTr="002543E9">
        <w:tc>
          <w:tcPr>
            <w:tcW w:w="362" w:type="pct"/>
            <w:vMerge/>
            <w:tcMar>
              <w:left w:w="57" w:type="dxa"/>
              <w:right w:w="57" w:type="dxa"/>
            </w:tcMar>
            <w:vAlign w:val="center"/>
          </w:tcPr>
          <w:p w14:paraId="11915092" w14:textId="77777777"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vAlign w:val="center"/>
          </w:tcPr>
          <w:p w14:paraId="0ECCB5AD" w14:textId="77777777" w:rsidR="00AB0B9C" w:rsidRPr="00004EAC" w:rsidRDefault="00AB0B9C" w:rsidP="00EB78F4">
            <w:pPr>
              <w:widowControl w:val="0"/>
              <w:spacing w:line="360" w:lineRule="auto"/>
              <w:jc w:val="center"/>
              <w:rPr>
                <w:sz w:val="26"/>
                <w:szCs w:val="26"/>
                <w:lang w:val="vi-VN"/>
              </w:rPr>
            </w:pPr>
          </w:p>
        </w:tc>
        <w:tc>
          <w:tcPr>
            <w:tcW w:w="1482" w:type="pct"/>
            <w:tcMar>
              <w:left w:w="57" w:type="dxa"/>
              <w:right w:w="57" w:type="dxa"/>
            </w:tcMar>
            <w:vAlign w:val="center"/>
          </w:tcPr>
          <w:p w14:paraId="5E627002" w14:textId="733CE138" w:rsidR="00AB0B9C" w:rsidRPr="00004EAC" w:rsidRDefault="00AB0B9C" w:rsidP="00EB78F4">
            <w:pPr>
              <w:widowControl w:val="0"/>
              <w:spacing w:line="360" w:lineRule="auto"/>
              <w:jc w:val="center"/>
              <w:rPr>
                <w:sz w:val="26"/>
                <w:szCs w:val="26"/>
                <w:lang w:val="vi-VN"/>
              </w:rPr>
            </w:pPr>
            <w:r w:rsidRPr="00004EAC">
              <w:rPr>
                <w:sz w:val="26"/>
                <w:szCs w:val="26"/>
                <w:lang w:val="vi-VN"/>
              </w:rPr>
              <w:t>Cao Đẳng</w:t>
            </w:r>
          </w:p>
        </w:tc>
        <w:tc>
          <w:tcPr>
            <w:tcW w:w="1167" w:type="pct"/>
            <w:tcMar>
              <w:left w:w="57" w:type="dxa"/>
              <w:right w:w="57" w:type="dxa"/>
            </w:tcMar>
            <w:vAlign w:val="center"/>
          </w:tcPr>
          <w:p w14:paraId="016FE57B" w14:textId="702C12CE" w:rsidR="00AB0B9C" w:rsidRPr="00004EAC" w:rsidRDefault="00CE04E5" w:rsidP="00EB78F4">
            <w:pPr>
              <w:widowControl w:val="0"/>
              <w:spacing w:line="360" w:lineRule="auto"/>
              <w:jc w:val="center"/>
              <w:rPr>
                <w:sz w:val="26"/>
                <w:szCs w:val="26"/>
                <w:lang w:val="vi-VN"/>
              </w:rPr>
            </w:pPr>
            <w:r w:rsidRPr="00004EAC">
              <w:rPr>
                <w:sz w:val="26"/>
                <w:szCs w:val="26"/>
                <w:lang w:val="vi-VN"/>
              </w:rPr>
              <w:t>40</w:t>
            </w:r>
          </w:p>
        </w:tc>
        <w:tc>
          <w:tcPr>
            <w:tcW w:w="1112" w:type="pct"/>
            <w:tcMar>
              <w:left w:w="57" w:type="dxa"/>
              <w:right w:w="57" w:type="dxa"/>
            </w:tcMar>
            <w:vAlign w:val="center"/>
          </w:tcPr>
          <w:p w14:paraId="3CC3509D" w14:textId="7391AD5B" w:rsidR="00AB0B9C" w:rsidRPr="00004EAC" w:rsidRDefault="00CE04E5" w:rsidP="00EB78F4">
            <w:pPr>
              <w:widowControl w:val="0"/>
              <w:spacing w:line="360" w:lineRule="auto"/>
              <w:jc w:val="center"/>
              <w:rPr>
                <w:sz w:val="26"/>
                <w:szCs w:val="26"/>
                <w:lang w:val="vi-VN"/>
              </w:rPr>
            </w:pPr>
            <w:r w:rsidRPr="00004EAC">
              <w:rPr>
                <w:sz w:val="26"/>
                <w:szCs w:val="26"/>
                <w:lang w:val="vi-VN"/>
              </w:rPr>
              <w:t>16,9%</w:t>
            </w:r>
          </w:p>
        </w:tc>
      </w:tr>
      <w:tr w:rsidR="00004EAC" w:rsidRPr="00004EAC" w14:paraId="2A2E5026" w14:textId="77777777" w:rsidTr="002543E9">
        <w:tc>
          <w:tcPr>
            <w:tcW w:w="362" w:type="pct"/>
            <w:vMerge/>
            <w:tcMar>
              <w:left w:w="57" w:type="dxa"/>
              <w:right w:w="57" w:type="dxa"/>
            </w:tcMar>
            <w:vAlign w:val="center"/>
          </w:tcPr>
          <w:p w14:paraId="738DE7CF" w14:textId="77777777"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vAlign w:val="center"/>
          </w:tcPr>
          <w:p w14:paraId="2602DECC" w14:textId="77777777" w:rsidR="00AB0B9C" w:rsidRPr="00004EAC" w:rsidRDefault="00AB0B9C" w:rsidP="00EB78F4">
            <w:pPr>
              <w:widowControl w:val="0"/>
              <w:spacing w:line="360" w:lineRule="auto"/>
              <w:jc w:val="center"/>
              <w:rPr>
                <w:sz w:val="26"/>
                <w:szCs w:val="26"/>
                <w:lang w:val="vi-VN"/>
              </w:rPr>
            </w:pPr>
          </w:p>
        </w:tc>
        <w:tc>
          <w:tcPr>
            <w:tcW w:w="1482" w:type="pct"/>
            <w:tcMar>
              <w:left w:w="57" w:type="dxa"/>
              <w:right w:w="57" w:type="dxa"/>
            </w:tcMar>
            <w:vAlign w:val="center"/>
          </w:tcPr>
          <w:p w14:paraId="5729EF7B" w14:textId="6A0855F2" w:rsidR="00AB0B9C" w:rsidRPr="00004EAC" w:rsidRDefault="00AB0B9C" w:rsidP="00EB78F4">
            <w:pPr>
              <w:widowControl w:val="0"/>
              <w:spacing w:line="360" w:lineRule="auto"/>
              <w:jc w:val="center"/>
              <w:rPr>
                <w:sz w:val="26"/>
                <w:szCs w:val="26"/>
                <w:lang w:val="vi-VN"/>
              </w:rPr>
            </w:pPr>
            <w:r w:rsidRPr="00004EAC">
              <w:rPr>
                <w:sz w:val="26"/>
                <w:szCs w:val="26"/>
                <w:lang w:val="vi-VN"/>
              </w:rPr>
              <w:t>Đại học</w:t>
            </w:r>
          </w:p>
        </w:tc>
        <w:tc>
          <w:tcPr>
            <w:tcW w:w="1167" w:type="pct"/>
            <w:tcMar>
              <w:left w:w="57" w:type="dxa"/>
              <w:right w:w="57" w:type="dxa"/>
            </w:tcMar>
            <w:vAlign w:val="center"/>
          </w:tcPr>
          <w:p w14:paraId="7ED52470" w14:textId="7F5ACACE" w:rsidR="00AB0B9C" w:rsidRPr="00004EAC" w:rsidRDefault="00CE04E5" w:rsidP="00EB78F4">
            <w:pPr>
              <w:widowControl w:val="0"/>
              <w:spacing w:line="360" w:lineRule="auto"/>
              <w:jc w:val="center"/>
              <w:rPr>
                <w:sz w:val="26"/>
                <w:szCs w:val="26"/>
                <w:lang w:val="vi-VN"/>
              </w:rPr>
            </w:pPr>
            <w:r w:rsidRPr="00004EAC">
              <w:rPr>
                <w:sz w:val="26"/>
                <w:szCs w:val="26"/>
                <w:lang w:val="vi-VN"/>
              </w:rPr>
              <w:t>118</w:t>
            </w:r>
          </w:p>
        </w:tc>
        <w:tc>
          <w:tcPr>
            <w:tcW w:w="1112" w:type="pct"/>
            <w:tcMar>
              <w:left w:w="57" w:type="dxa"/>
              <w:right w:w="57" w:type="dxa"/>
            </w:tcMar>
            <w:vAlign w:val="center"/>
          </w:tcPr>
          <w:p w14:paraId="51E3C5F6" w14:textId="38E1813B" w:rsidR="00AB0B9C" w:rsidRPr="00004EAC" w:rsidRDefault="00CE04E5" w:rsidP="00EB78F4">
            <w:pPr>
              <w:widowControl w:val="0"/>
              <w:spacing w:line="360" w:lineRule="auto"/>
              <w:jc w:val="center"/>
              <w:rPr>
                <w:sz w:val="26"/>
                <w:szCs w:val="26"/>
                <w:lang w:val="vi-VN"/>
              </w:rPr>
            </w:pPr>
            <w:r w:rsidRPr="00004EAC">
              <w:rPr>
                <w:sz w:val="26"/>
                <w:szCs w:val="26"/>
                <w:lang w:val="vi-VN"/>
              </w:rPr>
              <w:t>50%</w:t>
            </w:r>
          </w:p>
        </w:tc>
      </w:tr>
      <w:tr w:rsidR="00004EAC" w:rsidRPr="00004EAC" w14:paraId="699C0DA4" w14:textId="77777777" w:rsidTr="002543E9">
        <w:tc>
          <w:tcPr>
            <w:tcW w:w="362" w:type="pct"/>
            <w:vMerge/>
            <w:tcMar>
              <w:left w:w="57" w:type="dxa"/>
              <w:right w:w="57" w:type="dxa"/>
            </w:tcMar>
          </w:tcPr>
          <w:p w14:paraId="1B23B5CC" w14:textId="77777777" w:rsidR="00AB0B9C" w:rsidRPr="00004EAC" w:rsidRDefault="00AB0B9C" w:rsidP="00EB78F4">
            <w:pPr>
              <w:widowControl w:val="0"/>
              <w:spacing w:line="360" w:lineRule="auto"/>
              <w:jc w:val="center"/>
              <w:rPr>
                <w:sz w:val="26"/>
                <w:szCs w:val="26"/>
                <w:lang w:val="vi-VN"/>
              </w:rPr>
            </w:pPr>
          </w:p>
        </w:tc>
        <w:tc>
          <w:tcPr>
            <w:tcW w:w="877" w:type="pct"/>
            <w:vMerge/>
            <w:tcMar>
              <w:left w:w="57" w:type="dxa"/>
              <w:right w:w="57" w:type="dxa"/>
            </w:tcMar>
          </w:tcPr>
          <w:p w14:paraId="44020E9A" w14:textId="77777777" w:rsidR="00AB0B9C" w:rsidRPr="00004EAC" w:rsidRDefault="00AB0B9C" w:rsidP="00EB78F4">
            <w:pPr>
              <w:widowControl w:val="0"/>
              <w:spacing w:line="360" w:lineRule="auto"/>
              <w:rPr>
                <w:sz w:val="26"/>
                <w:szCs w:val="26"/>
                <w:lang w:val="vi-VN"/>
              </w:rPr>
            </w:pPr>
          </w:p>
        </w:tc>
        <w:tc>
          <w:tcPr>
            <w:tcW w:w="1482" w:type="pct"/>
            <w:tcMar>
              <w:left w:w="57" w:type="dxa"/>
              <w:right w:w="57" w:type="dxa"/>
            </w:tcMar>
            <w:vAlign w:val="center"/>
          </w:tcPr>
          <w:p w14:paraId="1DF70C54" w14:textId="2A7E5AFF" w:rsidR="00AB0B9C" w:rsidRPr="00004EAC" w:rsidRDefault="00AB0B9C" w:rsidP="00EB78F4">
            <w:pPr>
              <w:widowControl w:val="0"/>
              <w:spacing w:line="360" w:lineRule="auto"/>
              <w:jc w:val="center"/>
              <w:rPr>
                <w:sz w:val="26"/>
                <w:szCs w:val="26"/>
                <w:lang w:val="vi-VN"/>
              </w:rPr>
            </w:pPr>
            <w:r w:rsidRPr="00004EAC">
              <w:rPr>
                <w:sz w:val="26"/>
                <w:szCs w:val="26"/>
                <w:lang w:val="vi-VN"/>
              </w:rPr>
              <w:t>Sau đại học</w:t>
            </w:r>
          </w:p>
        </w:tc>
        <w:tc>
          <w:tcPr>
            <w:tcW w:w="1167" w:type="pct"/>
            <w:tcMar>
              <w:left w:w="57" w:type="dxa"/>
              <w:right w:w="57" w:type="dxa"/>
            </w:tcMar>
          </w:tcPr>
          <w:p w14:paraId="29A0B8F3" w14:textId="631D1047" w:rsidR="00AB0B9C" w:rsidRPr="00004EAC" w:rsidRDefault="00CE04E5" w:rsidP="00EB78F4">
            <w:pPr>
              <w:widowControl w:val="0"/>
              <w:spacing w:line="360" w:lineRule="auto"/>
              <w:jc w:val="center"/>
              <w:rPr>
                <w:sz w:val="26"/>
                <w:szCs w:val="26"/>
                <w:lang w:val="vi-VN"/>
              </w:rPr>
            </w:pPr>
            <w:r w:rsidRPr="00004EAC">
              <w:rPr>
                <w:sz w:val="26"/>
                <w:szCs w:val="26"/>
                <w:lang w:val="vi-VN"/>
              </w:rPr>
              <w:t>74</w:t>
            </w:r>
          </w:p>
        </w:tc>
        <w:tc>
          <w:tcPr>
            <w:tcW w:w="1112" w:type="pct"/>
            <w:tcMar>
              <w:left w:w="57" w:type="dxa"/>
              <w:right w:w="57" w:type="dxa"/>
            </w:tcMar>
          </w:tcPr>
          <w:p w14:paraId="15E4123B" w14:textId="6B38FAB4" w:rsidR="00AB0B9C" w:rsidRPr="00004EAC" w:rsidRDefault="00CE04E5" w:rsidP="00EB78F4">
            <w:pPr>
              <w:widowControl w:val="0"/>
              <w:spacing w:line="360" w:lineRule="auto"/>
              <w:jc w:val="center"/>
              <w:rPr>
                <w:sz w:val="26"/>
                <w:szCs w:val="26"/>
                <w:lang w:val="vi-VN"/>
              </w:rPr>
            </w:pPr>
            <w:r w:rsidRPr="00004EAC">
              <w:rPr>
                <w:sz w:val="26"/>
                <w:szCs w:val="26"/>
                <w:lang w:val="vi-VN"/>
              </w:rPr>
              <w:t>31,4%</w:t>
            </w:r>
          </w:p>
        </w:tc>
      </w:tr>
      <w:tr w:rsidR="00004EAC" w:rsidRPr="00004EAC" w14:paraId="00703EA4" w14:textId="77777777" w:rsidTr="002543E9">
        <w:tc>
          <w:tcPr>
            <w:tcW w:w="362" w:type="pct"/>
            <w:vMerge w:val="restart"/>
            <w:tcMar>
              <w:left w:w="57" w:type="dxa"/>
              <w:right w:w="57" w:type="dxa"/>
            </w:tcMar>
            <w:vAlign w:val="center"/>
          </w:tcPr>
          <w:p w14:paraId="06602A10" w14:textId="093598C0" w:rsidR="00CE6E59" w:rsidRPr="00004EAC" w:rsidRDefault="00CE6E59" w:rsidP="00EB78F4">
            <w:pPr>
              <w:widowControl w:val="0"/>
              <w:spacing w:line="360" w:lineRule="auto"/>
              <w:jc w:val="center"/>
              <w:rPr>
                <w:sz w:val="26"/>
                <w:szCs w:val="26"/>
                <w:lang w:val="vi-VN"/>
              </w:rPr>
            </w:pPr>
            <w:r w:rsidRPr="00004EAC">
              <w:rPr>
                <w:sz w:val="26"/>
                <w:szCs w:val="26"/>
                <w:lang w:val="vi-VN"/>
              </w:rPr>
              <w:t>4</w:t>
            </w:r>
          </w:p>
        </w:tc>
        <w:tc>
          <w:tcPr>
            <w:tcW w:w="877" w:type="pct"/>
            <w:vMerge w:val="restart"/>
            <w:tcMar>
              <w:left w:w="57" w:type="dxa"/>
              <w:right w:w="57" w:type="dxa"/>
            </w:tcMar>
            <w:vAlign w:val="center"/>
          </w:tcPr>
          <w:p w14:paraId="323A5AFD" w14:textId="24CB74FB" w:rsidR="00CE6E59" w:rsidRPr="00004EAC" w:rsidRDefault="00CE6E59" w:rsidP="00EB78F4">
            <w:pPr>
              <w:widowControl w:val="0"/>
              <w:spacing w:line="360" w:lineRule="auto"/>
              <w:jc w:val="center"/>
              <w:rPr>
                <w:sz w:val="26"/>
                <w:szCs w:val="26"/>
                <w:lang w:val="vi-VN"/>
              </w:rPr>
            </w:pPr>
            <w:r w:rsidRPr="00004EAC">
              <w:rPr>
                <w:sz w:val="26"/>
                <w:szCs w:val="26"/>
                <w:lang w:val="vi-VN"/>
              </w:rPr>
              <w:t>Nghề nghiệp</w:t>
            </w:r>
          </w:p>
        </w:tc>
        <w:tc>
          <w:tcPr>
            <w:tcW w:w="1482" w:type="pct"/>
            <w:tcMar>
              <w:left w:w="57" w:type="dxa"/>
              <w:right w:w="57" w:type="dxa"/>
            </w:tcMar>
            <w:vAlign w:val="center"/>
          </w:tcPr>
          <w:p w14:paraId="03C17813" w14:textId="030089E4" w:rsidR="00CE6E59" w:rsidRPr="00004EAC" w:rsidRDefault="00CE6E59" w:rsidP="00EB78F4">
            <w:pPr>
              <w:widowControl w:val="0"/>
              <w:spacing w:line="360" w:lineRule="auto"/>
              <w:jc w:val="center"/>
              <w:rPr>
                <w:sz w:val="26"/>
                <w:szCs w:val="26"/>
                <w:lang w:val="vi-VN"/>
              </w:rPr>
            </w:pPr>
            <w:r w:rsidRPr="00004EAC">
              <w:rPr>
                <w:sz w:val="26"/>
                <w:szCs w:val="26"/>
                <w:lang w:val="vi-VN"/>
              </w:rPr>
              <w:t>Nhân viên văn phòng</w:t>
            </w:r>
          </w:p>
        </w:tc>
        <w:tc>
          <w:tcPr>
            <w:tcW w:w="1167" w:type="pct"/>
            <w:tcMar>
              <w:left w:w="57" w:type="dxa"/>
              <w:right w:w="57" w:type="dxa"/>
            </w:tcMar>
          </w:tcPr>
          <w:p w14:paraId="3028346A" w14:textId="3FDC3A30" w:rsidR="00CE6E59" w:rsidRPr="00004EAC" w:rsidRDefault="00CE04E5" w:rsidP="00EB78F4">
            <w:pPr>
              <w:widowControl w:val="0"/>
              <w:spacing w:line="360" w:lineRule="auto"/>
              <w:jc w:val="center"/>
              <w:rPr>
                <w:sz w:val="26"/>
                <w:szCs w:val="26"/>
                <w:lang w:val="vi-VN"/>
              </w:rPr>
            </w:pPr>
            <w:r w:rsidRPr="00004EAC">
              <w:rPr>
                <w:sz w:val="26"/>
                <w:szCs w:val="26"/>
                <w:lang w:val="vi-VN"/>
              </w:rPr>
              <w:t>57</w:t>
            </w:r>
          </w:p>
        </w:tc>
        <w:tc>
          <w:tcPr>
            <w:tcW w:w="1112" w:type="pct"/>
            <w:tcMar>
              <w:left w:w="57" w:type="dxa"/>
              <w:right w:w="57" w:type="dxa"/>
            </w:tcMar>
          </w:tcPr>
          <w:p w14:paraId="116F933D" w14:textId="384A69D9" w:rsidR="00CE6E59" w:rsidRPr="00004EAC" w:rsidRDefault="00CE04E5" w:rsidP="00EB78F4">
            <w:pPr>
              <w:widowControl w:val="0"/>
              <w:spacing w:line="360" w:lineRule="auto"/>
              <w:jc w:val="center"/>
              <w:rPr>
                <w:sz w:val="26"/>
                <w:szCs w:val="26"/>
                <w:lang w:val="vi-VN"/>
              </w:rPr>
            </w:pPr>
            <w:r w:rsidRPr="00004EAC">
              <w:rPr>
                <w:sz w:val="26"/>
                <w:szCs w:val="26"/>
                <w:lang w:val="vi-VN"/>
              </w:rPr>
              <w:t>24,2%</w:t>
            </w:r>
          </w:p>
        </w:tc>
      </w:tr>
      <w:tr w:rsidR="00004EAC" w:rsidRPr="00004EAC" w14:paraId="71B570DD" w14:textId="77777777" w:rsidTr="002543E9">
        <w:tc>
          <w:tcPr>
            <w:tcW w:w="362" w:type="pct"/>
            <w:vMerge/>
            <w:tcMar>
              <w:left w:w="57" w:type="dxa"/>
              <w:right w:w="57" w:type="dxa"/>
            </w:tcMar>
          </w:tcPr>
          <w:p w14:paraId="45D78F7C"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79A8543F"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49B4EAAC" w14:textId="3A043B68" w:rsidR="00CE6E59" w:rsidRPr="00004EAC" w:rsidRDefault="00CE6E59" w:rsidP="00EB78F4">
            <w:pPr>
              <w:widowControl w:val="0"/>
              <w:spacing w:line="360" w:lineRule="auto"/>
              <w:jc w:val="center"/>
              <w:rPr>
                <w:sz w:val="26"/>
                <w:szCs w:val="26"/>
                <w:lang w:val="vi-VN"/>
              </w:rPr>
            </w:pPr>
            <w:r w:rsidRPr="00004EAC">
              <w:rPr>
                <w:sz w:val="26"/>
                <w:szCs w:val="26"/>
                <w:lang w:val="vi-VN"/>
              </w:rPr>
              <w:t>Quản lý/ lãnh đạo</w:t>
            </w:r>
          </w:p>
        </w:tc>
        <w:tc>
          <w:tcPr>
            <w:tcW w:w="1167" w:type="pct"/>
            <w:tcMar>
              <w:left w:w="57" w:type="dxa"/>
              <w:right w:w="57" w:type="dxa"/>
            </w:tcMar>
          </w:tcPr>
          <w:p w14:paraId="3C9BB701" w14:textId="09D7C7E1" w:rsidR="00CE6E59" w:rsidRPr="00004EAC" w:rsidRDefault="00CE04E5" w:rsidP="00EB78F4">
            <w:pPr>
              <w:widowControl w:val="0"/>
              <w:spacing w:line="360" w:lineRule="auto"/>
              <w:jc w:val="center"/>
              <w:rPr>
                <w:sz w:val="26"/>
                <w:szCs w:val="26"/>
                <w:lang w:val="vi-VN"/>
              </w:rPr>
            </w:pPr>
            <w:r w:rsidRPr="00004EAC">
              <w:rPr>
                <w:sz w:val="26"/>
                <w:szCs w:val="26"/>
                <w:lang w:val="vi-VN"/>
              </w:rPr>
              <w:t>21</w:t>
            </w:r>
          </w:p>
        </w:tc>
        <w:tc>
          <w:tcPr>
            <w:tcW w:w="1112" w:type="pct"/>
            <w:tcMar>
              <w:left w:w="57" w:type="dxa"/>
              <w:right w:w="57" w:type="dxa"/>
            </w:tcMar>
          </w:tcPr>
          <w:p w14:paraId="3CC87821" w14:textId="312F80FC" w:rsidR="00CE6E59" w:rsidRPr="00004EAC" w:rsidRDefault="00CE04E5" w:rsidP="00EB78F4">
            <w:pPr>
              <w:widowControl w:val="0"/>
              <w:spacing w:line="360" w:lineRule="auto"/>
              <w:jc w:val="center"/>
              <w:rPr>
                <w:sz w:val="26"/>
                <w:szCs w:val="26"/>
                <w:lang w:val="vi-VN"/>
              </w:rPr>
            </w:pPr>
            <w:r w:rsidRPr="00004EAC">
              <w:rPr>
                <w:sz w:val="26"/>
                <w:szCs w:val="26"/>
                <w:lang w:val="vi-VN"/>
              </w:rPr>
              <w:t>8,9%</w:t>
            </w:r>
          </w:p>
        </w:tc>
      </w:tr>
      <w:tr w:rsidR="00004EAC" w:rsidRPr="00004EAC" w14:paraId="0EDE8233" w14:textId="77777777" w:rsidTr="002543E9">
        <w:tc>
          <w:tcPr>
            <w:tcW w:w="362" w:type="pct"/>
            <w:vMerge/>
            <w:tcMar>
              <w:left w:w="57" w:type="dxa"/>
              <w:right w:w="57" w:type="dxa"/>
            </w:tcMar>
          </w:tcPr>
          <w:p w14:paraId="1CE4A2D4"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0A47526C"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6D319D92" w14:textId="7B094118" w:rsidR="00CE6E59" w:rsidRPr="00004EAC" w:rsidRDefault="00CE6E59" w:rsidP="00EB78F4">
            <w:pPr>
              <w:widowControl w:val="0"/>
              <w:spacing w:line="360" w:lineRule="auto"/>
              <w:jc w:val="center"/>
              <w:rPr>
                <w:sz w:val="26"/>
                <w:szCs w:val="26"/>
                <w:lang w:val="vi-VN"/>
              </w:rPr>
            </w:pPr>
            <w:r w:rsidRPr="00004EAC">
              <w:rPr>
                <w:sz w:val="26"/>
                <w:szCs w:val="26"/>
                <w:lang w:val="vi-VN"/>
              </w:rPr>
              <w:t>Chủ doanh nghiệp</w:t>
            </w:r>
          </w:p>
        </w:tc>
        <w:tc>
          <w:tcPr>
            <w:tcW w:w="1167" w:type="pct"/>
            <w:tcMar>
              <w:left w:w="57" w:type="dxa"/>
              <w:right w:w="57" w:type="dxa"/>
            </w:tcMar>
          </w:tcPr>
          <w:p w14:paraId="2376EDEA" w14:textId="3E24F1DF" w:rsidR="00CE6E59" w:rsidRPr="00004EAC" w:rsidRDefault="00CE04E5" w:rsidP="00EB78F4">
            <w:pPr>
              <w:widowControl w:val="0"/>
              <w:spacing w:line="360" w:lineRule="auto"/>
              <w:jc w:val="center"/>
              <w:rPr>
                <w:sz w:val="26"/>
                <w:szCs w:val="26"/>
                <w:lang w:val="vi-VN"/>
              </w:rPr>
            </w:pPr>
            <w:r w:rsidRPr="00004EAC">
              <w:rPr>
                <w:sz w:val="26"/>
                <w:szCs w:val="26"/>
                <w:lang w:val="vi-VN"/>
              </w:rPr>
              <w:t>19</w:t>
            </w:r>
          </w:p>
        </w:tc>
        <w:tc>
          <w:tcPr>
            <w:tcW w:w="1112" w:type="pct"/>
            <w:tcMar>
              <w:left w:w="57" w:type="dxa"/>
              <w:right w:w="57" w:type="dxa"/>
            </w:tcMar>
          </w:tcPr>
          <w:p w14:paraId="2491F7DC" w14:textId="538C0D3B" w:rsidR="00CE6E59" w:rsidRPr="00004EAC" w:rsidRDefault="00CE04E5" w:rsidP="00EB78F4">
            <w:pPr>
              <w:widowControl w:val="0"/>
              <w:spacing w:line="360" w:lineRule="auto"/>
              <w:jc w:val="center"/>
              <w:rPr>
                <w:sz w:val="26"/>
                <w:szCs w:val="26"/>
                <w:lang w:val="vi-VN"/>
              </w:rPr>
            </w:pPr>
            <w:r w:rsidRPr="00004EAC">
              <w:rPr>
                <w:sz w:val="26"/>
                <w:szCs w:val="26"/>
                <w:lang w:val="vi-VN"/>
              </w:rPr>
              <w:t>8,1%</w:t>
            </w:r>
          </w:p>
        </w:tc>
      </w:tr>
      <w:tr w:rsidR="00004EAC" w:rsidRPr="00004EAC" w14:paraId="53222180" w14:textId="77777777" w:rsidTr="002543E9">
        <w:tc>
          <w:tcPr>
            <w:tcW w:w="362" w:type="pct"/>
            <w:vMerge/>
            <w:tcMar>
              <w:left w:w="57" w:type="dxa"/>
              <w:right w:w="57" w:type="dxa"/>
            </w:tcMar>
          </w:tcPr>
          <w:p w14:paraId="341E8E5F"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1348A6BC"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65313411" w14:textId="0C671982" w:rsidR="00CE6E59" w:rsidRPr="00004EAC" w:rsidRDefault="00CE6E59" w:rsidP="00EB78F4">
            <w:pPr>
              <w:widowControl w:val="0"/>
              <w:spacing w:line="360" w:lineRule="auto"/>
              <w:jc w:val="center"/>
              <w:rPr>
                <w:sz w:val="26"/>
                <w:szCs w:val="26"/>
                <w:lang w:val="vi-VN"/>
              </w:rPr>
            </w:pPr>
            <w:r w:rsidRPr="00004EAC">
              <w:rPr>
                <w:sz w:val="26"/>
                <w:szCs w:val="26"/>
                <w:lang w:val="vi-VN"/>
              </w:rPr>
              <w:t>Công chức/ Viên chức</w:t>
            </w:r>
          </w:p>
        </w:tc>
        <w:tc>
          <w:tcPr>
            <w:tcW w:w="1167" w:type="pct"/>
            <w:tcMar>
              <w:left w:w="57" w:type="dxa"/>
              <w:right w:w="57" w:type="dxa"/>
            </w:tcMar>
          </w:tcPr>
          <w:p w14:paraId="2BA74BBD" w14:textId="47629C34" w:rsidR="00CE6E59" w:rsidRPr="00004EAC" w:rsidRDefault="00CE04E5" w:rsidP="00EB78F4">
            <w:pPr>
              <w:widowControl w:val="0"/>
              <w:spacing w:line="360" w:lineRule="auto"/>
              <w:jc w:val="center"/>
              <w:rPr>
                <w:sz w:val="26"/>
                <w:szCs w:val="26"/>
                <w:lang w:val="vi-VN"/>
              </w:rPr>
            </w:pPr>
            <w:r w:rsidRPr="00004EAC">
              <w:rPr>
                <w:sz w:val="26"/>
                <w:szCs w:val="26"/>
                <w:lang w:val="vi-VN"/>
              </w:rPr>
              <w:t>42</w:t>
            </w:r>
          </w:p>
        </w:tc>
        <w:tc>
          <w:tcPr>
            <w:tcW w:w="1112" w:type="pct"/>
            <w:tcMar>
              <w:left w:w="57" w:type="dxa"/>
              <w:right w:w="57" w:type="dxa"/>
            </w:tcMar>
          </w:tcPr>
          <w:p w14:paraId="4C116A26" w14:textId="7C520A1D" w:rsidR="00CE6E59" w:rsidRPr="00004EAC" w:rsidRDefault="00CE04E5" w:rsidP="00EB78F4">
            <w:pPr>
              <w:widowControl w:val="0"/>
              <w:spacing w:line="360" w:lineRule="auto"/>
              <w:jc w:val="center"/>
              <w:rPr>
                <w:sz w:val="26"/>
                <w:szCs w:val="26"/>
                <w:lang w:val="vi-VN"/>
              </w:rPr>
            </w:pPr>
            <w:r w:rsidRPr="00004EAC">
              <w:rPr>
                <w:sz w:val="26"/>
                <w:szCs w:val="26"/>
                <w:lang w:val="vi-VN"/>
              </w:rPr>
              <w:t>17,8%</w:t>
            </w:r>
          </w:p>
        </w:tc>
      </w:tr>
      <w:tr w:rsidR="00004EAC" w:rsidRPr="00004EAC" w14:paraId="56332737" w14:textId="77777777" w:rsidTr="002543E9">
        <w:tc>
          <w:tcPr>
            <w:tcW w:w="362" w:type="pct"/>
            <w:vMerge/>
            <w:tcMar>
              <w:left w:w="57" w:type="dxa"/>
              <w:right w:w="57" w:type="dxa"/>
            </w:tcMar>
          </w:tcPr>
          <w:p w14:paraId="7070564A"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20AB37B7"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6385316F" w14:textId="2B848983" w:rsidR="00CE6E59" w:rsidRPr="00004EAC" w:rsidRDefault="00CE6E59" w:rsidP="00EB78F4">
            <w:pPr>
              <w:widowControl w:val="0"/>
              <w:spacing w:line="360" w:lineRule="auto"/>
              <w:jc w:val="center"/>
              <w:rPr>
                <w:sz w:val="26"/>
                <w:szCs w:val="26"/>
                <w:lang w:val="vi-VN"/>
              </w:rPr>
            </w:pPr>
            <w:r w:rsidRPr="00004EAC">
              <w:rPr>
                <w:sz w:val="26"/>
                <w:szCs w:val="26"/>
                <w:lang w:val="vi-VN"/>
              </w:rPr>
              <w:t>Làm việc tự do</w:t>
            </w:r>
          </w:p>
        </w:tc>
        <w:tc>
          <w:tcPr>
            <w:tcW w:w="1167" w:type="pct"/>
            <w:tcMar>
              <w:left w:w="57" w:type="dxa"/>
              <w:right w:w="57" w:type="dxa"/>
            </w:tcMar>
          </w:tcPr>
          <w:p w14:paraId="07C653E2" w14:textId="44532672" w:rsidR="00CE6E59" w:rsidRPr="00004EAC" w:rsidRDefault="00CE04E5" w:rsidP="00EB78F4">
            <w:pPr>
              <w:widowControl w:val="0"/>
              <w:spacing w:line="360" w:lineRule="auto"/>
              <w:jc w:val="center"/>
              <w:rPr>
                <w:sz w:val="26"/>
                <w:szCs w:val="26"/>
                <w:lang w:val="vi-VN"/>
              </w:rPr>
            </w:pPr>
            <w:r w:rsidRPr="00004EAC">
              <w:rPr>
                <w:sz w:val="26"/>
                <w:szCs w:val="26"/>
                <w:lang w:val="vi-VN"/>
              </w:rPr>
              <w:t>79</w:t>
            </w:r>
          </w:p>
        </w:tc>
        <w:tc>
          <w:tcPr>
            <w:tcW w:w="1112" w:type="pct"/>
            <w:tcMar>
              <w:left w:w="57" w:type="dxa"/>
              <w:right w:w="57" w:type="dxa"/>
            </w:tcMar>
          </w:tcPr>
          <w:p w14:paraId="5E8CAF6F" w14:textId="7CADC9D6" w:rsidR="00CE6E59" w:rsidRPr="00004EAC" w:rsidRDefault="00CE04E5" w:rsidP="00EB78F4">
            <w:pPr>
              <w:widowControl w:val="0"/>
              <w:spacing w:line="360" w:lineRule="auto"/>
              <w:jc w:val="center"/>
              <w:rPr>
                <w:sz w:val="26"/>
                <w:szCs w:val="26"/>
                <w:lang w:val="vi-VN"/>
              </w:rPr>
            </w:pPr>
            <w:r w:rsidRPr="00004EAC">
              <w:rPr>
                <w:sz w:val="26"/>
                <w:szCs w:val="26"/>
                <w:lang w:val="vi-VN"/>
              </w:rPr>
              <w:t>33,5%</w:t>
            </w:r>
          </w:p>
        </w:tc>
      </w:tr>
      <w:tr w:rsidR="00004EAC" w:rsidRPr="00004EAC" w14:paraId="4001BD12" w14:textId="77777777" w:rsidTr="002543E9">
        <w:tc>
          <w:tcPr>
            <w:tcW w:w="362" w:type="pct"/>
            <w:vMerge/>
            <w:tcMar>
              <w:left w:w="57" w:type="dxa"/>
              <w:right w:w="57" w:type="dxa"/>
            </w:tcMar>
          </w:tcPr>
          <w:p w14:paraId="23AF5A11"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191EF5ED"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53CD3DF8" w14:textId="789B0254" w:rsidR="00CE6E59" w:rsidRPr="00004EAC" w:rsidRDefault="00CE6E59" w:rsidP="00EB78F4">
            <w:pPr>
              <w:widowControl w:val="0"/>
              <w:spacing w:line="360" w:lineRule="auto"/>
              <w:jc w:val="center"/>
              <w:rPr>
                <w:sz w:val="26"/>
                <w:szCs w:val="26"/>
                <w:lang w:val="vi-VN"/>
              </w:rPr>
            </w:pPr>
            <w:r w:rsidRPr="00004EAC">
              <w:rPr>
                <w:sz w:val="26"/>
                <w:szCs w:val="26"/>
                <w:lang w:val="vi-VN"/>
              </w:rPr>
              <w:t>Khác</w:t>
            </w:r>
          </w:p>
        </w:tc>
        <w:tc>
          <w:tcPr>
            <w:tcW w:w="1167" w:type="pct"/>
            <w:tcMar>
              <w:left w:w="57" w:type="dxa"/>
              <w:right w:w="57" w:type="dxa"/>
            </w:tcMar>
          </w:tcPr>
          <w:p w14:paraId="03CF27C4" w14:textId="7EA7E8FD" w:rsidR="00CE6E59" w:rsidRPr="00004EAC" w:rsidRDefault="00CE04E5" w:rsidP="00EB78F4">
            <w:pPr>
              <w:widowControl w:val="0"/>
              <w:spacing w:line="360" w:lineRule="auto"/>
              <w:jc w:val="center"/>
              <w:rPr>
                <w:sz w:val="26"/>
                <w:szCs w:val="26"/>
                <w:lang w:val="vi-VN"/>
              </w:rPr>
            </w:pPr>
            <w:r w:rsidRPr="00004EAC">
              <w:rPr>
                <w:sz w:val="26"/>
                <w:szCs w:val="26"/>
                <w:lang w:val="vi-VN"/>
              </w:rPr>
              <w:t>18</w:t>
            </w:r>
          </w:p>
        </w:tc>
        <w:tc>
          <w:tcPr>
            <w:tcW w:w="1112" w:type="pct"/>
            <w:tcMar>
              <w:left w:w="57" w:type="dxa"/>
              <w:right w:w="57" w:type="dxa"/>
            </w:tcMar>
          </w:tcPr>
          <w:p w14:paraId="3D35476C" w14:textId="5849E879" w:rsidR="00CE6E59" w:rsidRPr="00004EAC" w:rsidRDefault="00CE04E5" w:rsidP="00EB78F4">
            <w:pPr>
              <w:widowControl w:val="0"/>
              <w:spacing w:line="360" w:lineRule="auto"/>
              <w:jc w:val="center"/>
              <w:rPr>
                <w:sz w:val="26"/>
                <w:szCs w:val="26"/>
                <w:lang w:val="vi-VN"/>
              </w:rPr>
            </w:pPr>
            <w:r w:rsidRPr="00004EAC">
              <w:rPr>
                <w:sz w:val="26"/>
                <w:szCs w:val="26"/>
                <w:lang w:val="vi-VN"/>
              </w:rPr>
              <w:t>7,6%</w:t>
            </w:r>
          </w:p>
        </w:tc>
      </w:tr>
      <w:tr w:rsidR="00004EAC" w:rsidRPr="00004EAC" w14:paraId="7860FD73" w14:textId="77777777" w:rsidTr="002543E9">
        <w:tc>
          <w:tcPr>
            <w:tcW w:w="362" w:type="pct"/>
            <w:vMerge w:val="restart"/>
            <w:tcMar>
              <w:left w:w="57" w:type="dxa"/>
              <w:right w:w="57" w:type="dxa"/>
            </w:tcMar>
            <w:vAlign w:val="center"/>
          </w:tcPr>
          <w:p w14:paraId="512D3FCE" w14:textId="2AB4C82F" w:rsidR="00CE6E59" w:rsidRPr="00004EAC" w:rsidRDefault="00CE6E59" w:rsidP="00EB78F4">
            <w:pPr>
              <w:widowControl w:val="0"/>
              <w:spacing w:line="360" w:lineRule="auto"/>
              <w:jc w:val="center"/>
              <w:rPr>
                <w:sz w:val="26"/>
                <w:szCs w:val="26"/>
                <w:lang w:val="vi-VN"/>
              </w:rPr>
            </w:pPr>
            <w:r w:rsidRPr="00004EAC">
              <w:rPr>
                <w:sz w:val="26"/>
                <w:szCs w:val="26"/>
                <w:lang w:val="vi-VN"/>
              </w:rPr>
              <w:t>5</w:t>
            </w:r>
          </w:p>
        </w:tc>
        <w:tc>
          <w:tcPr>
            <w:tcW w:w="877" w:type="pct"/>
            <w:vMerge w:val="restart"/>
            <w:tcMar>
              <w:left w:w="57" w:type="dxa"/>
              <w:right w:w="57" w:type="dxa"/>
            </w:tcMar>
            <w:vAlign w:val="center"/>
          </w:tcPr>
          <w:p w14:paraId="4FF593A8" w14:textId="213D545F" w:rsidR="00CE6E59" w:rsidRPr="00004EAC" w:rsidRDefault="00CE6E59" w:rsidP="00EB78F4">
            <w:pPr>
              <w:widowControl w:val="0"/>
              <w:spacing w:line="360" w:lineRule="auto"/>
              <w:jc w:val="center"/>
              <w:rPr>
                <w:sz w:val="26"/>
                <w:szCs w:val="26"/>
                <w:lang w:val="vi-VN"/>
              </w:rPr>
            </w:pPr>
            <w:r w:rsidRPr="00004EAC">
              <w:rPr>
                <w:sz w:val="26"/>
                <w:szCs w:val="26"/>
                <w:lang w:val="vi-VN"/>
              </w:rPr>
              <w:t>Thu nhập hàng tháng</w:t>
            </w:r>
          </w:p>
        </w:tc>
        <w:tc>
          <w:tcPr>
            <w:tcW w:w="1482" w:type="pct"/>
            <w:tcMar>
              <w:left w:w="57" w:type="dxa"/>
              <w:right w:w="57" w:type="dxa"/>
            </w:tcMar>
            <w:vAlign w:val="center"/>
          </w:tcPr>
          <w:p w14:paraId="1B2E7B5C" w14:textId="15AF9F73" w:rsidR="00CE6E59" w:rsidRPr="00004EAC" w:rsidRDefault="00CE6E59" w:rsidP="00EB78F4">
            <w:pPr>
              <w:widowControl w:val="0"/>
              <w:spacing w:line="360" w:lineRule="auto"/>
              <w:jc w:val="center"/>
              <w:rPr>
                <w:sz w:val="26"/>
                <w:szCs w:val="26"/>
                <w:lang w:val="vi-VN"/>
              </w:rPr>
            </w:pPr>
            <w:r w:rsidRPr="00004EAC">
              <w:rPr>
                <w:sz w:val="26"/>
                <w:szCs w:val="26"/>
                <w:lang w:val="vi-VN"/>
              </w:rPr>
              <w:t>Dưới 10 triệu</w:t>
            </w:r>
          </w:p>
        </w:tc>
        <w:tc>
          <w:tcPr>
            <w:tcW w:w="1167" w:type="pct"/>
            <w:tcMar>
              <w:left w:w="57" w:type="dxa"/>
              <w:right w:w="57" w:type="dxa"/>
            </w:tcMar>
          </w:tcPr>
          <w:p w14:paraId="613F3E67" w14:textId="57DF43B1" w:rsidR="00CE6E59" w:rsidRPr="00004EAC" w:rsidRDefault="00CE04E5" w:rsidP="00EB78F4">
            <w:pPr>
              <w:widowControl w:val="0"/>
              <w:spacing w:line="360" w:lineRule="auto"/>
              <w:jc w:val="center"/>
              <w:rPr>
                <w:sz w:val="26"/>
                <w:szCs w:val="26"/>
                <w:lang w:val="vi-VN"/>
              </w:rPr>
            </w:pPr>
            <w:r w:rsidRPr="00004EAC">
              <w:rPr>
                <w:sz w:val="26"/>
                <w:szCs w:val="26"/>
                <w:lang w:val="vi-VN"/>
              </w:rPr>
              <w:t>47</w:t>
            </w:r>
          </w:p>
        </w:tc>
        <w:tc>
          <w:tcPr>
            <w:tcW w:w="1112" w:type="pct"/>
            <w:tcMar>
              <w:left w:w="57" w:type="dxa"/>
              <w:right w:w="57" w:type="dxa"/>
            </w:tcMar>
          </w:tcPr>
          <w:p w14:paraId="5249E848" w14:textId="76538C97" w:rsidR="00CE6E59" w:rsidRPr="00004EAC" w:rsidRDefault="00CE04E5" w:rsidP="00EB78F4">
            <w:pPr>
              <w:widowControl w:val="0"/>
              <w:spacing w:line="360" w:lineRule="auto"/>
              <w:jc w:val="center"/>
              <w:rPr>
                <w:sz w:val="26"/>
                <w:szCs w:val="26"/>
                <w:lang w:val="vi-VN"/>
              </w:rPr>
            </w:pPr>
            <w:r w:rsidRPr="00004EAC">
              <w:rPr>
                <w:sz w:val="26"/>
                <w:szCs w:val="26"/>
                <w:lang w:val="vi-VN"/>
              </w:rPr>
              <w:t>19,9%</w:t>
            </w:r>
          </w:p>
        </w:tc>
      </w:tr>
      <w:tr w:rsidR="00004EAC" w:rsidRPr="00004EAC" w14:paraId="6313FB9A" w14:textId="77777777" w:rsidTr="002543E9">
        <w:tc>
          <w:tcPr>
            <w:tcW w:w="362" w:type="pct"/>
            <w:vMerge/>
            <w:tcMar>
              <w:left w:w="57" w:type="dxa"/>
              <w:right w:w="57" w:type="dxa"/>
            </w:tcMar>
          </w:tcPr>
          <w:p w14:paraId="0907FF82"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12E1E051"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7E673ED7" w14:textId="01123EAB" w:rsidR="00CE6E59" w:rsidRPr="00004EAC" w:rsidRDefault="00CE6E59" w:rsidP="00EB78F4">
            <w:pPr>
              <w:widowControl w:val="0"/>
              <w:spacing w:line="360" w:lineRule="auto"/>
              <w:jc w:val="center"/>
              <w:rPr>
                <w:sz w:val="26"/>
                <w:szCs w:val="26"/>
                <w:lang w:val="vi-VN"/>
              </w:rPr>
            </w:pPr>
            <w:r w:rsidRPr="00004EAC">
              <w:rPr>
                <w:sz w:val="26"/>
                <w:szCs w:val="26"/>
                <w:lang w:val="vi-VN"/>
              </w:rPr>
              <w:t>10 -20 triệu</w:t>
            </w:r>
          </w:p>
        </w:tc>
        <w:tc>
          <w:tcPr>
            <w:tcW w:w="1167" w:type="pct"/>
            <w:tcMar>
              <w:left w:w="57" w:type="dxa"/>
              <w:right w:w="57" w:type="dxa"/>
            </w:tcMar>
          </w:tcPr>
          <w:p w14:paraId="59E2BFE1" w14:textId="282BBA49" w:rsidR="00CE6E59" w:rsidRPr="00004EAC" w:rsidRDefault="00CE04E5" w:rsidP="00EB78F4">
            <w:pPr>
              <w:widowControl w:val="0"/>
              <w:spacing w:line="360" w:lineRule="auto"/>
              <w:jc w:val="center"/>
              <w:rPr>
                <w:sz w:val="26"/>
                <w:szCs w:val="26"/>
                <w:lang w:val="vi-VN"/>
              </w:rPr>
            </w:pPr>
            <w:r w:rsidRPr="00004EAC">
              <w:rPr>
                <w:sz w:val="26"/>
                <w:szCs w:val="26"/>
                <w:lang w:val="vi-VN"/>
              </w:rPr>
              <w:t>124</w:t>
            </w:r>
          </w:p>
        </w:tc>
        <w:tc>
          <w:tcPr>
            <w:tcW w:w="1112" w:type="pct"/>
            <w:tcMar>
              <w:left w:w="57" w:type="dxa"/>
              <w:right w:w="57" w:type="dxa"/>
            </w:tcMar>
          </w:tcPr>
          <w:p w14:paraId="6AE80BA7" w14:textId="1F1ABBA1" w:rsidR="00CE6E59" w:rsidRPr="00004EAC" w:rsidRDefault="00CE04E5" w:rsidP="00EB78F4">
            <w:pPr>
              <w:widowControl w:val="0"/>
              <w:spacing w:line="360" w:lineRule="auto"/>
              <w:jc w:val="center"/>
              <w:rPr>
                <w:sz w:val="26"/>
                <w:szCs w:val="26"/>
                <w:lang w:val="vi-VN"/>
              </w:rPr>
            </w:pPr>
            <w:r w:rsidRPr="00004EAC">
              <w:rPr>
                <w:sz w:val="26"/>
                <w:szCs w:val="26"/>
                <w:lang w:val="vi-VN"/>
              </w:rPr>
              <w:t>52,5%</w:t>
            </w:r>
          </w:p>
        </w:tc>
      </w:tr>
      <w:tr w:rsidR="00004EAC" w:rsidRPr="00004EAC" w14:paraId="18533721" w14:textId="77777777" w:rsidTr="002543E9">
        <w:tc>
          <w:tcPr>
            <w:tcW w:w="362" w:type="pct"/>
            <w:vMerge/>
            <w:tcMar>
              <w:left w:w="57" w:type="dxa"/>
              <w:right w:w="57" w:type="dxa"/>
            </w:tcMar>
          </w:tcPr>
          <w:p w14:paraId="11197BAE"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19AA6F8C"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3A85FD37" w14:textId="7F9C93D4" w:rsidR="00CE6E59" w:rsidRPr="00004EAC" w:rsidRDefault="00CE6E59" w:rsidP="00EB78F4">
            <w:pPr>
              <w:widowControl w:val="0"/>
              <w:spacing w:line="360" w:lineRule="auto"/>
              <w:jc w:val="center"/>
              <w:rPr>
                <w:sz w:val="26"/>
                <w:szCs w:val="26"/>
                <w:lang w:val="vi-VN"/>
              </w:rPr>
            </w:pPr>
            <w:r w:rsidRPr="00004EAC">
              <w:rPr>
                <w:sz w:val="26"/>
                <w:szCs w:val="26"/>
                <w:lang w:val="vi-VN"/>
              </w:rPr>
              <w:t>20 – 30 triệu</w:t>
            </w:r>
          </w:p>
        </w:tc>
        <w:tc>
          <w:tcPr>
            <w:tcW w:w="1167" w:type="pct"/>
            <w:tcMar>
              <w:left w:w="57" w:type="dxa"/>
              <w:right w:w="57" w:type="dxa"/>
            </w:tcMar>
          </w:tcPr>
          <w:p w14:paraId="414FF907" w14:textId="692A3CD8" w:rsidR="00CE6E59" w:rsidRPr="00004EAC" w:rsidRDefault="00CE04E5" w:rsidP="00EB78F4">
            <w:pPr>
              <w:widowControl w:val="0"/>
              <w:spacing w:line="360" w:lineRule="auto"/>
              <w:jc w:val="center"/>
              <w:rPr>
                <w:sz w:val="26"/>
                <w:szCs w:val="26"/>
                <w:lang w:val="vi-VN"/>
              </w:rPr>
            </w:pPr>
            <w:r w:rsidRPr="00004EAC">
              <w:rPr>
                <w:sz w:val="26"/>
                <w:szCs w:val="26"/>
                <w:lang w:val="vi-VN"/>
              </w:rPr>
              <w:t>34</w:t>
            </w:r>
          </w:p>
        </w:tc>
        <w:tc>
          <w:tcPr>
            <w:tcW w:w="1112" w:type="pct"/>
            <w:tcMar>
              <w:left w:w="57" w:type="dxa"/>
              <w:right w:w="57" w:type="dxa"/>
            </w:tcMar>
          </w:tcPr>
          <w:p w14:paraId="34115769" w14:textId="76DCDA35" w:rsidR="00CE6E59" w:rsidRPr="00004EAC" w:rsidRDefault="00CE6E59" w:rsidP="00EB78F4">
            <w:pPr>
              <w:widowControl w:val="0"/>
              <w:spacing w:line="360" w:lineRule="auto"/>
              <w:jc w:val="center"/>
              <w:rPr>
                <w:sz w:val="26"/>
                <w:szCs w:val="26"/>
                <w:lang w:val="vi-VN"/>
              </w:rPr>
            </w:pPr>
            <w:r w:rsidRPr="00004EAC">
              <w:rPr>
                <w:sz w:val="26"/>
                <w:szCs w:val="26"/>
                <w:lang w:val="vi-VN"/>
              </w:rPr>
              <w:t>14,</w:t>
            </w:r>
            <w:r w:rsidR="00CE04E5" w:rsidRPr="00004EAC">
              <w:rPr>
                <w:sz w:val="26"/>
                <w:szCs w:val="26"/>
                <w:lang w:val="vi-VN"/>
              </w:rPr>
              <w:t>4%</w:t>
            </w:r>
          </w:p>
        </w:tc>
      </w:tr>
      <w:tr w:rsidR="00004EAC" w:rsidRPr="00004EAC" w14:paraId="618465B9" w14:textId="77777777" w:rsidTr="002543E9">
        <w:tc>
          <w:tcPr>
            <w:tcW w:w="362" w:type="pct"/>
            <w:vMerge/>
            <w:tcMar>
              <w:left w:w="57" w:type="dxa"/>
              <w:right w:w="57" w:type="dxa"/>
            </w:tcMar>
          </w:tcPr>
          <w:p w14:paraId="44E2DE7D" w14:textId="77777777" w:rsidR="00CE6E59" w:rsidRPr="00004EAC" w:rsidRDefault="00CE6E59" w:rsidP="00EB78F4">
            <w:pPr>
              <w:widowControl w:val="0"/>
              <w:spacing w:line="360" w:lineRule="auto"/>
              <w:jc w:val="center"/>
              <w:rPr>
                <w:sz w:val="26"/>
                <w:szCs w:val="26"/>
                <w:lang w:val="vi-VN"/>
              </w:rPr>
            </w:pPr>
          </w:p>
        </w:tc>
        <w:tc>
          <w:tcPr>
            <w:tcW w:w="877" w:type="pct"/>
            <w:vMerge/>
            <w:tcMar>
              <w:left w:w="57" w:type="dxa"/>
              <w:right w:w="57" w:type="dxa"/>
            </w:tcMar>
          </w:tcPr>
          <w:p w14:paraId="4E7E3960" w14:textId="77777777" w:rsidR="00CE6E59" w:rsidRPr="00004EAC" w:rsidRDefault="00CE6E59" w:rsidP="00EB78F4">
            <w:pPr>
              <w:widowControl w:val="0"/>
              <w:spacing w:line="360" w:lineRule="auto"/>
              <w:rPr>
                <w:sz w:val="26"/>
                <w:szCs w:val="26"/>
                <w:lang w:val="vi-VN"/>
              </w:rPr>
            </w:pPr>
          </w:p>
        </w:tc>
        <w:tc>
          <w:tcPr>
            <w:tcW w:w="1482" w:type="pct"/>
            <w:tcMar>
              <w:left w:w="57" w:type="dxa"/>
              <w:right w:w="57" w:type="dxa"/>
            </w:tcMar>
            <w:vAlign w:val="center"/>
          </w:tcPr>
          <w:p w14:paraId="5B6BFB27" w14:textId="11E17C68" w:rsidR="00CE6E59" w:rsidRPr="00004EAC" w:rsidRDefault="00CE6E59" w:rsidP="00EB78F4">
            <w:pPr>
              <w:widowControl w:val="0"/>
              <w:spacing w:line="360" w:lineRule="auto"/>
              <w:jc w:val="center"/>
              <w:rPr>
                <w:sz w:val="26"/>
                <w:szCs w:val="26"/>
                <w:lang w:val="vi-VN"/>
              </w:rPr>
            </w:pPr>
            <w:r w:rsidRPr="00004EAC">
              <w:rPr>
                <w:sz w:val="26"/>
                <w:szCs w:val="26"/>
                <w:lang w:val="vi-VN"/>
              </w:rPr>
              <w:t>Trên 30 triệu</w:t>
            </w:r>
          </w:p>
        </w:tc>
        <w:tc>
          <w:tcPr>
            <w:tcW w:w="1167" w:type="pct"/>
            <w:tcMar>
              <w:left w:w="57" w:type="dxa"/>
              <w:right w:w="57" w:type="dxa"/>
            </w:tcMar>
          </w:tcPr>
          <w:p w14:paraId="588EFADB" w14:textId="48ECA1AE" w:rsidR="00CE6E59" w:rsidRPr="00004EAC" w:rsidRDefault="00CE04E5" w:rsidP="00EB78F4">
            <w:pPr>
              <w:widowControl w:val="0"/>
              <w:spacing w:line="360" w:lineRule="auto"/>
              <w:jc w:val="center"/>
              <w:rPr>
                <w:sz w:val="26"/>
                <w:szCs w:val="26"/>
                <w:lang w:val="vi-VN"/>
              </w:rPr>
            </w:pPr>
            <w:r w:rsidRPr="00004EAC">
              <w:rPr>
                <w:sz w:val="26"/>
                <w:szCs w:val="26"/>
                <w:lang w:val="vi-VN"/>
              </w:rPr>
              <w:t>31</w:t>
            </w:r>
          </w:p>
        </w:tc>
        <w:tc>
          <w:tcPr>
            <w:tcW w:w="1112" w:type="pct"/>
            <w:tcMar>
              <w:left w:w="57" w:type="dxa"/>
              <w:right w:w="57" w:type="dxa"/>
            </w:tcMar>
          </w:tcPr>
          <w:p w14:paraId="003A8EC9" w14:textId="591126D9" w:rsidR="00CE6E59" w:rsidRPr="00004EAC" w:rsidRDefault="00CE04E5" w:rsidP="00EB78F4">
            <w:pPr>
              <w:widowControl w:val="0"/>
              <w:spacing w:line="360" w:lineRule="auto"/>
              <w:jc w:val="center"/>
              <w:rPr>
                <w:sz w:val="26"/>
                <w:szCs w:val="26"/>
                <w:lang w:val="vi-VN"/>
              </w:rPr>
            </w:pPr>
            <w:r w:rsidRPr="00004EAC">
              <w:rPr>
                <w:sz w:val="26"/>
                <w:szCs w:val="26"/>
                <w:lang w:val="vi-VN"/>
              </w:rPr>
              <w:t>13,1%</w:t>
            </w:r>
          </w:p>
        </w:tc>
      </w:tr>
    </w:tbl>
    <w:p w14:paraId="08DB6C42" w14:textId="77777777" w:rsidR="00C22355" w:rsidRPr="00004EAC" w:rsidRDefault="00C22355" w:rsidP="00A63A6D">
      <w:pPr>
        <w:widowControl w:val="0"/>
        <w:spacing w:line="348" w:lineRule="auto"/>
        <w:jc w:val="right"/>
        <w:rPr>
          <w:sz w:val="26"/>
          <w:szCs w:val="26"/>
          <w:lang w:val="vi-VN"/>
        </w:rPr>
      </w:pPr>
      <w:bookmarkStart w:id="154" w:name="_Toc227311802"/>
      <w:bookmarkStart w:id="155" w:name="_Toc227752653"/>
      <w:r w:rsidRPr="00004EAC">
        <w:rPr>
          <w:sz w:val="26"/>
          <w:szCs w:val="26"/>
          <w:lang w:val="vi-VN"/>
        </w:rPr>
        <w:t>Nguồn: Kết quả trích xuất từ SPSS 27</w:t>
      </w:r>
    </w:p>
    <w:p w14:paraId="0699635A" w14:textId="43D035F1" w:rsidR="00932862" w:rsidRPr="00004EAC" w:rsidRDefault="00932862" w:rsidP="00CF19CA">
      <w:pPr>
        <w:widowControl w:val="0"/>
        <w:spacing w:line="372" w:lineRule="auto"/>
        <w:ind w:firstLine="720"/>
        <w:jc w:val="both"/>
        <w:rPr>
          <w:sz w:val="26"/>
          <w:szCs w:val="26"/>
          <w:lang w:val="vi-VN"/>
        </w:rPr>
      </w:pPr>
      <w:r w:rsidRPr="00004EAC">
        <w:rPr>
          <w:i/>
          <w:iCs/>
          <w:sz w:val="26"/>
          <w:szCs w:val="26"/>
          <w:lang w:val="en-US"/>
        </w:rPr>
        <w:lastRenderedPageBreak/>
        <w:t>Về độ tuổi:</w:t>
      </w:r>
      <w:r w:rsidRPr="00004EAC">
        <w:rPr>
          <w:sz w:val="26"/>
          <w:szCs w:val="26"/>
          <w:lang w:val="en-US"/>
        </w:rPr>
        <w:t xml:space="preserve"> Khi khảo sát khách du lịch MICE cho thấy nhóm 35 - 55 tuổi chiếm tỷ lệ cao nhất (55,5%), tiếp theo là nhóm 25 - 34 tuổi (39,4%). Nhóm dưới 25 tuổi chiếm 3,4%, trong khi nhóm trên 55 tuổi chiếm tỷ lệ thấp nhất (1,7%). Kết quả này cho thấy mẫu nghiên cứu tập trung chủ yếu vào nhóm khách trong độ tuổi lao động chính, đặc biệt là nhóm trung niên, phù hợp với đặc điểm của khách du lịch MICE thường là những người đang làm việc, có kinh nghiệm và tham gia các hoạt động hội nghị, hội thảo.</w:t>
      </w:r>
    </w:p>
    <w:p w14:paraId="45851AF5" w14:textId="78A31E68" w:rsidR="00932862" w:rsidRPr="00004EAC" w:rsidRDefault="00932862" w:rsidP="00CF19CA">
      <w:pPr>
        <w:widowControl w:val="0"/>
        <w:spacing w:line="372" w:lineRule="auto"/>
        <w:ind w:firstLine="720"/>
        <w:jc w:val="both"/>
        <w:rPr>
          <w:sz w:val="26"/>
          <w:szCs w:val="26"/>
          <w:lang w:val="en-US"/>
        </w:rPr>
      </w:pPr>
      <w:r w:rsidRPr="00004EAC">
        <w:rPr>
          <w:i/>
          <w:iCs/>
          <w:sz w:val="26"/>
          <w:szCs w:val="26"/>
          <w:lang w:val="en-US"/>
        </w:rPr>
        <w:t>Về trình độ học vấn:</w:t>
      </w:r>
      <w:r w:rsidRPr="00004EAC">
        <w:rPr>
          <w:sz w:val="26"/>
          <w:szCs w:val="26"/>
          <w:lang w:val="en-US"/>
        </w:rPr>
        <w:t xml:space="preserve"> Biểu đồ về trình độ học vấn cho thấy nhóm đại học chiếm tỷ lệ cao nhất (50%), tiếp theo là nhóm sau đại học (31,4%) và cao đẳng (16,9%). Nhóm trung cấp chiếm tỷ lệ thấp nhất (1,7%). Kết quả này cho thấy mẫu nghiên cứu chủ yếu tập trung ở nhóm khách có trình độ học vấn từ đại học trở lên, phù hợp với đặc điểm của khách du lịch MICE khi thường tham gia các hoạt động hội nghị, đào tạo, sự kiện chuyên môn hoặc công việc.</w:t>
      </w:r>
    </w:p>
    <w:p w14:paraId="1E6809BD" w14:textId="67B389AB" w:rsidR="00932862" w:rsidRPr="00004EAC" w:rsidRDefault="00932862" w:rsidP="00CF19CA">
      <w:pPr>
        <w:widowControl w:val="0"/>
        <w:spacing w:line="372" w:lineRule="auto"/>
        <w:ind w:firstLine="720"/>
        <w:jc w:val="both"/>
        <w:rPr>
          <w:sz w:val="26"/>
          <w:szCs w:val="26"/>
          <w:lang w:val="en-US"/>
        </w:rPr>
      </w:pPr>
      <w:r w:rsidRPr="00004EAC">
        <w:rPr>
          <w:i/>
          <w:iCs/>
          <w:sz w:val="26"/>
          <w:szCs w:val="26"/>
          <w:lang w:val="en-US"/>
        </w:rPr>
        <w:t xml:space="preserve">Về nghề nghiệp: </w:t>
      </w:r>
      <w:r w:rsidRPr="00004EAC">
        <w:rPr>
          <w:sz w:val="26"/>
          <w:szCs w:val="26"/>
          <w:lang w:val="en-US"/>
        </w:rPr>
        <w:t>Cơ cấu khách du lịch MICE theo nghề nghiệp cho thấy nhóm làm việc tự do chiếm tỷ lệ cao nhất (33,5%), tiếp theo là nhân viên văn phòng (24,2%) và công chức/viên chức (17,8%). Các nhóm còn lại gồm quản lý/lãnh đạo (8,9%), chủ doanh nghiệp (8,1%) và khác (7,6%) chiếm tỷ lệ thấp hơn. Kết quả này phản ánh sự đa dạng về nghề nghiệp của khách du lịch MICE tại các điểm đến nghiên cứu, với sự tham gia đáng kể của nhóm lao động linh hoạt bên cạnh các nhóm làm việc trong môi trường doanh nghiệp và tổ chức.</w:t>
      </w:r>
    </w:p>
    <w:p w14:paraId="184A5E3F" w14:textId="526AC597" w:rsidR="00932862" w:rsidRPr="00004EAC" w:rsidRDefault="00932862" w:rsidP="00CF19CA">
      <w:pPr>
        <w:widowControl w:val="0"/>
        <w:spacing w:line="372" w:lineRule="auto"/>
        <w:ind w:firstLine="720"/>
        <w:jc w:val="both"/>
        <w:rPr>
          <w:sz w:val="26"/>
          <w:szCs w:val="26"/>
          <w:lang w:val="vi-VN"/>
        </w:rPr>
      </w:pPr>
      <w:r w:rsidRPr="00004EAC">
        <w:rPr>
          <w:i/>
          <w:iCs/>
          <w:sz w:val="26"/>
          <w:szCs w:val="26"/>
          <w:lang w:val="en-US"/>
        </w:rPr>
        <w:t>Về thu nhập:</w:t>
      </w:r>
      <w:r w:rsidRPr="00004EAC">
        <w:rPr>
          <w:sz w:val="26"/>
          <w:szCs w:val="26"/>
          <w:lang w:val="en-US"/>
        </w:rPr>
        <w:t xml:space="preserve"> Cơ cấu khách du lịch MICE theo thu nhập hàng tháng cho thấy nhóm 10 - 20 triệu đồng chiếm tỷ lệ cao nhất (52,5%), tiếp theo là nhóm dưới 10 triệu đồng (19,9%), 20 - 30 triệu đồng (14,4%) và trên 30 triệu đồng (13,1%). Kết quả này cho thấy mẫu nghiên cứu tập trung chủ yếu vào nhóm khách có mức thu nhập trung bình, phản ánh khả năng chi trả và mức độ tham gia của khách du lịch MICE tại các điểm đến nghiên cứu.</w:t>
      </w:r>
    </w:p>
    <w:p w14:paraId="4B60876D" w14:textId="08793B41" w:rsidR="00C22355" w:rsidRPr="00004EAC" w:rsidRDefault="00C22355" w:rsidP="00CF19CA">
      <w:pPr>
        <w:widowControl w:val="0"/>
        <w:spacing w:line="372" w:lineRule="auto"/>
        <w:ind w:firstLine="720"/>
        <w:jc w:val="both"/>
        <w:rPr>
          <w:spacing w:val="-6"/>
          <w:sz w:val="26"/>
          <w:szCs w:val="26"/>
          <w:lang w:val="vi-VN"/>
        </w:rPr>
      </w:pPr>
      <w:r w:rsidRPr="00004EAC">
        <w:rPr>
          <w:spacing w:val="-6"/>
          <w:sz w:val="26"/>
          <w:szCs w:val="26"/>
        </w:rPr>
        <w:t>Về đặc điểm hành</w:t>
      </w:r>
      <w:r w:rsidRPr="00004EAC">
        <w:rPr>
          <w:spacing w:val="-6"/>
          <w:sz w:val="26"/>
          <w:szCs w:val="26"/>
          <w:lang w:val="vi-VN"/>
        </w:rPr>
        <w:t xml:space="preserve"> vi tham gia du lịch MICE </w:t>
      </w:r>
      <w:r w:rsidRPr="00004EAC">
        <w:rPr>
          <w:spacing w:val="-6"/>
          <w:sz w:val="26"/>
          <w:szCs w:val="26"/>
        </w:rPr>
        <w:t>Bảng 3.</w:t>
      </w:r>
      <w:r w:rsidRPr="00004EAC">
        <w:rPr>
          <w:spacing w:val="-6"/>
          <w:sz w:val="26"/>
          <w:szCs w:val="26"/>
          <w:lang w:val="vi-VN"/>
        </w:rPr>
        <w:t>2</w:t>
      </w:r>
      <w:r w:rsidRPr="00004EAC">
        <w:rPr>
          <w:spacing w:val="-6"/>
          <w:sz w:val="26"/>
          <w:szCs w:val="26"/>
        </w:rPr>
        <w:t>, kết quả cụ thể như sau:</w:t>
      </w:r>
    </w:p>
    <w:p w14:paraId="1899F19C" w14:textId="77777777" w:rsidR="002543E9" w:rsidRPr="00004EAC" w:rsidRDefault="002543E9">
      <w:pPr>
        <w:rPr>
          <w:b/>
          <w:bCs/>
          <w:sz w:val="26"/>
          <w:szCs w:val="26"/>
          <w:lang w:val="vi-VN"/>
        </w:rPr>
      </w:pPr>
      <w:bookmarkStart w:id="156" w:name="_Toc236389398"/>
      <w:r w:rsidRPr="00004EAC">
        <w:br w:type="page"/>
      </w:r>
    </w:p>
    <w:p w14:paraId="0AB5C4ED" w14:textId="64728660" w:rsidR="00B91D6C" w:rsidRPr="00004EAC" w:rsidRDefault="00B91D6C" w:rsidP="002543E9">
      <w:pPr>
        <w:pStyle w:val="BNG"/>
      </w:pPr>
      <w:bookmarkStart w:id="157" w:name="_Toc238071234"/>
      <w:r w:rsidRPr="00004EAC">
        <w:lastRenderedPageBreak/>
        <w:t xml:space="preserve">Bảng 3.2. </w:t>
      </w:r>
      <w:r w:rsidR="005C101A" w:rsidRPr="00004EAC">
        <w:t>Đặc điểm hành vi tham gia du lịch MICE của mẫu khảo sát</w:t>
      </w:r>
      <w:bookmarkEnd w:id="156"/>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3897"/>
        <w:gridCol w:w="1113"/>
        <w:gridCol w:w="2483"/>
      </w:tblGrid>
      <w:tr w:rsidR="00004EAC" w:rsidRPr="00004EAC" w14:paraId="711A8610" w14:textId="77777777" w:rsidTr="002543E9">
        <w:trPr>
          <w:tblHeader/>
        </w:trPr>
        <w:tc>
          <w:tcPr>
            <w:tcW w:w="791" w:type="pct"/>
            <w:tcMar>
              <w:left w:w="57" w:type="dxa"/>
              <w:right w:w="57" w:type="dxa"/>
            </w:tcMar>
            <w:vAlign w:val="center"/>
            <w:hideMark/>
          </w:tcPr>
          <w:p w14:paraId="6275245D" w14:textId="77777777" w:rsidR="00F13166" w:rsidRPr="00004EAC" w:rsidRDefault="00F13166" w:rsidP="00815CC2">
            <w:pPr>
              <w:widowControl w:val="0"/>
              <w:spacing w:line="312" w:lineRule="auto"/>
              <w:jc w:val="center"/>
              <w:rPr>
                <w:b/>
                <w:bCs/>
                <w:sz w:val="26"/>
                <w:szCs w:val="26"/>
                <w:lang w:val="en-US"/>
              </w:rPr>
            </w:pPr>
            <w:r w:rsidRPr="00004EAC">
              <w:rPr>
                <w:b/>
                <w:bCs/>
                <w:sz w:val="26"/>
                <w:szCs w:val="26"/>
              </w:rPr>
              <w:t>Đặc điểm</w:t>
            </w:r>
          </w:p>
        </w:tc>
        <w:tc>
          <w:tcPr>
            <w:tcW w:w="2189" w:type="pct"/>
            <w:tcMar>
              <w:left w:w="57" w:type="dxa"/>
              <w:right w:w="57" w:type="dxa"/>
            </w:tcMar>
            <w:vAlign w:val="center"/>
            <w:hideMark/>
          </w:tcPr>
          <w:p w14:paraId="4300F1B5" w14:textId="77777777" w:rsidR="00F13166" w:rsidRPr="00004EAC" w:rsidRDefault="00F13166" w:rsidP="00815CC2">
            <w:pPr>
              <w:widowControl w:val="0"/>
              <w:spacing w:line="312" w:lineRule="auto"/>
              <w:jc w:val="center"/>
              <w:rPr>
                <w:b/>
                <w:bCs/>
                <w:sz w:val="26"/>
                <w:szCs w:val="26"/>
              </w:rPr>
            </w:pPr>
            <w:r w:rsidRPr="00004EAC">
              <w:rPr>
                <w:b/>
                <w:bCs/>
                <w:sz w:val="26"/>
                <w:szCs w:val="26"/>
              </w:rPr>
              <w:t>Nội dung</w:t>
            </w:r>
          </w:p>
        </w:tc>
        <w:tc>
          <w:tcPr>
            <w:tcW w:w="625" w:type="pct"/>
            <w:tcMar>
              <w:left w:w="57" w:type="dxa"/>
              <w:right w:w="57" w:type="dxa"/>
            </w:tcMar>
            <w:vAlign w:val="center"/>
            <w:hideMark/>
          </w:tcPr>
          <w:p w14:paraId="16457224" w14:textId="77777777" w:rsidR="00F13166" w:rsidRPr="00004EAC" w:rsidRDefault="00F13166" w:rsidP="00815CC2">
            <w:pPr>
              <w:widowControl w:val="0"/>
              <w:spacing w:line="312" w:lineRule="auto"/>
              <w:jc w:val="center"/>
              <w:rPr>
                <w:b/>
                <w:bCs/>
                <w:sz w:val="26"/>
                <w:szCs w:val="26"/>
              </w:rPr>
            </w:pPr>
            <w:r w:rsidRPr="00004EAC">
              <w:rPr>
                <w:b/>
                <w:bCs/>
                <w:sz w:val="26"/>
                <w:szCs w:val="26"/>
              </w:rPr>
              <w:t>Tần số</w:t>
            </w:r>
          </w:p>
        </w:tc>
        <w:tc>
          <w:tcPr>
            <w:tcW w:w="1395" w:type="pct"/>
            <w:tcMar>
              <w:left w:w="57" w:type="dxa"/>
              <w:right w:w="57" w:type="dxa"/>
            </w:tcMar>
            <w:vAlign w:val="center"/>
            <w:hideMark/>
          </w:tcPr>
          <w:p w14:paraId="01388A33" w14:textId="77777777" w:rsidR="00F13166" w:rsidRPr="00004EAC" w:rsidRDefault="00F13166" w:rsidP="00815CC2">
            <w:pPr>
              <w:widowControl w:val="0"/>
              <w:spacing w:line="312" w:lineRule="auto"/>
              <w:jc w:val="center"/>
              <w:rPr>
                <w:b/>
                <w:bCs/>
                <w:sz w:val="26"/>
                <w:szCs w:val="26"/>
              </w:rPr>
            </w:pPr>
            <w:r w:rsidRPr="00004EAC">
              <w:rPr>
                <w:b/>
                <w:bCs/>
                <w:sz w:val="26"/>
                <w:szCs w:val="26"/>
              </w:rPr>
              <w:t>Tỷ lệ %</w:t>
            </w:r>
          </w:p>
        </w:tc>
      </w:tr>
      <w:tr w:rsidR="00004EAC" w:rsidRPr="00004EAC" w14:paraId="39AA474C" w14:textId="77777777" w:rsidTr="002543E9">
        <w:tc>
          <w:tcPr>
            <w:tcW w:w="791" w:type="pct"/>
            <w:vMerge w:val="restart"/>
            <w:tcMar>
              <w:left w:w="57" w:type="dxa"/>
              <w:right w:w="57" w:type="dxa"/>
            </w:tcMar>
            <w:vAlign w:val="center"/>
            <w:hideMark/>
          </w:tcPr>
          <w:p w14:paraId="21961538" w14:textId="21F002C5" w:rsidR="00F13166" w:rsidRPr="00004EAC" w:rsidRDefault="00F13166" w:rsidP="00815CC2">
            <w:pPr>
              <w:widowControl w:val="0"/>
              <w:spacing w:line="312" w:lineRule="auto"/>
              <w:jc w:val="center"/>
              <w:rPr>
                <w:sz w:val="26"/>
                <w:szCs w:val="26"/>
              </w:rPr>
            </w:pPr>
            <w:r w:rsidRPr="00004EAC">
              <w:rPr>
                <w:sz w:val="26"/>
                <w:szCs w:val="26"/>
              </w:rPr>
              <w:t>Điểm đến du lịch MICE đã tham gia</w:t>
            </w:r>
          </w:p>
        </w:tc>
        <w:tc>
          <w:tcPr>
            <w:tcW w:w="2189" w:type="pct"/>
            <w:tcMar>
              <w:left w:w="57" w:type="dxa"/>
              <w:right w:w="57" w:type="dxa"/>
            </w:tcMar>
            <w:vAlign w:val="center"/>
            <w:hideMark/>
          </w:tcPr>
          <w:p w14:paraId="15B8B8AC" w14:textId="77777777" w:rsidR="00F13166" w:rsidRPr="00004EAC" w:rsidRDefault="00F13166" w:rsidP="00815CC2">
            <w:pPr>
              <w:widowControl w:val="0"/>
              <w:spacing w:line="312" w:lineRule="auto"/>
              <w:jc w:val="center"/>
              <w:rPr>
                <w:sz w:val="26"/>
                <w:szCs w:val="26"/>
              </w:rPr>
            </w:pPr>
            <w:r w:rsidRPr="00004EAC">
              <w:rPr>
                <w:sz w:val="26"/>
                <w:szCs w:val="26"/>
              </w:rPr>
              <w:t>Đà Nẵng</w:t>
            </w:r>
          </w:p>
        </w:tc>
        <w:tc>
          <w:tcPr>
            <w:tcW w:w="625" w:type="pct"/>
            <w:tcMar>
              <w:left w:w="57" w:type="dxa"/>
              <w:right w:w="57" w:type="dxa"/>
            </w:tcMar>
            <w:vAlign w:val="center"/>
            <w:hideMark/>
          </w:tcPr>
          <w:p w14:paraId="6A916238" w14:textId="4137D5E4" w:rsidR="00F13166" w:rsidRPr="00004EAC" w:rsidRDefault="00CE04E5" w:rsidP="00815CC2">
            <w:pPr>
              <w:widowControl w:val="0"/>
              <w:spacing w:line="312" w:lineRule="auto"/>
              <w:jc w:val="center"/>
              <w:rPr>
                <w:sz w:val="26"/>
                <w:szCs w:val="26"/>
                <w:lang w:val="vi-VN"/>
              </w:rPr>
            </w:pPr>
            <w:r w:rsidRPr="00004EAC">
              <w:rPr>
                <w:sz w:val="26"/>
                <w:szCs w:val="26"/>
                <w:lang w:val="vi-VN"/>
              </w:rPr>
              <w:t>88</w:t>
            </w:r>
          </w:p>
        </w:tc>
        <w:tc>
          <w:tcPr>
            <w:tcW w:w="1395" w:type="pct"/>
            <w:tcMar>
              <w:left w:w="57" w:type="dxa"/>
              <w:right w:w="57" w:type="dxa"/>
            </w:tcMar>
            <w:vAlign w:val="center"/>
            <w:hideMark/>
          </w:tcPr>
          <w:p w14:paraId="6671DFF9" w14:textId="4B49EBF2" w:rsidR="00F13166" w:rsidRPr="00004EAC" w:rsidRDefault="00F13166" w:rsidP="00815CC2">
            <w:pPr>
              <w:widowControl w:val="0"/>
              <w:spacing w:line="312" w:lineRule="auto"/>
              <w:jc w:val="center"/>
              <w:rPr>
                <w:sz w:val="26"/>
                <w:szCs w:val="26"/>
                <w:lang w:val="vi-VN"/>
              </w:rPr>
            </w:pPr>
            <w:r w:rsidRPr="00004EAC">
              <w:rPr>
                <w:sz w:val="26"/>
                <w:szCs w:val="26"/>
              </w:rPr>
              <w:t>3</w:t>
            </w:r>
            <w:r w:rsidR="00CE04E5" w:rsidRPr="00004EAC">
              <w:rPr>
                <w:sz w:val="26"/>
                <w:szCs w:val="26"/>
                <w:lang w:val="vi-VN"/>
              </w:rPr>
              <w:t>7,3%</w:t>
            </w:r>
          </w:p>
        </w:tc>
      </w:tr>
      <w:tr w:rsidR="00004EAC" w:rsidRPr="00004EAC" w14:paraId="7170705C" w14:textId="77777777" w:rsidTr="002543E9">
        <w:tc>
          <w:tcPr>
            <w:tcW w:w="791" w:type="pct"/>
            <w:vMerge/>
            <w:tcMar>
              <w:left w:w="57" w:type="dxa"/>
              <w:right w:w="57" w:type="dxa"/>
            </w:tcMar>
            <w:vAlign w:val="center"/>
            <w:hideMark/>
          </w:tcPr>
          <w:p w14:paraId="547E0167" w14:textId="35576A16"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0108C19C" w14:textId="77777777" w:rsidR="00F13166" w:rsidRPr="00004EAC" w:rsidRDefault="00F13166" w:rsidP="00815CC2">
            <w:pPr>
              <w:widowControl w:val="0"/>
              <w:spacing w:line="312" w:lineRule="auto"/>
              <w:jc w:val="center"/>
              <w:rPr>
                <w:sz w:val="26"/>
                <w:szCs w:val="26"/>
              </w:rPr>
            </w:pPr>
            <w:r w:rsidRPr="00004EAC">
              <w:rPr>
                <w:sz w:val="26"/>
                <w:szCs w:val="26"/>
              </w:rPr>
              <w:t>Hạ Long (Quảng Ninh)</w:t>
            </w:r>
          </w:p>
        </w:tc>
        <w:tc>
          <w:tcPr>
            <w:tcW w:w="625" w:type="pct"/>
            <w:tcMar>
              <w:left w:w="57" w:type="dxa"/>
              <w:right w:w="57" w:type="dxa"/>
            </w:tcMar>
            <w:vAlign w:val="center"/>
            <w:hideMark/>
          </w:tcPr>
          <w:p w14:paraId="47F83472" w14:textId="436F37FB" w:rsidR="00F13166" w:rsidRPr="00004EAC" w:rsidRDefault="00CE04E5" w:rsidP="00815CC2">
            <w:pPr>
              <w:widowControl w:val="0"/>
              <w:spacing w:line="312" w:lineRule="auto"/>
              <w:jc w:val="center"/>
              <w:rPr>
                <w:sz w:val="26"/>
                <w:szCs w:val="26"/>
                <w:lang w:val="vi-VN"/>
              </w:rPr>
            </w:pPr>
            <w:r w:rsidRPr="00004EAC">
              <w:rPr>
                <w:sz w:val="26"/>
                <w:szCs w:val="26"/>
                <w:lang w:val="vi-VN"/>
              </w:rPr>
              <w:t>84</w:t>
            </w:r>
          </w:p>
        </w:tc>
        <w:tc>
          <w:tcPr>
            <w:tcW w:w="1395" w:type="pct"/>
            <w:tcMar>
              <w:left w:w="57" w:type="dxa"/>
              <w:right w:w="57" w:type="dxa"/>
            </w:tcMar>
            <w:vAlign w:val="center"/>
            <w:hideMark/>
          </w:tcPr>
          <w:p w14:paraId="1800CACA" w14:textId="5B4667E4" w:rsidR="00F13166" w:rsidRPr="00004EAC" w:rsidRDefault="00F13166" w:rsidP="00815CC2">
            <w:pPr>
              <w:widowControl w:val="0"/>
              <w:spacing w:line="312" w:lineRule="auto"/>
              <w:jc w:val="center"/>
              <w:rPr>
                <w:sz w:val="26"/>
                <w:szCs w:val="26"/>
                <w:lang w:val="vi-VN"/>
              </w:rPr>
            </w:pPr>
            <w:r w:rsidRPr="00004EAC">
              <w:rPr>
                <w:sz w:val="26"/>
                <w:szCs w:val="26"/>
              </w:rPr>
              <w:t>3</w:t>
            </w:r>
            <w:r w:rsidR="00CE04E5" w:rsidRPr="00004EAC">
              <w:rPr>
                <w:sz w:val="26"/>
                <w:szCs w:val="26"/>
                <w:lang w:val="vi-VN"/>
              </w:rPr>
              <w:t>5,6%</w:t>
            </w:r>
          </w:p>
        </w:tc>
      </w:tr>
      <w:tr w:rsidR="00004EAC" w:rsidRPr="00004EAC" w14:paraId="324C3137" w14:textId="77777777" w:rsidTr="002543E9">
        <w:tc>
          <w:tcPr>
            <w:tcW w:w="791" w:type="pct"/>
            <w:vMerge/>
            <w:tcMar>
              <w:left w:w="57" w:type="dxa"/>
              <w:right w:w="57" w:type="dxa"/>
            </w:tcMar>
            <w:vAlign w:val="center"/>
            <w:hideMark/>
          </w:tcPr>
          <w:p w14:paraId="0193767B" w14:textId="38832208"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1135064E" w14:textId="77777777" w:rsidR="00F13166" w:rsidRPr="00004EAC" w:rsidRDefault="00F13166" w:rsidP="00815CC2">
            <w:pPr>
              <w:widowControl w:val="0"/>
              <w:spacing w:line="312" w:lineRule="auto"/>
              <w:jc w:val="center"/>
              <w:rPr>
                <w:sz w:val="26"/>
                <w:szCs w:val="26"/>
              </w:rPr>
            </w:pPr>
            <w:r w:rsidRPr="00004EAC">
              <w:rPr>
                <w:sz w:val="26"/>
                <w:szCs w:val="26"/>
              </w:rPr>
              <w:t>Ninh Bình</w:t>
            </w:r>
          </w:p>
        </w:tc>
        <w:tc>
          <w:tcPr>
            <w:tcW w:w="625" w:type="pct"/>
            <w:tcMar>
              <w:left w:w="57" w:type="dxa"/>
              <w:right w:w="57" w:type="dxa"/>
            </w:tcMar>
            <w:vAlign w:val="center"/>
            <w:hideMark/>
          </w:tcPr>
          <w:p w14:paraId="3A3FABF7" w14:textId="683EF3FD" w:rsidR="00F13166" w:rsidRPr="00004EAC" w:rsidRDefault="00CE04E5" w:rsidP="00815CC2">
            <w:pPr>
              <w:widowControl w:val="0"/>
              <w:spacing w:line="312" w:lineRule="auto"/>
              <w:jc w:val="center"/>
              <w:rPr>
                <w:sz w:val="26"/>
                <w:szCs w:val="26"/>
                <w:lang w:val="vi-VN"/>
              </w:rPr>
            </w:pPr>
            <w:r w:rsidRPr="00004EAC">
              <w:rPr>
                <w:sz w:val="26"/>
                <w:szCs w:val="26"/>
                <w:lang w:val="vi-VN"/>
              </w:rPr>
              <w:t>64</w:t>
            </w:r>
          </w:p>
        </w:tc>
        <w:tc>
          <w:tcPr>
            <w:tcW w:w="1395" w:type="pct"/>
            <w:tcMar>
              <w:left w:w="57" w:type="dxa"/>
              <w:right w:w="57" w:type="dxa"/>
            </w:tcMar>
            <w:vAlign w:val="center"/>
            <w:hideMark/>
          </w:tcPr>
          <w:p w14:paraId="37B4E89A" w14:textId="6497F762" w:rsidR="00F13166" w:rsidRPr="00004EAC" w:rsidRDefault="00CE04E5" w:rsidP="00815CC2">
            <w:pPr>
              <w:widowControl w:val="0"/>
              <w:spacing w:line="312" w:lineRule="auto"/>
              <w:jc w:val="center"/>
              <w:rPr>
                <w:sz w:val="26"/>
                <w:szCs w:val="26"/>
                <w:lang w:val="vi-VN"/>
              </w:rPr>
            </w:pPr>
            <w:r w:rsidRPr="00004EAC">
              <w:rPr>
                <w:sz w:val="26"/>
                <w:szCs w:val="26"/>
                <w:lang w:val="vi-VN"/>
              </w:rPr>
              <w:t>27,1%</w:t>
            </w:r>
          </w:p>
        </w:tc>
      </w:tr>
      <w:tr w:rsidR="00004EAC" w:rsidRPr="00004EAC" w14:paraId="3CA96ACB" w14:textId="77777777" w:rsidTr="002543E9">
        <w:tc>
          <w:tcPr>
            <w:tcW w:w="791" w:type="pct"/>
            <w:vMerge w:val="restart"/>
            <w:tcMar>
              <w:left w:w="57" w:type="dxa"/>
              <w:right w:w="57" w:type="dxa"/>
            </w:tcMar>
            <w:vAlign w:val="center"/>
            <w:hideMark/>
          </w:tcPr>
          <w:p w14:paraId="039C89E3" w14:textId="77777777" w:rsidR="00F13166" w:rsidRDefault="00F13166" w:rsidP="00815CC2">
            <w:pPr>
              <w:widowControl w:val="0"/>
              <w:spacing w:line="312" w:lineRule="auto"/>
              <w:jc w:val="center"/>
              <w:rPr>
                <w:sz w:val="26"/>
                <w:szCs w:val="26"/>
              </w:rPr>
            </w:pPr>
            <w:r w:rsidRPr="00004EAC">
              <w:rPr>
                <w:sz w:val="26"/>
                <w:szCs w:val="26"/>
              </w:rPr>
              <w:t>Mục đích chính của chuyến đi</w:t>
            </w:r>
          </w:p>
          <w:p w14:paraId="276283E9" w14:textId="77777777" w:rsidR="000663AC" w:rsidRDefault="000663AC" w:rsidP="00815CC2">
            <w:pPr>
              <w:widowControl w:val="0"/>
              <w:spacing w:line="312" w:lineRule="auto"/>
              <w:jc w:val="center"/>
              <w:rPr>
                <w:sz w:val="26"/>
                <w:szCs w:val="26"/>
              </w:rPr>
            </w:pPr>
          </w:p>
          <w:p w14:paraId="3008D995" w14:textId="26401619" w:rsidR="000663AC" w:rsidRPr="00004EAC" w:rsidRDefault="000663AC" w:rsidP="00815CC2">
            <w:pPr>
              <w:widowControl w:val="0"/>
              <w:spacing w:line="312" w:lineRule="auto"/>
              <w:jc w:val="center"/>
              <w:rPr>
                <w:sz w:val="26"/>
                <w:szCs w:val="26"/>
              </w:rPr>
            </w:pPr>
          </w:p>
        </w:tc>
        <w:tc>
          <w:tcPr>
            <w:tcW w:w="2189" w:type="pct"/>
            <w:tcMar>
              <w:left w:w="57" w:type="dxa"/>
              <w:right w:w="57" w:type="dxa"/>
            </w:tcMar>
            <w:vAlign w:val="center"/>
            <w:hideMark/>
          </w:tcPr>
          <w:p w14:paraId="5E8FF15C" w14:textId="77777777" w:rsidR="00F13166" w:rsidRPr="00004EAC" w:rsidRDefault="00F13166" w:rsidP="00815CC2">
            <w:pPr>
              <w:widowControl w:val="0"/>
              <w:spacing w:line="312" w:lineRule="auto"/>
              <w:jc w:val="center"/>
              <w:rPr>
                <w:sz w:val="26"/>
                <w:szCs w:val="26"/>
              </w:rPr>
            </w:pPr>
            <w:r w:rsidRPr="00004EAC">
              <w:rPr>
                <w:sz w:val="26"/>
                <w:szCs w:val="26"/>
              </w:rPr>
              <w:t>Tham gia hội nghị/hội thảo</w:t>
            </w:r>
          </w:p>
        </w:tc>
        <w:tc>
          <w:tcPr>
            <w:tcW w:w="625" w:type="pct"/>
            <w:tcMar>
              <w:left w:w="57" w:type="dxa"/>
              <w:right w:w="57" w:type="dxa"/>
            </w:tcMar>
            <w:vAlign w:val="center"/>
            <w:hideMark/>
          </w:tcPr>
          <w:p w14:paraId="532B3428" w14:textId="5A367562" w:rsidR="00F13166" w:rsidRPr="00004EAC" w:rsidRDefault="00CE04E5" w:rsidP="00815CC2">
            <w:pPr>
              <w:widowControl w:val="0"/>
              <w:spacing w:line="312" w:lineRule="auto"/>
              <w:jc w:val="center"/>
              <w:rPr>
                <w:sz w:val="26"/>
                <w:szCs w:val="26"/>
                <w:lang w:val="vi-VN"/>
              </w:rPr>
            </w:pPr>
            <w:r w:rsidRPr="00004EAC">
              <w:rPr>
                <w:sz w:val="26"/>
                <w:szCs w:val="26"/>
                <w:lang w:val="vi-VN"/>
              </w:rPr>
              <w:t>39</w:t>
            </w:r>
          </w:p>
        </w:tc>
        <w:tc>
          <w:tcPr>
            <w:tcW w:w="1395" w:type="pct"/>
            <w:tcMar>
              <w:left w:w="57" w:type="dxa"/>
              <w:right w:w="57" w:type="dxa"/>
            </w:tcMar>
            <w:vAlign w:val="center"/>
            <w:hideMark/>
          </w:tcPr>
          <w:p w14:paraId="3B7CC54A" w14:textId="54C4422E" w:rsidR="00F13166" w:rsidRPr="00004EAC" w:rsidRDefault="00F13166" w:rsidP="00815CC2">
            <w:pPr>
              <w:widowControl w:val="0"/>
              <w:spacing w:line="312" w:lineRule="auto"/>
              <w:jc w:val="center"/>
              <w:rPr>
                <w:sz w:val="26"/>
                <w:szCs w:val="26"/>
                <w:lang w:val="vi-VN"/>
              </w:rPr>
            </w:pPr>
            <w:r w:rsidRPr="00004EAC">
              <w:rPr>
                <w:sz w:val="26"/>
                <w:szCs w:val="26"/>
              </w:rPr>
              <w:t>1</w:t>
            </w:r>
            <w:r w:rsidR="00CE04E5" w:rsidRPr="00004EAC">
              <w:rPr>
                <w:sz w:val="26"/>
                <w:szCs w:val="26"/>
                <w:lang w:val="vi-VN"/>
              </w:rPr>
              <w:t>6,5%</w:t>
            </w:r>
          </w:p>
        </w:tc>
      </w:tr>
      <w:tr w:rsidR="00004EAC" w:rsidRPr="00004EAC" w14:paraId="1C0EEFE8" w14:textId="77777777" w:rsidTr="002543E9">
        <w:tc>
          <w:tcPr>
            <w:tcW w:w="791" w:type="pct"/>
            <w:vMerge/>
            <w:tcMar>
              <w:left w:w="57" w:type="dxa"/>
              <w:right w:w="57" w:type="dxa"/>
            </w:tcMar>
            <w:vAlign w:val="center"/>
            <w:hideMark/>
          </w:tcPr>
          <w:p w14:paraId="4A72CF74" w14:textId="11ECC0F1"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318D6996" w14:textId="77777777" w:rsidR="00F13166" w:rsidRPr="00004EAC" w:rsidRDefault="00F13166" w:rsidP="00815CC2">
            <w:pPr>
              <w:widowControl w:val="0"/>
              <w:spacing w:line="312" w:lineRule="auto"/>
              <w:jc w:val="center"/>
              <w:rPr>
                <w:sz w:val="26"/>
                <w:szCs w:val="26"/>
              </w:rPr>
            </w:pPr>
            <w:r w:rsidRPr="00004EAC">
              <w:rPr>
                <w:sz w:val="26"/>
                <w:szCs w:val="26"/>
              </w:rPr>
              <w:t>Tham gia triển lãm/sự kiện</w:t>
            </w:r>
          </w:p>
        </w:tc>
        <w:tc>
          <w:tcPr>
            <w:tcW w:w="625" w:type="pct"/>
            <w:tcMar>
              <w:left w:w="57" w:type="dxa"/>
              <w:right w:w="57" w:type="dxa"/>
            </w:tcMar>
            <w:vAlign w:val="center"/>
            <w:hideMark/>
          </w:tcPr>
          <w:p w14:paraId="19186E2B" w14:textId="04E5C7DC" w:rsidR="00F13166" w:rsidRPr="00004EAC" w:rsidRDefault="00CE04E5" w:rsidP="00815CC2">
            <w:pPr>
              <w:widowControl w:val="0"/>
              <w:spacing w:line="312" w:lineRule="auto"/>
              <w:jc w:val="center"/>
              <w:rPr>
                <w:sz w:val="26"/>
                <w:szCs w:val="26"/>
                <w:lang w:val="vi-VN"/>
              </w:rPr>
            </w:pPr>
            <w:r w:rsidRPr="00004EAC">
              <w:rPr>
                <w:sz w:val="26"/>
                <w:szCs w:val="26"/>
                <w:lang w:val="vi-VN"/>
              </w:rPr>
              <w:t>9</w:t>
            </w:r>
          </w:p>
        </w:tc>
        <w:tc>
          <w:tcPr>
            <w:tcW w:w="1395" w:type="pct"/>
            <w:tcMar>
              <w:left w:w="57" w:type="dxa"/>
              <w:right w:w="57" w:type="dxa"/>
            </w:tcMar>
            <w:vAlign w:val="center"/>
            <w:hideMark/>
          </w:tcPr>
          <w:p w14:paraId="594736D2" w14:textId="3A1D9B1D" w:rsidR="00F13166" w:rsidRPr="00004EAC" w:rsidRDefault="00CE04E5" w:rsidP="00815CC2">
            <w:pPr>
              <w:widowControl w:val="0"/>
              <w:spacing w:line="312" w:lineRule="auto"/>
              <w:jc w:val="center"/>
              <w:rPr>
                <w:sz w:val="26"/>
                <w:szCs w:val="26"/>
                <w:lang w:val="vi-VN"/>
              </w:rPr>
            </w:pPr>
            <w:r w:rsidRPr="00004EAC">
              <w:rPr>
                <w:sz w:val="26"/>
                <w:szCs w:val="26"/>
                <w:lang w:val="vi-VN"/>
              </w:rPr>
              <w:t>3,8%</w:t>
            </w:r>
          </w:p>
        </w:tc>
      </w:tr>
      <w:tr w:rsidR="00004EAC" w:rsidRPr="00004EAC" w14:paraId="0DC3B6D7" w14:textId="77777777" w:rsidTr="002543E9">
        <w:tc>
          <w:tcPr>
            <w:tcW w:w="791" w:type="pct"/>
            <w:vMerge/>
            <w:tcMar>
              <w:left w:w="57" w:type="dxa"/>
              <w:right w:w="57" w:type="dxa"/>
            </w:tcMar>
            <w:vAlign w:val="center"/>
            <w:hideMark/>
          </w:tcPr>
          <w:p w14:paraId="0416540D" w14:textId="05DDCC21"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67A3361C" w14:textId="77777777" w:rsidR="00F13166" w:rsidRPr="00004EAC" w:rsidRDefault="00F13166" w:rsidP="00815CC2">
            <w:pPr>
              <w:widowControl w:val="0"/>
              <w:spacing w:line="312" w:lineRule="auto"/>
              <w:jc w:val="center"/>
              <w:rPr>
                <w:sz w:val="26"/>
                <w:szCs w:val="26"/>
              </w:rPr>
            </w:pPr>
            <w:r w:rsidRPr="00004EAC">
              <w:rPr>
                <w:sz w:val="26"/>
                <w:szCs w:val="26"/>
              </w:rPr>
              <w:t>Du lịch khen thưởng (Incentive)</w:t>
            </w:r>
          </w:p>
        </w:tc>
        <w:tc>
          <w:tcPr>
            <w:tcW w:w="625" w:type="pct"/>
            <w:tcMar>
              <w:left w:w="57" w:type="dxa"/>
              <w:right w:w="57" w:type="dxa"/>
            </w:tcMar>
            <w:vAlign w:val="center"/>
            <w:hideMark/>
          </w:tcPr>
          <w:p w14:paraId="7B5FC3A2" w14:textId="6DCC1043" w:rsidR="00F13166" w:rsidRPr="00004EAC" w:rsidRDefault="00CE04E5" w:rsidP="00815CC2">
            <w:pPr>
              <w:widowControl w:val="0"/>
              <w:spacing w:line="312" w:lineRule="auto"/>
              <w:jc w:val="center"/>
              <w:rPr>
                <w:sz w:val="26"/>
                <w:szCs w:val="26"/>
                <w:lang w:val="vi-VN"/>
              </w:rPr>
            </w:pPr>
            <w:r w:rsidRPr="00004EAC">
              <w:rPr>
                <w:sz w:val="26"/>
                <w:szCs w:val="26"/>
                <w:lang w:val="vi-VN"/>
              </w:rPr>
              <w:t>37</w:t>
            </w:r>
          </w:p>
        </w:tc>
        <w:tc>
          <w:tcPr>
            <w:tcW w:w="1395" w:type="pct"/>
            <w:tcMar>
              <w:left w:w="57" w:type="dxa"/>
              <w:right w:w="57" w:type="dxa"/>
            </w:tcMar>
            <w:vAlign w:val="center"/>
            <w:hideMark/>
          </w:tcPr>
          <w:p w14:paraId="23E11A89" w14:textId="6605639A" w:rsidR="00F13166" w:rsidRPr="00004EAC" w:rsidRDefault="00CE04E5" w:rsidP="00815CC2">
            <w:pPr>
              <w:widowControl w:val="0"/>
              <w:spacing w:line="312" w:lineRule="auto"/>
              <w:jc w:val="center"/>
              <w:rPr>
                <w:sz w:val="26"/>
                <w:szCs w:val="26"/>
                <w:lang w:val="vi-VN"/>
              </w:rPr>
            </w:pPr>
            <w:r w:rsidRPr="00004EAC">
              <w:rPr>
                <w:sz w:val="26"/>
                <w:szCs w:val="26"/>
                <w:lang w:val="vi-VN"/>
              </w:rPr>
              <w:t>15,7%</w:t>
            </w:r>
          </w:p>
        </w:tc>
      </w:tr>
      <w:tr w:rsidR="00004EAC" w:rsidRPr="00004EAC" w14:paraId="41B1105A" w14:textId="77777777" w:rsidTr="002543E9">
        <w:tc>
          <w:tcPr>
            <w:tcW w:w="791" w:type="pct"/>
            <w:vMerge/>
            <w:tcMar>
              <w:left w:w="57" w:type="dxa"/>
              <w:right w:w="57" w:type="dxa"/>
            </w:tcMar>
            <w:vAlign w:val="center"/>
            <w:hideMark/>
          </w:tcPr>
          <w:p w14:paraId="284A0B02" w14:textId="6E8D32B9"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3B950858" w14:textId="77777777" w:rsidR="00F13166" w:rsidRPr="00004EAC" w:rsidRDefault="00F13166" w:rsidP="00815CC2">
            <w:pPr>
              <w:widowControl w:val="0"/>
              <w:spacing w:line="312" w:lineRule="auto"/>
              <w:jc w:val="center"/>
              <w:rPr>
                <w:sz w:val="26"/>
                <w:szCs w:val="26"/>
              </w:rPr>
            </w:pPr>
            <w:r w:rsidRPr="00004EAC">
              <w:rPr>
                <w:sz w:val="26"/>
                <w:szCs w:val="26"/>
              </w:rPr>
              <w:t>Kết hợp công việc và du lịch</w:t>
            </w:r>
          </w:p>
        </w:tc>
        <w:tc>
          <w:tcPr>
            <w:tcW w:w="625" w:type="pct"/>
            <w:tcMar>
              <w:left w:w="57" w:type="dxa"/>
              <w:right w:w="57" w:type="dxa"/>
            </w:tcMar>
            <w:vAlign w:val="center"/>
            <w:hideMark/>
          </w:tcPr>
          <w:p w14:paraId="5F6DEFC8" w14:textId="46C17C5D" w:rsidR="00F13166" w:rsidRPr="00004EAC" w:rsidRDefault="00F13166" w:rsidP="00815CC2">
            <w:pPr>
              <w:widowControl w:val="0"/>
              <w:spacing w:line="312" w:lineRule="auto"/>
              <w:jc w:val="center"/>
              <w:rPr>
                <w:sz w:val="26"/>
                <w:szCs w:val="26"/>
                <w:lang w:val="vi-VN"/>
              </w:rPr>
            </w:pPr>
            <w:r w:rsidRPr="00004EAC">
              <w:rPr>
                <w:sz w:val="26"/>
                <w:szCs w:val="26"/>
              </w:rPr>
              <w:t>1</w:t>
            </w:r>
            <w:r w:rsidR="00CE04E5" w:rsidRPr="00004EAC">
              <w:rPr>
                <w:sz w:val="26"/>
                <w:szCs w:val="26"/>
                <w:lang w:val="vi-VN"/>
              </w:rPr>
              <w:t>25</w:t>
            </w:r>
          </w:p>
        </w:tc>
        <w:tc>
          <w:tcPr>
            <w:tcW w:w="1395" w:type="pct"/>
            <w:tcMar>
              <w:left w:w="57" w:type="dxa"/>
              <w:right w:w="57" w:type="dxa"/>
            </w:tcMar>
            <w:vAlign w:val="center"/>
            <w:hideMark/>
          </w:tcPr>
          <w:p w14:paraId="1794C75E" w14:textId="7F5E40FC" w:rsidR="00F13166" w:rsidRPr="00004EAC" w:rsidRDefault="00F13166" w:rsidP="00815CC2">
            <w:pPr>
              <w:widowControl w:val="0"/>
              <w:spacing w:line="312" w:lineRule="auto"/>
              <w:jc w:val="center"/>
              <w:rPr>
                <w:sz w:val="26"/>
                <w:szCs w:val="26"/>
                <w:lang w:val="vi-VN"/>
              </w:rPr>
            </w:pPr>
            <w:r w:rsidRPr="00004EAC">
              <w:rPr>
                <w:sz w:val="26"/>
                <w:szCs w:val="26"/>
              </w:rPr>
              <w:t>5</w:t>
            </w:r>
            <w:r w:rsidR="00CE04E5" w:rsidRPr="00004EAC">
              <w:rPr>
                <w:sz w:val="26"/>
                <w:szCs w:val="26"/>
                <w:lang w:val="vi-VN"/>
              </w:rPr>
              <w:t>3,0%</w:t>
            </w:r>
          </w:p>
        </w:tc>
      </w:tr>
      <w:tr w:rsidR="00004EAC" w:rsidRPr="00004EAC" w14:paraId="3F6CA776" w14:textId="77777777" w:rsidTr="000663AC">
        <w:trPr>
          <w:trHeight w:val="109"/>
        </w:trPr>
        <w:tc>
          <w:tcPr>
            <w:tcW w:w="791" w:type="pct"/>
            <w:vMerge/>
            <w:tcMar>
              <w:left w:w="57" w:type="dxa"/>
              <w:right w:w="57" w:type="dxa"/>
            </w:tcMar>
            <w:vAlign w:val="center"/>
            <w:hideMark/>
          </w:tcPr>
          <w:p w14:paraId="40CD372B" w14:textId="563E9BB4"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1BCA4ABC" w14:textId="77777777" w:rsidR="00F13166" w:rsidRPr="00004EAC" w:rsidRDefault="00F13166" w:rsidP="00815CC2">
            <w:pPr>
              <w:widowControl w:val="0"/>
              <w:spacing w:line="312" w:lineRule="auto"/>
              <w:jc w:val="center"/>
              <w:rPr>
                <w:sz w:val="26"/>
                <w:szCs w:val="26"/>
              </w:rPr>
            </w:pPr>
            <w:r w:rsidRPr="00004EAC">
              <w:rPr>
                <w:sz w:val="26"/>
                <w:szCs w:val="26"/>
              </w:rPr>
              <w:t>Khác</w:t>
            </w:r>
          </w:p>
        </w:tc>
        <w:tc>
          <w:tcPr>
            <w:tcW w:w="625" w:type="pct"/>
            <w:tcMar>
              <w:left w:w="57" w:type="dxa"/>
              <w:right w:w="57" w:type="dxa"/>
            </w:tcMar>
            <w:vAlign w:val="center"/>
            <w:hideMark/>
          </w:tcPr>
          <w:p w14:paraId="3AA1C72B" w14:textId="72A11DEC" w:rsidR="00F13166" w:rsidRPr="00004EAC" w:rsidRDefault="00CE04E5" w:rsidP="00815CC2">
            <w:pPr>
              <w:widowControl w:val="0"/>
              <w:spacing w:line="312" w:lineRule="auto"/>
              <w:jc w:val="center"/>
              <w:rPr>
                <w:sz w:val="26"/>
                <w:szCs w:val="26"/>
                <w:lang w:val="vi-VN"/>
              </w:rPr>
            </w:pPr>
            <w:r w:rsidRPr="00004EAC">
              <w:rPr>
                <w:sz w:val="26"/>
                <w:szCs w:val="26"/>
                <w:lang w:val="vi-VN"/>
              </w:rPr>
              <w:t>26</w:t>
            </w:r>
          </w:p>
        </w:tc>
        <w:tc>
          <w:tcPr>
            <w:tcW w:w="1395" w:type="pct"/>
            <w:tcMar>
              <w:left w:w="57" w:type="dxa"/>
              <w:right w:w="57" w:type="dxa"/>
            </w:tcMar>
            <w:vAlign w:val="center"/>
            <w:hideMark/>
          </w:tcPr>
          <w:p w14:paraId="6B62914A" w14:textId="22BCDB03" w:rsidR="00F13166" w:rsidRPr="00004EAC" w:rsidRDefault="00CE04E5" w:rsidP="00815CC2">
            <w:pPr>
              <w:widowControl w:val="0"/>
              <w:spacing w:line="312" w:lineRule="auto"/>
              <w:jc w:val="center"/>
              <w:rPr>
                <w:sz w:val="26"/>
                <w:szCs w:val="26"/>
                <w:lang w:val="vi-VN"/>
              </w:rPr>
            </w:pPr>
            <w:r w:rsidRPr="00004EAC">
              <w:rPr>
                <w:sz w:val="26"/>
                <w:szCs w:val="26"/>
                <w:lang w:val="vi-VN"/>
              </w:rPr>
              <w:t>11,0%</w:t>
            </w:r>
          </w:p>
        </w:tc>
      </w:tr>
      <w:tr w:rsidR="00004EAC" w:rsidRPr="00004EAC" w14:paraId="500AA67B" w14:textId="77777777" w:rsidTr="002543E9">
        <w:tc>
          <w:tcPr>
            <w:tcW w:w="791" w:type="pct"/>
            <w:vMerge w:val="restart"/>
            <w:tcMar>
              <w:left w:w="57" w:type="dxa"/>
              <w:right w:w="57" w:type="dxa"/>
            </w:tcMar>
            <w:vAlign w:val="center"/>
            <w:hideMark/>
          </w:tcPr>
          <w:p w14:paraId="22AC09C2" w14:textId="77777777" w:rsidR="00F13166" w:rsidRPr="00004EAC" w:rsidRDefault="00F13166" w:rsidP="00815CC2">
            <w:pPr>
              <w:widowControl w:val="0"/>
              <w:spacing w:line="312" w:lineRule="auto"/>
              <w:jc w:val="center"/>
              <w:rPr>
                <w:sz w:val="26"/>
                <w:szCs w:val="26"/>
              </w:rPr>
            </w:pPr>
            <w:r w:rsidRPr="00004EAC">
              <w:rPr>
                <w:sz w:val="26"/>
                <w:szCs w:val="26"/>
              </w:rPr>
              <w:t>Hình thức tham gia du lịch MICE</w:t>
            </w:r>
          </w:p>
          <w:p w14:paraId="3CFF2015" w14:textId="565F6952" w:rsidR="00F13166" w:rsidRPr="00004EAC" w:rsidRDefault="00F13166" w:rsidP="00815CC2">
            <w:pPr>
              <w:widowControl w:val="0"/>
              <w:spacing w:line="312" w:lineRule="auto"/>
              <w:jc w:val="center"/>
              <w:rPr>
                <w:sz w:val="26"/>
                <w:szCs w:val="26"/>
              </w:rPr>
            </w:pPr>
          </w:p>
          <w:p w14:paraId="227E9FD8" w14:textId="25584123" w:rsidR="00F13166" w:rsidRPr="00004EAC" w:rsidRDefault="00F13166" w:rsidP="00815CC2">
            <w:pPr>
              <w:widowControl w:val="0"/>
              <w:spacing w:line="312" w:lineRule="auto"/>
              <w:jc w:val="center"/>
              <w:rPr>
                <w:sz w:val="26"/>
                <w:szCs w:val="26"/>
              </w:rPr>
            </w:pPr>
          </w:p>
          <w:p w14:paraId="46614324" w14:textId="45C7A718"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1C599DCA" w14:textId="77777777" w:rsidR="00F13166" w:rsidRPr="00004EAC" w:rsidRDefault="00F13166" w:rsidP="00815CC2">
            <w:pPr>
              <w:widowControl w:val="0"/>
              <w:spacing w:line="312" w:lineRule="auto"/>
              <w:jc w:val="center"/>
              <w:rPr>
                <w:sz w:val="26"/>
                <w:szCs w:val="26"/>
              </w:rPr>
            </w:pPr>
            <w:r w:rsidRPr="00004EAC">
              <w:rPr>
                <w:sz w:val="26"/>
                <w:szCs w:val="26"/>
              </w:rPr>
              <w:t>Được cơ quan/doanh nghiệp cử hoặc mời tham dự</w:t>
            </w:r>
          </w:p>
        </w:tc>
        <w:tc>
          <w:tcPr>
            <w:tcW w:w="625" w:type="pct"/>
            <w:tcMar>
              <w:left w:w="57" w:type="dxa"/>
              <w:right w:w="57" w:type="dxa"/>
            </w:tcMar>
            <w:vAlign w:val="center"/>
            <w:hideMark/>
          </w:tcPr>
          <w:p w14:paraId="3506FC77" w14:textId="36CE2D27" w:rsidR="00F13166" w:rsidRPr="00004EAC" w:rsidRDefault="00F13166" w:rsidP="00815CC2">
            <w:pPr>
              <w:widowControl w:val="0"/>
              <w:spacing w:line="312" w:lineRule="auto"/>
              <w:jc w:val="center"/>
              <w:rPr>
                <w:sz w:val="26"/>
                <w:szCs w:val="26"/>
                <w:lang w:val="vi-VN"/>
              </w:rPr>
            </w:pPr>
            <w:r w:rsidRPr="00004EAC">
              <w:rPr>
                <w:sz w:val="26"/>
                <w:szCs w:val="26"/>
              </w:rPr>
              <w:t>1</w:t>
            </w:r>
            <w:r w:rsidR="00CE04E5" w:rsidRPr="00004EAC">
              <w:rPr>
                <w:sz w:val="26"/>
                <w:szCs w:val="26"/>
                <w:lang w:val="vi-VN"/>
              </w:rPr>
              <w:t>28</w:t>
            </w:r>
          </w:p>
        </w:tc>
        <w:tc>
          <w:tcPr>
            <w:tcW w:w="1395" w:type="pct"/>
            <w:tcMar>
              <w:left w:w="57" w:type="dxa"/>
              <w:right w:w="57" w:type="dxa"/>
            </w:tcMar>
            <w:vAlign w:val="center"/>
            <w:hideMark/>
          </w:tcPr>
          <w:p w14:paraId="68102FE7" w14:textId="63610138" w:rsidR="00F13166" w:rsidRPr="00004EAC" w:rsidRDefault="00CE04E5" w:rsidP="00815CC2">
            <w:pPr>
              <w:widowControl w:val="0"/>
              <w:spacing w:line="312" w:lineRule="auto"/>
              <w:jc w:val="center"/>
              <w:rPr>
                <w:sz w:val="26"/>
                <w:szCs w:val="26"/>
                <w:lang w:val="vi-VN"/>
              </w:rPr>
            </w:pPr>
            <w:r w:rsidRPr="00004EAC">
              <w:rPr>
                <w:sz w:val="26"/>
                <w:szCs w:val="26"/>
                <w:lang w:val="vi-VN"/>
              </w:rPr>
              <w:t>54,2%</w:t>
            </w:r>
          </w:p>
        </w:tc>
      </w:tr>
      <w:tr w:rsidR="00004EAC" w:rsidRPr="00004EAC" w14:paraId="6AAD95FD" w14:textId="77777777" w:rsidTr="002543E9">
        <w:tc>
          <w:tcPr>
            <w:tcW w:w="791" w:type="pct"/>
            <w:vMerge/>
            <w:tcMar>
              <w:left w:w="57" w:type="dxa"/>
              <w:right w:w="57" w:type="dxa"/>
            </w:tcMar>
            <w:vAlign w:val="center"/>
            <w:hideMark/>
          </w:tcPr>
          <w:p w14:paraId="43A1964C" w14:textId="676ED9F2"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290FC4BE" w14:textId="77777777" w:rsidR="00F13166" w:rsidRPr="00004EAC" w:rsidRDefault="00F13166" w:rsidP="00815CC2">
            <w:pPr>
              <w:widowControl w:val="0"/>
              <w:spacing w:line="312" w:lineRule="auto"/>
              <w:jc w:val="center"/>
              <w:rPr>
                <w:sz w:val="26"/>
                <w:szCs w:val="26"/>
              </w:rPr>
            </w:pPr>
            <w:r w:rsidRPr="00004EAC">
              <w:rPr>
                <w:sz w:val="26"/>
                <w:szCs w:val="26"/>
              </w:rPr>
              <w:t>Tự đăng ký tham gia sự kiện</w:t>
            </w:r>
          </w:p>
        </w:tc>
        <w:tc>
          <w:tcPr>
            <w:tcW w:w="625" w:type="pct"/>
            <w:tcMar>
              <w:left w:w="57" w:type="dxa"/>
              <w:right w:w="57" w:type="dxa"/>
            </w:tcMar>
            <w:vAlign w:val="center"/>
            <w:hideMark/>
          </w:tcPr>
          <w:p w14:paraId="5CFB6C69" w14:textId="2D4F801C" w:rsidR="00F13166" w:rsidRPr="00004EAC" w:rsidRDefault="00CE04E5" w:rsidP="00815CC2">
            <w:pPr>
              <w:widowControl w:val="0"/>
              <w:spacing w:line="312" w:lineRule="auto"/>
              <w:jc w:val="center"/>
              <w:rPr>
                <w:sz w:val="26"/>
                <w:szCs w:val="26"/>
                <w:lang w:val="vi-VN"/>
              </w:rPr>
            </w:pPr>
            <w:r w:rsidRPr="00004EAC">
              <w:rPr>
                <w:sz w:val="26"/>
                <w:szCs w:val="26"/>
                <w:lang w:val="vi-VN"/>
              </w:rPr>
              <w:t>48</w:t>
            </w:r>
          </w:p>
        </w:tc>
        <w:tc>
          <w:tcPr>
            <w:tcW w:w="1395" w:type="pct"/>
            <w:tcMar>
              <w:left w:w="57" w:type="dxa"/>
              <w:right w:w="57" w:type="dxa"/>
            </w:tcMar>
            <w:vAlign w:val="center"/>
            <w:hideMark/>
          </w:tcPr>
          <w:p w14:paraId="347AEB9C" w14:textId="30343E09" w:rsidR="00F13166" w:rsidRPr="00004EAC" w:rsidRDefault="00CE04E5" w:rsidP="00815CC2">
            <w:pPr>
              <w:widowControl w:val="0"/>
              <w:spacing w:line="312" w:lineRule="auto"/>
              <w:jc w:val="center"/>
              <w:rPr>
                <w:sz w:val="26"/>
                <w:szCs w:val="26"/>
                <w:lang w:val="vi-VN"/>
              </w:rPr>
            </w:pPr>
            <w:r w:rsidRPr="00004EAC">
              <w:rPr>
                <w:sz w:val="26"/>
                <w:szCs w:val="26"/>
                <w:lang w:val="vi-VN"/>
              </w:rPr>
              <w:t>20,3</w:t>
            </w:r>
          </w:p>
        </w:tc>
      </w:tr>
      <w:tr w:rsidR="00004EAC" w:rsidRPr="00004EAC" w14:paraId="6C12FEAD" w14:textId="77777777" w:rsidTr="002543E9">
        <w:tc>
          <w:tcPr>
            <w:tcW w:w="791" w:type="pct"/>
            <w:vMerge/>
            <w:tcMar>
              <w:left w:w="57" w:type="dxa"/>
              <w:right w:w="57" w:type="dxa"/>
            </w:tcMar>
            <w:vAlign w:val="center"/>
            <w:hideMark/>
          </w:tcPr>
          <w:p w14:paraId="205FEE58" w14:textId="41FC15C9"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1B475ADF" w14:textId="77777777" w:rsidR="00F13166" w:rsidRPr="00004EAC" w:rsidRDefault="00F13166" w:rsidP="00815CC2">
            <w:pPr>
              <w:widowControl w:val="0"/>
              <w:spacing w:line="312" w:lineRule="auto"/>
              <w:jc w:val="center"/>
              <w:rPr>
                <w:sz w:val="26"/>
                <w:szCs w:val="26"/>
              </w:rPr>
            </w:pPr>
            <w:r w:rsidRPr="00004EAC">
              <w:rPr>
                <w:sz w:val="26"/>
                <w:szCs w:val="26"/>
              </w:rPr>
              <w:t>Tham gia theo tour du lịch MICE của công ty lữ hành</w:t>
            </w:r>
          </w:p>
        </w:tc>
        <w:tc>
          <w:tcPr>
            <w:tcW w:w="625" w:type="pct"/>
            <w:tcMar>
              <w:left w:w="57" w:type="dxa"/>
              <w:right w:w="57" w:type="dxa"/>
            </w:tcMar>
            <w:vAlign w:val="center"/>
            <w:hideMark/>
          </w:tcPr>
          <w:p w14:paraId="1B75D9A2" w14:textId="067A61A1" w:rsidR="00F13166" w:rsidRPr="00004EAC" w:rsidRDefault="00CE04E5" w:rsidP="00815CC2">
            <w:pPr>
              <w:widowControl w:val="0"/>
              <w:spacing w:line="312" w:lineRule="auto"/>
              <w:jc w:val="center"/>
              <w:rPr>
                <w:sz w:val="26"/>
                <w:szCs w:val="26"/>
                <w:lang w:val="vi-VN"/>
              </w:rPr>
            </w:pPr>
            <w:r w:rsidRPr="00004EAC">
              <w:rPr>
                <w:sz w:val="26"/>
                <w:szCs w:val="26"/>
                <w:lang w:val="vi-VN"/>
              </w:rPr>
              <w:t>53</w:t>
            </w:r>
          </w:p>
        </w:tc>
        <w:tc>
          <w:tcPr>
            <w:tcW w:w="1395" w:type="pct"/>
            <w:tcMar>
              <w:left w:w="57" w:type="dxa"/>
              <w:right w:w="57" w:type="dxa"/>
            </w:tcMar>
            <w:vAlign w:val="center"/>
            <w:hideMark/>
          </w:tcPr>
          <w:p w14:paraId="132ACD4F" w14:textId="22D281DC" w:rsidR="00F13166" w:rsidRPr="00004EAC" w:rsidRDefault="00CE04E5" w:rsidP="00815CC2">
            <w:pPr>
              <w:widowControl w:val="0"/>
              <w:spacing w:line="312" w:lineRule="auto"/>
              <w:jc w:val="center"/>
              <w:rPr>
                <w:sz w:val="26"/>
                <w:szCs w:val="26"/>
                <w:lang w:val="vi-VN"/>
              </w:rPr>
            </w:pPr>
            <w:r w:rsidRPr="00004EAC">
              <w:rPr>
                <w:sz w:val="26"/>
                <w:szCs w:val="26"/>
                <w:lang w:val="vi-VN"/>
              </w:rPr>
              <w:t>22,5%</w:t>
            </w:r>
          </w:p>
        </w:tc>
      </w:tr>
      <w:tr w:rsidR="00004EAC" w:rsidRPr="00004EAC" w14:paraId="0581E3B0" w14:textId="77777777" w:rsidTr="002543E9">
        <w:tc>
          <w:tcPr>
            <w:tcW w:w="791" w:type="pct"/>
            <w:vMerge/>
            <w:tcMar>
              <w:left w:w="57" w:type="dxa"/>
              <w:right w:w="57" w:type="dxa"/>
            </w:tcMar>
            <w:vAlign w:val="center"/>
            <w:hideMark/>
          </w:tcPr>
          <w:p w14:paraId="2FC12EC8" w14:textId="445F2462"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212C72EB" w14:textId="77777777" w:rsidR="00F13166" w:rsidRPr="00004EAC" w:rsidRDefault="00F13166" w:rsidP="00815CC2">
            <w:pPr>
              <w:widowControl w:val="0"/>
              <w:spacing w:line="312" w:lineRule="auto"/>
              <w:jc w:val="center"/>
              <w:rPr>
                <w:sz w:val="26"/>
                <w:szCs w:val="26"/>
              </w:rPr>
            </w:pPr>
            <w:r w:rsidRPr="00004EAC">
              <w:rPr>
                <w:sz w:val="26"/>
                <w:szCs w:val="26"/>
              </w:rPr>
              <w:t>Mục khác</w:t>
            </w:r>
          </w:p>
        </w:tc>
        <w:tc>
          <w:tcPr>
            <w:tcW w:w="625" w:type="pct"/>
            <w:tcMar>
              <w:left w:w="57" w:type="dxa"/>
              <w:right w:w="57" w:type="dxa"/>
            </w:tcMar>
            <w:vAlign w:val="center"/>
            <w:hideMark/>
          </w:tcPr>
          <w:p w14:paraId="4141670E" w14:textId="4426055F" w:rsidR="00F13166" w:rsidRPr="00004EAC" w:rsidRDefault="00CE04E5" w:rsidP="00815CC2">
            <w:pPr>
              <w:widowControl w:val="0"/>
              <w:spacing w:line="312" w:lineRule="auto"/>
              <w:jc w:val="center"/>
              <w:rPr>
                <w:sz w:val="26"/>
                <w:szCs w:val="26"/>
                <w:lang w:val="vi-VN"/>
              </w:rPr>
            </w:pPr>
            <w:r w:rsidRPr="00004EAC">
              <w:rPr>
                <w:sz w:val="26"/>
                <w:szCs w:val="26"/>
                <w:lang w:val="vi-VN"/>
              </w:rPr>
              <w:t>7</w:t>
            </w:r>
          </w:p>
        </w:tc>
        <w:tc>
          <w:tcPr>
            <w:tcW w:w="1395" w:type="pct"/>
            <w:tcMar>
              <w:left w:w="57" w:type="dxa"/>
              <w:right w:w="57" w:type="dxa"/>
            </w:tcMar>
            <w:vAlign w:val="center"/>
            <w:hideMark/>
          </w:tcPr>
          <w:p w14:paraId="051B5B15" w14:textId="01A8D825" w:rsidR="00F13166" w:rsidRPr="00004EAC" w:rsidRDefault="00F13166" w:rsidP="00815CC2">
            <w:pPr>
              <w:widowControl w:val="0"/>
              <w:spacing w:line="312" w:lineRule="auto"/>
              <w:jc w:val="center"/>
              <w:rPr>
                <w:sz w:val="26"/>
                <w:szCs w:val="26"/>
                <w:lang w:val="vi-VN"/>
              </w:rPr>
            </w:pPr>
            <w:r w:rsidRPr="00004EAC">
              <w:rPr>
                <w:sz w:val="26"/>
                <w:szCs w:val="26"/>
              </w:rPr>
              <w:t>3,0</w:t>
            </w:r>
            <w:r w:rsidR="00CE04E5" w:rsidRPr="00004EAC">
              <w:rPr>
                <w:sz w:val="26"/>
                <w:szCs w:val="26"/>
                <w:lang w:val="vi-VN"/>
              </w:rPr>
              <w:t>%</w:t>
            </w:r>
          </w:p>
        </w:tc>
      </w:tr>
      <w:tr w:rsidR="00004EAC" w:rsidRPr="00004EAC" w14:paraId="4ADC3E85" w14:textId="77777777" w:rsidTr="002543E9">
        <w:tc>
          <w:tcPr>
            <w:tcW w:w="791" w:type="pct"/>
            <w:vMerge w:val="restart"/>
            <w:tcMar>
              <w:left w:w="57" w:type="dxa"/>
              <w:right w:w="57" w:type="dxa"/>
            </w:tcMar>
            <w:vAlign w:val="center"/>
            <w:hideMark/>
          </w:tcPr>
          <w:p w14:paraId="20FE5205" w14:textId="0455A354" w:rsidR="00F13166" w:rsidRPr="00004EAC" w:rsidRDefault="00F13166" w:rsidP="00815CC2">
            <w:pPr>
              <w:widowControl w:val="0"/>
              <w:spacing w:line="312" w:lineRule="auto"/>
              <w:jc w:val="center"/>
              <w:rPr>
                <w:sz w:val="26"/>
                <w:szCs w:val="26"/>
                <w:lang w:val="vi-VN"/>
              </w:rPr>
            </w:pPr>
            <w:r w:rsidRPr="00004EAC">
              <w:rPr>
                <w:sz w:val="26"/>
                <w:szCs w:val="26"/>
              </w:rPr>
              <w:t>Số lần tham gia du lịch MICE</w:t>
            </w:r>
          </w:p>
          <w:p w14:paraId="63088D1C" w14:textId="086C403E"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5A1A5186" w14:textId="77777777" w:rsidR="00F13166" w:rsidRPr="00004EAC" w:rsidRDefault="00F13166" w:rsidP="00815CC2">
            <w:pPr>
              <w:widowControl w:val="0"/>
              <w:spacing w:line="312" w:lineRule="auto"/>
              <w:jc w:val="center"/>
              <w:rPr>
                <w:sz w:val="26"/>
                <w:szCs w:val="26"/>
              </w:rPr>
            </w:pPr>
            <w:r w:rsidRPr="00004EAC">
              <w:rPr>
                <w:sz w:val="26"/>
                <w:szCs w:val="26"/>
              </w:rPr>
              <w:t>Lần đầu tiên</w:t>
            </w:r>
          </w:p>
        </w:tc>
        <w:tc>
          <w:tcPr>
            <w:tcW w:w="625" w:type="pct"/>
            <w:tcMar>
              <w:left w:w="57" w:type="dxa"/>
              <w:right w:w="57" w:type="dxa"/>
            </w:tcMar>
            <w:vAlign w:val="center"/>
            <w:hideMark/>
          </w:tcPr>
          <w:p w14:paraId="3EB6602A" w14:textId="31575882" w:rsidR="00F13166" w:rsidRPr="00004EAC" w:rsidRDefault="00F13166" w:rsidP="00815CC2">
            <w:pPr>
              <w:widowControl w:val="0"/>
              <w:spacing w:line="312" w:lineRule="auto"/>
              <w:jc w:val="center"/>
              <w:rPr>
                <w:sz w:val="26"/>
                <w:szCs w:val="26"/>
                <w:lang w:val="vi-VN"/>
              </w:rPr>
            </w:pPr>
            <w:r w:rsidRPr="00004EAC">
              <w:rPr>
                <w:sz w:val="26"/>
                <w:szCs w:val="26"/>
              </w:rPr>
              <w:t>1</w:t>
            </w:r>
            <w:r w:rsidR="00CE04E5" w:rsidRPr="00004EAC">
              <w:rPr>
                <w:sz w:val="26"/>
                <w:szCs w:val="26"/>
                <w:lang w:val="vi-VN"/>
              </w:rPr>
              <w:t>22</w:t>
            </w:r>
          </w:p>
        </w:tc>
        <w:tc>
          <w:tcPr>
            <w:tcW w:w="1395" w:type="pct"/>
            <w:tcMar>
              <w:left w:w="57" w:type="dxa"/>
              <w:right w:w="57" w:type="dxa"/>
            </w:tcMar>
            <w:vAlign w:val="center"/>
            <w:hideMark/>
          </w:tcPr>
          <w:p w14:paraId="759406F8" w14:textId="49B19EF6" w:rsidR="00F13166" w:rsidRPr="00004EAC" w:rsidRDefault="00F13166" w:rsidP="00815CC2">
            <w:pPr>
              <w:widowControl w:val="0"/>
              <w:spacing w:line="312" w:lineRule="auto"/>
              <w:jc w:val="center"/>
              <w:rPr>
                <w:sz w:val="26"/>
                <w:szCs w:val="26"/>
                <w:lang w:val="vi-VN"/>
              </w:rPr>
            </w:pPr>
            <w:r w:rsidRPr="00004EAC">
              <w:rPr>
                <w:sz w:val="26"/>
                <w:szCs w:val="26"/>
              </w:rPr>
              <w:t>5</w:t>
            </w:r>
            <w:r w:rsidR="00CE04E5" w:rsidRPr="00004EAC">
              <w:rPr>
                <w:sz w:val="26"/>
                <w:szCs w:val="26"/>
                <w:lang w:val="vi-VN"/>
              </w:rPr>
              <w:t>1,7%</w:t>
            </w:r>
          </w:p>
        </w:tc>
      </w:tr>
      <w:tr w:rsidR="00004EAC" w:rsidRPr="00004EAC" w14:paraId="65A02691" w14:textId="77777777" w:rsidTr="002543E9">
        <w:tc>
          <w:tcPr>
            <w:tcW w:w="791" w:type="pct"/>
            <w:vMerge/>
            <w:tcMar>
              <w:left w:w="57" w:type="dxa"/>
              <w:right w:w="57" w:type="dxa"/>
            </w:tcMar>
            <w:vAlign w:val="center"/>
            <w:hideMark/>
          </w:tcPr>
          <w:p w14:paraId="7E5759D7" w14:textId="0A7FB907"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781E9206" w14:textId="0593F547" w:rsidR="00F13166" w:rsidRPr="00004EAC" w:rsidRDefault="00F13166" w:rsidP="00815CC2">
            <w:pPr>
              <w:widowControl w:val="0"/>
              <w:spacing w:line="312" w:lineRule="auto"/>
              <w:jc w:val="center"/>
              <w:rPr>
                <w:sz w:val="26"/>
                <w:szCs w:val="26"/>
              </w:rPr>
            </w:pPr>
            <w:r w:rsidRPr="00004EAC">
              <w:rPr>
                <w:sz w:val="26"/>
                <w:szCs w:val="26"/>
              </w:rPr>
              <w:t xml:space="preserve">2 </w:t>
            </w:r>
            <w:r w:rsidR="00E7303B" w:rsidRPr="00004EAC">
              <w:rPr>
                <w:sz w:val="26"/>
                <w:szCs w:val="26"/>
                <w:lang w:val="vi-VN"/>
              </w:rPr>
              <w:t>-</w:t>
            </w:r>
            <w:r w:rsidRPr="00004EAC">
              <w:rPr>
                <w:sz w:val="26"/>
                <w:szCs w:val="26"/>
              </w:rPr>
              <w:t xml:space="preserve"> 3 lần</w:t>
            </w:r>
          </w:p>
        </w:tc>
        <w:tc>
          <w:tcPr>
            <w:tcW w:w="625" w:type="pct"/>
            <w:tcMar>
              <w:left w:w="57" w:type="dxa"/>
              <w:right w:w="57" w:type="dxa"/>
            </w:tcMar>
            <w:vAlign w:val="center"/>
            <w:hideMark/>
          </w:tcPr>
          <w:p w14:paraId="47D4F960" w14:textId="46E52875" w:rsidR="00F13166" w:rsidRPr="00004EAC" w:rsidRDefault="00CE04E5" w:rsidP="00815CC2">
            <w:pPr>
              <w:widowControl w:val="0"/>
              <w:spacing w:line="312" w:lineRule="auto"/>
              <w:jc w:val="center"/>
              <w:rPr>
                <w:sz w:val="26"/>
                <w:szCs w:val="26"/>
                <w:lang w:val="vi-VN"/>
              </w:rPr>
            </w:pPr>
            <w:r w:rsidRPr="00004EAC">
              <w:rPr>
                <w:sz w:val="26"/>
                <w:szCs w:val="26"/>
                <w:lang w:val="vi-VN"/>
              </w:rPr>
              <w:t>85</w:t>
            </w:r>
          </w:p>
        </w:tc>
        <w:tc>
          <w:tcPr>
            <w:tcW w:w="1395" w:type="pct"/>
            <w:tcMar>
              <w:left w:w="57" w:type="dxa"/>
              <w:right w:w="57" w:type="dxa"/>
            </w:tcMar>
            <w:vAlign w:val="center"/>
            <w:hideMark/>
          </w:tcPr>
          <w:p w14:paraId="506FA1D4" w14:textId="4C410AA8" w:rsidR="00F13166" w:rsidRPr="00004EAC" w:rsidRDefault="00CE04E5" w:rsidP="00815CC2">
            <w:pPr>
              <w:widowControl w:val="0"/>
              <w:spacing w:line="312" w:lineRule="auto"/>
              <w:jc w:val="center"/>
              <w:rPr>
                <w:sz w:val="26"/>
                <w:szCs w:val="26"/>
                <w:lang w:val="vi-VN"/>
              </w:rPr>
            </w:pPr>
            <w:r w:rsidRPr="00004EAC">
              <w:rPr>
                <w:sz w:val="26"/>
                <w:szCs w:val="26"/>
                <w:lang w:val="vi-VN"/>
              </w:rPr>
              <w:t>36%</w:t>
            </w:r>
          </w:p>
        </w:tc>
      </w:tr>
      <w:tr w:rsidR="00004EAC" w:rsidRPr="00004EAC" w14:paraId="0206D252" w14:textId="77777777" w:rsidTr="002543E9">
        <w:tc>
          <w:tcPr>
            <w:tcW w:w="791" w:type="pct"/>
            <w:vMerge/>
            <w:tcMar>
              <w:left w:w="57" w:type="dxa"/>
              <w:right w:w="57" w:type="dxa"/>
            </w:tcMar>
            <w:vAlign w:val="center"/>
            <w:hideMark/>
          </w:tcPr>
          <w:p w14:paraId="4BF47FBD" w14:textId="1FDC0899"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7DD5412F" w14:textId="53906954" w:rsidR="00F13166" w:rsidRPr="00004EAC" w:rsidRDefault="00F13166" w:rsidP="00815CC2">
            <w:pPr>
              <w:widowControl w:val="0"/>
              <w:spacing w:line="312" w:lineRule="auto"/>
              <w:jc w:val="center"/>
              <w:rPr>
                <w:sz w:val="26"/>
                <w:szCs w:val="26"/>
              </w:rPr>
            </w:pPr>
            <w:r w:rsidRPr="00004EAC">
              <w:rPr>
                <w:sz w:val="26"/>
                <w:szCs w:val="26"/>
              </w:rPr>
              <w:t xml:space="preserve">4 </w:t>
            </w:r>
            <w:r w:rsidR="00E7303B" w:rsidRPr="00004EAC">
              <w:rPr>
                <w:sz w:val="26"/>
                <w:szCs w:val="26"/>
                <w:lang w:val="vi-VN"/>
              </w:rPr>
              <w:t>-</w:t>
            </w:r>
            <w:r w:rsidRPr="00004EAC">
              <w:rPr>
                <w:sz w:val="26"/>
                <w:szCs w:val="26"/>
              </w:rPr>
              <w:t xml:space="preserve"> 5 lần</w:t>
            </w:r>
          </w:p>
        </w:tc>
        <w:tc>
          <w:tcPr>
            <w:tcW w:w="625" w:type="pct"/>
            <w:tcMar>
              <w:left w:w="57" w:type="dxa"/>
              <w:right w:w="57" w:type="dxa"/>
            </w:tcMar>
            <w:vAlign w:val="center"/>
            <w:hideMark/>
          </w:tcPr>
          <w:p w14:paraId="7932ABDF" w14:textId="699E7024" w:rsidR="00F13166" w:rsidRPr="00004EAC" w:rsidRDefault="00CE04E5" w:rsidP="00815CC2">
            <w:pPr>
              <w:widowControl w:val="0"/>
              <w:spacing w:line="312" w:lineRule="auto"/>
              <w:jc w:val="center"/>
              <w:rPr>
                <w:sz w:val="26"/>
                <w:szCs w:val="26"/>
                <w:lang w:val="vi-VN"/>
              </w:rPr>
            </w:pPr>
            <w:r w:rsidRPr="00004EAC">
              <w:rPr>
                <w:sz w:val="26"/>
                <w:szCs w:val="26"/>
                <w:lang w:val="vi-VN"/>
              </w:rPr>
              <w:t>12</w:t>
            </w:r>
          </w:p>
        </w:tc>
        <w:tc>
          <w:tcPr>
            <w:tcW w:w="1395" w:type="pct"/>
            <w:tcMar>
              <w:left w:w="57" w:type="dxa"/>
              <w:right w:w="57" w:type="dxa"/>
            </w:tcMar>
            <w:vAlign w:val="center"/>
            <w:hideMark/>
          </w:tcPr>
          <w:p w14:paraId="27F87755" w14:textId="166E477B" w:rsidR="00F13166" w:rsidRPr="00004EAC" w:rsidRDefault="00F13166" w:rsidP="00815CC2">
            <w:pPr>
              <w:widowControl w:val="0"/>
              <w:spacing w:line="312" w:lineRule="auto"/>
              <w:jc w:val="center"/>
              <w:rPr>
                <w:sz w:val="26"/>
                <w:szCs w:val="26"/>
                <w:lang w:val="vi-VN"/>
              </w:rPr>
            </w:pPr>
            <w:r w:rsidRPr="00004EAC">
              <w:rPr>
                <w:sz w:val="26"/>
                <w:szCs w:val="26"/>
              </w:rPr>
              <w:t>5</w:t>
            </w:r>
            <w:r w:rsidR="00CE04E5" w:rsidRPr="00004EAC">
              <w:rPr>
                <w:sz w:val="26"/>
                <w:szCs w:val="26"/>
                <w:lang w:val="vi-VN"/>
              </w:rPr>
              <w:t>,1%</w:t>
            </w:r>
          </w:p>
        </w:tc>
      </w:tr>
      <w:tr w:rsidR="00004EAC" w:rsidRPr="00004EAC" w14:paraId="04652FE8" w14:textId="77777777" w:rsidTr="002543E9">
        <w:tc>
          <w:tcPr>
            <w:tcW w:w="791" w:type="pct"/>
            <w:vMerge/>
            <w:tcMar>
              <w:left w:w="57" w:type="dxa"/>
              <w:right w:w="57" w:type="dxa"/>
            </w:tcMar>
            <w:vAlign w:val="center"/>
            <w:hideMark/>
          </w:tcPr>
          <w:p w14:paraId="5ABF507B" w14:textId="2D16881E" w:rsidR="00F13166" w:rsidRPr="00004EAC" w:rsidRDefault="00F13166" w:rsidP="00815CC2">
            <w:pPr>
              <w:widowControl w:val="0"/>
              <w:spacing w:line="312" w:lineRule="auto"/>
              <w:jc w:val="center"/>
              <w:rPr>
                <w:sz w:val="26"/>
                <w:szCs w:val="26"/>
              </w:rPr>
            </w:pPr>
          </w:p>
        </w:tc>
        <w:tc>
          <w:tcPr>
            <w:tcW w:w="2189" w:type="pct"/>
            <w:tcMar>
              <w:left w:w="57" w:type="dxa"/>
              <w:right w:w="57" w:type="dxa"/>
            </w:tcMar>
            <w:vAlign w:val="center"/>
            <w:hideMark/>
          </w:tcPr>
          <w:p w14:paraId="787F5D78" w14:textId="77777777" w:rsidR="00F13166" w:rsidRPr="00004EAC" w:rsidRDefault="00F13166" w:rsidP="00815CC2">
            <w:pPr>
              <w:widowControl w:val="0"/>
              <w:spacing w:line="312" w:lineRule="auto"/>
              <w:jc w:val="center"/>
              <w:rPr>
                <w:sz w:val="26"/>
                <w:szCs w:val="26"/>
              </w:rPr>
            </w:pPr>
            <w:r w:rsidRPr="00004EAC">
              <w:rPr>
                <w:sz w:val="26"/>
                <w:szCs w:val="26"/>
              </w:rPr>
              <w:t>Trên 5 lần</w:t>
            </w:r>
          </w:p>
        </w:tc>
        <w:tc>
          <w:tcPr>
            <w:tcW w:w="625" w:type="pct"/>
            <w:tcMar>
              <w:left w:w="57" w:type="dxa"/>
              <w:right w:w="57" w:type="dxa"/>
            </w:tcMar>
            <w:vAlign w:val="center"/>
            <w:hideMark/>
          </w:tcPr>
          <w:p w14:paraId="4931ACD2" w14:textId="0AEE38DA" w:rsidR="00F13166" w:rsidRPr="00004EAC" w:rsidRDefault="00CE04E5" w:rsidP="00815CC2">
            <w:pPr>
              <w:widowControl w:val="0"/>
              <w:spacing w:line="312" w:lineRule="auto"/>
              <w:jc w:val="center"/>
              <w:rPr>
                <w:sz w:val="26"/>
                <w:szCs w:val="26"/>
                <w:lang w:val="vi-VN"/>
              </w:rPr>
            </w:pPr>
            <w:r w:rsidRPr="00004EAC">
              <w:rPr>
                <w:sz w:val="26"/>
                <w:szCs w:val="26"/>
                <w:lang w:val="vi-VN"/>
              </w:rPr>
              <w:t>17</w:t>
            </w:r>
          </w:p>
        </w:tc>
        <w:tc>
          <w:tcPr>
            <w:tcW w:w="1395" w:type="pct"/>
            <w:tcMar>
              <w:left w:w="57" w:type="dxa"/>
              <w:right w:w="57" w:type="dxa"/>
            </w:tcMar>
            <w:vAlign w:val="center"/>
            <w:hideMark/>
          </w:tcPr>
          <w:p w14:paraId="11BFC13E" w14:textId="2C488C55" w:rsidR="00F13166" w:rsidRPr="00004EAC" w:rsidRDefault="00CE04E5" w:rsidP="00815CC2">
            <w:pPr>
              <w:widowControl w:val="0"/>
              <w:spacing w:line="312" w:lineRule="auto"/>
              <w:jc w:val="center"/>
              <w:rPr>
                <w:sz w:val="26"/>
                <w:szCs w:val="26"/>
                <w:lang w:val="vi-VN"/>
              </w:rPr>
            </w:pPr>
            <w:r w:rsidRPr="00004EAC">
              <w:rPr>
                <w:sz w:val="26"/>
                <w:szCs w:val="26"/>
                <w:lang w:val="vi-VN"/>
              </w:rPr>
              <w:t>7,2%</w:t>
            </w:r>
          </w:p>
        </w:tc>
      </w:tr>
      <w:tr w:rsidR="00004EAC" w:rsidRPr="00004EAC" w14:paraId="703CDEE6" w14:textId="77777777" w:rsidTr="002543E9">
        <w:tc>
          <w:tcPr>
            <w:tcW w:w="791" w:type="pct"/>
            <w:vMerge w:val="restart"/>
            <w:tcMar>
              <w:left w:w="57" w:type="dxa"/>
              <w:right w:w="57" w:type="dxa"/>
            </w:tcMar>
            <w:vAlign w:val="center"/>
            <w:hideMark/>
          </w:tcPr>
          <w:p w14:paraId="79362562" w14:textId="64679140" w:rsidR="00F13166" w:rsidRPr="00004EAC" w:rsidRDefault="00F13166" w:rsidP="00815CC2">
            <w:pPr>
              <w:widowControl w:val="0"/>
              <w:spacing w:line="312" w:lineRule="auto"/>
              <w:jc w:val="center"/>
              <w:rPr>
                <w:sz w:val="26"/>
                <w:szCs w:val="26"/>
                <w:lang w:val="vi-VN"/>
              </w:rPr>
            </w:pPr>
            <w:r w:rsidRPr="00004EAC">
              <w:rPr>
                <w:sz w:val="26"/>
                <w:szCs w:val="26"/>
              </w:rPr>
              <w:t>Thời gian lưu trú tại điểm đến</w:t>
            </w:r>
          </w:p>
          <w:p w14:paraId="38EB9C97" w14:textId="305F9268" w:rsidR="00F13166" w:rsidRPr="00004EAC" w:rsidRDefault="00F13166" w:rsidP="00815CC2">
            <w:pPr>
              <w:widowControl w:val="0"/>
              <w:spacing w:line="312" w:lineRule="auto"/>
              <w:rPr>
                <w:sz w:val="26"/>
                <w:szCs w:val="26"/>
              </w:rPr>
            </w:pPr>
            <w:r w:rsidRPr="00004EAC">
              <w:rPr>
                <w:sz w:val="26"/>
                <w:szCs w:val="26"/>
              </w:rPr>
              <w:t> </w:t>
            </w:r>
          </w:p>
        </w:tc>
        <w:tc>
          <w:tcPr>
            <w:tcW w:w="2189" w:type="pct"/>
            <w:tcMar>
              <w:left w:w="57" w:type="dxa"/>
              <w:right w:w="57" w:type="dxa"/>
            </w:tcMar>
            <w:vAlign w:val="center"/>
            <w:hideMark/>
          </w:tcPr>
          <w:p w14:paraId="41E3275E" w14:textId="4E0191A6" w:rsidR="00F13166" w:rsidRPr="00004EAC" w:rsidRDefault="00F13166" w:rsidP="00815CC2">
            <w:pPr>
              <w:widowControl w:val="0"/>
              <w:spacing w:line="312" w:lineRule="auto"/>
              <w:jc w:val="center"/>
              <w:rPr>
                <w:sz w:val="26"/>
                <w:szCs w:val="26"/>
              </w:rPr>
            </w:pPr>
            <w:r w:rsidRPr="00004EAC">
              <w:rPr>
                <w:sz w:val="26"/>
                <w:szCs w:val="26"/>
              </w:rPr>
              <w:t xml:space="preserve">1 </w:t>
            </w:r>
            <w:r w:rsidR="00E7303B" w:rsidRPr="00004EAC">
              <w:rPr>
                <w:sz w:val="26"/>
                <w:szCs w:val="26"/>
                <w:lang w:val="vi-VN"/>
              </w:rPr>
              <w:t>-</w:t>
            </w:r>
            <w:r w:rsidRPr="00004EAC">
              <w:rPr>
                <w:sz w:val="26"/>
                <w:szCs w:val="26"/>
              </w:rPr>
              <w:t xml:space="preserve"> 2 ngày</w:t>
            </w:r>
          </w:p>
        </w:tc>
        <w:tc>
          <w:tcPr>
            <w:tcW w:w="625" w:type="pct"/>
            <w:tcMar>
              <w:left w:w="57" w:type="dxa"/>
              <w:right w:w="57" w:type="dxa"/>
            </w:tcMar>
            <w:vAlign w:val="center"/>
            <w:hideMark/>
          </w:tcPr>
          <w:p w14:paraId="426A2B2C" w14:textId="70C8FC06" w:rsidR="00F13166" w:rsidRPr="00004EAC" w:rsidRDefault="00F13166" w:rsidP="00815CC2">
            <w:pPr>
              <w:widowControl w:val="0"/>
              <w:spacing w:line="312" w:lineRule="auto"/>
              <w:jc w:val="center"/>
              <w:rPr>
                <w:sz w:val="26"/>
                <w:szCs w:val="26"/>
                <w:lang w:val="vi-VN"/>
              </w:rPr>
            </w:pPr>
            <w:r w:rsidRPr="00004EAC">
              <w:rPr>
                <w:sz w:val="26"/>
                <w:szCs w:val="26"/>
              </w:rPr>
              <w:t>1</w:t>
            </w:r>
            <w:r w:rsidR="00CE04E5" w:rsidRPr="00004EAC">
              <w:rPr>
                <w:sz w:val="26"/>
                <w:szCs w:val="26"/>
                <w:lang w:val="vi-VN"/>
              </w:rPr>
              <w:t>25</w:t>
            </w:r>
          </w:p>
        </w:tc>
        <w:tc>
          <w:tcPr>
            <w:tcW w:w="1395" w:type="pct"/>
            <w:tcMar>
              <w:left w:w="57" w:type="dxa"/>
              <w:right w:w="57" w:type="dxa"/>
            </w:tcMar>
            <w:vAlign w:val="center"/>
            <w:hideMark/>
          </w:tcPr>
          <w:p w14:paraId="7E0711A5" w14:textId="10C52D59" w:rsidR="00F13166" w:rsidRPr="00004EAC" w:rsidRDefault="00CE04E5" w:rsidP="00815CC2">
            <w:pPr>
              <w:widowControl w:val="0"/>
              <w:spacing w:line="312" w:lineRule="auto"/>
              <w:jc w:val="center"/>
              <w:rPr>
                <w:sz w:val="26"/>
                <w:szCs w:val="26"/>
                <w:lang w:val="vi-VN"/>
              </w:rPr>
            </w:pPr>
            <w:r w:rsidRPr="00004EAC">
              <w:rPr>
                <w:sz w:val="26"/>
                <w:szCs w:val="26"/>
                <w:lang w:val="vi-VN"/>
              </w:rPr>
              <w:t>53%</w:t>
            </w:r>
          </w:p>
        </w:tc>
      </w:tr>
      <w:tr w:rsidR="00004EAC" w:rsidRPr="00004EAC" w14:paraId="6D9F861F" w14:textId="77777777" w:rsidTr="002543E9">
        <w:tc>
          <w:tcPr>
            <w:tcW w:w="791" w:type="pct"/>
            <w:vMerge/>
            <w:tcMar>
              <w:left w:w="57" w:type="dxa"/>
              <w:right w:w="57" w:type="dxa"/>
            </w:tcMar>
            <w:vAlign w:val="center"/>
            <w:hideMark/>
          </w:tcPr>
          <w:p w14:paraId="6A401669" w14:textId="79DD0D99"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37A8B9E6" w14:textId="62B1F86A" w:rsidR="00F13166" w:rsidRPr="00004EAC" w:rsidRDefault="00F13166" w:rsidP="00815CC2">
            <w:pPr>
              <w:widowControl w:val="0"/>
              <w:spacing w:line="312" w:lineRule="auto"/>
              <w:jc w:val="center"/>
              <w:rPr>
                <w:sz w:val="26"/>
                <w:szCs w:val="26"/>
              </w:rPr>
            </w:pPr>
            <w:r w:rsidRPr="00004EAC">
              <w:rPr>
                <w:sz w:val="26"/>
                <w:szCs w:val="26"/>
              </w:rPr>
              <w:t xml:space="preserve">3 </w:t>
            </w:r>
            <w:r w:rsidR="00E7303B" w:rsidRPr="00004EAC">
              <w:rPr>
                <w:sz w:val="26"/>
                <w:szCs w:val="26"/>
                <w:lang w:val="vi-VN"/>
              </w:rPr>
              <w:t xml:space="preserve">- </w:t>
            </w:r>
            <w:r w:rsidRPr="00004EAC">
              <w:rPr>
                <w:sz w:val="26"/>
                <w:szCs w:val="26"/>
              </w:rPr>
              <w:t>4 ngày</w:t>
            </w:r>
          </w:p>
        </w:tc>
        <w:tc>
          <w:tcPr>
            <w:tcW w:w="625" w:type="pct"/>
            <w:tcMar>
              <w:left w:w="57" w:type="dxa"/>
              <w:right w:w="57" w:type="dxa"/>
            </w:tcMar>
            <w:vAlign w:val="center"/>
            <w:hideMark/>
          </w:tcPr>
          <w:p w14:paraId="5EF07AC7" w14:textId="70A9432F" w:rsidR="00F13166" w:rsidRPr="00004EAC" w:rsidRDefault="00CE04E5" w:rsidP="00815CC2">
            <w:pPr>
              <w:widowControl w:val="0"/>
              <w:spacing w:line="312" w:lineRule="auto"/>
              <w:jc w:val="center"/>
              <w:rPr>
                <w:sz w:val="26"/>
                <w:szCs w:val="26"/>
                <w:lang w:val="vi-VN"/>
              </w:rPr>
            </w:pPr>
            <w:r w:rsidRPr="00004EAC">
              <w:rPr>
                <w:sz w:val="26"/>
                <w:szCs w:val="26"/>
                <w:lang w:val="vi-VN"/>
              </w:rPr>
              <w:t>88</w:t>
            </w:r>
          </w:p>
        </w:tc>
        <w:tc>
          <w:tcPr>
            <w:tcW w:w="1395" w:type="pct"/>
            <w:tcMar>
              <w:left w:w="57" w:type="dxa"/>
              <w:right w:w="57" w:type="dxa"/>
            </w:tcMar>
            <w:vAlign w:val="center"/>
            <w:hideMark/>
          </w:tcPr>
          <w:p w14:paraId="4AA31669" w14:textId="6F829F32" w:rsidR="00F13166" w:rsidRPr="00004EAC" w:rsidRDefault="006C58CC" w:rsidP="00815CC2">
            <w:pPr>
              <w:widowControl w:val="0"/>
              <w:spacing w:line="312" w:lineRule="auto"/>
              <w:jc w:val="center"/>
              <w:rPr>
                <w:sz w:val="26"/>
                <w:szCs w:val="26"/>
                <w:lang w:val="vi-VN"/>
              </w:rPr>
            </w:pPr>
            <w:r w:rsidRPr="00004EAC">
              <w:rPr>
                <w:sz w:val="26"/>
                <w:szCs w:val="26"/>
                <w:lang w:val="vi-VN"/>
              </w:rPr>
              <w:t>37,3%</w:t>
            </w:r>
          </w:p>
        </w:tc>
      </w:tr>
      <w:tr w:rsidR="00004EAC" w:rsidRPr="00004EAC" w14:paraId="4D72FBD0" w14:textId="77777777" w:rsidTr="002543E9">
        <w:tc>
          <w:tcPr>
            <w:tcW w:w="791" w:type="pct"/>
            <w:vMerge/>
            <w:tcMar>
              <w:left w:w="57" w:type="dxa"/>
              <w:right w:w="57" w:type="dxa"/>
            </w:tcMar>
            <w:vAlign w:val="center"/>
            <w:hideMark/>
          </w:tcPr>
          <w:p w14:paraId="1BE93426" w14:textId="2B9C90EB"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5C824409" w14:textId="25DE029F" w:rsidR="00F13166" w:rsidRPr="00004EAC" w:rsidRDefault="00F13166" w:rsidP="00815CC2">
            <w:pPr>
              <w:widowControl w:val="0"/>
              <w:spacing w:line="312" w:lineRule="auto"/>
              <w:jc w:val="center"/>
              <w:rPr>
                <w:sz w:val="26"/>
                <w:szCs w:val="26"/>
              </w:rPr>
            </w:pPr>
            <w:r w:rsidRPr="00004EAC">
              <w:rPr>
                <w:sz w:val="26"/>
                <w:szCs w:val="26"/>
              </w:rPr>
              <w:t xml:space="preserve">5 </w:t>
            </w:r>
            <w:r w:rsidR="00E7303B" w:rsidRPr="00004EAC">
              <w:rPr>
                <w:sz w:val="26"/>
                <w:szCs w:val="26"/>
                <w:lang w:val="vi-VN"/>
              </w:rPr>
              <w:t>-</w:t>
            </w:r>
            <w:r w:rsidRPr="00004EAC">
              <w:rPr>
                <w:sz w:val="26"/>
                <w:szCs w:val="26"/>
              </w:rPr>
              <w:t xml:space="preserve"> 6 ngày</w:t>
            </w:r>
          </w:p>
        </w:tc>
        <w:tc>
          <w:tcPr>
            <w:tcW w:w="625" w:type="pct"/>
            <w:tcMar>
              <w:left w:w="57" w:type="dxa"/>
              <w:right w:w="57" w:type="dxa"/>
            </w:tcMar>
            <w:vAlign w:val="center"/>
            <w:hideMark/>
          </w:tcPr>
          <w:p w14:paraId="0C78E9E2" w14:textId="7D2BE1AE" w:rsidR="00F13166" w:rsidRPr="00004EAC" w:rsidRDefault="006C58CC" w:rsidP="00815CC2">
            <w:pPr>
              <w:widowControl w:val="0"/>
              <w:spacing w:line="312" w:lineRule="auto"/>
              <w:jc w:val="center"/>
              <w:rPr>
                <w:sz w:val="26"/>
                <w:szCs w:val="26"/>
                <w:lang w:val="vi-VN"/>
              </w:rPr>
            </w:pPr>
            <w:r w:rsidRPr="00004EAC">
              <w:rPr>
                <w:sz w:val="26"/>
                <w:szCs w:val="26"/>
                <w:lang w:val="vi-VN"/>
              </w:rPr>
              <w:t>17</w:t>
            </w:r>
          </w:p>
        </w:tc>
        <w:tc>
          <w:tcPr>
            <w:tcW w:w="1395" w:type="pct"/>
            <w:tcMar>
              <w:left w:w="57" w:type="dxa"/>
              <w:right w:w="57" w:type="dxa"/>
            </w:tcMar>
            <w:vAlign w:val="center"/>
            <w:hideMark/>
          </w:tcPr>
          <w:p w14:paraId="15B14A10" w14:textId="2A44A801" w:rsidR="00F13166" w:rsidRPr="00004EAC" w:rsidRDefault="006C58CC" w:rsidP="00815CC2">
            <w:pPr>
              <w:widowControl w:val="0"/>
              <w:spacing w:line="312" w:lineRule="auto"/>
              <w:jc w:val="center"/>
              <w:rPr>
                <w:sz w:val="26"/>
                <w:szCs w:val="26"/>
                <w:lang w:val="vi-VN"/>
              </w:rPr>
            </w:pPr>
            <w:r w:rsidRPr="00004EAC">
              <w:rPr>
                <w:sz w:val="26"/>
                <w:szCs w:val="26"/>
                <w:lang w:val="vi-VN"/>
              </w:rPr>
              <w:t>7,2%</w:t>
            </w:r>
          </w:p>
        </w:tc>
      </w:tr>
      <w:tr w:rsidR="00004EAC" w:rsidRPr="00004EAC" w14:paraId="1273A4BB" w14:textId="77777777" w:rsidTr="002543E9">
        <w:tc>
          <w:tcPr>
            <w:tcW w:w="791" w:type="pct"/>
            <w:vMerge/>
            <w:tcMar>
              <w:left w:w="57" w:type="dxa"/>
              <w:right w:w="57" w:type="dxa"/>
            </w:tcMar>
            <w:vAlign w:val="center"/>
            <w:hideMark/>
          </w:tcPr>
          <w:p w14:paraId="4F3336A6" w14:textId="5AE068EC" w:rsidR="00F13166" w:rsidRPr="00004EAC" w:rsidRDefault="00F13166" w:rsidP="00815CC2">
            <w:pPr>
              <w:widowControl w:val="0"/>
              <w:spacing w:line="312" w:lineRule="auto"/>
              <w:rPr>
                <w:sz w:val="26"/>
                <w:szCs w:val="26"/>
              </w:rPr>
            </w:pPr>
          </w:p>
        </w:tc>
        <w:tc>
          <w:tcPr>
            <w:tcW w:w="2189" w:type="pct"/>
            <w:tcMar>
              <w:left w:w="57" w:type="dxa"/>
              <w:right w:w="57" w:type="dxa"/>
            </w:tcMar>
            <w:vAlign w:val="center"/>
            <w:hideMark/>
          </w:tcPr>
          <w:p w14:paraId="7AC46135" w14:textId="77777777" w:rsidR="00F13166" w:rsidRPr="00004EAC" w:rsidRDefault="00F13166" w:rsidP="00815CC2">
            <w:pPr>
              <w:widowControl w:val="0"/>
              <w:spacing w:line="312" w:lineRule="auto"/>
              <w:jc w:val="center"/>
              <w:rPr>
                <w:sz w:val="26"/>
                <w:szCs w:val="26"/>
              </w:rPr>
            </w:pPr>
            <w:r w:rsidRPr="00004EAC">
              <w:rPr>
                <w:sz w:val="26"/>
                <w:szCs w:val="26"/>
              </w:rPr>
              <w:t>Trên 6 ngày</w:t>
            </w:r>
          </w:p>
        </w:tc>
        <w:tc>
          <w:tcPr>
            <w:tcW w:w="625" w:type="pct"/>
            <w:tcMar>
              <w:left w:w="57" w:type="dxa"/>
              <w:right w:w="57" w:type="dxa"/>
            </w:tcMar>
            <w:vAlign w:val="center"/>
            <w:hideMark/>
          </w:tcPr>
          <w:p w14:paraId="5AD22577" w14:textId="77777777" w:rsidR="00F13166" w:rsidRPr="00004EAC" w:rsidRDefault="00F13166" w:rsidP="00815CC2">
            <w:pPr>
              <w:widowControl w:val="0"/>
              <w:spacing w:line="312" w:lineRule="auto"/>
              <w:jc w:val="center"/>
              <w:rPr>
                <w:sz w:val="26"/>
                <w:szCs w:val="26"/>
              </w:rPr>
            </w:pPr>
            <w:r w:rsidRPr="00004EAC">
              <w:rPr>
                <w:sz w:val="26"/>
                <w:szCs w:val="26"/>
              </w:rPr>
              <w:t>6</w:t>
            </w:r>
          </w:p>
        </w:tc>
        <w:tc>
          <w:tcPr>
            <w:tcW w:w="1395" w:type="pct"/>
            <w:tcMar>
              <w:left w:w="57" w:type="dxa"/>
              <w:right w:w="57" w:type="dxa"/>
            </w:tcMar>
            <w:vAlign w:val="center"/>
            <w:hideMark/>
          </w:tcPr>
          <w:p w14:paraId="4AF41FC5" w14:textId="6E991626" w:rsidR="00F13166" w:rsidRPr="00004EAC" w:rsidRDefault="00F13166" w:rsidP="00815CC2">
            <w:pPr>
              <w:widowControl w:val="0"/>
              <w:spacing w:line="312" w:lineRule="auto"/>
              <w:jc w:val="center"/>
              <w:rPr>
                <w:sz w:val="26"/>
                <w:szCs w:val="26"/>
                <w:lang w:val="vi-VN"/>
              </w:rPr>
            </w:pPr>
            <w:r w:rsidRPr="00004EAC">
              <w:rPr>
                <w:sz w:val="26"/>
                <w:szCs w:val="26"/>
              </w:rPr>
              <w:t>2,</w:t>
            </w:r>
            <w:r w:rsidR="006C58CC" w:rsidRPr="00004EAC">
              <w:rPr>
                <w:sz w:val="26"/>
                <w:szCs w:val="26"/>
                <w:lang w:val="vi-VN"/>
              </w:rPr>
              <w:t>5%</w:t>
            </w:r>
          </w:p>
        </w:tc>
      </w:tr>
      <w:tr w:rsidR="00004EAC" w:rsidRPr="00004EAC" w14:paraId="4BD1AED3" w14:textId="77777777" w:rsidTr="002543E9">
        <w:tc>
          <w:tcPr>
            <w:tcW w:w="791" w:type="pct"/>
            <w:vMerge w:val="restart"/>
            <w:tcMar>
              <w:left w:w="57" w:type="dxa"/>
              <w:right w:w="57" w:type="dxa"/>
            </w:tcMar>
            <w:vAlign w:val="center"/>
          </w:tcPr>
          <w:p w14:paraId="7D6B2FEF" w14:textId="66A160AD" w:rsidR="008D0015" w:rsidRPr="00004EAC" w:rsidRDefault="008D0015" w:rsidP="00815CC2">
            <w:pPr>
              <w:widowControl w:val="0"/>
              <w:spacing w:line="312" w:lineRule="auto"/>
              <w:rPr>
                <w:sz w:val="26"/>
                <w:szCs w:val="26"/>
                <w:lang w:val="vi-VN"/>
              </w:rPr>
            </w:pPr>
            <w:r w:rsidRPr="00004EAC">
              <w:rPr>
                <w:sz w:val="26"/>
                <w:szCs w:val="26"/>
                <w:lang w:val="vi-VN"/>
              </w:rPr>
              <w:t>Tham gia hoạt động trải nghiệm tại điểm đến</w:t>
            </w:r>
          </w:p>
        </w:tc>
        <w:tc>
          <w:tcPr>
            <w:tcW w:w="2189" w:type="pct"/>
            <w:tcMar>
              <w:left w:w="57" w:type="dxa"/>
              <w:right w:w="57" w:type="dxa"/>
            </w:tcMar>
            <w:vAlign w:val="center"/>
          </w:tcPr>
          <w:p w14:paraId="141AEED2" w14:textId="448467B0" w:rsidR="008D0015" w:rsidRPr="00004EAC" w:rsidRDefault="008D0015" w:rsidP="00815CC2">
            <w:pPr>
              <w:widowControl w:val="0"/>
              <w:spacing w:line="312" w:lineRule="auto"/>
              <w:jc w:val="center"/>
              <w:rPr>
                <w:sz w:val="26"/>
                <w:szCs w:val="26"/>
                <w:lang w:val="vi-VN"/>
              </w:rPr>
            </w:pPr>
            <w:r w:rsidRPr="00004EAC">
              <w:rPr>
                <w:sz w:val="26"/>
                <w:szCs w:val="26"/>
                <w:lang w:val="vi-VN"/>
              </w:rPr>
              <w:t>Tham quan di tích lịch sử - văn hoá</w:t>
            </w:r>
          </w:p>
        </w:tc>
        <w:tc>
          <w:tcPr>
            <w:tcW w:w="625" w:type="pct"/>
            <w:tcMar>
              <w:left w:w="57" w:type="dxa"/>
              <w:right w:w="57" w:type="dxa"/>
            </w:tcMar>
            <w:vAlign w:val="center"/>
          </w:tcPr>
          <w:p w14:paraId="68489FAA" w14:textId="6ACE209E" w:rsidR="008D0015" w:rsidRPr="00004EAC" w:rsidRDefault="008D0015" w:rsidP="00815CC2">
            <w:pPr>
              <w:widowControl w:val="0"/>
              <w:spacing w:line="312" w:lineRule="auto"/>
              <w:jc w:val="center"/>
              <w:rPr>
                <w:sz w:val="26"/>
                <w:szCs w:val="26"/>
                <w:lang w:val="vi-VN"/>
              </w:rPr>
            </w:pPr>
            <w:r w:rsidRPr="00004EAC">
              <w:rPr>
                <w:sz w:val="26"/>
                <w:szCs w:val="26"/>
                <w:lang w:val="vi-VN"/>
              </w:rPr>
              <w:t>125</w:t>
            </w:r>
          </w:p>
        </w:tc>
        <w:tc>
          <w:tcPr>
            <w:tcW w:w="1395" w:type="pct"/>
            <w:tcMar>
              <w:left w:w="57" w:type="dxa"/>
              <w:right w:w="57" w:type="dxa"/>
            </w:tcMar>
            <w:vAlign w:val="center"/>
          </w:tcPr>
          <w:p w14:paraId="4522317F" w14:textId="280AE62F" w:rsidR="008D0015" w:rsidRPr="00004EAC" w:rsidRDefault="008D0015" w:rsidP="00815CC2">
            <w:pPr>
              <w:widowControl w:val="0"/>
              <w:spacing w:line="312" w:lineRule="auto"/>
              <w:jc w:val="center"/>
              <w:rPr>
                <w:sz w:val="26"/>
                <w:szCs w:val="26"/>
                <w:lang w:val="vi-VN"/>
              </w:rPr>
            </w:pPr>
            <w:r w:rsidRPr="00004EAC">
              <w:rPr>
                <w:sz w:val="26"/>
                <w:szCs w:val="26"/>
                <w:lang w:val="vi-VN"/>
              </w:rPr>
              <w:t>17.2%</w:t>
            </w:r>
          </w:p>
        </w:tc>
      </w:tr>
      <w:tr w:rsidR="00004EAC" w:rsidRPr="00004EAC" w14:paraId="42DE36B5" w14:textId="77777777" w:rsidTr="002543E9">
        <w:tc>
          <w:tcPr>
            <w:tcW w:w="791" w:type="pct"/>
            <w:vMerge/>
            <w:tcMar>
              <w:left w:w="57" w:type="dxa"/>
              <w:right w:w="57" w:type="dxa"/>
            </w:tcMar>
            <w:vAlign w:val="center"/>
          </w:tcPr>
          <w:p w14:paraId="0F284154" w14:textId="77777777"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165EF5D4" w14:textId="192AAD1C" w:rsidR="008D0015" w:rsidRPr="00004EAC" w:rsidRDefault="008D0015" w:rsidP="00815CC2">
            <w:pPr>
              <w:widowControl w:val="0"/>
              <w:spacing w:line="312" w:lineRule="auto"/>
              <w:jc w:val="center"/>
              <w:rPr>
                <w:sz w:val="26"/>
                <w:szCs w:val="26"/>
                <w:lang w:val="vi-VN"/>
              </w:rPr>
            </w:pPr>
            <w:r w:rsidRPr="00004EAC">
              <w:rPr>
                <w:sz w:val="26"/>
                <w:szCs w:val="26"/>
                <w:lang w:val="vi-VN"/>
              </w:rPr>
              <w:t>Tham quan di sản/bảo tàng</w:t>
            </w:r>
          </w:p>
        </w:tc>
        <w:tc>
          <w:tcPr>
            <w:tcW w:w="625" w:type="pct"/>
            <w:tcMar>
              <w:left w:w="57" w:type="dxa"/>
              <w:right w:w="57" w:type="dxa"/>
            </w:tcMar>
            <w:vAlign w:val="center"/>
          </w:tcPr>
          <w:p w14:paraId="54099656" w14:textId="4CE0112E" w:rsidR="008D0015" w:rsidRPr="00004EAC" w:rsidRDefault="008D0015" w:rsidP="00815CC2">
            <w:pPr>
              <w:widowControl w:val="0"/>
              <w:spacing w:line="312" w:lineRule="auto"/>
              <w:jc w:val="center"/>
              <w:rPr>
                <w:sz w:val="26"/>
                <w:szCs w:val="26"/>
                <w:lang w:val="vi-VN"/>
              </w:rPr>
            </w:pPr>
            <w:r w:rsidRPr="00004EAC">
              <w:rPr>
                <w:sz w:val="26"/>
                <w:szCs w:val="26"/>
                <w:lang w:val="vi-VN"/>
              </w:rPr>
              <w:t>98</w:t>
            </w:r>
          </w:p>
        </w:tc>
        <w:tc>
          <w:tcPr>
            <w:tcW w:w="1395" w:type="pct"/>
            <w:tcMar>
              <w:left w:w="57" w:type="dxa"/>
              <w:right w:w="57" w:type="dxa"/>
            </w:tcMar>
            <w:vAlign w:val="center"/>
          </w:tcPr>
          <w:p w14:paraId="0ED956A8" w14:textId="1A82B4CC" w:rsidR="008D0015" w:rsidRPr="00004EAC" w:rsidRDefault="008D0015" w:rsidP="00815CC2">
            <w:pPr>
              <w:widowControl w:val="0"/>
              <w:spacing w:line="312" w:lineRule="auto"/>
              <w:jc w:val="center"/>
              <w:rPr>
                <w:sz w:val="26"/>
                <w:szCs w:val="26"/>
                <w:lang w:val="vi-VN"/>
              </w:rPr>
            </w:pPr>
            <w:r w:rsidRPr="00004EAC">
              <w:rPr>
                <w:sz w:val="26"/>
                <w:szCs w:val="26"/>
                <w:lang w:val="vi-VN"/>
              </w:rPr>
              <w:t>13.5%</w:t>
            </w:r>
          </w:p>
        </w:tc>
      </w:tr>
      <w:tr w:rsidR="00004EAC" w:rsidRPr="00004EAC" w14:paraId="46469D49" w14:textId="77777777" w:rsidTr="002543E9">
        <w:tc>
          <w:tcPr>
            <w:tcW w:w="791" w:type="pct"/>
            <w:vMerge/>
            <w:tcMar>
              <w:left w:w="57" w:type="dxa"/>
              <w:right w:w="57" w:type="dxa"/>
            </w:tcMar>
            <w:vAlign w:val="center"/>
          </w:tcPr>
          <w:p w14:paraId="5EA08CD2" w14:textId="77777777"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50472F40" w14:textId="6F34B731" w:rsidR="008D0015" w:rsidRPr="00004EAC" w:rsidRDefault="008D0015" w:rsidP="00815CC2">
            <w:pPr>
              <w:widowControl w:val="0"/>
              <w:spacing w:line="312" w:lineRule="auto"/>
              <w:jc w:val="center"/>
              <w:rPr>
                <w:sz w:val="26"/>
                <w:szCs w:val="26"/>
                <w:lang w:val="vi-VN"/>
              </w:rPr>
            </w:pPr>
            <w:r w:rsidRPr="00004EAC">
              <w:rPr>
                <w:sz w:val="26"/>
                <w:szCs w:val="26"/>
                <w:lang w:val="vi-VN"/>
              </w:rPr>
              <w:t>Tham quan danh lam thắng cảnh</w:t>
            </w:r>
          </w:p>
        </w:tc>
        <w:tc>
          <w:tcPr>
            <w:tcW w:w="625" w:type="pct"/>
            <w:tcMar>
              <w:left w:w="57" w:type="dxa"/>
              <w:right w:w="57" w:type="dxa"/>
            </w:tcMar>
            <w:vAlign w:val="center"/>
          </w:tcPr>
          <w:p w14:paraId="55EC97B8" w14:textId="114DAB4C" w:rsidR="008D0015" w:rsidRPr="00004EAC" w:rsidRDefault="008D0015" w:rsidP="00815CC2">
            <w:pPr>
              <w:widowControl w:val="0"/>
              <w:spacing w:line="312" w:lineRule="auto"/>
              <w:jc w:val="center"/>
              <w:rPr>
                <w:sz w:val="26"/>
                <w:szCs w:val="26"/>
                <w:lang w:val="vi-VN"/>
              </w:rPr>
            </w:pPr>
            <w:r w:rsidRPr="00004EAC">
              <w:rPr>
                <w:sz w:val="26"/>
                <w:szCs w:val="26"/>
                <w:lang w:val="vi-VN"/>
              </w:rPr>
              <w:t>173</w:t>
            </w:r>
          </w:p>
        </w:tc>
        <w:tc>
          <w:tcPr>
            <w:tcW w:w="1395" w:type="pct"/>
            <w:tcMar>
              <w:left w:w="57" w:type="dxa"/>
              <w:right w:w="57" w:type="dxa"/>
            </w:tcMar>
            <w:vAlign w:val="center"/>
          </w:tcPr>
          <w:p w14:paraId="70855624" w14:textId="6E448D67" w:rsidR="008D0015" w:rsidRPr="00004EAC" w:rsidRDefault="008D0015" w:rsidP="00815CC2">
            <w:pPr>
              <w:widowControl w:val="0"/>
              <w:spacing w:line="312" w:lineRule="auto"/>
              <w:jc w:val="center"/>
              <w:rPr>
                <w:sz w:val="26"/>
                <w:szCs w:val="26"/>
                <w:lang w:val="vi-VN"/>
              </w:rPr>
            </w:pPr>
            <w:r w:rsidRPr="00004EAC">
              <w:rPr>
                <w:sz w:val="26"/>
                <w:szCs w:val="26"/>
                <w:lang w:val="vi-VN"/>
              </w:rPr>
              <w:t>23.8%</w:t>
            </w:r>
          </w:p>
        </w:tc>
      </w:tr>
      <w:tr w:rsidR="00004EAC" w:rsidRPr="00004EAC" w14:paraId="40B381CE" w14:textId="77777777" w:rsidTr="002543E9">
        <w:tc>
          <w:tcPr>
            <w:tcW w:w="791" w:type="pct"/>
            <w:vMerge/>
            <w:tcMar>
              <w:left w:w="57" w:type="dxa"/>
              <w:right w:w="57" w:type="dxa"/>
            </w:tcMar>
            <w:vAlign w:val="center"/>
          </w:tcPr>
          <w:p w14:paraId="36CEA619" w14:textId="77777777"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30C6D683" w14:textId="6D20F8E4" w:rsidR="008D0015" w:rsidRPr="00004EAC" w:rsidRDefault="008D0015" w:rsidP="00815CC2">
            <w:pPr>
              <w:widowControl w:val="0"/>
              <w:spacing w:line="312" w:lineRule="auto"/>
              <w:jc w:val="center"/>
              <w:rPr>
                <w:sz w:val="26"/>
                <w:szCs w:val="26"/>
                <w:lang w:val="vi-VN"/>
              </w:rPr>
            </w:pPr>
            <w:r w:rsidRPr="00004EAC">
              <w:rPr>
                <w:sz w:val="26"/>
                <w:szCs w:val="26"/>
                <w:lang w:val="vi-VN"/>
              </w:rPr>
              <w:t>Trải nghiệm ẩm thực địa phương</w:t>
            </w:r>
          </w:p>
        </w:tc>
        <w:tc>
          <w:tcPr>
            <w:tcW w:w="625" w:type="pct"/>
            <w:tcMar>
              <w:left w:w="57" w:type="dxa"/>
              <w:right w:w="57" w:type="dxa"/>
            </w:tcMar>
            <w:vAlign w:val="center"/>
          </w:tcPr>
          <w:p w14:paraId="572039BA" w14:textId="60FF26D7" w:rsidR="008D0015" w:rsidRPr="00004EAC" w:rsidRDefault="008D0015" w:rsidP="00815CC2">
            <w:pPr>
              <w:widowControl w:val="0"/>
              <w:spacing w:line="312" w:lineRule="auto"/>
              <w:jc w:val="center"/>
              <w:rPr>
                <w:sz w:val="26"/>
                <w:szCs w:val="26"/>
                <w:lang w:val="vi-VN"/>
              </w:rPr>
            </w:pPr>
            <w:r w:rsidRPr="00004EAC">
              <w:rPr>
                <w:sz w:val="26"/>
                <w:szCs w:val="26"/>
                <w:lang w:val="vi-VN"/>
              </w:rPr>
              <w:t>144</w:t>
            </w:r>
          </w:p>
        </w:tc>
        <w:tc>
          <w:tcPr>
            <w:tcW w:w="1395" w:type="pct"/>
            <w:tcMar>
              <w:left w:w="57" w:type="dxa"/>
              <w:right w:w="57" w:type="dxa"/>
            </w:tcMar>
            <w:vAlign w:val="center"/>
          </w:tcPr>
          <w:p w14:paraId="0A53821E" w14:textId="60C8240A" w:rsidR="008D0015" w:rsidRPr="00004EAC" w:rsidRDefault="008D0015" w:rsidP="00815CC2">
            <w:pPr>
              <w:widowControl w:val="0"/>
              <w:spacing w:line="312" w:lineRule="auto"/>
              <w:jc w:val="center"/>
              <w:rPr>
                <w:sz w:val="26"/>
                <w:szCs w:val="26"/>
                <w:lang w:val="vi-VN"/>
              </w:rPr>
            </w:pPr>
            <w:r w:rsidRPr="00004EAC">
              <w:rPr>
                <w:sz w:val="26"/>
                <w:szCs w:val="26"/>
                <w:lang w:val="vi-VN"/>
              </w:rPr>
              <w:t>19.8%</w:t>
            </w:r>
          </w:p>
        </w:tc>
      </w:tr>
      <w:tr w:rsidR="00004EAC" w:rsidRPr="00004EAC" w14:paraId="6DCE8D06" w14:textId="77777777" w:rsidTr="002543E9">
        <w:tc>
          <w:tcPr>
            <w:tcW w:w="791" w:type="pct"/>
            <w:vMerge/>
            <w:tcMar>
              <w:left w:w="57" w:type="dxa"/>
              <w:right w:w="57" w:type="dxa"/>
            </w:tcMar>
            <w:vAlign w:val="center"/>
          </w:tcPr>
          <w:p w14:paraId="200E7DE5" w14:textId="77777777"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67007575" w14:textId="5BEF2312" w:rsidR="008D0015" w:rsidRPr="00004EAC" w:rsidRDefault="008D0015" w:rsidP="00815CC2">
            <w:pPr>
              <w:widowControl w:val="0"/>
              <w:spacing w:line="312" w:lineRule="auto"/>
              <w:jc w:val="center"/>
              <w:rPr>
                <w:sz w:val="26"/>
                <w:szCs w:val="26"/>
                <w:lang w:val="vi-VN"/>
              </w:rPr>
            </w:pPr>
            <w:r w:rsidRPr="00004EAC">
              <w:rPr>
                <w:sz w:val="26"/>
                <w:szCs w:val="26"/>
                <w:lang w:val="vi-VN"/>
              </w:rPr>
              <w:t>Tham quan làng nghề/ văn hoá địa phương</w:t>
            </w:r>
          </w:p>
        </w:tc>
        <w:tc>
          <w:tcPr>
            <w:tcW w:w="625" w:type="pct"/>
            <w:tcMar>
              <w:left w:w="57" w:type="dxa"/>
              <w:right w:w="57" w:type="dxa"/>
            </w:tcMar>
            <w:vAlign w:val="center"/>
          </w:tcPr>
          <w:p w14:paraId="17A6FD59" w14:textId="16F4B3FB" w:rsidR="008D0015" w:rsidRPr="00004EAC" w:rsidRDefault="008D0015" w:rsidP="00815CC2">
            <w:pPr>
              <w:widowControl w:val="0"/>
              <w:spacing w:line="312" w:lineRule="auto"/>
              <w:jc w:val="center"/>
              <w:rPr>
                <w:sz w:val="26"/>
                <w:szCs w:val="26"/>
                <w:lang w:val="vi-VN"/>
              </w:rPr>
            </w:pPr>
            <w:r w:rsidRPr="00004EAC">
              <w:rPr>
                <w:sz w:val="26"/>
                <w:szCs w:val="26"/>
                <w:lang w:val="vi-VN"/>
              </w:rPr>
              <w:t>69</w:t>
            </w:r>
          </w:p>
        </w:tc>
        <w:tc>
          <w:tcPr>
            <w:tcW w:w="1395" w:type="pct"/>
            <w:tcMar>
              <w:left w:w="57" w:type="dxa"/>
              <w:right w:w="57" w:type="dxa"/>
            </w:tcMar>
            <w:vAlign w:val="center"/>
          </w:tcPr>
          <w:p w14:paraId="7C51EBC3" w14:textId="696AEBCD" w:rsidR="008D0015" w:rsidRPr="00004EAC" w:rsidRDefault="008D0015" w:rsidP="00815CC2">
            <w:pPr>
              <w:widowControl w:val="0"/>
              <w:spacing w:line="312" w:lineRule="auto"/>
              <w:jc w:val="center"/>
              <w:rPr>
                <w:sz w:val="26"/>
                <w:szCs w:val="26"/>
                <w:lang w:val="vi-VN"/>
              </w:rPr>
            </w:pPr>
            <w:r w:rsidRPr="00004EAC">
              <w:rPr>
                <w:sz w:val="26"/>
                <w:szCs w:val="26"/>
                <w:lang w:val="vi-VN"/>
              </w:rPr>
              <w:t>9.5%</w:t>
            </w:r>
          </w:p>
        </w:tc>
      </w:tr>
      <w:tr w:rsidR="00004EAC" w:rsidRPr="00004EAC" w14:paraId="3B0171E2" w14:textId="77777777" w:rsidTr="002543E9">
        <w:tc>
          <w:tcPr>
            <w:tcW w:w="791" w:type="pct"/>
            <w:vMerge/>
            <w:tcMar>
              <w:left w:w="57" w:type="dxa"/>
              <w:right w:w="57" w:type="dxa"/>
            </w:tcMar>
            <w:vAlign w:val="center"/>
          </w:tcPr>
          <w:p w14:paraId="5A627208" w14:textId="0C2D5FC3"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0DBD757A" w14:textId="2AAEA7BD" w:rsidR="008D0015" w:rsidRPr="00004EAC" w:rsidRDefault="008D0015" w:rsidP="00815CC2">
            <w:pPr>
              <w:widowControl w:val="0"/>
              <w:spacing w:line="312" w:lineRule="auto"/>
              <w:jc w:val="center"/>
              <w:rPr>
                <w:sz w:val="26"/>
                <w:szCs w:val="26"/>
                <w:lang w:val="vi-VN"/>
              </w:rPr>
            </w:pPr>
            <w:r w:rsidRPr="00004EAC">
              <w:rPr>
                <w:sz w:val="26"/>
                <w:szCs w:val="26"/>
                <w:lang w:val="vi-VN"/>
              </w:rPr>
              <w:t>Mua sắm đặc sản</w:t>
            </w:r>
          </w:p>
        </w:tc>
        <w:tc>
          <w:tcPr>
            <w:tcW w:w="625" w:type="pct"/>
            <w:tcMar>
              <w:left w:w="57" w:type="dxa"/>
              <w:right w:w="57" w:type="dxa"/>
            </w:tcMar>
            <w:vAlign w:val="center"/>
          </w:tcPr>
          <w:p w14:paraId="38507142" w14:textId="142835F3" w:rsidR="008D0015" w:rsidRPr="00004EAC" w:rsidRDefault="008D0015" w:rsidP="00815CC2">
            <w:pPr>
              <w:widowControl w:val="0"/>
              <w:spacing w:line="312" w:lineRule="auto"/>
              <w:jc w:val="center"/>
              <w:rPr>
                <w:sz w:val="26"/>
                <w:szCs w:val="26"/>
                <w:lang w:val="vi-VN"/>
              </w:rPr>
            </w:pPr>
            <w:r w:rsidRPr="00004EAC">
              <w:rPr>
                <w:sz w:val="26"/>
                <w:szCs w:val="26"/>
                <w:lang w:val="vi-VN"/>
              </w:rPr>
              <w:t>115</w:t>
            </w:r>
          </w:p>
        </w:tc>
        <w:tc>
          <w:tcPr>
            <w:tcW w:w="1395" w:type="pct"/>
            <w:tcMar>
              <w:left w:w="57" w:type="dxa"/>
              <w:right w:w="57" w:type="dxa"/>
            </w:tcMar>
            <w:vAlign w:val="center"/>
          </w:tcPr>
          <w:p w14:paraId="0115C3B4" w14:textId="50D571AB" w:rsidR="008D0015" w:rsidRPr="00004EAC" w:rsidRDefault="008D0015" w:rsidP="00815CC2">
            <w:pPr>
              <w:widowControl w:val="0"/>
              <w:spacing w:line="312" w:lineRule="auto"/>
              <w:jc w:val="center"/>
              <w:rPr>
                <w:sz w:val="26"/>
                <w:szCs w:val="26"/>
                <w:lang w:val="vi-VN"/>
              </w:rPr>
            </w:pPr>
            <w:r w:rsidRPr="00004EAC">
              <w:rPr>
                <w:sz w:val="26"/>
                <w:szCs w:val="26"/>
                <w:lang w:val="vi-VN"/>
              </w:rPr>
              <w:t>15.8%</w:t>
            </w:r>
          </w:p>
        </w:tc>
      </w:tr>
      <w:tr w:rsidR="00004EAC" w:rsidRPr="00004EAC" w14:paraId="57502620" w14:textId="77777777" w:rsidTr="002543E9">
        <w:tc>
          <w:tcPr>
            <w:tcW w:w="791" w:type="pct"/>
            <w:vMerge/>
            <w:tcMar>
              <w:left w:w="57" w:type="dxa"/>
              <w:right w:w="57" w:type="dxa"/>
            </w:tcMar>
            <w:vAlign w:val="center"/>
          </w:tcPr>
          <w:p w14:paraId="72496CA0" w14:textId="77777777" w:rsidR="008D0015" w:rsidRPr="00004EAC" w:rsidRDefault="008D0015" w:rsidP="00815CC2">
            <w:pPr>
              <w:widowControl w:val="0"/>
              <w:spacing w:line="312" w:lineRule="auto"/>
              <w:rPr>
                <w:sz w:val="26"/>
                <w:szCs w:val="26"/>
                <w:lang w:val="vi-VN"/>
              </w:rPr>
            </w:pPr>
          </w:p>
        </w:tc>
        <w:tc>
          <w:tcPr>
            <w:tcW w:w="2189" w:type="pct"/>
            <w:tcMar>
              <w:left w:w="57" w:type="dxa"/>
              <w:right w:w="57" w:type="dxa"/>
            </w:tcMar>
            <w:vAlign w:val="center"/>
          </w:tcPr>
          <w:p w14:paraId="05D930C9" w14:textId="5ABDF72E" w:rsidR="008D0015" w:rsidRPr="00004EAC" w:rsidRDefault="008D0015" w:rsidP="00815CC2">
            <w:pPr>
              <w:widowControl w:val="0"/>
              <w:spacing w:line="312" w:lineRule="auto"/>
              <w:jc w:val="center"/>
              <w:rPr>
                <w:sz w:val="26"/>
                <w:szCs w:val="26"/>
                <w:lang w:val="vi-VN"/>
              </w:rPr>
            </w:pPr>
            <w:r w:rsidRPr="00004EAC">
              <w:rPr>
                <w:sz w:val="26"/>
                <w:szCs w:val="26"/>
                <w:lang w:val="vi-VN"/>
              </w:rPr>
              <w:t>Khác</w:t>
            </w:r>
          </w:p>
        </w:tc>
        <w:tc>
          <w:tcPr>
            <w:tcW w:w="625" w:type="pct"/>
            <w:tcMar>
              <w:left w:w="57" w:type="dxa"/>
              <w:right w:w="57" w:type="dxa"/>
            </w:tcMar>
            <w:vAlign w:val="center"/>
          </w:tcPr>
          <w:p w14:paraId="78314FD4" w14:textId="44C07BCC" w:rsidR="008D0015" w:rsidRPr="00004EAC" w:rsidRDefault="008D0015" w:rsidP="00815CC2">
            <w:pPr>
              <w:widowControl w:val="0"/>
              <w:spacing w:line="312" w:lineRule="auto"/>
              <w:jc w:val="center"/>
              <w:rPr>
                <w:sz w:val="26"/>
                <w:szCs w:val="26"/>
                <w:lang w:val="vi-VN"/>
              </w:rPr>
            </w:pPr>
            <w:r w:rsidRPr="00004EAC">
              <w:rPr>
                <w:sz w:val="26"/>
                <w:szCs w:val="26"/>
                <w:lang w:val="vi-VN"/>
              </w:rPr>
              <w:t>2</w:t>
            </w:r>
          </w:p>
        </w:tc>
        <w:tc>
          <w:tcPr>
            <w:tcW w:w="1395" w:type="pct"/>
            <w:tcMar>
              <w:left w:w="57" w:type="dxa"/>
              <w:right w:w="57" w:type="dxa"/>
            </w:tcMar>
            <w:vAlign w:val="center"/>
          </w:tcPr>
          <w:p w14:paraId="16D07CCB" w14:textId="295882E2" w:rsidR="008D0015" w:rsidRPr="00004EAC" w:rsidRDefault="008D0015" w:rsidP="00815CC2">
            <w:pPr>
              <w:widowControl w:val="0"/>
              <w:spacing w:line="312" w:lineRule="auto"/>
              <w:jc w:val="center"/>
              <w:rPr>
                <w:sz w:val="26"/>
                <w:szCs w:val="26"/>
                <w:lang w:val="vi-VN"/>
              </w:rPr>
            </w:pPr>
            <w:r w:rsidRPr="00004EAC">
              <w:rPr>
                <w:sz w:val="26"/>
                <w:szCs w:val="26"/>
                <w:lang w:val="vi-VN"/>
              </w:rPr>
              <w:t>0.3%</w:t>
            </w:r>
          </w:p>
        </w:tc>
      </w:tr>
    </w:tbl>
    <w:p w14:paraId="2D9DCD13" w14:textId="318140DD" w:rsidR="00B4103D" w:rsidRPr="00004EAC" w:rsidRDefault="00B4103D" w:rsidP="00A63A6D">
      <w:pPr>
        <w:widowControl w:val="0"/>
        <w:spacing w:line="348" w:lineRule="auto"/>
        <w:jc w:val="right"/>
        <w:rPr>
          <w:sz w:val="26"/>
          <w:szCs w:val="26"/>
          <w:lang w:val="vi-VN"/>
        </w:rPr>
      </w:pPr>
      <w:bookmarkStart w:id="158" w:name="_Toc227311803"/>
      <w:bookmarkStart w:id="159" w:name="_Toc227752654"/>
      <w:bookmarkEnd w:id="154"/>
      <w:bookmarkEnd w:id="155"/>
      <w:r w:rsidRPr="00004EAC">
        <w:rPr>
          <w:sz w:val="26"/>
          <w:szCs w:val="26"/>
          <w:lang w:val="vi-VN"/>
        </w:rPr>
        <w:t>Nguồn: Kết quả trích xuất từ SPSS 27</w:t>
      </w:r>
    </w:p>
    <w:bookmarkEnd w:id="158"/>
    <w:bookmarkEnd w:id="159"/>
    <w:p w14:paraId="3F928155" w14:textId="425CDAEB" w:rsidR="00893B8F" w:rsidRPr="00004EAC" w:rsidRDefault="00893B8F" w:rsidP="00C056CB">
      <w:pPr>
        <w:widowControl w:val="0"/>
        <w:spacing w:line="360" w:lineRule="auto"/>
        <w:ind w:firstLine="720"/>
        <w:jc w:val="both"/>
        <w:rPr>
          <w:sz w:val="26"/>
          <w:szCs w:val="26"/>
          <w:lang w:val="en-US"/>
        </w:rPr>
      </w:pPr>
      <w:r w:rsidRPr="00004EAC">
        <w:rPr>
          <w:i/>
          <w:iCs/>
          <w:sz w:val="26"/>
          <w:szCs w:val="26"/>
          <w:lang w:val="en-US"/>
        </w:rPr>
        <w:lastRenderedPageBreak/>
        <w:t>Về điểm đến đã tham gia:</w:t>
      </w:r>
      <w:r w:rsidRPr="00004EAC">
        <w:rPr>
          <w:sz w:val="26"/>
          <w:szCs w:val="26"/>
          <w:lang w:val="en-US"/>
        </w:rPr>
        <w:t xml:space="preserve"> Kết quả khảo sát cho thấy các khách du lịch MICE trong mẫu nghiên cứu đã tham gia các điểm đến khác nhau, trong đó Đà Nẵng chiếm tỷ lệ cao nhất với 37,3% (88 người), tiếp theo là Hạ Long (Quảng Ninh) 35,6% (84 người), và Ninh Bình 27,1% (64 người). </w:t>
      </w:r>
      <w:r w:rsidR="00C22355" w:rsidRPr="00004EAC">
        <w:rPr>
          <w:sz w:val="26"/>
          <w:szCs w:val="26"/>
          <w:lang w:val="vi-VN"/>
        </w:rPr>
        <w:t>S</w:t>
      </w:r>
      <w:r w:rsidR="00C22355" w:rsidRPr="00004EAC">
        <w:rPr>
          <w:rStyle w:val="ng-star-inserted"/>
          <w:sz w:val="26"/>
          <w:szCs w:val="26"/>
          <w:shd w:val="clear" w:color="auto" w:fill="FFFFFF"/>
        </w:rPr>
        <w:t>ự phân bổ này minh chứng cho sức hút tương đối đồng đều của các điểm đến di sản trong việc tổ chức sự kiện, đồng thời khẳng định vị thế ưu thế của Đà Nẵng như một trung tâm du</w:t>
      </w:r>
      <w:r w:rsidR="00C22355" w:rsidRPr="00004EAC">
        <w:rPr>
          <w:rStyle w:val="ng-star-inserted"/>
          <w:sz w:val="26"/>
          <w:szCs w:val="26"/>
          <w:shd w:val="clear" w:color="auto" w:fill="FFFFFF"/>
          <w:lang w:val="vi-VN"/>
        </w:rPr>
        <w:t xml:space="preserve"> lịch </w:t>
      </w:r>
      <w:r w:rsidR="00C22355" w:rsidRPr="00004EAC">
        <w:rPr>
          <w:rStyle w:val="ng-star-inserted"/>
          <w:sz w:val="26"/>
          <w:szCs w:val="26"/>
          <w:shd w:val="clear" w:color="auto" w:fill="FFFFFF"/>
        </w:rPr>
        <w:t>MICE trọng điểm.</w:t>
      </w:r>
    </w:p>
    <w:p w14:paraId="7278687A" w14:textId="7CDDD4CC" w:rsidR="00893B8F" w:rsidRPr="00004EAC" w:rsidRDefault="00893B8F" w:rsidP="00C056CB">
      <w:pPr>
        <w:widowControl w:val="0"/>
        <w:spacing w:line="360" w:lineRule="auto"/>
        <w:ind w:firstLine="720"/>
        <w:jc w:val="both"/>
        <w:rPr>
          <w:sz w:val="26"/>
          <w:szCs w:val="26"/>
          <w:lang w:val="en-US"/>
        </w:rPr>
      </w:pPr>
      <w:r w:rsidRPr="00004EAC">
        <w:rPr>
          <w:i/>
          <w:iCs/>
          <w:sz w:val="26"/>
          <w:szCs w:val="26"/>
          <w:lang w:val="en-US"/>
        </w:rPr>
        <w:t>Về mục đích chính của chuyến đi:</w:t>
      </w:r>
      <w:r w:rsidRPr="00004EAC">
        <w:rPr>
          <w:sz w:val="26"/>
          <w:szCs w:val="26"/>
          <w:lang w:val="en-US"/>
        </w:rPr>
        <w:t xml:space="preserve"> Các mục đích tham gia du lịch MICE rất đa dạng, nhưng phần lớn khách du lịch kết hợp công việc và du lịch chiếm tỷ lệ cao nhất 53% (125 người). Tham gia hội nghị/hội thảo chiếm 16,5% (39 người), du lịch khen thưởng (Incentive) chiếm 15,7% (37 người), tham gia triển lãm/sự kiện chiếm 3,8% (9 người), còn các mục khác chiếm 11% (26 người). Kết quả này cho thấy mẫu nghiên cứu tập trung chủ yếu vào nhóm khách du lịch kết hợp công việc và du lịch, phù hợp với đặc điểm của</w:t>
      </w:r>
      <w:r w:rsidR="00E7303B" w:rsidRPr="00004EAC">
        <w:rPr>
          <w:sz w:val="26"/>
          <w:szCs w:val="26"/>
          <w:lang w:val="vi-VN"/>
        </w:rPr>
        <w:t xml:space="preserve"> khách du lịch</w:t>
      </w:r>
      <w:r w:rsidRPr="00004EAC">
        <w:rPr>
          <w:sz w:val="26"/>
          <w:szCs w:val="26"/>
          <w:lang w:val="en-US"/>
        </w:rPr>
        <w:t xml:space="preserve"> MICE là vừa mang tính chuyên môn vừa kết hợp trải nghiệm du lịch.</w:t>
      </w:r>
    </w:p>
    <w:p w14:paraId="104CFEEB" w14:textId="77DCBFDC" w:rsidR="00893B8F" w:rsidRPr="00004EAC" w:rsidRDefault="00893B8F" w:rsidP="00C056CB">
      <w:pPr>
        <w:widowControl w:val="0"/>
        <w:spacing w:line="360" w:lineRule="auto"/>
        <w:ind w:firstLine="720"/>
        <w:jc w:val="both"/>
        <w:rPr>
          <w:sz w:val="26"/>
          <w:szCs w:val="26"/>
          <w:lang w:val="en-US"/>
        </w:rPr>
      </w:pPr>
      <w:r w:rsidRPr="00004EAC">
        <w:rPr>
          <w:i/>
          <w:iCs/>
          <w:sz w:val="26"/>
          <w:szCs w:val="26"/>
          <w:lang w:val="en-US"/>
        </w:rPr>
        <w:t>Về hình thức tham gia du lịch MICE:</w:t>
      </w:r>
      <w:r w:rsidRPr="00004EAC">
        <w:rPr>
          <w:sz w:val="26"/>
          <w:szCs w:val="26"/>
          <w:lang w:val="en-US"/>
        </w:rPr>
        <w:t xml:space="preserve"> Hình thức tham gia phổ biến nhất là được cơ quan/doanh nghiệp cử hoặc mời tham dự, chiếm 54,2% (128 người). Tham gia theo tour du lịch MICE của công ty lữ hành chiếm 22,5% (53 người), tự đăng ký tham gia sự kiện chiếm 20,3% (48 người), còn các hình thức khác chiếm 3% (7 người). Kết quả này cho thấy đa số khách du lịch MICE tham gia theo cơ chế được mời hoặc cử của đơn vị công tác, phản ánh đặc trưng của nhóm khách MICE là gắn với tổ chức và công việc.</w:t>
      </w:r>
    </w:p>
    <w:p w14:paraId="74DC34BD" w14:textId="4737A2E9" w:rsidR="00893B8F" w:rsidRPr="00004EAC" w:rsidRDefault="00893B8F" w:rsidP="00C056CB">
      <w:pPr>
        <w:widowControl w:val="0"/>
        <w:spacing w:line="360" w:lineRule="auto"/>
        <w:ind w:firstLine="720"/>
        <w:jc w:val="both"/>
        <w:rPr>
          <w:sz w:val="26"/>
          <w:szCs w:val="26"/>
          <w:lang w:val="en-US"/>
        </w:rPr>
      </w:pPr>
      <w:r w:rsidRPr="00004EAC">
        <w:rPr>
          <w:i/>
          <w:iCs/>
          <w:sz w:val="26"/>
          <w:szCs w:val="26"/>
          <w:lang w:val="en-US"/>
        </w:rPr>
        <w:t>Về số lần tham gia du lịch MICE</w:t>
      </w:r>
      <w:r w:rsidRPr="00004EAC">
        <w:rPr>
          <w:sz w:val="26"/>
          <w:szCs w:val="26"/>
          <w:lang w:val="en-US"/>
        </w:rPr>
        <w:t xml:space="preserve">: Trong số các khách tham gia, 51,7% (122 người) lần đầu tiên tham gia, 36% (85 người) tham gia từ 2 </w:t>
      </w:r>
      <w:r w:rsidR="00E7303B" w:rsidRPr="00004EAC">
        <w:rPr>
          <w:sz w:val="26"/>
          <w:szCs w:val="26"/>
          <w:lang w:val="vi-VN"/>
        </w:rPr>
        <w:t>-</w:t>
      </w:r>
      <w:r w:rsidRPr="00004EAC">
        <w:rPr>
          <w:sz w:val="26"/>
          <w:szCs w:val="26"/>
          <w:lang w:val="en-US"/>
        </w:rPr>
        <w:t xml:space="preserve"> 3 lần, 5,1% (12 người) tham gia 4 </w:t>
      </w:r>
      <w:r w:rsidR="00E7303B" w:rsidRPr="00004EAC">
        <w:rPr>
          <w:sz w:val="26"/>
          <w:szCs w:val="26"/>
          <w:lang w:val="vi-VN"/>
        </w:rPr>
        <w:t xml:space="preserve">- </w:t>
      </w:r>
      <w:r w:rsidRPr="00004EAC">
        <w:rPr>
          <w:sz w:val="26"/>
          <w:szCs w:val="26"/>
          <w:lang w:val="en-US"/>
        </w:rPr>
        <w:t>5 lần, và 7,2% (17 người) tham gia trên 5 lần. Kết quả này cho thấy mẫu nghiên cứu chủ yếu tập trung vào nhóm khách lần đầu hoặc đã tham gia 1</w:t>
      </w:r>
      <w:r w:rsidR="00E7303B" w:rsidRPr="00004EAC">
        <w:rPr>
          <w:sz w:val="26"/>
          <w:szCs w:val="26"/>
          <w:lang w:val="vi-VN"/>
        </w:rPr>
        <w:t xml:space="preserve">- </w:t>
      </w:r>
      <w:r w:rsidRPr="00004EAC">
        <w:rPr>
          <w:sz w:val="26"/>
          <w:szCs w:val="26"/>
          <w:lang w:val="en-US"/>
        </w:rPr>
        <w:t>3 lần, đồng thời vẫn có một số khách có kinh nghiệm nhiều lần, đảm bảo sự đa dạng kinh nghiệm.</w:t>
      </w:r>
    </w:p>
    <w:p w14:paraId="0227A0BA" w14:textId="5F400939" w:rsidR="00875F4E" w:rsidRPr="00004EAC" w:rsidRDefault="00893B8F" w:rsidP="00C056CB">
      <w:pPr>
        <w:widowControl w:val="0"/>
        <w:spacing w:line="360" w:lineRule="auto"/>
        <w:ind w:firstLine="720"/>
        <w:jc w:val="both"/>
        <w:rPr>
          <w:sz w:val="26"/>
          <w:szCs w:val="26"/>
          <w:lang w:val="vi-VN"/>
        </w:rPr>
      </w:pPr>
      <w:r w:rsidRPr="00004EAC">
        <w:rPr>
          <w:i/>
          <w:iCs/>
          <w:sz w:val="26"/>
          <w:szCs w:val="26"/>
          <w:lang w:val="en-US"/>
        </w:rPr>
        <w:t>Về thời gian lưu trú tại điểm đến:</w:t>
      </w:r>
      <w:r w:rsidRPr="00004EAC">
        <w:rPr>
          <w:sz w:val="26"/>
          <w:szCs w:val="26"/>
          <w:lang w:val="en-US"/>
        </w:rPr>
        <w:t xml:space="preserve"> Nhóm khách lưu trú 1 </w:t>
      </w:r>
      <w:r w:rsidR="00E7303B" w:rsidRPr="00004EAC">
        <w:rPr>
          <w:sz w:val="26"/>
          <w:szCs w:val="26"/>
          <w:lang w:val="vi-VN"/>
        </w:rPr>
        <w:t>-</w:t>
      </w:r>
      <w:r w:rsidRPr="00004EAC">
        <w:rPr>
          <w:sz w:val="26"/>
          <w:szCs w:val="26"/>
          <w:lang w:val="en-US"/>
        </w:rPr>
        <w:t xml:space="preserve"> 2 ngày chiếm 53% (125 người), 3 </w:t>
      </w:r>
      <w:r w:rsidR="00E7303B" w:rsidRPr="00004EAC">
        <w:rPr>
          <w:sz w:val="26"/>
          <w:szCs w:val="26"/>
          <w:lang w:val="vi-VN"/>
        </w:rPr>
        <w:t>-</w:t>
      </w:r>
      <w:r w:rsidRPr="00004EAC">
        <w:rPr>
          <w:sz w:val="26"/>
          <w:szCs w:val="26"/>
          <w:lang w:val="en-US"/>
        </w:rPr>
        <w:t xml:space="preserve"> 4 ngày chiếm 37,3% (88 người), 5 </w:t>
      </w:r>
      <w:r w:rsidR="00E7303B" w:rsidRPr="00004EAC">
        <w:rPr>
          <w:sz w:val="26"/>
          <w:szCs w:val="26"/>
          <w:lang w:val="vi-VN"/>
        </w:rPr>
        <w:t>-</w:t>
      </w:r>
      <w:r w:rsidRPr="00004EAC">
        <w:rPr>
          <w:sz w:val="26"/>
          <w:szCs w:val="26"/>
          <w:lang w:val="en-US"/>
        </w:rPr>
        <w:t xml:space="preserve"> 6 ngày chiếm 7,2% (17 người), </w:t>
      </w:r>
      <w:r w:rsidRPr="00004EAC">
        <w:rPr>
          <w:sz w:val="26"/>
          <w:szCs w:val="26"/>
          <w:lang w:val="en-US"/>
        </w:rPr>
        <w:lastRenderedPageBreak/>
        <w:t xml:space="preserve">trên 6 ngày chiếm 2,5% (6 người). Kết quả này phản ánh phần lớn các chuyến đi </w:t>
      </w:r>
      <w:r w:rsidR="00E7303B" w:rsidRPr="00004EAC">
        <w:rPr>
          <w:sz w:val="26"/>
          <w:szCs w:val="26"/>
          <w:lang w:val="en-US"/>
        </w:rPr>
        <w:t>du</w:t>
      </w:r>
      <w:r w:rsidR="00E7303B" w:rsidRPr="00004EAC">
        <w:rPr>
          <w:sz w:val="26"/>
          <w:szCs w:val="26"/>
          <w:lang w:val="vi-VN"/>
        </w:rPr>
        <w:t xml:space="preserve"> lịch </w:t>
      </w:r>
      <w:r w:rsidRPr="00004EAC">
        <w:rPr>
          <w:sz w:val="26"/>
          <w:szCs w:val="26"/>
          <w:lang w:val="en-US"/>
        </w:rPr>
        <w:t>MICE có thời gian lưu trú ngắn, phù hợp với đặc trưng du lịch hội nghị, hội thảo và khen thưởng thường kết hợp lịch trình công việc gọn nhẹ.</w:t>
      </w:r>
    </w:p>
    <w:p w14:paraId="01833560" w14:textId="77777777" w:rsidR="003476DB" w:rsidRPr="00004EAC" w:rsidRDefault="008D0015" w:rsidP="00C056CB">
      <w:pPr>
        <w:widowControl w:val="0"/>
        <w:spacing w:line="360" w:lineRule="auto"/>
        <w:ind w:firstLine="720"/>
        <w:jc w:val="both"/>
        <w:rPr>
          <w:sz w:val="26"/>
          <w:szCs w:val="26"/>
          <w:lang w:val="vi-VN"/>
        </w:rPr>
      </w:pPr>
      <w:r w:rsidRPr="00004EAC">
        <w:rPr>
          <w:i/>
          <w:iCs/>
          <w:sz w:val="26"/>
          <w:szCs w:val="26"/>
          <w:lang w:val="vi-VN"/>
        </w:rPr>
        <w:t xml:space="preserve">Về tham gia hoạt động trải nghiệm tại điểm đến: </w:t>
      </w:r>
      <w:r w:rsidR="003F60CF" w:rsidRPr="00004EAC">
        <w:rPr>
          <w:sz w:val="26"/>
          <w:szCs w:val="26"/>
        </w:rPr>
        <w:t xml:space="preserve">Kết quả cho thấy khách du lịch MICE tham gia nhiều loại hình hoạt động khác nhau. Trong đó, tham quan danh lam thắng cảnh chiếm tỷ lệ cao nhất với 23,8% (173 lượt lựa chọn), tiếp đến là trải nghiệm ẩm thực địa phương chiếm 19,8% (144 lượt), tham quan di tích lịch sử </w:t>
      </w:r>
      <w:r w:rsidR="003F60CF" w:rsidRPr="00004EAC">
        <w:rPr>
          <w:sz w:val="26"/>
          <w:szCs w:val="26"/>
          <w:lang w:val="vi-VN"/>
        </w:rPr>
        <w:t>-</w:t>
      </w:r>
      <w:r w:rsidR="003F60CF" w:rsidRPr="00004EAC">
        <w:rPr>
          <w:sz w:val="26"/>
          <w:szCs w:val="26"/>
        </w:rPr>
        <w:t xml:space="preserve"> văn hóa chiếm 17,2% (125 lượt) và mua sắm đặc sản chiếm 15,8% (115 lượt). Hoạt động tham quan di sản/bảo tàng chiếm 13,5% (98 lượt), tham quan làng nghề hoặc tìm hiểu văn hóa địa phương chiếm 9,5% (69 lượt), trong khi các hoạt động khác chỉ chiếm 0,3% (2 lượt).</w:t>
      </w:r>
    </w:p>
    <w:p w14:paraId="17DB7590" w14:textId="0B6D7737" w:rsidR="008D0015" w:rsidRPr="00004EAC" w:rsidRDefault="003F60CF" w:rsidP="00C056CB">
      <w:pPr>
        <w:widowControl w:val="0"/>
        <w:spacing w:line="360" w:lineRule="auto"/>
        <w:ind w:firstLine="720"/>
        <w:jc w:val="both"/>
        <w:rPr>
          <w:i/>
          <w:iCs/>
          <w:sz w:val="26"/>
          <w:szCs w:val="26"/>
          <w:lang w:val="vi-VN"/>
        </w:rPr>
      </w:pPr>
      <w:r w:rsidRPr="00004EAC">
        <w:rPr>
          <w:sz w:val="26"/>
          <w:szCs w:val="26"/>
        </w:rPr>
        <w:t xml:space="preserve">Kết quả này cho thấy khách du lịch MICE có xu hướng ưu tiên các hoạt động tham quan cảnh quan, trải nghiệm ẩm thực và tìm hiểu giá trị lịch sử </w:t>
      </w:r>
      <w:r w:rsidRPr="00004EAC">
        <w:rPr>
          <w:sz w:val="26"/>
          <w:szCs w:val="26"/>
          <w:lang w:val="vi-VN"/>
        </w:rPr>
        <w:t xml:space="preserve">- </w:t>
      </w:r>
      <w:r w:rsidRPr="00004EAC">
        <w:rPr>
          <w:sz w:val="26"/>
          <w:szCs w:val="26"/>
        </w:rPr>
        <w:t>văn hóa tại điểm đến. Điều đó phản ánh nhu cầu kết hợp giữa mục đích công việc với nghỉ ngơi, khám phá và trải nghiệm bản sắc địa phương trong hành trình du lịch MICE.</w:t>
      </w:r>
    </w:p>
    <w:p w14:paraId="5365E7A8" w14:textId="21AAA9A4" w:rsidR="003F29A3" w:rsidRPr="00004EAC" w:rsidRDefault="00C26889" w:rsidP="00C056CB">
      <w:pPr>
        <w:pStyle w:val="Heading2"/>
        <w:keepNext w:val="0"/>
        <w:keepLines w:val="0"/>
        <w:widowControl w:val="0"/>
        <w:spacing w:before="0" w:after="0" w:line="360" w:lineRule="auto"/>
        <w:ind w:firstLine="720"/>
        <w:jc w:val="both"/>
        <w:rPr>
          <w:lang w:val="en-US"/>
        </w:rPr>
      </w:pPr>
      <w:bookmarkStart w:id="160" w:name="_Toc235877000"/>
      <w:bookmarkStart w:id="161" w:name="_Toc242856050"/>
      <w:r w:rsidRPr="00004EAC">
        <w:rPr>
          <w:lang w:val="vi-VN"/>
        </w:rPr>
        <w:t>3.</w:t>
      </w:r>
      <w:r w:rsidR="000F0414" w:rsidRPr="00004EAC">
        <w:rPr>
          <w:lang w:val="vi-VN"/>
        </w:rPr>
        <w:t>2</w:t>
      </w:r>
      <w:r w:rsidR="00B11BA0" w:rsidRPr="00004EAC">
        <w:rPr>
          <w:lang w:val="vi-VN"/>
        </w:rPr>
        <w:t>.</w:t>
      </w:r>
      <w:r w:rsidR="007E2874" w:rsidRPr="00004EAC">
        <w:rPr>
          <w:lang w:val="vi-VN"/>
        </w:rPr>
        <w:t xml:space="preserve"> </w:t>
      </w:r>
      <w:r w:rsidR="000F0414" w:rsidRPr="00004EAC">
        <w:rPr>
          <w:lang w:val="vi-VN"/>
        </w:rPr>
        <w:t xml:space="preserve">Kiểm định </w:t>
      </w:r>
      <w:r w:rsidR="00B4103D" w:rsidRPr="00004EAC">
        <w:rPr>
          <w:lang w:val="vi-VN"/>
        </w:rPr>
        <w:t>thang đo bằng hệ số Cronbach’s Alpha</w:t>
      </w:r>
      <w:bookmarkEnd w:id="160"/>
      <w:bookmarkEnd w:id="161"/>
    </w:p>
    <w:p w14:paraId="64C0E9E7" w14:textId="447E112D" w:rsidR="00B4103D" w:rsidRPr="00004EAC" w:rsidRDefault="00D5508E" w:rsidP="00C056CB">
      <w:pPr>
        <w:widowControl w:val="0"/>
        <w:spacing w:line="360" w:lineRule="auto"/>
        <w:ind w:firstLine="720"/>
        <w:jc w:val="both"/>
        <w:rPr>
          <w:b/>
          <w:bCs/>
          <w:i/>
          <w:iCs/>
          <w:sz w:val="26"/>
          <w:szCs w:val="26"/>
          <w:lang w:val="vi-VN"/>
        </w:rPr>
      </w:pPr>
      <w:r w:rsidRPr="00004EAC">
        <w:rPr>
          <w:sz w:val="26"/>
          <w:szCs w:val="26"/>
        </w:rPr>
        <w:t xml:space="preserve">Nghiên cứu tiến hành kiểm định độ tin cậy của các thang đo thông qua hệ số Cronbach’s Alpha và hệ số tương quan biến tổng hiệu chỉnh (Corrected Item </w:t>
      </w:r>
      <w:r w:rsidR="00E7303B" w:rsidRPr="00004EAC">
        <w:rPr>
          <w:sz w:val="26"/>
          <w:szCs w:val="26"/>
          <w:lang w:val="vi-VN"/>
        </w:rPr>
        <w:t>-</w:t>
      </w:r>
      <w:r w:rsidRPr="00004EAC">
        <w:rPr>
          <w:sz w:val="26"/>
          <w:szCs w:val="26"/>
        </w:rPr>
        <w:t xml:space="preserve"> Total Correlation)</w:t>
      </w:r>
      <w:r w:rsidRPr="00004EAC">
        <w:rPr>
          <w:sz w:val="26"/>
          <w:szCs w:val="26"/>
          <w:lang w:val="vi-VN"/>
        </w:rPr>
        <w:t>.</w:t>
      </w:r>
      <w:r w:rsidR="000F0414" w:rsidRPr="00004EAC">
        <w:rPr>
          <w:sz w:val="26"/>
          <w:szCs w:val="26"/>
          <w:lang w:val="vi-VN"/>
        </w:rPr>
        <w:t xml:space="preserve"> </w:t>
      </w:r>
      <w:r w:rsidR="00C26889" w:rsidRPr="00004EAC">
        <w:rPr>
          <w:sz w:val="26"/>
          <w:szCs w:val="26"/>
          <w:lang w:val="vi-VN"/>
        </w:rPr>
        <w:t>Các biến độc lập gồm 5 nhóm nhân tố cần được đánh giá bao gồm:</w:t>
      </w:r>
    </w:p>
    <w:p w14:paraId="5DAEFAB8" w14:textId="0AE09500" w:rsidR="00C26889" w:rsidRPr="00004EAC" w:rsidRDefault="00C26889" w:rsidP="00C056CB">
      <w:pPr>
        <w:widowControl w:val="0"/>
        <w:spacing w:line="360" w:lineRule="auto"/>
        <w:ind w:firstLine="720"/>
        <w:jc w:val="both"/>
        <w:rPr>
          <w:b/>
          <w:bCs/>
          <w:i/>
          <w:iCs/>
          <w:sz w:val="26"/>
          <w:szCs w:val="26"/>
          <w:lang w:val="vi-VN"/>
        </w:rPr>
      </w:pPr>
      <w:r w:rsidRPr="00004EAC">
        <w:rPr>
          <w:sz w:val="26"/>
          <w:szCs w:val="26"/>
          <w:lang w:val="vi-VN"/>
        </w:rPr>
        <w:t>(1): Thương hiệu</w:t>
      </w:r>
      <w:r w:rsidR="00446531" w:rsidRPr="00004EAC">
        <w:rPr>
          <w:sz w:val="26"/>
          <w:szCs w:val="26"/>
          <w:lang w:val="vi-VN"/>
        </w:rPr>
        <w:t xml:space="preserve"> điểm đến</w:t>
      </w:r>
      <w:r w:rsidRPr="00004EAC">
        <w:rPr>
          <w:sz w:val="26"/>
          <w:szCs w:val="26"/>
          <w:lang w:val="vi-VN"/>
        </w:rPr>
        <w:t xml:space="preserve"> (DB)</w:t>
      </w:r>
    </w:p>
    <w:p w14:paraId="1CD55A55" w14:textId="1E970786" w:rsidR="00C26889" w:rsidRPr="00004EAC" w:rsidRDefault="00C26889" w:rsidP="00C056CB">
      <w:pPr>
        <w:widowControl w:val="0"/>
        <w:spacing w:line="360" w:lineRule="auto"/>
        <w:ind w:firstLine="720"/>
        <w:jc w:val="both"/>
        <w:rPr>
          <w:sz w:val="26"/>
          <w:szCs w:val="26"/>
          <w:lang w:val="vi-VN"/>
        </w:rPr>
      </w:pPr>
      <w:r w:rsidRPr="00004EAC">
        <w:rPr>
          <w:sz w:val="26"/>
          <w:szCs w:val="26"/>
          <w:lang w:val="vi-VN"/>
        </w:rPr>
        <w:t xml:space="preserve">(2): Nhận biết thương hiệu </w:t>
      </w:r>
      <w:r w:rsidR="00446531" w:rsidRPr="00004EAC">
        <w:rPr>
          <w:sz w:val="26"/>
          <w:szCs w:val="26"/>
          <w:lang w:val="vi-VN"/>
        </w:rPr>
        <w:t xml:space="preserve">điểm đến </w:t>
      </w:r>
      <w:r w:rsidRPr="00004EAC">
        <w:rPr>
          <w:sz w:val="26"/>
          <w:szCs w:val="26"/>
          <w:lang w:val="vi-VN"/>
        </w:rPr>
        <w:t>(DBA)</w:t>
      </w:r>
    </w:p>
    <w:p w14:paraId="3FF74186" w14:textId="7C75E532" w:rsidR="00C26889" w:rsidRPr="00004EAC" w:rsidRDefault="00C26889" w:rsidP="00C056CB">
      <w:pPr>
        <w:widowControl w:val="0"/>
        <w:spacing w:line="360" w:lineRule="auto"/>
        <w:ind w:firstLine="720"/>
        <w:jc w:val="both"/>
        <w:rPr>
          <w:sz w:val="26"/>
          <w:szCs w:val="26"/>
          <w:lang w:val="vi-VN"/>
        </w:rPr>
      </w:pPr>
      <w:r w:rsidRPr="00004EAC">
        <w:rPr>
          <w:sz w:val="26"/>
          <w:szCs w:val="26"/>
          <w:lang w:val="vi-VN"/>
        </w:rPr>
        <w:t>(3): Trải nghiệm thương hiệu</w:t>
      </w:r>
      <w:r w:rsidR="00446531" w:rsidRPr="00004EAC">
        <w:rPr>
          <w:sz w:val="26"/>
          <w:szCs w:val="26"/>
          <w:lang w:val="vi-VN"/>
        </w:rPr>
        <w:t xml:space="preserve"> điểm đến</w:t>
      </w:r>
      <w:r w:rsidRPr="00004EAC">
        <w:rPr>
          <w:sz w:val="26"/>
          <w:szCs w:val="26"/>
          <w:lang w:val="vi-VN"/>
        </w:rPr>
        <w:t xml:space="preserve"> (DBE</w:t>
      </w:r>
      <w:r w:rsidR="003F29A3" w:rsidRPr="00004EAC">
        <w:rPr>
          <w:sz w:val="26"/>
          <w:szCs w:val="26"/>
          <w:lang w:val="vi-VN"/>
        </w:rPr>
        <w:t>X</w:t>
      </w:r>
      <w:r w:rsidRPr="00004EAC">
        <w:rPr>
          <w:sz w:val="26"/>
          <w:szCs w:val="26"/>
          <w:lang w:val="vi-VN"/>
        </w:rPr>
        <w:t>)</w:t>
      </w:r>
    </w:p>
    <w:p w14:paraId="0B9998EF" w14:textId="083BCE14" w:rsidR="00C26889" w:rsidRPr="00004EAC" w:rsidRDefault="00C26889" w:rsidP="00C056CB">
      <w:pPr>
        <w:widowControl w:val="0"/>
        <w:spacing w:line="360" w:lineRule="auto"/>
        <w:ind w:firstLine="720"/>
        <w:jc w:val="both"/>
        <w:rPr>
          <w:sz w:val="26"/>
          <w:szCs w:val="26"/>
          <w:lang w:val="vi-VN"/>
        </w:rPr>
      </w:pPr>
      <w:r w:rsidRPr="00004EAC">
        <w:rPr>
          <w:sz w:val="26"/>
          <w:szCs w:val="26"/>
          <w:lang w:val="vi-VN"/>
        </w:rPr>
        <w:t xml:space="preserve">(4): Tính cách thương hiệu </w:t>
      </w:r>
      <w:r w:rsidR="00446531" w:rsidRPr="00004EAC">
        <w:rPr>
          <w:sz w:val="26"/>
          <w:szCs w:val="26"/>
          <w:lang w:val="vi-VN"/>
        </w:rPr>
        <w:t xml:space="preserve">điểm đến </w:t>
      </w:r>
      <w:r w:rsidRPr="00004EAC">
        <w:rPr>
          <w:sz w:val="26"/>
          <w:szCs w:val="26"/>
          <w:lang w:val="vi-VN"/>
        </w:rPr>
        <w:t>(DBP)</w:t>
      </w:r>
    </w:p>
    <w:p w14:paraId="1E8CC7D7" w14:textId="1C1896DE" w:rsidR="00C26889" w:rsidRPr="00004EAC" w:rsidRDefault="00C26889" w:rsidP="00C056CB">
      <w:pPr>
        <w:widowControl w:val="0"/>
        <w:spacing w:line="360" w:lineRule="auto"/>
        <w:ind w:firstLine="720"/>
        <w:jc w:val="both"/>
        <w:rPr>
          <w:sz w:val="26"/>
          <w:szCs w:val="26"/>
          <w:lang w:val="en-US"/>
        </w:rPr>
      </w:pPr>
      <w:r w:rsidRPr="00004EAC">
        <w:rPr>
          <w:sz w:val="26"/>
          <w:szCs w:val="26"/>
          <w:lang w:val="vi-VN"/>
        </w:rPr>
        <w:t xml:space="preserve">(5): Giá trị thương hiệu </w:t>
      </w:r>
      <w:r w:rsidR="00446531" w:rsidRPr="00004EAC">
        <w:rPr>
          <w:sz w:val="26"/>
          <w:szCs w:val="26"/>
          <w:lang w:val="vi-VN"/>
        </w:rPr>
        <w:t xml:space="preserve">điểm đến </w:t>
      </w:r>
      <w:r w:rsidRPr="00004EAC">
        <w:rPr>
          <w:sz w:val="26"/>
          <w:szCs w:val="26"/>
          <w:lang w:val="vi-VN"/>
        </w:rPr>
        <w:t>(DBE)</w:t>
      </w:r>
    </w:p>
    <w:p w14:paraId="51421FC8" w14:textId="647433F5" w:rsidR="00471584" w:rsidRPr="00004EAC" w:rsidRDefault="00DF44BF" w:rsidP="00217461">
      <w:pPr>
        <w:widowControl w:val="0"/>
        <w:spacing w:line="348" w:lineRule="auto"/>
        <w:ind w:firstLine="720"/>
        <w:jc w:val="both"/>
        <w:rPr>
          <w:sz w:val="26"/>
          <w:szCs w:val="26"/>
          <w:lang w:val="vi-VN"/>
        </w:rPr>
      </w:pPr>
      <w:r w:rsidRPr="00004EAC">
        <w:rPr>
          <w:sz w:val="26"/>
          <w:szCs w:val="26"/>
          <w:lang w:val="en-US"/>
        </w:rPr>
        <w:t xml:space="preserve">Kết quả kiểm định độ tin cậy thang đo bằng hệ số Cronbach’s Alpha được thể hiện cụ thể qua </w:t>
      </w:r>
      <w:r w:rsidR="00E7303B" w:rsidRPr="00004EAC">
        <w:rPr>
          <w:sz w:val="26"/>
          <w:szCs w:val="26"/>
          <w:lang w:val="vi-VN"/>
        </w:rPr>
        <w:t>B</w:t>
      </w:r>
      <w:r w:rsidRPr="00004EAC">
        <w:rPr>
          <w:sz w:val="26"/>
          <w:szCs w:val="26"/>
          <w:lang w:val="en-US"/>
        </w:rPr>
        <w:t>ảng 3.</w:t>
      </w:r>
      <w:r w:rsidR="00E7303B" w:rsidRPr="00004EAC">
        <w:rPr>
          <w:sz w:val="26"/>
          <w:szCs w:val="26"/>
          <w:lang w:val="vi-VN"/>
        </w:rPr>
        <w:t>3</w:t>
      </w:r>
      <w:r w:rsidR="00471584" w:rsidRPr="00004EAC">
        <w:rPr>
          <w:sz w:val="26"/>
          <w:szCs w:val="26"/>
          <w:lang w:val="vi-VN"/>
        </w:rPr>
        <w:t xml:space="preserve"> </w:t>
      </w:r>
      <w:r w:rsidRPr="00004EAC">
        <w:rPr>
          <w:sz w:val="26"/>
          <w:szCs w:val="26"/>
          <w:lang w:val="en-US"/>
        </w:rPr>
        <w:t>dưới đây.</w:t>
      </w:r>
    </w:p>
    <w:p w14:paraId="15E54CFE" w14:textId="77777777" w:rsidR="00C056CB" w:rsidRDefault="00C056CB">
      <w:pPr>
        <w:rPr>
          <w:b/>
          <w:bCs/>
          <w:sz w:val="26"/>
          <w:szCs w:val="26"/>
          <w:lang w:val="en-US"/>
        </w:rPr>
      </w:pPr>
      <w:bookmarkStart w:id="162" w:name="_Toc236389399"/>
      <w:bookmarkStart w:id="163" w:name="_Toc238071235"/>
      <w:r>
        <w:rPr>
          <w:lang w:val="en-US"/>
        </w:rPr>
        <w:br w:type="page"/>
      </w:r>
    </w:p>
    <w:p w14:paraId="4B44BBAA" w14:textId="0918C25E" w:rsidR="00E372D8" w:rsidRPr="00004EAC" w:rsidRDefault="009757DA" w:rsidP="00A63A6D">
      <w:pPr>
        <w:pStyle w:val="BNG"/>
        <w:widowControl w:val="0"/>
        <w:spacing w:line="348" w:lineRule="auto"/>
      </w:pPr>
      <w:r w:rsidRPr="00004EAC">
        <w:rPr>
          <w:lang w:val="en-US"/>
        </w:rPr>
        <w:lastRenderedPageBreak/>
        <w:t>Bảng 3.</w:t>
      </w:r>
      <w:r w:rsidR="00B4103D" w:rsidRPr="00004EAC">
        <w:t>3</w:t>
      </w:r>
      <w:r w:rsidR="00B11BA0" w:rsidRPr="00004EAC">
        <w:t>.</w:t>
      </w:r>
      <w:r w:rsidR="009D05A2" w:rsidRPr="00004EAC">
        <w:t xml:space="preserve"> </w:t>
      </w:r>
      <w:r w:rsidRPr="00004EAC">
        <w:rPr>
          <w:lang w:val="en-US"/>
        </w:rPr>
        <w:t>Kết quả kiểm định</w:t>
      </w:r>
      <w:r w:rsidR="0097526B" w:rsidRPr="00004EAC">
        <w:t xml:space="preserve"> </w:t>
      </w:r>
      <w:r w:rsidRPr="00004EAC">
        <w:rPr>
          <w:lang w:val="en-US"/>
        </w:rPr>
        <w:t>độ tin cậy</w:t>
      </w:r>
      <w:r w:rsidR="007E7B78" w:rsidRPr="00004EAC">
        <w:t xml:space="preserve"> thang đo </w:t>
      </w:r>
      <w:r w:rsidR="00471584" w:rsidRPr="00004EAC">
        <w:t xml:space="preserve">- </w:t>
      </w:r>
      <w:r w:rsidR="007E7B78" w:rsidRPr="00004EAC">
        <w:t xml:space="preserve">Cronbach’s </w:t>
      </w:r>
      <w:r w:rsidR="00F02475" w:rsidRPr="00004EAC">
        <w:t>Alpha</w:t>
      </w:r>
      <w:bookmarkEnd w:id="162"/>
      <w:bookmarkEnd w:id="163"/>
    </w:p>
    <w:tbl>
      <w:tblPr>
        <w:tblStyle w:val="TableGrid"/>
        <w:tblW w:w="5000" w:type="pct"/>
        <w:tblLook w:val="04A0" w:firstRow="1" w:lastRow="0" w:firstColumn="1" w:lastColumn="0" w:noHBand="0" w:noVBand="1"/>
      </w:tblPr>
      <w:tblGrid>
        <w:gridCol w:w="1674"/>
        <w:gridCol w:w="1674"/>
        <w:gridCol w:w="1673"/>
        <w:gridCol w:w="1673"/>
        <w:gridCol w:w="2207"/>
      </w:tblGrid>
      <w:tr w:rsidR="00004EAC" w:rsidRPr="00004EAC" w14:paraId="1DE3829D" w14:textId="77777777" w:rsidTr="002543E9">
        <w:trPr>
          <w:tblHeader/>
        </w:trPr>
        <w:tc>
          <w:tcPr>
            <w:tcW w:w="940" w:type="pct"/>
            <w:tcMar>
              <w:left w:w="57" w:type="dxa"/>
              <w:right w:w="57" w:type="dxa"/>
            </w:tcMar>
            <w:vAlign w:val="center"/>
          </w:tcPr>
          <w:p w14:paraId="0C54D914" w14:textId="55332A0F" w:rsidR="00E372D8" w:rsidRPr="00004EAC" w:rsidRDefault="0097526B" w:rsidP="00A63A6D">
            <w:pPr>
              <w:widowControl w:val="0"/>
              <w:spacing w:line="348" w:lineRule="auto"/>
              <w:jc w:val="center"/>
              <w:rPr>
                <w:b/>
                <w:bCs/>
                <w:sz w:val="26"/>
                <w:szCs w:val="26"/>
                <w:lang w:val="vi-VN"/>
              </w:rPr>
            </w:pPr>
            <w:r w:rsidRPr="00004EAC">
              <w:rPr>
                <w:b/>
                <w:bCs/>
                <w:sz w:val="26"/>
                <w:szCs w:val="26"/>
                <w:lang w:val="vi-VN"/>
              </w:rPr>
              <w:t>Biến quan sát</w:t>
            </w:r>
          </w:p>
        </w:tc>
        <w:tc>
          <w:tcPr>
            <w:tcW w:w="940" w:type="pct"/>
            <w:tcMar>
              <w:left w:w="57" w:type="dxa"/>
              <w:right w:w="57" w:type="dxa"/>
            </w:tcMar>
            <w:vAlign w:val="center"/>
          </w:tcPr>
          <w:p w14:paraId="2E1888B8" w14:textId="6101D5E1" w:rsidR="00E372D8" w:rsidRPr="00004EAC" w:rsidRDefault="00E372D8" w:rsidP="00A63A6D">
            <w:pPr>
              <w:widowControl w:val="0"/>
              <w:spacing w:line="348" w:lineRule="auto"/>
              <w:jc w:val="center"/>
              <w:rPr>
                <w:b/>
                <w:bCs/>
                <w:sz w:val="26"/>
                <w:szCs w:val="26"/>
                <w:lang w:val="vi-VN"/>
              </w:rPr>
            </w:pPr>
            <w:r w:rsidRPr="00004EAC">
              <w:rPr>
                <w:b/>
                <w:bCs/>
                <w:sz w:val="26"/>
                <w:szCs w:val="26"/>
                <w:lang w:val="vi-VN"/>
              </w:rPr>
              <w:t xml:space="preserve">Trung bình thang đo nếu loại biến </w:t>
            </w:r>
          </w:p>
        </w:tc>
        <w:tc>
          <w:tcPr>
            <w:tcW w:w="940" w:type="pct"/>
            <w:tcMar>
              <w:left w:w="57" w:type="dxa"/>
              <w:right w:w="57" w:type="dxa"/>
            </w:tcMar>
            <w:vAlign w:val="center"/>
          </w:tcPr>
          <w:p w14:paraId="7E41B403" w14:textId="472C607B" w:rsidR="00E372D8" w:rsidRPr="00004EAC" w:rsidRDefault="00E372D8" w:rsidP="00A63A6D">
            <w:pPr>
              <w:widowControl w:val="0"/>
              <w:spacing w:line="348" w:lineRule="auto"/>
              <w:jc w:val="center"/>
              <w:rPr>
                <w:b/>
                <w:bCs/>
                <w:sz w:val="26"/>
                <w:szCs w:val="26"/>
                <w:lang w:val="vi-VN"/>
              </w:rPr>
            </w:pPr>
            <w:r w:rsidRPr="00004EAC">
              <w:rPr>
                <w:b/>
                <w:bCs/>
                <w:sz w:val="26"/>
                <w:szCs w:val="26"/>
                <w:lang w:val="vi-VN"/>
              </w:rPr>
              <w:t>Phương sai thang đo nếu loại biến</w:t>
            </w:r>
          </w:p>
        </w:tc>
        <w:tc>
          <w:tcPr>
            <w:tcW w:w="940" w:type="pct"/>
            <w:tcMar>
              <w:left w:w="57" w:type="dxa"/>
              <w:right w:w="57" w:type="dxa"/>
            </w:tcMar>
            <w:vAlign w:val="center"/>
          </w:tcPr>
          <w:p w14:paraId="39A3C7A2" w14:textId="29FF0EB3" w:rsidR="00E372D8" w:rsidRPr="00004EAC" w:rsidRDefault="00E372D8" w:rsidP="00A63A6D">
            <w:pPr>
              <w:widowControl w:val="0"/>
              <w:spacing w:line="348" w:lineRule="auto"/>
              <w:jc w:val="center"/>
              <w:rPr>
                <w:b/>
                <w:bCs/>
                <w:sz w:val="26"/>
                <w:szCs w:val="26"/>
                <w:lang w:val="vi-VN"/>
              </w:rPr>
            </w:pPr>
            <w:r w:rsidRPr="00004EAC">
              <w:rPr>
                <w:b/>
                <w:bCs/>
                <w:sz w:val="26"/>
                <w:szCs w:val="26"/>
                <w:lang w:val="vi-VN"/>
              </w:rPr>
              <w:t>Tương quan biến tổng</w:t>
            </w:r>
            <w:r w:rsidR="00F7008D" w:rsidRPr="00004EAC">
              <w:rPr>
                <w:b/>
                <w:bCs/>
                <w:sz w:val="26"/>
                <w:szCs w:val="26"/>
                <w:lang w:val="en-US"/>
              </w:rPr>
              <w:t xml:space="preserve"> hiệu chỉnh</w:t>
            </w:r>
            <w:r w:rsidRPr="00004EAC">
              <w:rPr>
                <w:b/>
                <w:bCs/>
                <w:sz w:val="26"/>
                <w:szCs w:val="26"/>
                <w:lang w:val="vi-VN"/>
              </w:rPr>
              <w:t xml:space="preserve"> </w:t>
            </w:r>
          </w:p>
        </w:tc>
        <w:tc>
          <w:tcPr>
            <w:tcW w:w="1238" w:type="pct"/>
            <w:tcMar>
              <w:left w:w="57" w:type="dxa"/>
              <w:right w:w="57" w:type="dxa"/>
            </w:tcMar>
            <w:vAlign w:val="center"/>
          </w:tcPr>
          <w:p w14:paraId="5B2E64F2" w14:textId="493620A5" w:rsidR="00E372D8" w:rsidRPr="00004EAC" w:rsidRDefault="00E372D8" w:rsidP="00A63A6D">
            <w:pPr>
              <w:widowControl w:val="0"/>
              <w:spacing w:line="348" w:lineRule="auto"/>
              <w:jc w:val="center"/>
              <w:rPr>
                <w:b/>
                <w:bCs/>
                <w:sz w:val="26"/>
                <w:szCs w:val="26"/>
                <w:lang w:val="vi-VN"/>
              </w:rPr>
            </w:pPr>
            <w:r w:rsidRPr="00004EAC">
              <w:rPr>
                <w:b/>
                <w:bCs/>
                <w:sz w:val="26"/>
                <w:szCs w:val="26"/>
                <w:lang w:val="vi-VN"/>
              </w:rPr>
              <w:t xml:space="preserve">Cronbach’s Alpha nếu loại biến </w:t>
            </w:r>
          </w:p>
        </w:tc>
      </w:tr>
      <w:tr w:rsidR="00004EAC" w:rsidRPr="00004EAC" w14:paraId="7E25D2B2" w14:textId="77777777" w:rsidTr="002543E9">
        <w:tc>
          <w:tcPr>
            <w:tcW w:w="5000" w:type="pct"/>
            <w:gridSpan w:val="5"/>
            <w:tcMar>
              <w:left w:w="57" w:type="dxa"/>
              <w:right w:w="57" w:type="dxa"/>
            </w:tcMar>
            <w:vAlign w:val="center"/>
          </w:tcPr>
          <w:p w14:paraId="45CDAAFF" w14:textId="279E8598" w:rsidR="00E372D8" w:rsidRPr="00004EAC" w:rsidRDefault="00E372D8" w:rsidP="00A63A6D">
            <w:pPr>
              <w:widowControl w:val="0"/>
              <w:spacing w:line="348" w:lineRule="auto"/>
              <w:jc w:val="center"/>
              <w:rPr>
                <w:b/>
                <w:bCs/>
                <w:sz w:val="26"/>
                <w:szCs w:val="26"/>
                <w:lang w:val="vi-VN"/>
              </w:rPr>
            </w:pPr>
            <w:r w:rsidRPr="00004EAC">
              <w:rPr>
                <w:b/>
                <w:bCs/>
                <w:sz w:val="26"/>
                <w:szCs w:val="26"/>
                <w:lang w:val="vi-VN"/>
              </w:rPr>
              <w:t>DB: Cronbach’s Alpha</w:t>
            </w:r>
            <w:r w:rsidR="00B45335" w:rsidRPr="00004EAC">
              <w:rPr>
                <w:b/>
                <w:bCs/>
                <w:sz w:val="26"/>
                <w:szCs w:val="26"/>
                <w:lang w:val="vi-VN"/>
              </w:rPr>
              <w:t xml:space="preserve"> = 0,8</w:t>
            </w:r>
            <w:r w:rsidR="0050413A" w:rsidRPr="00004EAC">
              <w:rPr>
                <w:b/>
                <w:bCs/>
                <w:sz w:val="26"/>
                <w:szCs w:val="26"/>
                <w:lang w:val="vi-VN"/>
              </w:rPr>
              <w:t>32</w:t>
            </w:r>
          </w:p>
        </w:tc>
      </w:tr>
      <w:tr w:rsidR="00004EAC" w:rsidRPr="00004EAC" w14:paraId="75F7D6D8" w14:textId="77777777" w:rsidTr="002543E9">
        <w:tc>
          <w:tcPr>
            <w:tcW w:w="940" w:type="pct"/>
            <w:tcMar>
              <w:left w:w="57" w:type="dxa"/>
              <w:right w:w="57" w:type="dxa"/>
            </w:tcMar>
          </w:tcPr>
          <w:p w14:paraId="3C168DB0" w14:textId="77777777" w:rsidR="00E372D8" w:rsidRPr="00004EAC" w:rsidRDefault="00E372D8" w:rsidP="00A63A6D">
            <w:pPr>
              <w:widowControl w:val="0"/>
              <w:spacing w:line="348" w:lineRule="auto"/>
              <w:jc w:val="center"/>
              <w:rPr>
                <w:sz w:val="26"/>
                <w:szCs w:val="26"/>
                <w:lang w:val="vi-VN"/>
              </w:rPr>
            </w:pPr>
            <w:r w:rsidRPr="00004EAC">
              <w:rPr>
                <w:sz w:val="26"/>
                <w:szCs w:val="26"/>
                <w:lang w:val="vi-VN"/>
              </w:rPr>
              <w:t>DB1</w:t>
            </w:r>
          </w:p>
        </w:tc>
        <w:tc>
          <w:tcPr>
            <w:tcW w:w="940" w:type="pct"/>
            <w:tcMar>
              <w:left w:w="57" w:type="dxa"/>
              <w:right w:w="57" w:type="dxa"/>
            </w:tcMar>
          </w:tcPr>
          <w:p w14:paraId="48466BCF" w14:textId="319226E7" w:rsidR="00E372D8" w:rsidRPr="00004EAC" w:rsidRDefault="00E372D8" w:rsidP="00A63A6D">
            <w:pPr>
              <w:widowControl w:val="0"/>
              <w:spacing w:line="348" w:lineRule="auto"/>
              <w:jc w:val="center"/>
              <w:rPr>
                <w:sz w:val="26"/>
                <w:szCs w:val="26"/>
                <w:lang w:val="vi-VN"/>
              </w:rPr>
            </w:pPr>
            <w:r w:rsidRPr="00004EAC">
              <w:rPr>
                <w:sz w:val="26"/>
                <w:szCs w:val="26"/>
                <w:lang w:val="vi-VN"/>
              </w:rPr>
              <w:t>8</w:t>
            </w:r>
            <w:r w:rsidR="00740AAF" w:rsidRPr="00004EAC">
              <w:rPr>
                <w:sz w:val="26"/>
                <w:szCs w:val="26"/>
                <w:lang w:val="vi-VN"/>
              </w:rPr>
              <w:t>,</w:t>
            </w:r>
            <w:r w:rsidR="0050413A" w:rsidRPr="00004EAC">
              <w:rPr>
                <w:sz w:val="26"/>
                <w:szCs w:val="26"/>
                <w:lang w:val="vi-VN"/>
              </w:rPr>
              <w:t>34</w:t>
            </w:r>
          </w:p>
        </w:tc>
        <w:tc>
          <w:tcPr>
            <w:tcW w:w="940" w:type="pct"/>
            <w:tcMar>
              <w:left w:w="57" w:type="dxa"/>
              <w:right w:w="57" w:type="dxa"/>
            </w:tcMar>
          </w:tcPr>
          <w:p w14:paraId="50A2B9FE" w14:textId="01D4ADEA" w:rsidR="00E372D8" w:rsidRPr="00004EAC" w:rsidRDefault="0050413A" w:rsidP="00A63A6D">
            <w:pPr>
              <w:widowControl w:val="0"/>
              <w:spacing w:line="348" w:lineRule="auto"/>
              <w:jc w:val="center"/>
              <w:rPr>
                <w:sz w:val="26"/>
                <w:szCs w:val="26"/>
                <w:lang w:val="vi-VN"/>
              </w:rPr>
            </w:pPr>
            <w:r w:rsidRPr="00004EAC">
              <w:rPr>
                <w:sz w:val="26"/>
                <w:szCs w:val="26"/>
                <w:lang w:val="vi-VN"/>
              </w:rPr>
              <w:t>1</w:t>
            </w:r>
            <w:r w:rsidR="00740AAF" w:rsidRPr="00004EAC">
              <w:rPr>
                <w:sz w:val="26"/>
                <w:szCs w:val="26"/>
                <w:lang w:val="vi-VN"/>
              </w:rPr>
              <w:t>,</w:t>
            </w:r>
            <w:r w:rsidRPr="00004EAC">
              <w:rPr>
                <w:sz w:val="26"/>
                <w:szCs w:val="26"/>
                <w:lang w:val="vi-VN"/>
              </w:rPr>
              <w:t>997</w:t>
            </w:r>
          </w:p>
        </w:tc>
        <w:tc>
          <w:tcPr>
            <w:tcW w:w="940" w:type="pct"/>
            <w:tcMar>
              <w:left w:w="57" w:type="dxa"/>
              <w:right w:w="57" w:type="dxa"/>
            </w:tcMar>
          </w:tcPr>
          <w:p w14:paraId="0DC61E4B" w14:textId="3E656C50"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E372D8" w:rsidRPr="00004EAC">
              <w:rPr>
                <w:sz w:val="26"/>
                <w:szCs w:val="26"/>
                <w:lang w:val="en-US"/>
              </w:rPr>
              <w:t>6</w:t>
            </w:r>
            <w:r w:rsidR="0050413A" w:rsidRPr="00004EAC">
              <w:rPr>
                <w:sz w:val="26"/>
                <w:szCs w:val="26"/>
                <w:lang w:val="vi-VN"/>
              </w:rPr>
              <w:t>54</w:t>
            </w:r>
          </w:p>
        </w:tc>
        <w:tc>
          <w:tcPr>
            <w:tcW w:w="1238" w:type="pct"/>
            <w:tcMar>
              <w:left w:w="57" w:type="dxa"/>
              <w:right w:w="57" w:type="dxa"/>
            </w:tcMar>
          </w:tcPr>
          <w:p w14:paraId="0484CEA2" w14:textId="31D6C144"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E372D8" w:rsidRPr="00004EAC">
              <w:rPr>
                <w:sz w:val="26"/>
                <w:szCs w:val="26"/>
                <w:lang w:val="en-US"/>
              </w:rPr>
              <w:t>8</w:t>
            </w:r>
            <w:r w:rsidR="0050413A" w:rsidRPr="00004EAC">
              <w:rPr>
                <w:sz w:val="26"/>
                <w:szCs w:val="26"/>
                <w:lang w:val="vi-VN"/>
              </w:rPr>
              <w:t>04</w:t>
            </w:r>
          </w:p>
        </w:tc>
      </w:tr>
      <w:tr w:rsidR="00004EAC" w:rsidRPr="00004EAC" w14:paraId="109CDC43" w14:textId="77777777" w:rsidTr="002543E9">
        <w:tc>
          <w:tcPr>
            <w:tcW w:w="940" w:type="pct"/>
            <w:tcMar>
              <w:left w:w="57" w:type="dxa"/>
              <w:right w:w="57" w:type="dxa"/>
            </w:tcMar>
          </w:tcPr>
          <w:p w14:paraId="3FFA0CF0" w14:textId="77777777" w:rsidR="00E372D8" w:rsidRPr="00004EAC" w:rsidRDefault="00E372D8" w:rsidP="00A63A6D">
            <w:pPr>
              <w:widowControl w:val="0"/>
              <w:spacing w:line="348" w:lineRule="auto"/>
              <w:jc w:val="center"/>
              <w:rPr>
                <w:sz w:val="26"/>
                <w:szCs w:val="26"/>
                <w:lang w:val="vi-VN"/>
              </w:rPr>
            </w:pPr>
            <w:r w:rsidRPr="00004EAC">
              <w:rPr>
                <w:sz w:val="26"/>
                <w:szCs w:val="26"/>
                <w:lang w:val="vi-VN"/>
              </w:rPr>
              <w:t>DB2</w:t>
            </w:r>
          </w:p>
        </w:tc>
        <w:tc>
          <w:tcPr>
            <w:tcW w:w="940" w:type="pct"/>
            <w:tcMar>
              <w:left w:w="57" w:type="dxa"/>
              <w:right w:w="57" w:type="dxa"/>
            </w:tcMar>
          </w:tcPr>
          <w:p w14:paraId="76CF1F63" w14:textId="3116E9B6" w:rsidR="00E372D8" w:rsidRPr="00004EAC" w:rsidRDefault="00E372D8" w:rsidP="00A63A6D">
            <w:pPr>
              <w:widowControl w:val="0"/>
              <w:spacing w:line="348" w:lineRule="auto"/>
              <w:jc w:val="center"/>
              <w:rPr>
                <w:sz w:val="26"/>
                <w:szCs w:val="26"/>
                <w:lang w:val="vi-VN"/>
              </w:rPr>
            </w:pPr>
            <w:r w:rsidRPr="00004EAC">
              <w:rPr>
                <w:sz w:val="26"/>
                <w:szCs w:val="26"/>
                <w:lang w:val="en-US"/>
              </w:rPr>
              <w:t>8</w:t>
            </w:r>
            <w:r w:rsidR="00740AAF" w:rsidRPr="00004EAC">
              <w:rPr>
                <w:sz w:val="26"/>
                <w:szCs w:val="26"/>
                <w:lang w:val="vi-VN"/>
              </w:rPr>
              <w:t>,</w:t>
            </w:r>
            <w:r w:rsidR="0050413A" w:rsidRPr="00004EAC">
              <w:rPr>
                <w:sz w:val="26"/>
                <w:szCs w:val="26"/>
                <w:lang w:val="vi-VN"/>
              </w:rPr>
              <w:t>29</w:t>
            </w:r>
          </w:p>
        </w:tc>
        <w:tc>
          <w:tcPr>
            <w:tcW w:w="940" w:type="pct"/>
            <w:tcMar>
              <w:left w:w="57" w:type="dxa"/>
              <w:right w:w="57" w:type="dxa"/>
            </w:tcMar>
          </w:tcPr>
          <w:p w14:paraId="02F40EC2" w14:textId="18497B1B" w:rsidR="00E372D8" w:rsidRPr="00004EAC" w:rsidRDefault="00E372D8" w:rsidP="00A63A6D">
            <w:pPr>
              <w:widowControl w:val="0"/>
              <w:spacing w:line="348" w:lineRule="auto"/>
              <w:jc w:val="center"/>
              <w:rPr>
                <w:sz w:val="26"/>
                <w:szCs w:val="26"/>
                <w:lang w:val="vi-VN"/>
              </w:rPr>
            </w:pPr>
            <w:r w:rsidRPr="00004EAC">
              <w:rPr>
                <w:sz w:val="26"/>
                <w:szCs w:val="26"/>
                <w:lang w:val="vi-VN"/>
              </w:rPr>
              <w:t>1</w:t>
            </w:r>
            <w:r w:rsidR="00740AAF" w:rsidRPr="00004EAC">
              <w:rPr>
                <w:sz w:val="26"/>
                <w:szCs w:val="26"/>
                <w:lang w:val="vi-VN"/>
              </w:rPr>
              <w:t>,</w:t>
            </w:r>
            <w:r w:rsidR="0050413A" w:rsidRPr="00004EAC">
              <w:rPr>
                <w:sz w:val="26"/>
                <w:szCs w:val="26"/>
                <w:lang w:val="vi-VN"/>
              </w:rPr>
              <w:t>789</w:t>
            </w:r>
          </w:p>
        </w:tc>
        <w:tc>
          <w:tcPr>
            <w:tcW w:w="940" w:type="pct"/>
            <w:tcMar>
              <w:left w:w="57" w:type="dxa"/>
              <w:right w:w="57" w:type="dxa"/>
            </w:tcMar>
          </w:tcPr>
          <w:p w14:paraId="67E6CA44" w14:textId="6C8E7520"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vi-VN"/>
              </w:rPr>
              <w:t>760</w:t>
            </w:r>
          </w:p>
        </w:tc>
        <w:tc>
          <w:tcPr>
            <w:tcW w:w="1238" w:type="pct"/>
            <w:tcMar>
              <w:left w:w="57" w:type="dxa"/>
              <w:right w:w="57" w:type="dxa"/>
            </w:tcMar>
          </w:tcPr>
          <w:p w14:paraId="1BEA8FD7" w14:textId="2AFB8282"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vi-VN"/>
              </w:rPr>
              <w:t>695</w:t>
            </w:r>
          </w:p>
        </w:tc>
      </w:tr>
      <w:tr w:rsidR="00004EAC" w:rsidRPr="00004EAC" w14:paraId="37E39002" w14:textId="77777777" w:rsidTr="002543E9">
        <w:tc>
          <w:tcPr>
            <w:tcW w:w="940" w:type="pct"/>
            <w:tcMar>
              <w:left w:w="57" w:type="dxa"/>
              <w:right w:w="57" w:type="dxa"/>
            </w:tcMar>
          </w:tcPr>
          <w:p w14:paraId="6CBAAFCF" w14:textId="77777777" w:rsidR="00E372D8" w:rsidRPr="00004EAC" w:rsidRDefault="00E372D8" w:rsidP="00A63A6D">
            <w:pPr>
              <w:widowControl w:val="0"/>
              <w:spacing w:line="348" w:lineRule="auto"/>
              <w:jc w:val="center"/>
              <w:rPr>
                <w:sz w:val="26"/>
                <w:szCs w:val="26"/>
                <w:lang w:val="vi-VN"/>
              </w:rPr>
            </w:pPr>
            <w:r w:rsidRPr="00004EAC">
              <w:rPr>
                <w:sz w:val="26"/>
                <w:szCs w:val="26"/>
                <w:lang w:val="vi-VN"/>
              </w:rPr>
              <w:t>DB3</w:t>
            </w:r>
          </w:p>
        </w:tc>
        <w:tc>
          <w:tcPr>
            <w:tcW w:w="940" w:type="pct"/>
            <w:tcMar>
              <w:left w:w="57" w:type="dxa"/>
              <w:right w:w="57" w:type="dxa"/>
            </w:tcMar>
          </w:tcPr>
          <w:p w14:paraId="50F77E40" w14:textId="39C55826" w:rsidR="00E372D8" w:rsidRPr="00004EAC" w:rsidRDefault="00E372D8" w:rsidP="00A63A6D">
            <w:pPr>
              <w:widowControl w:val="0"/>
              <w:spacing w:line="348" w:lineRule="auto"/>
              <w:jc w:val="center"/>
              <w:rPr>
                <w:sz w:val="26"/>
                <w:szCs w:val="26"/>
                <w:lang w:val="vi-VN"/>
              </w:rPr>
            </w:pPr>
            <w:r w:rsidRPr="00004EAC">
              <w:rPr>
                <w:sz w:val="26"/>
                <w:szCs w:val="26"/>
                <w:lang w:val="vi-VN"/>
              </w:rPr>
              <w:t>8</w:t>
            </w:r>
            <w:r w:rsidR="00740AAF" w:rsidRPr="00004EAC">
              <w:rPr>
                <w:sz w:val="26"/>
                <w:szCs w:val="26"/>
                <w:lang w:val="vi-VN"/>
              </w:rPr>
              <w:t>,</w:t>
            </w:r>
            <w:r w:rsidR="0050413A" w:rsidRPr="00004EAC">
              <w:rPr>
                <w:sz w:val="26"/>
                <w:szCs w:val="26"/>
                <w:lang w:val="vi-VN"/>
              </w:rPr>
              <w:t>22</w:t>
            </w:r>
          </w:p>
        </w:tc>
        <w:tc>
          <w:tcPr>
            <w:tcW w:w="940" w:type="pct"/>
            <w:tcMar>
              <w:left w:w="57" w:type="dxa"/>
              <w:right w:w="57" w:type="dxa"/>
            </w:tcMar>
          </w:tcPr>
          <w:p w14:paraId="41B3463A" w14:textId="0344157B" w:rsidR="00E372D8" w:rsidRPr="00004EAC" w:rsidRDefault="0050413A" w:rsidP="00A63A6D">
            <w:pPr>
              <w:widowControl w:val="0"/>
              <w:spacing w:line="348" w:lineRule="auto"/>
              <w:jc w:val="center"/>
              <w:rPr>
                <w:sz w:val="26"/>
                <w:szCs w:val="26"/>
                <w:lang w:val="vi-VN"/>
              </w:rPr>
            </w:pPr>
            <w:r w:rsidRPr="00004EAC">
              <w:rPr>
                <w:sz w:val="26"/>
                <w:szCs w:val="26"/>
                <w:lang w:val="vi-VN"/>
              </w:rPr>
              <w:t>2</w:t>
            </w:r>
            <w:r w:rsidR="00740AAF" w:rsidRPr="00004EAC">
              <w:rPr>
                <w:sz w:val="26"/>
                <w:szCs w:val="26"/>
                <w:lang w:val="vi-VN"/>
              </w:rPr>
              <w:t>,</w:t>
            </w:r>
            <w:r w:rsidRPr="00004EAC">
              <w:rPr>
                <w:sz w:val="26"/>
                <w:szCs w:val="26"/>
                <w:lang w:val="vi-VN"/>
              </w:rPr>
              <w:t>179</w:t>
            </w:r>
          </w:p>
        </w:tc>
        <w:tc>
          <w:tcPr>
            <w:tcW w:w="940" w:type="pct"/>
            <w:tcMar>
              <w:left w:w="57" w:type="dxa"/>
              <w:right w:w="57" w:type="dxa"/>
            </w:tcMar>
          </w:tcPr>
          <w:p w14:paraId="1599E4E8" w14:textId="66FC5396"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E372D8" w:rsidRPr="00004EAC">
              <w:rPr>
                <w:sz w:val="26"/>
                <w:szCs w:val="26"/>
                <w:lang w:val="en-US"/>
              </w:rPr>
              <w:t>6</w:t>
            </w:r>
            <w:r w:rsidR="0050413A" w:rsidRPr="00004EAC">
              <w:rPr>
                <w:sz w:val="26"/>
                <w:szCs w:val="26"/>
                <w:lang w:val="vi-VN"/>
              </w:rPr>
              <w:t>88</w:t>
            </w:r>
          </w:p>
        </w:tc>
        <w:tc>
          <w:tcPr>
            <w:tcW w:w="1238" w:type="pct"/>
            <w:tcMar>
              <w:left w:w="57" w:type="dxa"/>
              <w:right w:w="57" w:type="dxa"/>
            </w:tcMar>
          </w:tcPr>
          <w:p w14:paraId="4BEF56D9" w14:textId="7ECBE1C8" w:rsidR="00E372D8"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vi-VN"/>
              </w:rPr>
              <w:t>792</w:t>
            </w:r>
          </w:p>
        </w:tc>
      </w:tr>
      <w:tr w:rsidR="00004EAC" w:rsidRPr="00004EAC" w14:paraId="51788B50" w14:textId="77777777" w:rsidTr="002543E9">
        <w:tc>
          <w:tcPr>
            <w:tcW w:w="5000" w:type="pct"/>
            <w:gridSpan w:val="5"/>
            <w:tcMar>
              <w:left w:w="57" w:type="dxa"/>
              <w:right w:w="57" w:type="dxa"/>
            </w:tcMar>
          </w:tcPr>
          <w:p w14:paraId="7A380083" w14:textId="4BFFE22D" w:rsidR="00B45335" w:rsidRPr="00004EAC" w:rsidRDefault="00B45335" w:rsidP="00A63A6D">
            <w:pPr>
              <w:widowControl w:val="0"/>
              <w:spacing w:line="348" w:lineRule="auto"/>
              <w:jc w:val="center"/>
              <w:rPr>
                <w:b/>
                <w:bCs/>
                <w:sz w:val="26"/>
                <w:szCs w:val="26"/>
                <w:lang w:val="en-US"/>
              </w:rPr>
            </w:pPr>
            <w:r w:rsidRPr="00004EAC">
              <w:rPr>
                <w:b/>
                <w:bCs/>
                <w:sz w:val="26"/>
                <w:szCs w:val="26"/>
                <w:lang w:val="vi-VN"/>
              </w:rPr>
              <w:t>DBA: Cronbach’s Alpha = 0,</w:t>
            </w:r>
            <w:r w:rsidR="0050413A" w:rsidRPr="00004EAC">
              <w:rPr>
                <w:b/>
                <w:bCs/>
                <w:sz w:val="26"/>
                <w:szCs w:val="26"/>
                <w:lang w:val="vi-VN"/>
              </w:rPr>
              <w:t>814</w:t>
            </w:r>
          </w:p>
        </w:tc>
      </w:tr>
      <w:tr w:rsidR="00004EAC" w:rsidRPr="00004EAC" w14:paraId="240A5441" w14:textId="77777777" w:rsidTr="002543E9">
        <w:tc>
          <w:tcPr>
            <w:tcW w:w="940" w:type="pct"/>
            <w:tcMar>
              <w:left w:w="57" w:type="dxa"/>
              <w:right w:w="57" w:type="dxa"/>
            </w:tcMar>
          </w:tcPr>
          <w:p w14:paraId="139E1B9C" w14:textId="032E1659" w:rsidR="00B45335" w:rsidRPr="00004EAC" w:rsidRDefault="00B45335" w:rsidP="00A63A6D">
            <w:pPr>
              <w:widowControl w:val="0"/>
              <w:spacing w:line="348" w:lineRule="auto"/>
              <w:jc w:val="center"/>
              <w:rPr>
                <w:sz w:val="26"/>
                <w:szCs w:val="26"/>
                <w:lang w:val="vi-VN"/>
              </w:rPr>
            </w:pPr>
            <w:r w:rsidRPr="00004EAC">
              <w:rPr>
                <w:sz w:val="26"/>
                <w:szCs w:val="26"/>
                <w:lang w:val="vi-VN"/>
              </w:rPr>
              <w:t>DB</w:t>
            </w:r>
            <w:r w:rsidRPr="00004EAC">
              <w:rPr>
                <w:sz w:val="26"/>
                <w:szCs w:val="26"/>
                <w:lang w:val="en-US"/>
              </w:rPr>
              <w:t>A1</w:t>
            </w:r>
          </w:p>
        </w:tc>
        <w:tc>
          <w:tcPr>
            <w:tcW w:w="940" w:type="pct"/>
            <w:tcMar>
              <w:left w:w="57" w:type="dxa"/>
              <w:right w:w="57" w:type="dxa"/>
            </w:tcMar>
          </w:tcPr>
          <w:p w14:paraId="3395EA91" w14:textId="68BE737B" w:rsidR="00B45335" w:rsidRPr="00004EAC" w:rsidRDefault="00B45335" w:rsidP="00A63A6D">
            <w:pPr>
              <w:widowControl w:val="0"/>
              <w:spacing w:line="348" w:lineRule="auto"/>
              <w:jc w:val="center"/>
              <w:rPr>
                <w:sz w:val="26"/>
                <w:szCs w:val="26"/>
                <w:lang w:val="vi-VN"/>
              </w:rPr>
            </w:pPr>
            <w:r w:rsidRPr="00004EAC">
              <w:rPr>
                <w:sz w:val="26"/>
                <w:szCs w:val="26"/>
                <w:lang w:val="vi-VN"/>
              </w:rPr>
              <w:t>8</w:t>
            </w:r>
            <w:r w:rsidR="00740AAF" w:rsidRPr="00004EAC">
              <w:rPr>
                <w:sz w:val="26"/>
                <w:szCs w:val="26"/>
                <w:lang w:val="vi-VN"/>
              </w:rPr>
              <w:t>,</w:t>
            </w:r>
            <w:r w:rsidRPr="00004EAC">
              <w:rPr>
                <w:sz w:val="26"/>
                <w:szCs w:val="26"/>
                <w:lang w:val="en-US"/>
              </w:rPr>
              <w:t>3</w:t>
            </w:r>
            <w:r w:rsidR="0050413A" w:rsidRPr="00004EAC">
              <w:rPr>
                <w:sz w:val="26"/>
                <w:szCs w:val="26"/>
                <w:lang w:val="vi-VN"/>
              </w:rPr>
              <w:t>3</w:t>
            </w:r>
          </w:p>
        </w:tc>
        <w:tc>
          <w:tcPr>
            <w:tcW w:w="940" w:type="pct"/>
            <w:tcMar>
              <w:left w:w="57" w:type="dxa"/>
              <w:right w:w="57" w:type="dxa"/>
            </w:tcMar>
          </w:tcPr>
          <w:p w14:paraId="19548DAD" w14:textId="11D9FF4A"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740AAF" w:rsidRPr="00004EAC">
              <w:rPr>
                <w:sz w:val="26"/>
                <w:szCs w:val="26"/>
                <w:lang w:val="vi-VN"/>
              </w:rPr>
              <w:t>,</w:t>
            </w:r>
            <w:r w:rsidR="0050413A" w:rsidRPr="00004EAC">
              <w:rPr>
                <w:sz w:val="26"/>
                <w:szCs w:val="26"/>
                <w:lang w:val="vi-VN"/>
              </w:rPr>
              <w:t>323</w:t>
            </w:r>
          </w:p>
        </w:tc>
        <w:tc>
          <w:tcPr>
            <w:tcW w:w="940" w:type="pct"/>
            <w:tcMar>
              <w:left w:w="57" w:type="dxa"/>
              <w:right w:w="57" w:type="dxa"/>
            </w:tcMar>
          </w:tcPr>
          <w:p w14:paraId="5BCBE6E2" w14:textId="330980C6"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87</w:t>
            </w:r>
          </w:p>
        </w:tc>
        <w:tc>
          <w:tcPr>
            <w:tcW w:w="1238" w:type="pct"/>
            <w:tcMar>
              <w:left w:w="57" w:type="dxa"/>
              <w:right w:w="57" w:type="dxa"/>
            </w:tcMar>
          </w:tcPr>
          <w:p w14:paraId="38655F6B" w14:textId="4AAAC191"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72</w:t>
            </w:r>
            <w:r w:rsidR="0050413A" w:rsidRPr="00004EAC">
              <w:rPr>
                <w:sz w:val="26"/>
                <w:szCs w:val="26"/>
                <w:lang w:val="vi-VN"/>
              </w:rPr>
              <w:t>1</w:t>
            </w:r>
          </w:p>
        </w:tc>
      </w:tr>
      <w:tr w:rsidR="00004EAC" w:rsidRPr="00004EAC" w14:paraId="49B4C37F" w14:textId="77777777" w:rsidTr="002543E9">
        <w:tc>
          <w:tcPr>
            <w:tcW w:w="940" w:type="pct"/>
            <w:tcMar>
              <w:left w:w="57" w:type="dxa"/>
              <w:right w:w="57" w:type="dxa"/>
            </w:tcMar>
          </w:tcPr>
          <w:p w14:paraId="592DC393" w14:textId="36BCBA2D" w:rsidR="00B45335" w:rsidRPr="00004EAC" w:rsidRDefault="00B45335" w:rsidP="00A63A6D">
            <w:pPr>
              <w:widowControl w:val="0"/>
              <w:spacing w:line="348" w:lineRule="auto"/>
              <w:jc w:val="center"/>
              <w:rPr>
                <w:sz w:val="26"/>
                <w:szCs w:val="26"/>
                <w:lang w:val="vi-VN"/>
              </w:rPr>
            </w:pPr>
            <w:r w:rsidRPr="00004EAC">
              <w:rPr>
                <w:sz w:val="26"/>
                <w:szCs w:val="26"/>
                <w:lang w:val="vi-VN"/>
              </w:rPr>
              <w:t>DB</w:t>
            </w:r>
            <w:r w:rsidRPr="00004EAC">
              <w:rPr>
                <w:sz w:val="26"/>
                <w:szCs w:val="26"/>
                <w:lang w:val="en-US"/>
              </w:rPr>
              <w:t>A2</w:t>
            </w:r>
          </w:p>
        </w:tc>
        <w:tc>
          <w:tcPr>
            <w:tcW w:w="940" w:type="pct"/>
            <w:tcMar>
              <w:left w:w="57" w:type="dxa"/>
              <w:right w:w="57" w:type="dxa"/>
            </w:tcMar>
          </w:tcPr>
          <w:p w14:paraId="4BB4B46B" w14:textId="42075D8C" w:rsidR="00B45335" w:rsidRPr="00004EAC" w:rsidRDefault="00B45335" w:rsidP="00A63A6D">
            <w:pPr>
              <w:widowControl w:val="0"/>
              <w:spacing w:line="348" w:lineRule="auto"/>
              <w:jc w:val="center"/>
              <w:rPr>
                <w:sz w:val="26"/>
                <w:szCs w:val="26"/>
                <w:lang w:val="vi-VN"/>
              </w:rPr>
            </w:pPr>
            <w:r w:rsidRPr="00004EAC">
              <w:rPr>
                <w:sz w:val="26"/>
                <w:szCs w:val="26"/>
                <w:lang w:val="vi-VN"/>
              </w:rPr>
              <w:t>8</w:t>
            </w:r>
            <w:r w:rsidR="00740AAF" w:rsidRPr="00004EAC">
              <w:rPr>
                <w:sz w:val="26"/>
                <w:szCs w:val="26"/>
                <w:lang w:val="vi-VN"/>
              </w:rPr>
              <w:t>,</w:t>
            </w:r>
            <w:r w:rsidRPr="00004EAC">
              <w:rPr>
                <w:sz w:val="26"/>
                <w:szCs w:val="26"/>
                <w:lang w:val="en-US"/>
              </w:rPr>
              <w:t>2</w:t>
            </w:r>
            <w:r w:rsidR="0050413A" w:rsidRPr="00004EAC">
              <w:rPr>
                <w:sz w:val="26"/>
                <w:szCs w:val="26"/>
                <w:lang w:val="vi-VN"/>
              </w:rPr>
              <w:t>0</w:t>
            </w:r>
          </w:p>
        </w:tc>
        <w:tc>
          <w:tcPr>
            <w:tcW w:w="940" w:type="pct"/>
            <w:tcMar>
              <w:left w:w="57" w:type="dxa"/>
              <w:right w:w="57" w:type="dxa"/>
            </w:tcMar>
          </w:tcPr>
          <w:p w14:paraId="6E7A5ACA" w14:textId="32E79FEC"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740AAF" w:rsidRPr="00004EAC">
              <w:rPr>
                <w:sz w:val="26"/>
                <w:szCs w:val="26"/>
                <w:lang w:val="vi-VN"/>
              </w:rPr>
              <w:t>,</w:t>
            </w:r>
            <w:r w:rsidR="0050413A" w:rsidRPr="00004EAC">
              <w:rPr>
                <w:sz w:val="26"/>
                <w:szCs w:val="26"/>
                <w:lang w:val="vi-VN"/>
              </w:rPr>
              <w:t>492</w:t>
            </w:r>
          </w:p>
        </w:tc>
        <w:tc>
          <w:tcPr>
            <w:tcW w:w="940" w:type="pct"/>
            <w:tcMar>
              <w:left w:w="57" w:type="dxa"/>
              <w:right w:w="57" w:type="dxa"/>
            </w:tcMar>
          </w:tcPr>
          <w:p w14:paraId="66F9E321" w14:textId="0D45D12B"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55</w:t>
            </w:r>
          </w:p>
        </w:tc>
        <w:tc>
          <w:tcPr>
            <w:tcW w:w="1238" w:type="pct"/>
            <w:tcMar>
              <w:left w:w="57" w:type="dxa"/>
              <w:right w:w="57" w:type="dxa"/>
            </w:tcMar>
          </w:tcPr>
          <w:p w14:paraId="1B8B4A79" w14:textId="012746C1"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7</w:t>
            </w:r>
            <w:r w:rsidR="0050413A" w:rsidRPr="00004EAC">
              <w:rPr>
                <w:sz w:val="26"/>
                <w:szCs w:val="26"/>
                <w:lang w:val="vi-VN"/>
              </w:rPr>
              <w:t>56</w:t>
            </w:r>
          </w:p>
        </w:tc>
      </w:tr>
      <w:tr w:rsidR="00004EAC" w:rsidRPr="00004EAC" w14:paraId="3654EF0A" w14:textId="77777777" w:rsidTr="002543E9">
        <w:tc>
          <w:tcPr>
            <w:tcW w:w="940" w:type="pct"/>
            <w:tcMar>
              <w:left w:w="57" w:type="dxa"/>
              <w:right w:w="57" w:type="dxa"/>
            </w:tcMar>
          </w:tcPr>
          <w:p w14:paraId="7BC19F42" w14:textId="736311A5" w:rsidR="00B45335" w:rsidRPr="00004EAC" w:rsidRDefault="00B45335" w:rsidP="00A63A6D">
            <w:pPr>
              <w:widowControl w:val="0"/>
              <w:spacing w:line="348" w:lineRule="auto"/>
              <w:jc w:val="center"/>
              <w:rPr>
                <w:sz w:val="26"/>
                <w:szCs w:val="26"/>
                <w:lang w:val="vi-VN"/>
              </w:rPr>
            </w:pPr>
            <w:r w:rsidRPr="00004EAC">
              <w:rPr>
                <w:sz w:val="26"/>
                <w:szCs w:val="26"/>
                <w:lang w:val="vi-VN"/>
              </w:rPr>
              <w:t>DB</w:t>
            </w:r>
            <w:r w:rsidRPr="00004EAC">
              <w:rPr>
                <w:sz w:val="26"/>
                <w:szCs w:val="26"/>
                <w:lang w:val="en-US"/>
              </w:rPr>
              <w:t>A3</w:t>
            </w:r>
          </w:p>
        </w:tc>
        <w:tc>
          <w:tcPr>
            <w:tcW w:w="940" w:type="pct"/>
            <w:tcMar>
              <w:left w:w="57" w:type="dxa"/>
              <w:right w:w="57" w:type="dxa"/>
            </w:tcMar>
          </w:tcPr>
          <w:p w14:paraId="4E0798B8" w14:textId="25BF74AF" w:rsidR="00B45335" w:rsidRPr="00004EAC" w:rsidRDefault="00B45335" w:rsidP="00A63A6D">
            <w:pPr>
              <w:widowControl w:val="0"/>
              <w:spacing w:line="348" w:lineRule="auto"/>
              <w:jc w:val="center"/>
              <w:rPr>
                <w:sz w:val="26"/>
                <w:szCs w:val="26"/>
                <w:lang w:val="vi-VN"/>
              </w:rPr>
            </w:pPr>
            <w:r w:rsidRPr="00004EAC">
              <w:rPr>
                <w:sz w:val="26"/>
                <w:szCs w:val="26"/>
                <w:lang w:val="vi-VN"/>
              </w:rPr>
              <w:t>8</w:t>
            </w:r>
            <w:r w:rsidR="00740AAF" w:rsidRPr="00004EAC">
              <w:rPr>
                <w:sz w:val="26"/>
                <w:szCs w:val="26"/>
                <w:lang w:val="vi-VN"/>
              </w:rPr>
              <w:t>,</w:t>
            </w:r>
            <w:r w:rsidR="0050413A" w:rsidRPr="00004EAC">
              <w:rPr>
                <w:sz w:val="26"/>
                <w:szCs w:val="26"/>
                <w:lang w:val="vi-VN"/>
              </w:rPr>
              <w:t>31</w:t>
            </w:r>
          </w:p>
        </w:tc>
        <w:tc>
          <w:tcPr>
            <w:tcW w:w="940" w:type="pct"/>
            <w:tcMar>
              <w:left w:w="57" w:type="dxa"/>
              <w:right w:w="57" w:type="dxa"/>
            </w:tcMar>
          </w:tcPr>
          <w:p w14:paraId="147A9A58" w14:textId="38A8DDC5"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740AAF" w:rsidRPr="00004EAC">
              <w:rPr>
                <w:sz w:val="26"/>
                <w:szCs w:val="26"/>
                <w:lang w:val="vi-VN"/>
              </w:rPr>
              <w:t>,</w:t>
            </w:r>
            <w:r w:rsidR="0050413A" w:rsidRPr="00004EAC">
              <w:rPr>
                <w:sz w:val="26"/>
                <w:szCs w:val="26"/>
                <w:lang w:val="vi-VN"/>
              </w:rPr>
              <w:t>128</w:t>
            </w:r>
          </w:p>
        </w:tc>
        <w:tc>
          <w:tcPr>
            <w:tcW w:w="940" w:type="pct"/>
            <w:tcMar>
              <w:left w:w="57" w:type="dxa"/>
              <w:right w:w="57" w:type="dxa"/>
            </w:tcMar>
          </w:tcPr>
          <w:p w14:paraId="3E7FF118" w14:textId="1AFF9D43"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59</w:t>
            </w:r>
          </w:p>
        </w:tc>
        <w:tc>
          <w:tcPr>
            <w:tcW w:w="1238" w:type="pct"/>
            <w:tcMar>
              <w:left w:w="57" w:type="dxa"/>
              <w:right w:w="57" w:type="dxa"/>
            </w:tcMar>
          </w:tcPr>
          <w:p w14:paraId="4D50F85D" w14:textId="1E711C05"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7</w:t>
            </w:r>
            <w:r w:rsidR="0050413A" w:rsidRPr="00004EAC">
              <w:rPr>
                <w:sz w:val="26"/>
                <w:szCs w:val="26"/>
                <w:lang w:val="vi-VN"/>
              </w:rPr>
              <w:t>56</w:t>
            </w:r>
          </w:p>
        </w:tc>
      </w:tr>
      <w:tr w:rsidR="00004EAC" w:rsidRPr="00004EAC" w14:paraId="0F57B724" w14:textId="77777777" w:rsidTr="002543E9">
        <w:tc>
          <w:tcPr>
            <w:tcW w:w="5000" w:type="pct"/>
            <w:gridSpan w:val="5"/>
            <w:tcMar>
              <w:left w:w="57" w:type="dxa"/>
              <w:right w:w="57" w:type="dxa"/>
            </w:tcMar>
          </w:tcPr>
          <w:p w14:paraId="5842A243" w14:textId="03524931" w:rsidR="0050413A" w:rsidRPr="00004EAC" w:rsidRDefault="0050413A" w:rsidP="00A63A6D">
            <w:pPr>
              <w:widowControl w:val="0"/>
              <w:spacing w:line="348" w:lineRule="auto"/>
              <w:jc w:val="center"/>
              <w:rPr>
                <w:b/>
                <w:bCs/>
                <w:sz w:val="26"/>
                <w:szCs w:val="26"/>
                <w:lang w:val="vi-VN"/>
              </w:rPr>
            </w:pPr>
            <w:r w:rsidRPr="00004EAC">
              <w:rPr>
                <w:b/>
                <w:bCs/>
                <w:sz w:val="26"/>
                <w:szCs w:val="26"/>
                <w:lang w:val="vi-VN"/>
              </w:rPr>
              <w:t>Lần 1: DBEX: Cronbach’s Alpha = 0,872</w:t>
            </w:r>
          </w:p>
        </w:tc>
      </w:tr>
      <w:tr w:rsidR="00004EAC" w:rsidRPr="00004EAC" w14:paraId="0753EC78" w14:textId="77777777" w:rsidTr="002543E9">
        <w:tc>
          <w:tcPr>
            <w:tcW w:w="940" w:type="pct"/>
            <w:tcMar>
              <w:left w:w="57" w:type="dxa"/>
              <w:right w:w="57" w:type="dxa"/>
            </w:tcMar>
          </w:tcPr>
          <w:p w14:paraId="16CDD71D" w14:textId="13945464" w:rsidR="00B45335" w:rsidRPr="00004EAC" w:rsidRDefault="00B45335" w:rsidP="00A63A6D">
            <w:pPr>
              <w:widowControl w:val="0"/>
              <w:spacing w:line="348" w:lineRule="auto"/>
              <w:jc w:val="center"/>
              <w:rPr>
                <w:sz w:val="26"/>
                <w:szCs w:val="26"/>
                <w:lang w:val="vi-VN"/>
              </w:rPr>
            </w:pPr>
            <w:r w:rsidRPr="00004EAC">
              <w:rPr>
                <w:sz w:val="26"/>
                <w:szCs w:val="26"/>
                <w:lang w:val="vi-VN"/>
              </w:rPr>
              <w:t>DB</w:t>
            </w:r>
            <w:r w:rsidRPr="00004EAC">
              <w:rPr>
                <w:sz w:val="26"/>
                <w:szCs w:val="26"/>
                <w:lang w:val="en-US"/>
              </w:rPr>
              <w:t>EX1</w:t>
            </w:r>
          </w:p>
        </w:tc>
        <w:tc>
          <w:tcPr>
            <w:tcW w:w="940" w:type="pct"/>
            <w:tcMar>
              <w:left w:w="57" w:type="dxa"/>
              <w:right w:w="57" w:type="dxa"/>
            </w:tcMar>
          </w:tcPr>
          <w:p w14:paraId="71C23BFD" w14:textId="4BE03D25" w:rsidR="00B45335" w:rsidRPr="00004EAC" w:rsidRDefault="00B45335" w:rsidP="00A63A6D">
            <w:pPr>
              <w:widowControl w:val="0"/>
              <w:spacing w:line="348" w:lineRule="auto"/>
              <w:jc w:val="center"/>
              <w:rPr>
                <w:sz w:val="26"/>
                <w:szCs w:val="26"/>
                <w:lang w:val="vi-VN"/>
              </w:rPr>
            </w:pPr>
            <w:r w:rsidRPr="00004EAC">
              <w:rPr>
                <w:sz w:val="26"/>
                <w:szCs w:val="26"/>
                <w:lang w:val="en-US"/>
              </w:rPr>
              <w:t>3</w:t>
            </w:r>
            <w:r w:rsidR="0050413A" w:rsidRPr="00004EAC">
              <w:rPr>
                <w:sz w:val="26"/>
                <w:szCs w:val="26"/>
                <w:lang w:val="vi-VN"/>
              </w:rPr>
              <w:t>2</w:t>
            </w:r>
            <w:r w:rsidR="00740AAF" w:rsidRPr="00004EAC">
              <w:rPr>
                <w:sz w:val="26"/>
                <w:szCs w:val="26"/>
                <w:lang w:val="vi-VN"/>
              </w:rPr>
              <w:t>,</w:t>
            </w:r>
            <w:r w:rsidR="0050413A" w:rsidRPr="00004EAC">
              <w:rPr>
                <w:sz w:val="26"/>
                <w:szCs w:val="26"/>
                <w:lang w:val="vi-VN"/>
              </w:rPr>
              <w:t>21</w:t>
            </w:r>
          </w:p>
        </w:tc>
        <w:tc>
          <w:tcPr>
            <w:tcW w:w="940" w:type="pct"/>
            <w:tcMar>
              <w:left w:w="57" w:type="dxa"/>
              <w:right w:w="57" w:type="dxa"/>
            </w:tcMar>
          </w:tcPr>
          <w:p w14:paraId="43844B8D" w14:textId="1433DDB6"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4</w:t>
            </w:r>
            <w:r w:rsidR="00613024" w:rsidRPr="00004EAC">
              <w:rPr>
                <w:sz w:val="26"/>
                <w:szCs w:val="26"/>
                <w:lang w:val="vi-VN"/>
              </w:rPr>
              <w:t>,</w:t>
            </w:r>
            <w:r w:rsidR="0050413A" w:rsidRPr="00004EAC">
              <w:rPr>
                <w:sz w:val="26"/>
                <w:szCs w:val="26"/>
                <w:lang w:val="vi-VN"/>
              </w:rPr>
              <w:t>055</w:t>
            </w:r>
          </w:p>
        </w:tc>
        <w:tc>
          <w:tcPr>
            <w:tcW w:w="940" w:type="pct"/>
            <w:tcMar>
              <w:left w:w="57" w:type="dxa"/>
              <w:right w:w="57" w:type="dxa"/>
            </w:tcMar>
          </w:tcPr>
          <w:p w14:paraId="4553369D" w14:textId="26F3AF39"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32</w:t>
            </w:r>
          </w:p>
        </w:tc>
        <w:tc>
          <w:tcPr>
            <w:tcW w:w="1238" w:type="pct"/>
            <w:tcMar>
              <w:left w:w="57" w:type="dxa"/>
              <w:right w:w="57" w:type="dxa"/>
            </w:tcMar>
          </w:tcPr>
          <w:p w14:paraId="24630F6F" w14:textId="501C000C"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10304A" w:rsidRPr="00004EAC">
              <w:rPr>
                <w:sz w:val="26"/>
                <w:szCs w:val="26"/>
                <w:lang w:val="vi-VN"/>
              </w:rPr>
              <w:t>57</w:t>
            </w:r>
          </w:p>
        </w:tc>
      </w:tr>
      <w:tr w:rsidR="00004EAC" w:rsidRPr="00004EAC" w14:paraId="02757301" w14:textId="77777777" w:rsidTr="002543E9">
        <w:tc>
          <w:tcPr>
            <w:tcW w:w="940" w:type="pct"/>
            <w:tcMar>
              <w:left w:w="57" w:type="dxa"/>
              <w:right w:w="57" w:type="dxa"/>
            </w:tcMar>
          </w:tcPr>
          <w:p w14:paraId="7F3E7DC8" w14:textId="20446150" w:rsidR="00B45335" w:rsidRPr="00004EAC" w:rsidRDefault="00B45335" w:rsidP="00A63A6D">
            <w:pPr>
              <w:widowControl w:val="0"/>
              <w:spacing w:line="348" w:lineRule="auto"/>
              <w:jc w:val="center"/>
              <w:rPr>
                <w:sz w:val="26"/>
                <w:szCs w:val="26"/>
                <w:lang w:val="vi-VN"/>
              </w:rPr>
            </w:pPr>
            <w:r w:rsidRPr="00004EAC">
              <w:rPr>
                <w:sz w:val="26"/>
                <w:szCs w:val="26"/>
                <w:lang w:val="vi-VN"/>
              </w:rPr>
              <w:t>DBEX</w:t>
            </w:r>
            <w:r w:rsidRPr="00004EAC">
              <w:rPr>
                <w:sz w:val="26"/>
                <w:szCs w:val="26"/>
                <w:lang w:val="en-US"/>
              </w:rPr>
              <w:t>2</w:t>
            </w:r>
          </w:p>
        </w:tc>
        <w:tc>
          <w:tcPr>
            <w:tcW w:w="940" w:type="pct"/>
            <w:tcMar>
              <w:left w:w="57" w:type="dxa"/>
              <w:right w:w="57" w:type="dxa"/>
            </w:tcMar>
          </w:tcPr>
          <w:p w14:paraId="1B6C709F" w14:textId="52414AC5"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52</w:t>
            </w:r>
          </w:p>
        </w:tc>
        <w:tc>
          <w:tcPr>
            <w:tcW w:w="940" w:type="pct"/>
            <w:tcMar>
              <w:left w:w="57" w:type="dxa"/>
              <w:right w:w="57" w:type="dxa"/>
            </w:tcMar>
          </w:tcPr>
          <w:p w14:paraId="2A294D1E" w14:textId="723E4A5A"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2</w:t>
            </w:r>
            <w:r w:rsidR="00613024" w:rsidRPr="00004EAC">
              <w:rPr>
                <w:sz w:val="26"/>
                <w:szCs w:val="26"/>
                <w:lang w:val="vi-VN"/>
              </w:rPr>
              <w:t>,</w:t>
            </w:r>
            <w:r w:rsidR="0050413A" w:rsidRPr="00004EAC">
              <w:rPr>
                <w:sz w:val="26"/>
                <w:szCs w:val="26"/>
                <w:lang w:val="vi-VN"/>
              </w:rPr>
              <w:t>719</w:t>
            </w:r>
          </w:p>
        </w:tc>
        <w:tc>
          <w:tcPr>
            <w:tcW w:w="940" w:type="pct"/>
            <w:tcMar>
              <w:left w:w="57" w:type="dxa"/>
              <w:right w:w="57" w:type="dxa"/>
            </w:tcMar>
          </w:tcPr>
          <w:p w14:paraId="0D804B12" w14:textId="3193B110"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64</w:t>
            </w:r>
            <w:r w:rsidR="0050413A" w:rsidRPr="00004EAC">
              <w:rPr>
                <w:sz w:val="26"/>
                <w:szCs w:val="26"/>
                <w:lang w:val="vi-VN"/>
              </w:rPr>
              <w:t>6</w:t>
            </w:r>
          </w:p>
        </w:tc>
        <w:tc>
          <w:tcPr>
            <w:tcW w:w="1238" w:type="pct"/>
            <w:tcMar>
              <w:left w:w="57" w:type="dxa"/>
              <w:right w:w="57" w:type="dxa"/>
            </w:tcMar>
          </w:tcPr>
          <w:p w14:paraId="0DCCBCD8" w14:textId="6DF6D847"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10304A" w:rsidRPr="00004EAC">
              <w:rPr>
                <w:sz w:val="26"/>
                <w:szCs w:val="26"/>
                <w:lang w:val="vi-VN"/>
              </w:rPr>
              <w:t>855</w:t>
            </w:r>
          </w:p>
        </w:tc>
      </w:tr>
      <w:tr w:rsidR="00004EAC" w:rsidRPr="00004EAC" w14:paraId="158BBBE1" w14:textId="77777777" w:rsidTr="002543E9">
        <w:tc>
          <w:tcPr>
            <w:tcW w:w="940" w:type="pct"/>
            <w:tcMar>
              <w:left w:w="57" w:type="dxa"/>
              <w:right w:w="57" w:type="dxa"/>
            </w:tcMar>
          </w:tcPr>
          <w:p w14:paraId="03E5EC5D" w14:textId="2CB37185" w:rsidR="00B45335" w:rsidRPr="00004EAC" w:rsidRDefault="00B45335" w:rsidP="00A63A6D">
            <w:pPr>
              <w:widowControl w:val="0"/>
              <w:spacing w:line="348" w:lineRule="auto"/>
              <w:jc w:val="center"/>
              <w:rPr>
                <w:sz w:val="26"/>
                <w:szCs w:val="26"/>
                <w:lang w:val="vi-VN"/>
              </w:rPr>
            </w:pPr>
            <w:r w:rsidRPr="00004EAC">
              <w:rPr>
                <w:sz w:val="26"/>
                <w:szCs w:val="26"/>
                <w:lang w:val="vi-VN"/>
              </w:rPr>
              <w:t>DBEX3</w:t>
            </w:r>
          </w:p>
        </w:tc>
        <w:tc>
          <w:tcPr>
            <w:tcW w:w="940" w:type="pct"/>
            <w:tcMar>
              <w:left w:w="57" w:type="dxa"/>
              <w:right w:w="57" w:type="dxa"/>
            </w:tcMar>
          </w:tcPr>
          <w:p w14:paraId="26A95945" w14:textId="45A4E03E"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49</w:t>
            </w:r>
          </w:p>
        </w:tc>
        <w:tc>
          <w:tcPr>
            <w:tcW w:w="940" w:type="pct"/>
            <w:tcMar>
              <w:left w:w="57" w:type="dxa"/>
              <w:right w:w="57" w:type="dxa"/>
            </w:tcMar>
          </w:tcPr>
          <w:p w14:paraId="49D2695C" w14:textId="472AF607"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3</w:t>
            </w:r>
            <w:r w:rsidR="00613024" w:rsidRPr="00004EAC">
              <w:rPr>
                <w:sz w:val="26"/>
                <w:szCs w:val="26"/>
                <w:lang w:val="vi-VN"/>
              </w:rPr>
              <w:t>,</w:t>
            </w:r>
            <w:r w:rsidR="0050413A" w:rsidRPr="00004EAC">
              <w:rPr>
                <w:sz w:val="26"/>
                <w:szCs w:val="26"/>
                <w:lang w:val="vi-VN"/>
              </w:rPr>
              <w:t>051</w:t>
            </w:r>
          </w:p>
        </w:tc>
        <w:tc>
          <w:tcPr>
            <w:tcW w:w="940" w:type="pct"/>
            <w:tcMar>
              <w:left w:w="57" w:type="dxa"/>
              <w:right w:w="57" w:type="dxa"/>
            </w:tcMar>
          </w:tcPr>
          <w:p w14:paraId="2820B83A" w14:textId="23ACC139"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26</w:t>
            </w:r>
          </w:p>
        </w:tc>
        <w:tc>
          <w:tcPr>
            <w:tcW w:w="1238" w:type="pct"/>
            <w:tcMar>
              <w:left w:w="57" w:type="dxa"/>
              <w:right w:w="57" w:type="dxa"/>
            </w:tcMar>
          </w:tcPr>
          <w:p w14:paraId="0A485FB1" w14:textId="198185B7"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10304A" w:rsidRPr="00004EAC">
              <w:rPr>
                <w:sz w:val="26"/>
                <w:szCs w:val="26"/>
                <w:lang w:val="vi-VN"/>
              </w:rPr>
              <w:t>857</w:t>
            </w:r>
          </w:p>
        </w:tc>
      </w:tr>
      <w:tr w:rsidR="00004EAC" w:rsidRPr="00004EAC" w14:paraId="2F7616E0" w14:textId="77777777" w:rsidTr="002543E9">
        <w:tc>
          <w:tcPr>
            <w:tcW w:w="940" w:type="pct"/>
            <w:tcMar>
              <w:left w:w="57" w:type="dxa"/>
              <w:right w:w="57" w:type="dxa"/>
            </w:tcMar>
          </w:tcPr>
          <w:p w14:paraId="6027EB24" w14:textId="60584C84" w:rsidR="00B45335" w:rsidRPr="00004EAC" w:rsidRDefault="00B45335" w:rsidP="00A63A6D">
            <w:pPr>
              <w:widowControl w:val="0"/>
              <w:spacing w:line="348" w:lineRule="auto"/>
              <w:jc w:val="center"/>
              <w:rPr>
                <w:sz w:val="26"/>
                <w:szCs w:val="26"/>
                <w:lang w:val="vi-VN"/>
              </w:rPr>
            </w:pPr>
            <w:r w:rsidRPr="00004EAC">
              <w:rPr>
                <w:sz w:val="26"/>
                <w:szCs w:val="26"/>
                <w:lang w:val="en-US"/>
              </w:rPr>
              <w:t>DBEX4</w:t>
            </w:r>
          </w:p>
        </w:tc>
        <w:tc>
          <w:tcPr>
            <w:tcW w:w="940" w:type="pct"/>
            <w:tcMar>
              <w:left w:w="57" w:type="dxa"/>
              <w:right w:w="57" w:type="dxa"/>
            </w:tcMar>
          </w:tcPr>
          <w:p w14:paraId="7674A5EE" w14:textId="42CD7B68"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36</w:t>
            </w:r>
          </w:p>
        </w:tc>
        <w:tc>
          <w:tcPr>
            <w:tcW w:w="940" w:type="pct"/>
            <w:tcMar>
              <w:left w:w="57" w:type="dxa"/>
              <w:right w:w="57" w:type="dxa"/>
            </w:tcMar>
          </w:tcPr>
          <w:p w14:paraId="740EA434" w14:textId="203DE571"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2</w:t>
            </w:r>
            <w:r w:rsidR="00613024" w:rsidRPr="00004EAC">
              <w:rPr>
                <w:sz w:val="26"/>
                <w:szCs w:val="26"/>
                <w:lang w:val="vi-VN"/>
              </w:rPr>
              <w:t>,</w:t>
            </w:r>
            <w:r w:rsidR="0050413A" w:rsidRPr="00004EAC">
              <w:rPr>
                <w:sz w:val="26"/>
                <w:szCs w:val="26"/>
                <w:lang w:val="vi-VN"/>
              </w:rPr>
              <w:t>937</w:t>
            </w:r>
          </w:p>
        </w:tc>
        <w:tc>
          <w:tcPr>
            <w:tcW w:w="940" w:type="pct"/>
            <w:tcMar>
              <w:left w:w="57" w:type="dxa"/>
              <w:right w:w="57" w:type="dxa"/>
            </w:tcMar>
          </w:tcPr>
          <w:p w14:paraId="70BE4BC2" w14:textId="421075EB"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vi-VN"/>
              </w:rPr>
              <w:t>699</w:t>
            </w:r>
          </w:p>
        </w:tc>
        <w:tc>
          <w:tcPr>
            <w:tcW w:w="1238" w:type="pct"/>
            <w:tcMar>
              <w:left w:w="57" w:type="dxa"/>
              <w:right w:w="57" w:type="dxa"/>
            </w:tcMar>
          </w:tcPr>
          <w:p w14:paraId="4F6D4ED5" w14:textId="236886F6"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10304A" w:rsidRPr="00004EAC">
              <w:rPr>
                <w:sz w:val="26"/>
                <w:szCs w:val="26"/>
                <w:lang w:val="vi-VN"/>
              </w:rPr>
              <w:t>51</w:t>
            </w:r>
          </w:p>
        </w:tc>
      </w:tr>
      <w:tr w:rsidR="00004EAC" w:rsidRPr="00004EAC" w14:paraId="3D55F572" w14:textId="77777777" w:rsidTr="002543E9">
        <w:tc>
          <w:tcPr>
            <w:tcW w:w="940" w:type="pct"/>
            <w:tcMar>
              <w:left w:w="57" w:type="dxa"/>
              <w:right w:w="57" w:type="dxa"/>
            </w:tcMar>
          </w:tcPr>
          <w:p w14:paraId="709B7E0A" w14:textId="25B5F2CD" w:rsidR="00B45335" w:rsidRPr="00004EAC" w:rsidRDefault="00B45335" w:rsidP="00A63A6D">
            <w:pPr>
              <w:widowControl w:val="0"/>
              <w:spacing w:line="348" w:lineRule="auto"/>
              <w:jc w:val="center"/>
              <w:rPr>
                <w:sz w:val="26"/>
                <w:szCs w:val="26"/>
                <w:lang w:val="en-US"/>
              </w:rPr>
            </w:pPr>
            <w:r w:rsidRPr="00004EAC">
              <w:rPr>
                <w:sz w:val="26"/>
                <w:szCs w:val="26"/>
                <w:lang w:val="en-US"/>
              </w:rPr>
              <w:t>DBEX5</w:t>
            </w:r>
          </w:p>
        </w:tc>
        <w:tc>
          <w:tcPr>
            <w:tcW w:w="940" w:type="pct"/>
            <w:tcMar>
              <w:left w:w="57" w:type="dxa"/>
              <w:right w:w="57" w:type="dxa"/>
            </w:tcMar>
          </w:tcPr>
          <w:p w14:paraId="183F44CA" w14:textId="18B01018"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41</w:t>
            </w:r>
          </w:p>
        </w:tc>
        <w:tc>
          <w:tcPr>
            <w:tcW w:w="940" w:type="pct"/>
            <w:tcMar>
              <w:left w:w="57" w:type="dxa"/>
              <w:right w:w="57" w:type="dxa"/>
            </w:tcMar>
          </w:tcPr>
          <w:p w14:paraId="4E3EB64D" w14:textId="3AFEF82B"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2</w:t>
            </w:r>
            <w:r w:rsidR="00613024" w:rsidRPr="00004EAC">
              <w:rPr>
                <w:sz w:val="26"/>
                <w:szCs w:val="26"/>
                <w:lang w:val="vi-VN"/>
              </w:rPr>
              <w:t>,</w:t>
            </w:r>
            <w:r w:rsidR="0050413A" w:rsidRPr="00004EAC">
              <w:rPr>
                <w:sz w:val="26"/>
                <w:szCs w:val="26"/>
                <w:lang w:val="vi-VN"/>
              </w:rPr>
              <w:t>915</w:t>
            </w:r>
          </w:p>
        </w:tc>
        <w:tc>
          <w:tcPr>
            <w:tcW w:w="940" w:type="pct"/>
            <w:tcMar>
              <w:left w:w="57" w:type="dxa"/>
              <w:right w:w="57" w:type="dxa"/>
            </w:tcMar>
          </w:tcPr>
          <w:p w14:paraId="56E4754C" w14:textId="507910DA"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w:t>
            </w:r>
            <w:r w:rsidR="0050413A" w:rsidRPr="00004EAC">
              <w:rPr>
                <w:sz w:val="26"/>
                <w:szCs w:val="26"/>
                <w:lang w:val="vi-VN"/>
              </w:rPr>
              <w:t>64</w:t>
            </w:r>
          </w:p>
        </w:tc>
        <w:tc>
          <w:tcPr>
            <w:tcW w:w="1238" w:type="pct"/>
            <w:tcMar>
              <w:left w:w="57" w:type="dxa"/>
              <w:right w:w="57" w:type="dxa"/>
            </w:tcMar>
          </w:tcPr>
          <w:p w14:paraId="1574CFD6" w14:textId="35314B17"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10304A" w:rsidRPr="00004EAC">
              <w:rPr>
                <w:sz w:val="26"/>
                <w:szCs w:val="26"/>
                <w:lang w:val="vi-VN"/>
              </w:rPr>
              <w:t>53</w:t>
            </w:r>
          </w:p>
        </w:tc>
      </w:tr>
      <w:tr w:rsidR="00004EAC" w:rsidRPr="00004EAC" w14:paraId="03B774A1" w14:textId="77777777" w:rsidTr="002543E9">
        <w:tc>
          <w:tcPr>
            <w:tcW w:w="940" w:type="pct"/>
            <w:tcMar>
              <w:left w:w="57" w:type="dxa"/>
              <w:right w:w="57" w:type="dxa"/>
            </w:tcMar>
          </w:tcPr>
          <w:p w14:paraId="59BA5AB4" w14:textId="3001E888" w:rsidR="00B45335" w:rsidRPr="00004EAC" w:rsidRDefault="00B45335" w:rsidP="00A63A6D">
            <w:pPr>
              <w:widowControl w:val="0"/>
              <w:spacing w:line="348" w:lineRule="auto"/>
              <w:jc w:val="center"/>
              <w:rPr>
                <w:sz w:val="26"/>
                <w:szCs w:val="26"/>
                <w:lang w:val="en-US"/>
              </w:rPr>
            </w:pPr>
            <w:r w:rsidRPr="00004EAC">
              <w:rPr>
                <w:sz w:val="26"/>
                <w:szCs w:val="26"/>
                <w:lang w:val="en-US"/>
              </w:rPr>
              <w:t>DBEX6</w:t>
            </w:r>
          </w:p>
        </w:tc>
        <w:tc>
          <w:tcPr>
            <w:tcW w:w="940" w:type="pct"/>
            <w:tcMar>
              <w:left w:w="57" w:type="dxa"/>
              <w:right w:w="57" w:type="dxa"/>
            </w:tcMar>
          </w:tcPr>
          <w:p w14:paraId="5D369C88" w14:textId="287FC568"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29</w:t>
            </w:r>
          </w:p>
        </w:tc>
        <w:tc>
          <w:tcPr>
            <w:tcW w:w="940" w:type="pct"/>
            <w:tcMar>
              <w:left w:w="57" w:type="dxa"/>
              <w:right w:w="57" w:type="dxa"/>
            </w:tcMar>
          </w:tcPr>
          <w:p w14:paraId="131FF1E3" w14:textId="66299BE3"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2</w:t>
            </w:r>
            <w:r w:rsidR="00613024" w:rsidRPr="00004EAC">
              <w:rPr>
                <w:sz w:val="26"/>
                <w:szCs w:val="26"/>
                <w:lang w:val="vi-VN"/>
              </w:rPr>
              <w:t>,</w:t>
            </w:r>
            <w:r w:rsidR="0050413A" w:rsidRPr="00004EAC">
              <w:rPr>
                <w:sz w:val="26"/>
                <w:szCs w:val="26"/>
                <w:lang w:val="vi-VN"/>
              </w:rPr>
              <w:t>861</w:t>
            </w:r>
          </w:p>
        </w:tc>
        <w:tc>
          <w:tcPr>
            <w:tcW w:w="940" w:type="pct"/>
            <w:tcMar>
              <w:left w:w="57" w:type="dxa"/>
              <w:right w:w="57" w:type="dxa"/>
            </w:tcMar>
          </w:tcPr>
          <w:p w14:paraId="4B8F5B32" w14:textId="7D2DEC92"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vi-VN"/>
              </w:rPr>
              <w:t>677</w:t>
            </w:r>
          </w:p>
        </w:tc>
        <w:tc>
          <w:tcPr>
            <w:tcW w:w="1238" w:type="pct"/>
            <w:tcMar>
              <w:left w:w="57" w:type="dxa"/>
              <w:right w:w="57" w:type="dxa"/>
            </w:tcMar>
          </w:tcPr>
          <w:p w14:paraId="55AA5CD0" w14:textId="54CFC4A5"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10304A" w:rsidRPr="00004EAC">
              <w:rPr>
                <w:sz w:val="26"/>
                <w:szCs w:val="26"/>
                <w:lang w:val="vi-VN"/>
              </w:rPr>
              <w:t>52</w:t>
            </w:r>
          </w:p>
        </w:tc>
      </w:tr>
      <w:tr w:rsidR="00004EAC" w:rsidRPr="00004EAC" w14:paraId="21CC8B6B" w14:textId="77777777" w:rsidTr="002543E9">
        <w:tc>
          <w:tcPr>
            <w:tcW w:w="940" w:type="pct"/>
            <w:tcMar>
              <w:left w:w="57" w:type="dxa"/>
              <w:right w:w="57" w:type="dxa"/>
            </w:tcMar>
          </w:tcPr>
          <w:p w14:paraId="2C27D4E2" w14:textId="3F0D4756" w:rsidR="00B45335" w:rsidRPr="00004EAC" w:rsidRDefault="00B45335" w:rsidP="00A63A6D">
            <w:pPr>
              <w:widowControl w:val="0"/>
              <w:spacing w:line="348" w:lineRule="auto"/>
              <w:jc w:val="center"/>
              <w:rPr>
                <w:sz w:val="26"/>
                <w:szCs w:val="26"/>
                <w:lang w:val="en-US"/>
              </w:rPr>
            </w:pPr>
            <w:r w:rsidRPr="00004EAC">
              <w:rPr>
                <w:sz w:val="26"/>
                <w:szCs w:val="26"/>
                <w:lang w:val="en-US"/>
              </w:rPr>
              <w:t>DBEX7</w:t>
            </w:r>
          </w:p>
        </w:tc>
        <w:tc>
          <w:tcPr>
            <w:tcW w:w="940" w:type="pct"/>
            <w:tcMar>
              <w:left w:w="57" w:type="dxa"/>
              <w:right w:w="57" w:type="dxa"/>
            </w:tcMar>
          </w:tcPr>
          <w:p w14:paraId="0F1E9FB2" w14:textId="4859A992"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23</w:t>
            </w:r>
          </w:p>
        </w:tc>
        <w:tc>
          <w:tcPr>
            <w:tcW w:w="940" w:type="pct"/>
            <w:tcMar>
              <w:left w:w="57" w:type="dxa"/>
              <w:right w:w="57" w:type="dxa"/>
            </w:tcMar>
          </w:tcPr>
          <w:p w14:paraId="24E12EFB" w14:textId="082EE155"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3</w:t>
            </w:r>
            <w:r w:rsidR="00613024" w:rsidRPr="00004EAC">
              <w:rPr>
                <w:sz w:val="26"/>
                <w:szCs w:val="26"/>
                <w:lang w:val="vi-VN"/>
              </w:rPr>
              <w:t>,</w:t>
            </w:r>
            <w:r w:rsidR="0050413A" w:rsidRPr="00004EAC">
              <w:rPr>
                <w:sz w:val="26"/>
                <w:szCs w:val="26"/>
                <w:lang w:val="vi-VN"/>
              </w:rPr>
              <w:t>388</w:t>
            </w:r>
          </w:p>
        </w:tc>
        <w:tc>
          <w:tcPr>
            <w:tcW w:w="940" w:type="pct"/>
            <w:tcMar>
              <w:left w:w="57" w:type="dxa"/>
              <w:right w:w="57" w:type="dxa"/>
            </w:tcMar>
          </w:tcPr>
          <w:p w14:paraId="6DD41950" w14:textId="4ECFECA1"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7</w:t>
            </w:r>
            <w:r w:rsidR="0050413A" w:rsidRPr="00004EAC">
              <w:rPr>
                <w:sz w:val="26"/>
                <w:szCs w:val="26"/>
                <w:lang w:val="vi-VN"/>
              </w:rPr>
              <w:t>13</w:t>
            </w:r>
          </w:p>
        </w:tc>
        <w:tc>
          <w:tcPr>
            <w:tcW w:w="1238" w:type="pct"/>
            <w:tcMar>
              <w:left w:w="57" w:type="dxa"/>
              <w:right w:w="57" w:type="dxa"/>
            </w:tcMar>
          </w:tcPr>
          <w:p w14:paraId="7CDC12DC" w14:textId="56EFA137"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50413A" w:rsidRPr="00004EAC">
              <w:rPr>
                <w:sz w:val="26"/>
                <w:szCs w:val="26"/>
                <w:lang w:val="vi-VN"/>
              </w:rPr>
              <w:t>51</w:t>
            </w:r>
          </w:p>
        </w:tc>
      </w:tr>
      <w:tr w:rsidR="00004EAC" w:rsidRPr="00004EAC" w14:paraId="0D579D26" w14:textId="77777777" w:rsidTr="002543E9">
        <w:tc>
          <w:tcPr>
            <w:tcW w:w="940" w:type="pct"/>
            <w:tcMar>
              <w:left w:w="57" w:type="dxa"/>
              <w:right w:w="57" w:type="dxa"/>
            </w:tcMar>
          </w:tcPr>
          <w:p w14:paraId="60CAB751" w14:textId="753464C3" w:rsidR="00B45335" w:rsidRPr="00004EAC" w:rsidRDefault="00B45335" w:rsidP="00A63A6D">
            <w:pPr>
              <w:widowControl w:val="0"/>
              <w:spacing w:line="348" w:lineRule="auto"/>
              <w:jc w:val="center"/>
              <w:rPr>
                <w:sz w:val="26"/>
                <w:szCs w:val="26"/>
                <w:lang w:val="en-US"/>
              </w:rPr>
            </w:pPr>
            <w:r w:rsidRPr="00004EAC">
              <w:rPr>
                <w:sz w:val="26"/>
                <w:szCs w:val="26"/>
                <w:lang w:val="en-US"/>
              </w:rPr>
              <w:t>DBEX8</w:t>
            </w:r>
          </w:p>
        </w:tc>
        <w:tc>
          <w:tcPr>
            <w:tcW w:w="940" w:type="pct"/>
            <w:tcMar>
              <w:left w:w="57" w:type="dxa"/>
              <w:right w:w="57" w:type="dxa"/>
            </w:tcMar>
          </w:tcPr>
          <w:p w14:paraId="5BE77604" w14:textId="38057038" w:rsidR="00B45335" w:rsidRPr="00004EAC" w:rsidRDefault="00B45335" w:rsidP="00A63A6D">
            <w:pPr>
              <w:widowControl w:val="0"/>
              <w:spacing w:line="348" w:lineRule="auto"/>
              <w:jc w:val="center"/>
              <w:rPr>
                <w:sz w:val="26"/>
                <w:szCs w:val="26"/>
                <w:lang w:val="vi-VN"/>
              </w:rPr>
            </w:pPr>
            <w:r w:rsidRPr="00004EAC">
              <w:rPr>
                <w:sz w:val="26"/>
                <w:szCs w:val="26"/>
                <w:lang w:val="en-US"/>
              </w:rPr>
              <w:t>32</w:t>
            </w:r>
            <w:r w:rsidR="00740AAF" w:rsidRPr="00004EAC">
              <w:rPr>
                <w:sz w:val="26"/>
                <w:szCs w:val="26"/>
                <w:lang w:val="vi-VN"/>
              </w:rPr>
              <w:t>,</w:t>
            </w:r>
            <w:r w:rsidR="0050413A" w:rsidRPr="00004EAC">
              <w:rPr>
                <w:sz w:val="26"/>
                <w:szCs w:val="26"/>
                <w:lang w:val="vi-VN"/>
              </w:rPr>
              <w:t>39</w:t>
            </w:r>
          </w:p>
        </w:tc>
        <w:tc>
          <w:tcPr>
            <w:tcW w:w="940" w:type="pct"/>
            <w:tcMar>
              <w:left w:w="57" w:type="dxa"/>
              <w:right w:w="57" w:type="dxa"/>
            </w:tcMar>
          </w:tcPr>
          <w:p w14:paraId="59A75E41" w14:textId="2256C88F" w:rsidR="00B45335" w:rsidRPr="00004EAC" w:rsidRDefault="00B45335" w:rsidP="00A63A6D">
            <w:pPr>
              <w:widowControl w:val="0"/>
              <w:spacing w:line="348" w:lineRule="auto"/>
              <w:jc w:val="center"/>
              <w:rPr>
                <w:sz w:val="26"/>
                <w:szCs w:val="26"/>
                <w:lang w:val="vi-VN"/>
              </w:rPr>
            </w:pPr>
            <w:r w:rsidRPr="00004EAC">
              <w:rPr>
                <w:sz w:val="26"/>
                <w:szCs w:val="26"/>
                <w:lang w:val="en-US"/>
              </w:rPr>
              <w:t>2</w:t>
            </w:r>
            <w:r w:rsidR="0050413A" w:rsidRPr="00004EAC">
              <w:rPr>
                <w:sz w:val="26"/>
                <w:szCs w:val="26"/>
                <w:lang w:val="vi-VN"/>
              </w:rPr>
              <w:t>3</w:t>
            </w:r>
            <w:r w:rsidR="00613024" w:rsidRPr="00004EAC">
              <w:rPr>
                <w:sz w:val="26"/>
                <w:szCs w:val="26"/>
                <w:lang w:val="vi-VN"/>
              </w:rPr>
              <w:t>,</w:t>
            </w:r>
            <w:r w:rsidR="0050413A" w:rsidRPr="00004EAC">
              <w:rPr>
                <w:sz w:val="26"/>
                <w:szCs w:val="26"/>
                <w:lang w:val="vi-VN"/>
              </w:rPr>
              <w:t>063</w:t>
            </w:r>
          </w:p>
        </w:tc>
        <w:tc>
          <w:tcPr>
            <w:tcW w:w="940" w:type="pct"/>
            <w:tcMar>
              <w:left w:w="57" w:type="dxa"/>
              <w:right w:w="57" w:type="dxa"/>
            </w:tcMar>
          </w:tcPr>
          <w:p w14:paraId="04D7C58C" w14:textId="35D9182F"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68</w:t>
            </w:r>
            <w:r w:rsidR="0050413A" w:rsidRPr="00004EAC">
              <w:rPr>
                <w:sz w:val="26"/>
                <w:szCs w:val="26"/>
                <w:lang w:val="vi-VN"/>
              </w:rPr>
              <w:t>7</w:t>
            </w:r>
          </w:p>
        </w:tc>
        <w:tc>
          <w:tcPr>
            <w:tcW w:w="1238" w:type="pct"/>
            <w:tcMar>
              <w:left w:w="57" w:type="dxa"/>
              <w:right w:w="57" w:type="dxa"/>
            </w:tcMar>
          </w:tcPr>
          <w:p w14:paraId="64C24ED8" w14:textId="3ECAEC46" w:rsidR="00B45335" w:rsidRPr="00004EAC" w:rsidRDefault="00613024" w:rsidP="00A63A6D">
            <w:pPr>
              <w:widowControl w:val="0"/>
              <w:spacing w:line="348" w:lineRule="auto"/>
              <w:jc w:val="center"/>
              <w:rPr>
                <w:sz w:val="26"/>
                <w:szCs w:val="26"/>
                <w:lang w:val="vi-VN"/>
              </w:rPr>
            </w:pPr>
            <w:r w:rsidRPr="00004EAC">
              <w:rPr>
                <w:sz w:val="26"/>
                <w:szCs w:val="26"/>
                <w:lang w:val="vi-VN"/>
              </w:rPr>
              <w:t>0,</w:t>
            </w:r>
            <w:r w:rsidR="00B45335" w:rsidRPr="00004EAC">
              <w:rPr>
                <w:sz w:val="26"/>
                <w:szCs w:val="26"/>
                <w:lang w:val="en-US"/>
              </w:rPr>
              <w:t>8</w:t>
            </w:r>
            <w:r w:rsidR="0050413A" w:rsidRPr="00004EAC">
              <w:rPr>
                <w:sz w:val="26"/>
                <w:szCs w:val="26"/>
                <w:lang w:val="vi-VN"/>
              </w:rPr>
              <w:t>52</w:t>
            </w:r>
          </w:p>
        </w:tc>
      </w:tr>
      <w:tr w:rsidR="00004EAC" w:rsidRPr="00004EAC" w14:paraId="1C011765" w14:textId="77777777" w:rsidTr="002543E9">
        <w:tc>
          <w:tcPr>
            <w:tcW w:w="940" w:type="pct"/>
            <w:tcMar>
              <w:left w:w="57" w:type="dxa"/>
              <w:right w:w="57" w:type="dxa"/>
            </w:tcMar>
          </w:tcPr>
          <w:p w14:paraId="17864950" w14:textId="70EB2F71" w:rsidR="00B45335" w:rsidRPr="00004EAC" w:rsidRDefault="00B45335" w:rsidP="00A63A6D">
            <w:pPr>
              <w:widowControl w:val="0"/>
              <w:spacing w:line="348" w:lineRule="auto"/>
              <w:jc w:val="center"/>
              <w:rPr>
                <w:b/>
                <w:bCs/>
                <w:sz w:val="26"/>
                <w:szCs w:val="26"/>
                <w:lang w:val="en-US"/>
              </w:rPr>
            </w:pPr>
            <w:r w:rsidRPr="00004EAC">
              <w:rPr>
                <w:b/>
                <w:bCs/>
                <w:sz w:val="26"/>
                <w:szCs w:val="26"/>
                <w:lang w:val="en-US"/>
              </w:rPr>
              <w:t>DBEX9</w:t>
            </w:r>
          </w:p>
        </w:tc>
        <w:tc>
          <w:tcPr>
            <w:tcW w:w="940" w:type="pct"/>
            <w:tcMar>
              <w:left w:w="57" w:type="dxa"/>
              <w:right w:w="57" w:type="dxa"/>
            </w:tcMar>
          </w:tcPr>
          <w:p w14:paraId="15B736BE" w14:textId="267BEF33" w:rsidR="00B45335" w:rsidRPr="00004EAC" w:rsidRDefault="00B45335" w:rsidP="00A63A6D">
            <w:pPr>
              <w:widowControl w:val="0"/>
              <w:spacing w:line="348" w:lineRule="auto"/>
              <w:jc w:val="center"/>
              <w:rPr>
                <w:b/>
                <w:bCs/>
                <w:sz w:val="26"/>
                <w:szCs w:val="26"/>
                <w:lang w:val="en-US"/>
              </w:rPr>
            </w:pPr>
            <w:r w:rsidRPr="00004EAC">
              <w:rPr>
                <w:b/>
                <w:bCs/>
                <w:sz w:val="26"/>
                <w:szCs w:val="26"/>
                <w:lang w:val="en-US"/>
              </w:rPr>
              <w:t>32</w:t>
            </w:r>
            <w:r w:rsidR="00740AAF" w:rsidRPr="00004EAC">
              <w:rPr>
                <w:b/>
                <w:bCs/>
                <w:sz w:val="26"/>
                <w:szCs w:val="26"/>
                <w:lang w:val="vi-VN"/>
              </w:rPr>
              <w:t>,</w:t>
            </w:r>
            <w:r w:rsidRPr="00004EAC">
              <w:rPr>
                <w:b/>
                <w:bCs/>
                <w:sz w:val="26"/>
                <w:szCs w:val="26"/>
                <w:lang w:val="en-US"/>
              </w:rPr>
              <w:t>54</w:t>
            </w:r>
          </w:p>
        </w:tc>
        <w:tc>
          <w:tcPr>
            <w:tcW w:w="940" w:type="pct"/>
            <w:tcMar>
              <w:left w:w="57" w:type="dxa"/>
              <w:right w:w="57" w:type="dxa"/>
            </w:tcMar>
          </w:tcPr>
          <w:p w14:paraId="30BBCA3D" w14:textId="4B2DBE7D" w:rsidR="00B45335" w:rsidRPr="00004EAC" w:rsidRDefault="00B45335" w:rsidP="00A63A6D">
            <w:pPr>
              <w:widowControl w:val="0"/>
              <w:spacing w:line="348" w:lineRule="auto"/>
              <w:jc w:val="center"/>
              <w:rPr>
                <w:b/>
                <w:bCs/>
                <w:sz w:val="26"/>
                <w:szCs w:val="26"/>
                <w:lang w:val="vi-VN"/>
              </w:rPr>
            </w:pPr>
            <w:r w:rsidRPr="00004EAC">
              <w:rPr>
                <w:b/>
                <w:bCs/>
                <w:sz w:val="26"/>
                <w:szCs w:val="26"/>
                <w:lang w:val="en-US"/>
              </w:rPr>
              <w:t>2</w:t>
            </w:r>
            <w:r w:rsidR="0050413A" w:rsidRPr="00004EAC">
              <w:rPr>
                <w:b/>
                <w:bCs/>
                <w:sz w:val="26"/>
                <w:szCs w:val="26"/>
                <w:lang w:val="vi-VN"/>
              </w:rPr>
              <w:t>5</w:t>
            </w:r>
            <w:r w:rsidR="00613024" w:rsidRPr="00004EAC">
              <w:rPr>
                <w:b/>
                <w:bCs/>
                <w:sz w:val="26"/>
                <w:szCs w:val="26"/>
                <w:lang w:val="vi-VN"/>
              </w:rPr>
              <w:t>,</w:t>
            </w:r>
            <w:r w:rsidR="0050413A" w:rsidRPr="00004EAC">
              <w:rPr>
                <w:b/>
                <w:bCs/>
                <w:sz w:val="26"/>
                <w:szCs w:val="26"/>
                <w:lang w:val="vi-VN"/>
              </w:rPr>
              <w:t>535</w:t>
            </w:r>
          </w:p>
        </w:tc>
        <w:tc>
          <w:tcPr>
            <w:tcW w:w="940" w:type="pct"/>
            <w:tcMar>
              <w:left w:w="57" w:type="dxa"/>
              <w:right w:w="57" w:type="dxa"/>
            </w:tcMar>
          </w:tcPr>
          <w:p w14:paraId="2F4A52A0" w14:textId="64825426" w:rsidR="00B45335" w:rsidRPr="00004EAC" w:rsidRDefault="00613024" w:rsidP="00A63A6D">
            <w:pPr>
              <w:widowControl w:val="0"/>
              <w:spacing w:line="348" w:lineRule="auto"/>
              <w:jc w:val="center"/>
              <w:rPr>
                <w:b/>
                <w:bCs/>
                <w:sz w:val="26"/>
                <w:szCs w:val="26"/>
                <w:lang w:val="vi-VN"/>
              </w:rPr>
            </w:pPr>
            <w:r w:rsidRPr="00004EAC">
              <w:rPr>
                <w:b/>
                <w:bCs/>
                <w:sz w:val="26"/>
                <w:szCs w:val="26"/>
                <w:lang w:val="vi-VN"/>
              </w:rPr>
              <w:t>0,</w:t>
            </w:r>
            <w:r w:rsidR="0050413A" w:rsidRPr="00004EAC">
              <w:rPr>
                <w:b/>
                <w:bCs/>
                <w:sz w:val="26"/>
                <w:szCs w:val="26"/>
                <w:lang w:val="vi-VN"/>
              </w:rPr>
              <w:t>256</w:t>
            </w:r>
          </w:p>
        </w:tc>
        <w:tc>
          <w:tcPr>
            <w:tcW w:w="1238" w:type="pct"/>
            <w:tcMar>
              <w:left w:w="57" w:type="dxa"/>
              <w:right w:w="57" w:type="dxa"/>
            </w:tcMar>
          </w:tcPr>
          <w:p w14:paraId="515098C1" w14:textId="4423F092" w:rsidR="00B45335" w:rsidRPr="00004EAC" w:rsidRDefault="00613024" w:rsidP="00A63A6D">
            <w:pPr>
              <w:widowControl w:val="0"/>
              <w:spacing w:line="348" w:lineRule="auto"/>
              <w:jc w:val="center"/>
              <w:rPr>
                <w:b/>
                <w:bCs/>
                <w:sz w:val="26"/>
                <w:szCs w:val="26"/>
                <w:lang w:val="vi-VN"/>
              </w:rPr>
            </w:pPr>
            <w:r w:rsidRPr="00004EAC">
              <w:rPr>
                <w:b/>
                <w:bCs/>
                <w:sz w:val="26"/>
                <w:szCs w:val="26"/>
                <w:lang w:val="vi-VN"/>
              </w:rPr>
              <w:t>0,</w:t>
            </w:r>
            <w:r w:rsidR="00B45335" w:rsidRPr="00004EAC">
              <w:rPr>
                <w:b/>
                <w:bCs/>
                <w:sz w:val="26"/>
                <w:szCs w:val="26"/>
                <w:lang w:val="en-US"/>
              </w:rPr>
              <w:t>89</w:t>
            </w:r>
            <w:r w:rsidR="0050413A" w:rsidRPr="00004EAC">
              <w:rPr>
                <w:b/>
                <w:bCs/>
                <w:sz w:val="26"/>
                <w:szCs w:val="26"/>
                <w:lang w:val="vi-VN"/>
              </w:rPr>
              <w:t>5</w:t>
            </w:r>
          </w:p>
        </w:tc>
      </w:tr>
      <w:tr w:rsidR="00004EAC" w:rsidRPr="00004EAC" w14:paraId="735DCF9A" w14:textId="77777777" w:rsidTr="002543E9">
        <w:tc>
          <w:tcPr>
            <w:tcW w:w="5000" w:type="pct"/>
            <w:gridSpan w:val="5"/>
            <w:tcMar>
              <w:left w:w="57" w:type="dxa"/>
              <w:right w:w="57" w:type="dxa"/>
            </w:tcMar>
          </w:tcPr>
          <w:p w14:paraId="1449EEE0" w14:textId="673268B0" w:rsidR="0050413A" w:rsidRPr="00004EAC" w:rsidRDefault="0050413A" w:rsidP="00A63A6D">
            <w:pPr>
              <w:widowControl w:val="0"/>
              <w:spacing w:line="348" w:lineRule="auto"/>
              <w:jc w:val="center"/>
              <w:rPr>
                <w:b/>
                <w:bCs/>
                <w:sz w:val="26"/>
                <w:szCs w:val="26"/>
                <w:lang w:val="vi-VN"/>
              </w:rPr>
            </w:pPr>
            <w:r w:rsidRPr="00004EAC">
              <w:rPr>
                <w:b/>
                <w:bCs/>
                <w:sz w:val="26"/>
                <w:szCs w:val="26"/>
                <w:lang w:val="vi-VN"/>
              </w:rPr>
              <w:t>Lần 2: DBEX: Cronbach’s Alpha = 0,895</w:t>
            </w:r>
          </w:p>
        </w:tc>
      </w:tr>
      <w:tr w:rsidR="00004EAC" w:rsidRPr="00004EAC" w14:paraId="44C25204" w14:textId="77777777" w:rsidTr="002543E9">
        <w:tc>
          <w:tcPr>
            <w:tcW w:w="940" w:type="pct"/>
            <w:tcMar>
              <w:left w:w="57" w:type="dxa"/>
              <w:right w:w="57" w:type="dxa"/>
            </w:tcMar>
          </w:tcPr>
          <w:p w14:paraId="1A6E79E5" w14:textId="083486E3" w:rsidR="0050413A" w:rsidRPr="00004EAC" w:rsidRDefault="0050413A" w:rsidP="00A63A6D">
            <w:pPr>
              <w:widowControl w:val="0"/>
              <w:spacing w:line="348" w:lineRule="auto"/>
              <w:jc w:val="center"/>
              <w:rPr>
                <w:b/>
                <w:bCs/>
                <w:sz w:val="26"/>
                <w:szCs w:val="26"/>
                <w:lang w:val="en-US"/>
              </w:rPr>
            </w:pPr>
            <w:r w:rsidRPr="00004EAC">
              <w:rPr>
                <w:sz w:val="26"/>
                <w:szCs w:val="26"/>
                <w:lang w:val="vi-VN"/>
              </w:rPr>
              <w:t>DB</w:t>
            </w:r>
            <w:r w:rsidRPr="00004EAC">
              <w:rPr>
                <w:sz w:val="26"/>
                <w:szCs w:val="26"/>
                <w:lang w:val="en-US"/>
              </w:rPr>
              <w:t>EX1</w:t>
            </w:r>
          </w:p>
        </w:tc>
        <w:tc>
          <w:tcPr>
            <w:tcW w:w="940" w:type="pct"/>
            <w:tcMar>
              <w:left w:w="57" w:type="dxa"/>
              <w:right w:w="57" w:type="dxa"/>
            </w:tcMar>
          </w:tcPr>
          <w:p w14:paraId="1B46FD44" w14:textId="3728A767" w:rsidR="0050413A" w:rsidRPr="00004EAC" w:rsidRDefault="0010304A" w:rsidP="00A63A6D">
            <w:pPr>
              <w:widowControl w:val="0"/>
              <w:spacing w:line="348"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32</w:t>
            </w:r>
          </w:p>
        </w:tc>
        <w:tc>
          <w:tcPr>
            <w:tcW w:w="940" w:type="pct"/>
            <w:tcMar>
              <w:left w:w="57" w:type="dxa"/>
              <w:right w:w="57" w:type="dxa"/>
            </w:tcMar>
          </w:tcPr>
          <w:p w14:paraId="0D6EE097" w14:textId="5470BCE3" w:rsidR="0050413A" w:rsidRPr="00004EAC" w:rsidRDefault="0050413A" w:rsidP="00A63A6D">
            <w:pPr>
              <w:widowControl w:val="0"/>
              <w:spacing w:line="348" w:lineRule="auto"/>
              <w:jc w:val="center"/>
              <w:rPr>
                <w:b/>
                <w:bCs/>
                <w:sz w:val="26"/>
                <w:szCs w:val="26"/>
                <w:lang w:val="vi-VN"/>
              </w:rPr>
            </w:pPr>
            <w:r w:rsidRPr="00004EAC">
              <w:rPr>
                <w:sz w:val="26"/>
                <w:szCs w:val="26"/>
                <w:lang w:val="en-US"/>
              </w:rPr>
              <w:t>2</w:t>
            </w:r>
            <w:r w:rsidR="0010304A" w:rsidRPr="00004EAC">
              <w:rPr>
                <w:sz w:val="26"/>
                <w:szCs w:val="26"/>
                <w:lang w:val="vi-VN"/>
              </w:rPr>
              <w:t>0</w:t>
            </w:r>
            <w:r w:rsidR="00613024" w:rsidRPr="00004EAC">
              <w:rPr>
                <w:sz w:val="26"/>
                <w:szCs w:val="26"/>
                <w:lang w:val="vi-VN"/>
              </w:rPr>
              <w:t>,</w:t>
            </w:r>
            <w:r w:rsidR="0010304A" w:rsidRPr="00004EAC">
              <w:rPr>
                <w:sz w:val="26"/>
                <w:szCs w:val="26"/>
                <w:lang w:val="vi-VN"/>
              </w:rPr>
              <w:t>669</w:t>
            </w:r>
          </w:p>
        </w:tc>
        <w:tc>
          <w:tcPr>
            <w:tcW w:w="940" w:type="pct"/>
            <w:tcMar>
              <w:left w:w="57" w:type="dxa"/>
              <w:right w:w="57" w:type="dxa"/>
            </w:tcMar>
          </w:tcPr>
          <w:p w14:paraId="71AAADE2" w14:textId="637BA33A" w:rsidR="0050413A" w:rsidRPr="00004EAC" w:rsidRDefault="00613024" w:rsidP="00A63A6D">
            <w:pPr>
              <w:widowControl w:val="0"/>
              <w:spacing w:line="348" w:lineRule="auto"/>
              <w:jc w:val="center"/>
              <w:rPr>
                <w:b/>
                <w:bCs/>
                <w:sz w:val="26"/>
                <w:szCs w:val="26"/>
                <w:lang w:val="vi-VN"/>
              </w:rPr>
            </w:pPr>
            <w:r w:rsidRPr="00004EAC">
              <w:rPr>
                <w:sz w:val="26"/>
                <w:szCs w:val="26"/>
                <w:lang w:val="vi-VN"/>
              </w:rPr>
              <w:t>0,</w:t>
            </w:r>
            <w:r w:rsidR="0050413A" w:rsidRPr="00004EAC">
              <w:rPr>
                <w:sz w:val="26"/>
                <w:szCs w:val="26"/>
                <w:lang w:val="en-US"/>
              </w:rPr>
              <w:t>6</w:t>
            </w:r>
            <w:r w:rsidR="0010304A" w:rsidRPr="00004EAC">
              <w:rPr>
                <w:sz w:val="26"/>
                <w:szCs w:val="26"/>
                <w:lang w:val="vi-VN"/>
              </w:rPr>
              <w:t>49</w:t>
            </w:r>
          </w:p>
        </w:tc>
        <w:tc>
          <w:tcPr>
            <w:tcW w:w="1238" w:type="pct"/>
            <w:tcMar>
              <w:left w:w="57" w:type="dxa"/>
              <w:right w:w="57" w:type="dxa"/>
            </w:tcMar>
          </w:tcPr>
          <w:p w14:paraId="3BDDBDAC" w14:textId="492A0D86" w:rsidR="0050413A" w:rsidRPr="00004EAC" w:rsidRDefault="00613024" w:rsidP="00A63A6D">
            <w:pPr>
              <w:widowControl w:val="0"/>
              <w:spacing w:line="348" w:lineRule="auto"/>
              <w:jc w:val="center"/>
              <w:rPr>
                <w:b/>
                <w:bCs/>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84</w:t>
            </w:r>
          </w:p>
        </w:tc>
      </w:tr>
      <w:tr w:rsidR="00004EAC" w:rsidRPr="00004EAC" w14:paraId="168F5BEF" w14:textId="77777777" w:rsidTr="002543E9">
        <w:tc>
          <w:tcPr>
            <w:tcW w:w="940" w:type="pct"/>
            <w:tcMar>
              <w:left w:w="57" w:type="dxa"/>
              <w:right w:w="57" w:type="dxa"/>
            </w:tcMar>
          </w:tcPr>
          <w:p w14:paraId="09BB925A" w14:textId="78D4F997" w:rsidR="0050413A" w:rsidRPr="00004EAC" w:rsidRDefault="0050413A" w:rsidP="00A63A6D">
            <w:pPr>
              <w:widowControl w:val="0"/>
              <w:spacing w:line="348" w:lineRule="auto"/>
              <w:jc w:val="center"/>
              <w:rPr>
                <w:b/>
                <w:bCs/>
                <w:sz w:val="26"/>
                <w:szCs w:val="26"/>
                <w:lang w:val="en-US"/>
              </w:rPr>
            </w:pPr>
            <w:r w:rsidRPr="00004EAC">
              <w:rPr>
                <w:sz w:val="26"/>
                <w:szCs w:val="26"/>
                <w:lang w:val="vi-VN"/>
              </w:rPr>
              <w:t>DBEX</w:t>
            </w:r>
            <w:r w:rsidRPr="00004EAC">
              <w:rPr>
                <w:sz w:val="26"/>
                <w:szCs w:val="26"/>
                <w:lang w:val="en-US"/>
              </w:rPr>
              <w:t>2</w:t>
            </w:r>
          </w:p>
        </w:tc>
        <w:tc>
          <w:tcPr>
            <w:tcW w:w="940" w:type="pct"/>
            <w:tcMar>
              <w:left w:w="57" w:type="dxa"/>
              <w:right w:w="57" w:type="dxa"/>
            </w:tcMar>
          </w:tcPr>
          <w:p w14:paraId="7BEA3359" w14:textId="10725049" w:rsidR="0050413A" w:rsidRPr="00004EAC" w:rsidRDefault="0010304A" w:rsidP="00A63A6D">
            <w:pPr>
              <w:widowControl w:val="0"/>
              <w:spacing w:line="348"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63</w:t>
            </w:r>
          </w:p>
        </w:tc>
        <w:tc>
          <w:tcPr>
            <w:tcW w:w="940" w:type="pct"/>
            <w:tcMar>
              <w:left w:w="57" w:type="dxa"/>
              <w:right w:w="57" w:type="dxa"/>
            </w:tcMar>
          </w:tcPr>
          <w:p w14:paraId="62C0E76C" w14:textId="3A0133EA" w:rsidR="0050413A" w:rsidRPr="00004EAC" w:rsidRDefault="0010304A" w:rsidP="00A63A6D">
            <w:pPr>
              <w:widowControl w:val="0"/>
              <w:spacing w:line="348"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536</w:t>
            </w:r>
          </w:p>
        </w:tc>
        <w:tc>
          <w:tcPr>
            <w:tcW w:w="940" w:type="pct"/>
            <w:tcMar>
              <w:left w:w="57" w:type="dxa"/>
              <w:right w:w="57" w:type="dxa"/>
            </w:tcMar>
          </w:tcPr>
          <w:p w14:paraId="1D7B1173" w14:textId="0745565E"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en-US"/>
              </w:rPr>
              <w:t>64</w:t>
            </w:r>
            <w:r w:rsidR="0010304A" w:rsidRPr="00004EAC">
              <w:rPr>
                <w:sz w:val="26"/>
                <w:szCs w:val="26"/>
                <w:lang w:val="vi-VN"/>
              </w:rPr>
              <w:t>4</w:t>
            </w:r>
          </w:p>
        </w:tc>
        <w:tc>
          <w:tcPr>
            <w:tcW w:w="1238" w:type="pct"/>
            <w:tcMar>
              <w:left w:w="57" w:type="dxa"/>
              <w:right w:w="57" w:type="dxa"/>
            </w:tcMar>
          </w:tcPr>
          <w:p w14:paraId="15591BE2" w14:textId="2982751B"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10304A" w:rsidRPr="00004EAC">
              <w:rPr>
                <w:sz w:val="26"/>
                <w:szCs w:val="26"/>
                <w:lang w:val="vi-VN"/>
              </w:rPr>
              <w:t>885</w:t>
            </w:r>
          </w:p>
        </w:tc>
      </w:tr>
      <w:tr w:rsidR="00004EAC" w:rsidRPr="00004EAC" w14:paraId="11945313" w14:textId="77777777" w:rsidTr="002543E9">
        <w:tc>
          <w:tcPr>
            <w:tcW w:w="940" w:type="pct"/>
            <w:tcMar>
              <w:left w:w="57" w:type="dxa"/>
              <w:right w:w="57" w:type="dxa"/>
            </w:tcMar>
          </w:tcPr>
          <w:p w14:paraId="2C292D20" w14:textId="66811FE0" w:rsidR="0050413A" w:rsidRPr="00004EAC" w:rsidRDefault="0050413A" w:rsidP="00A63A6D">
            <w:pPr>
              <w:widowControl w:val="0"/>
              <w:spacing w:line="348" w:lineRule="auto"/>
              <w:jc w:val="center"/>
              <w:rPr>
                <w:b/>
                <w:bCs/>
                <w:sz w:val="26"/>
                <w:szCs w:val="26"/>
                <w:lang w:val="en-US"/>
              </w:rPr>
            </w:pPr>
            <w:r w:rsidRPr="00004EAC">
              <w:rPr>
                <w:sz w:val="26"/>
                <w:szCs w:val="26"/>
                <w:lang w:val="vi-VN"/>
              </w:rPr>
              <w:t>DBEX3</w:t>
            </w:r>
          </w:p>
        </w:tc>
        <w:tc>
          <w:tcPr>
            <w:tcW w:w="940" w:type="pct"/>
            <w:tcMar>
              <w:left w:w="57" w:type="dxa"/>
              <w:right w:w="57" w:type="dxa"/>
            </w:tcMar>
          </w:tcPr>
          <w:p w14:paraId="42B4E450" w14:textId="7292BD67" w:rsidR="0050413A" w:rsidRPr="00004EAC" w:rsidRDefault="0010304A" w:rsidP="00A63A6D">
            <w:pPr>
              <w:widowControl w:val="0"/>
              <w:spacing w:line="348"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60</w:t>
            </w:r>
          </w:p>
        </w:tc>
        <w:tc>
          <w:tcPr>
            <w:tcW w:w="940" w:type="pct"/>
            <w:tcMar>
              <w:left w:w="57" w:type="dxa"/>
              <w:right w:w="57" w:type="dxa"/>
            </w:tcMar>
          </w:tcPr>
          <w:p w14:paraId="30A7BA0A" w14:textId="14117630" w:rsidR="0050413A" w:rsidRPr="00004EAC" w:rsidRDefault="0010304A" w:rsidP="00A63A6D">
            <w:pPr>
              <w:widowControl w:val="0"/>
              <w:spacing w:line="348"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756</w:t>
            </w:r>
          </w:p>
        </w:tc>
        <w:tc>
          <w:tcPr>
            <w:tcW w:w="940" w:type="pct"/>
            <w:tcMar>
              <w:left w:w="57" w:type="dxa"/>
              <w:right w:w="57" w:type="dxa"/>
            </w:tcMar>
          </w:tcPr>
          <w:p w14:paraId="2D98D778" w14:textId="6D8F031B"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en-US"/>
              </w:rPr>
              <w:t>6</w:t>
            </w:r>
            <w:r w:rsidR="0010304A" w:rsidRPr="00004EAC">
              <w:rPr>
                <w:sz w:val="26"/>
                <w:szCs w:val="26"/>
                <w:lang w:val="vi-VN"/>
              </w:rPr>
              <w:t>37</w:t>
            </w:r>
          </w:p>
        </w:tc>
        <w:tc>
          <w:tcPr>
            <w:tcW w:w="1238" w:type="pct"/>
            <w:tcMar>
              <w:left w:w="57" w:type="dxa"/>
              <w:right w:w="57" w:type="dxa"/>
            </w:tcMar>
          </w:tcPr>
          <w:p w14:paraId="5B8ED528" w14:textId="75D2C4A9"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10304A" w:rsidRPr="00004EAC">
              <w:rPr>
                <w:sz w:val="26"/>
                <w:szCs w:val="26"/>
                <w:lang w:val="vi-VN"/>
              </w:rPr>
              <w:t>886</w:t>
            </w:r>
          </w:p>
        </w:tc>
      </w:tr>
      <w:tr w:rsidR="00004EAC" w:rsidRPr="00004EAC" w14:paraId="6391B830" w14:textId="77777777" w:rsidTr="002543E9">
        <w:tc>
          <w:tcPr>
            <w:tcW w:w="940" w:type="pct"/>
            <w:tcMar>
              <w:left w:w="57" w:type="dxa"/>
              <w:right w:w="57" w:type="dxa"/>
            </w:tcMar>
          </w:tcPr>
          <w:p w14:paraId="7B8343EF" w14:textId="0DC20F34" w:rsidR="0050413A" w:rsidRPr="00004EAC" w:rsidRDefault="0050413A" w:rsidP="00A63A6D">
            <w:pPr>
              <w:widowControl w:val="0"/>
              <w:spacing w:line="348" w:lineRule="auto"/>
              <w:jc w:val="center"/>
              <w:rPr>
                <w:b/>
                <w:bCs/>
                <w:sz w:val="26"/>
                <w:szCs w:val="26"/>
                <w:lang w:val="en-US"/>
              </w:rPr>
            </w:pPr>
            <w:r w:rsidRPr="00004EAC">
              <w:rPr>
                <w:sz w:val="26"/>
                <w:szCs w:val="26"/>
                <w:lang w:val="en-US"/>
              </w:rPr>
              <w:t>DBEX4</w:t>
            </w:r>
          </w:p>
        </w:tc>
        <w:tc>
          <w:tcPr>
            <w:tcW w:w="940" w:type="pct"/>
            <w:tcMar>
              <w:left w:w="57" w:type="dxa"/>
              <w:right w:w="57" w:type="dxa"/>
            </w:tcMar>
          </w:tcPr>
          <w:p w14:paraId="75D21212" w14:textId="78F4D17A" w:rsidR="0050413A" w:rsidRPr="00004EAC" w:rsidRDefault="0010304A" w:rsidP="00A63A6D">
            <w:pPr>
              <w:widowControl w:val="0"/>
              <w:spacing w:line="348"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47</w:t>
            </w:r>
          </w:p>
        </w:tc>
        <w:tc>
          <w:tcPr>
            <w:tcW w:w="940" w:type="pct"/>
            <w:tcMar>
              <w:left w:w="57" w:type="dxa"/>
              <w:right w:w="57" w:type="dxa"/>
            </w:tcMar>
          </w:tcPr>
          <w:p w14:paraId="170C2C1C" w14:textId="14A541BA" w:rsidR="0050413A" w:rsidRPr="00004EAC" w:rsidRDefault="0010304A" w:rsidP="00A63A6D">
            <w:pPr>
              <w:widowControl w:val="0"/>
              <w:spacing w:line="348"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569</w:t>
            </w:r>
          </w:p>
        </w:tc>
        <w:tc>
          <w:tcPr>
            <w:tcW w:w="940" w:type="pct"/>
            <w:tcMar>
              <w:left w:w="57" w:type="dxa"/>
              <w:right w:w="57" w:type="dxa"/>
            </w:tcMar>
          </w:tcPr>
          <w:p w14:paraId="4904F37B" w14:textId="3073C417"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50413A" w:rsidRPr="00004EAC">
              <w:rPr>
                <w:sz w:val="26"/>
                <w:szCs w:val="26"/>
                <w:lang w:val="en-US"/>
              </w:rPr>
              <w:t>72</w:t>
            </w:r>
            <w:r w:rsidR="0010304A" w:rsidRPr="00004EAC">
              <w:rPr>
                <w:sz w:val="26"/>
                <w:szCs w:val="26"/>
                <w:lang w:val="vi-VN"/>
              </w:rPr>
              <w:t>5</w:t>
            </w:r>
          </w:p>
        </w:tc>
        <w:tc>
          <w:tcPr>
            <w:tcW w:w="1238" w:type="pct"/>
            <w:tcMar>
              <w:left w:w="57" w:type="dxa"/>
              <w:right w:w="57" w:type="dxa"/>
            </w:tcMar>
          </w:tcPr>
          <w:p w14:paraId="5DFD9032" w14:textId="514A1316" w:rsidR="0050413A" w:rsidRPr="00004EAC" w:rsidRDefault="00613024" w:rsidP="00A63A6D">
            <w:pPr>
              <w:widowControl w:val="0"/>
              <w:spacing w:line="348" w:lineRule="auto"/>
              <w:jc w:val="center"/>
              <w:rPr>
                <w:sz w:val="26"/>
                <w:szCs w:val="26"/>
                <w:lang w:val="vi-VN"/>
              </w:rPr>
            </w:pPr>
            <w:r w:rsidRPr="00004EAC">
              <w:rPr>
                <w:sz w:val="26"/>
                <w:szCs w:val="26"/>
                <w:lang w:val="vi-VN"/>
              </w:rPr>
              <w:t>0,</w:t>
            </w:r>
            <w:r w:rsidR="0010304A" w:rsidRPr="00004EAC">
              <w:rPr>
                <w:sz w:val="26"/>
                <w:szCs w:val="26"/>
                <w:lang w:val="vi-VN"/>
              </w:rPr>
              <w:t>887</w:t>
            </w:r>
          </w:p>
        </w:tc>
      </w:tr>
      <w:tr w:rsidR="00004EAC" w:rsidRPr="00004EAC" w14:paraId="6286B371" w14:textId="77777777" w:rsidTr="002543E9">
        <w:tc>
          <w:tcPr>
            <w:tcW w:w="940" w:type="pct"/>
            <w:tcMar>
              <w:left w:w="57" w:type="dxa"/>
              <w:right w:w="57" w:type="dxa"/>
            </w:tcMar>
          </w:tcPr>
          <w:p w14:paraId="2FCB12FE" w14:textId="36900827" w:rsidR="0050413A" w:rsidRPr="00004EAC" w:rsidRDefault="0050413A" w:rsidP="002543E9">
            <w:pPr>
              <w:widowControl w:val="0"/>
              <w:spacing w:line="360" w:lineRule="auto"/>
              <w:jc w:val="center"/>
              <w:rPr>
                <w:b/>
                <w:bCs/>
                <w:sz w:val="26"/>
                <w:szCs w:val="26"/>
                <w:lang w:val="en-US"/>
              </w:rPr>
            </w:pPr>
            <w:r w:rsidRPr="00004EAC">
              <w:rPr>
                <w:sz w:val="26"/>
                <w:szCs w:val="26"/>
                <w:lang w:val="en-US"/>
              </w:rPr>
              <w:t>DBEX5</w:t>
            </w:r>
          </w:p>
        </w:tc>
        <w:tc>
          <w:tcPr>
            <w:tcW w:w="940" w:type="pct"/>
            <w:tcMar>
              <w:left w:w="57" w:type="dxa"/>
              <w:right w:w="57" w:type="dxa"/>
            </w:tcMar>
          </w:tcPr>
          <w:p w14:paraId="1CA4540C" w14:textId="3D9F765B" w:rsidR="0050413A" w:rsidRPr="00004EAC" w:rsidRDefault="0010304A" w:rsidP="002543E9">
            <w:pPr>
              <w:widowControl w:val="0"/>
              <w:spacing w:line="360"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52</w:t>
            </w:r>
          </w:p>
        </w:tc>
        <w:tc>
          <w:tcPr>
            <w:tcW w:w="940" w:type="pct"/>
            <w:tcMar>
              <w:left w:w="57" w:type="dxa"/>
              <w:right w:w="57" w:type="dxa"/>
            </w:tcMar>
          </w:tcPr>
          <w:p w14:paraId="6739058E" w14:textId="35638222" w:rsidR="0050413A" w:rsidRPr="00004EAC" w:rsidRDefault="0010304A" w:rsidP="002543E9">
            <w:pPr>
              <w:widowControl w:val="0"/>
              <w:spacing w:line="360"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723</w:t>
            </w:r>
          </w:p>
        </w:tc>
        <w:tc>
          <w:tcPr>
            <w:tcW w:w="940" w:type="pct"/>
            <w:tcMar>
              <w:left w:w="57" w:type="dxa"/>
              <w:right w:w="57" w:type="dxa"/>
            </w:tcMar>
          </w:tcPr>
          <w:p w14:paraId="11971771" w14:textId="5934C817"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6</w:t>
            </w:r>
            <w:r w:rsidR="0010304A" w:rsidRPr="00004EAC">
              <w:rPr>
                <w:sz w:val="26"/>
                <w:szCs w:val="26"/>
                <w:lang w:val="vi-VN"/>
              </w:rPr>
              <w:t>61</w:t>
            </w:r>
          </w:p>
        </w:tc>
        <w:tc>
          <w:tcPr>
            <w:tcW w:w="1238" w:type="pct"/>
            <w:tcMar>
              <w:left w:w="57" w:type="dxa"/>
              <w:right w:w="57" w:type="dxa"/>
            </w:tcMar>
          </w:tcPr>
          <w:p w14:paraId="6C6B1161" w14:textId="29E99E5A"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10304A" w:rsidRPr="00004EAC">
              <w:rPr>
                <w:sz w:val="26"/>
                <w:szCs w:val="26"/>
                <w:lang w:val="vi-VN"/>
              </w:rPr>
              <w:t>883</w:t>
            </w:r>
          </w:p>
        </w:tc>
      </w:tr>
      <w:tr w:rsidR="00004EAC" w:rsidRPr="00004EAC" w14:paraId="7C652F64" w14:textId="77777777" w:rsidTr="002543E9">
        <w:tc>
          <w:tcPr>
            <w:tcW w:w="940" w:type="pct"/>
            <w:tcMar>
              <w:left w:w="57" w:type="dxa"/>
              <w:right w:w="57" w:type="dxa"/>
            </w:tcMar>
          </w:tcPr>
          <w:p w14:paraId="0EFBF829" w14:textId="7E930DD0" w:rsidR="0050413A" w:rsidRPr="00004EAC" w:rsidRDefault="0050413A" w:rsidP="002543E9">
            <w:pPr>
              <w:widowControl w:val="0"/>
              <w:spacing w:line="360" w:lineRule="auto"/>
              <w:jc w:val="center"/>
              <w:rPr>
                <w:b/>
                <w:bCs/>
                <w:sz w:val="26"/>
                <w:szCs w:val="26"/>
                <w:lang w:val="en-US"/>
              </w:rPr>
            </w:pPr>
            <w:r w:rsidRPr="00004EAC">
              <w:rPr>
                <w:sz w:val="26"/>
                <w:szCs w:val="26"/>
                <w:lang w:val="en-US"/>
              </w:rPr>
              <w:t>DBEX6</w:t>
            </w:r>
          </w:p>
        </w:tc>
        <w:tc>
          <w:tcPr>
            <w:tcW w:w="940" w:type="pct"/>
            <w:tcMar>
              <w:left w:w="57" w:type="dxa"/>
              <w:right w:w="57" w:type="dxa"/>
            </w:tcMar>
          </w:tcPr>
          <w:p w14:paraId="736BF517" w14:textId="076B6809" w:rsidR="0050413A" w:rsidRPr="00004EAC" w:rsidRDefault="0010304A" w:rsidP="002543E9">
            <w:pPr>
              <w:widowControl w:val="0"/>
              <w:spacing w:line="360"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40</w:t>
            </w:r>
          </w:p>
        </w:tc>
        <w:tc>
          <w:tcPr>
            <w:tcW w:w="940" w:type="pct"/>
            <w:tcMar>
              <w:left w:w="57" w:type="dxa"/>
              <w:right w:w="57" w:type="dxa"/>
            </w:tcMar>
          </w:tcPr>
          <w:p w14:paraId="0FA6560A" w14:textId="7B3B5E7C" w:rsidR="0050413A" w:rsidRPr="00004EAC" w:rsidRDefault="0010304A" w:rsidP="002543E9">
            <w:pPr>
              <w:widowControl w:val="0"/>
              <w:spacing w:line="360"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475</w:t>
            </w:r>
          </w:p>
        </w:tc>
        <w:tc>
          <w:tcPr>
            <w:tcW w:w="940" w:type="pct"/>
            <w:tcMar>
              <w:left w:w="57" w:type="dxa"/>
              <w:right w:w="57" w:type="dxa"/>
            </w:tcMar>
          </w:tcPr>
          <w:p w14:paraId="7B3F79A6" w14:textId="007DBEEF"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05</w:t>
            </w:r>
          </w:p>
        </w:tc>
        <w:tc>
          <w:tcPr>
            <w:tcW w:w="1238" w:type="pct"/>
            <w:tcMar>
              <w:left w:w="57" w:type="dxa"/>
              <w:right w:w="57" w:type="dxa"/>
            </w:tcMar>
          </w:tcPr>
          <w:p w14:paraId="4D2AC21A" w14:textId="6BADA5B3"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10304A" w:rsidRPr="00004EAC">
              <w:rPr>
                <w:sz w:val="26"/>
                <w:szCs w:val="26"/>
                <w:lang w:val="vi-VN"/>
              </w:rPr>
              <w:t>879</w:t>
            </w:r>
          </w:p>
        </w:tc>
      </w:tr>
      <w:tr w:rsidR="00004EAC" w:rsidRPr="00004EAC" w14:paraId="563D28FF" w14:textId="77777777" w:rsidTr="002543E9">
        <w:tc>
          <w:tcPr>
            <w:tcW w:w="940" w:type="pct"/>
            <w:tcMar>
              <w:left w:w="57" w:type="dxa"/>
              <w:right w:w="57" w:type="dxa"/>
            </w:tcMar>
          </w:tcPr>
          <w:p w14:paraId="2113E603" w14:textId="5DB2FBAB" w:rsidR="0050413A" w:rsidRPr="00004EAC" w:rsidRDefault="0050413A" w:rsidP="002543E9">
            <w:pPr>
              <w:widowControl w:val="0"/>
              <w:spacing w:line="360" w:lineRule="auto"/>
              <w:jc w:val="center"/>
              <w:rPr>
                <w:b/>
                <w:bCs/>
                <w:sz w:val="26"/>
                <w:szCs w:val="26"/>
                <w:lang w:val="en-US"/>
              </w:rPr>
            </w:pPr>
            <w:r w:rsidRPr="00004EAC">
              <w:rPr>
                <w:sz w:val="26"/>
                <w:szCs w:val="26"/>
                <w:lang w:val="en-US"/>
              </w:rPr>
              <w:t>DBEX7</w:t>
            </w:r>
          </w:p>
        </w:tc>
        <w:tc>
          <w:tcPr>
            <w:tcW w:w="940" w:type="pct"/>
            <w:tcMar>
              <w:left w:w="57" w:type="dxa"/>
              <w:right w:w="57" w:type="dxa"/>
            </w:tcMar>
          </w:tcPr>
          <w:p w14:paraId="136BBEE9" w14:textId="39FDAE05" w:rsidR="0050413A" w:rsidRPr="00004EAC" w:rsidRDefault="0010304A" w:rsidP="002543E9">
            <w:pPr>
              <w:widowControl w:val="0"/>
              <w:spacing w:line="360"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34</w:t>
            </w:r>
          </w:p>
        </w:tc>
        <w:tc>
          <w:tcPr>
            <w:tcW w:w="940" w:type="pct"/>
            <w:tcMar>
              <w:left w:w="57" w:type="dxa"/>
              <w:right w:w="57" w:type="dxa"/>
            </w:tcMar>
          </w:tcPr>
          <w:p w14:paraId="27879E81" w14:textId="5EC44B94" w:rsidR="0050413A" w:rsidRPr="00004EAC" w:rsidRDefault="0050413A" w:rsidP="002543E9">
            <w:pPr>
              <w:widowControl w:val="0"/>
              <w:spacing w:line="360" w:lineRule="auto"/>
              <w:jc w:val="center"/>
              <w:rPr>
                <w:sz w:val="26"/>
                <w:szCs w:val="26"/>
                <w:lang w:val="vi-VN"/>
              </w:rPr>
            </w:pPr>
            <w:r w:rsidRPr="00004EAC">
              <w:rPr>
                <w:sz w:val="26"/>
                <w:szCs w:val="26"/>
                <w:lang w:val="en-US"/>
              </w:rPr>
              <w:t>2</w:t>
            </w:r>
            <w:r w:rsidR="0010304A" w:rsidRPr="00004EAC">
              <w:rPr>
                <w:sz w:val="26"/>
                <w:szCs w:val="26"/>
                <w:lang w:val="vi-VN"/>
              </w:rPr>
              <w:t>0</w:t>
            </w:r>
            <w:r w:rsidR="00613024" w:rsidRPr="00004EAC">
              <w:rPr>
                <w:sz w:val="26"/>
                <w:szCs w:val="26"/>
                <w:lang w:val="vi-VN"/>
              </w:rPr>
              <w:t>,</w:t>
            </w:r>
            <w:r w:rsidR="0010304A" w:rsidRPr="00004EAC">
              <w:rPr>
                <w:sz w:val="26"/>
                <w:szCs w:val="26"/>
                <w:lang w:val="vi-VN"/>
              </w:rPr>
              <w:t>175</w:t>
            </w:r>
          </w:p>
        </w:tc>
        <w:tc>
          <w:tcPr>
            <w:tcW w:w="940" w:type="pct"/>
            <w:tcMar>
              <w:left w:w="57" w:type="dxa"/>
              <w:right w:w="57" w:type="dxa"/>
            </w:tcMar>
          </w:tcPr>
          <w:p w14:paraId="18D874A3" w14:textId="7C6FAACD"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09</w:t>
            </w:r>
          </w:p>
        </w:tc>
        <w:tc>
          <w:tcPr>
            <w:tcW w:w="1238" w:type="pct"/>
            <w:tcMar>
              <w:left w:w="57" w:type="dxa"/>
              <w:right w:w="57" w:type="dxa"/>
            </w:tcMar>
          </w:tcPr>
          <w:p w14:paraId="42FF466A" w14:textId="685472F8"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79</w:t>
            </w:r>
          </w:p>
        </w:tc>
      </w:tr>
      <w:tr w:rsidR="00004EAC" w:rsidRPr="00004EAC" w14:paraId="3569EA34" w14:textId="77777777" w:rsidTr="002543E9">
        <w:tc>
          <w:tcPr>
            <w:tcW w:w="940" w:type="pct"/>
            <w:tcMar>
              <w:left w:w="57" w:type="dxa"/>
              <w:right w:w="57" w:type="dxa"/>
            </w:tcMar>
          </w:tcPr>
          <w:p w14:paraId="087ADBFD" w14:textId="0D2C2916" w:rsidR="0050413A" w:rsidRPr="00004EAC" w:rsidRDefault="0050413A" w:rsidP="002543E9">
            <w:pPr>
              <w:widowControl w:val="0"/>
              <w:spacing w:line="360" w:lineRule="auto"/>
              <w:jc w:val="center"/>
              <w:rPr>
                <w:b/>
                <w:bCs/>
                <w:sz w:val="26"/>
                <w:szCs w:val="26"/>
                <w:lang w:val="en-US"/>
              </w:rPr>
            </w:pPr>
            <w:r w:rsidRPr="00004EAC">
              <w:rPr>
                <w:sz w:val="26"/>
                <w:szCs w:val="26"/>
                <w:lang w:val="en-US"/>
              </w:rPr>
              <w:lastRenderedPageBreak/>
              <w:t>DBEX8</w:t>
            </w:r>
          </w:p>
        </w:tc>
        <w:tc>
          <w:tcPr>
            <w:tcW w:w="940" w:type="pct"/>
            <w:tcMar>
              <w:left w:w="57" w:type="dxa"/>
              <w:right w:w="57" w:type="dxa"/>
            </w:tcMar>
          </w:tcPr>
          <w:p w14:paraId="6C563D8B" w14:textId="15D52433" w:rsidR="0050413A" w:rsidRPr="00004EAC" w:rsidRDefault="0010304A" w:rsidP="002543E9">
            <w:pPr>
              <w:widowControl w:val="0"/>
              <w:spacing w:line="360" w:lineRule="auto"/>
              <w:jc w:val="center"/>
              <w:rPr>
                <w:sz w:val="26"/>
                <w:szCs w:val="26"/>
                <w:lang w:val="vi-VN"/>
              </w:rPr>
            </w:pPr>
            <w:r w:rsidRPr="00004EAC">
              <w:rPr>
                <w:sz w:val="26"/>
                <w:szCs w:val="26"/>
                <w:lang w:val="vi-VN"/>
              </w:rPr>
              <w:t>28</w:t>
            </w:r>
            <w:r w:rsidR="00613024" w:rsidRPr="00004EAC">
              <w:rPr>
                <w:sz w:val="26"/>
                <w:szCs w:val="26"/>
                <w:lang w:val="vi-VN"/>
              </w:rPr>
              <w:t>,</w:t>
            </w:r>
            <w:r w:rsidRPr="00004EAC">
              <w:rPr>
                <w:sz w:val="26"/>
                <w:szCs w:val="26"/>
                <w:lang w:val="vi-VN"/>
              </w:rPr>
              <w:t>50</w:t>
            </w:r>
          </w:p>
        </w:tc>
        <w:tc>
          <w:tcPr>
            <w:tcW w:w="940" w:type="pct"/>
            <w:tcMar>
              <w:left w:w="57" w:type="dxa"/>
              <w:right w:w="57" w:type="dxa"/>
            </w:tcMar>
          </w:tcPr>
          <w:p w14:paraId="4383F186" w14:textId="77536134" w:rsidR="0050413A" w:rsidRPr="00004EAC" w:rsidRDefault="0010304A" w:rsidP="002543E9">
            <w:pPr>
              <w:widowControl w:val="0"/>
              <w:spacing w:line="360" w:lineRule="auto"/>
              <w:jc w:val="center"/>
              <w:rPr>
                <w:sz w:val="26"/>
                <w:szCs w:val="26"/>
                <w:lang w:val="vi-VN"/>
              </w:rPr>
            </w:pPr>
            <w:r w:rsidRPr="00004EAC">
              <w:rPr>
                <w:sz w:val="26"/>
                <w:szCs w:val="26"/>
                <w:lang w:val="vi-VN"/>
              </w:rPr>
              <w:t>19</w:t>
            </w:r>
            <w:r w:rsidR="00613024" w:rsidRPr="00004EAC">
              <w:rPr>
                <w:sz w:val="26"/>
                <w:szCs w:val="26"/>
                <w:lang w:val="vi-VN"/>
              </w:rPr>
              <w:t>,</w:t>
            </w:r>
            <w:r w:rsidRPr="00004EAC">
              <w:rPr>
                <w:sz w:val="26"/>
                <w:szCs w:val="26"/>
                <w:lang w:val="vi-VN"/>
              </w:rPr>
              <w:t>843</w:t>
            </w:r>
          </w:p>
        </w:tc>
        <w:tc>
          <w:tcPr>
            <w:tcW w:w="940" w:type="pct"/>
            <w:tcMar>
              <w:left w:w="57" w:type="dxa"/>
              <w:right w:w="57" w:type="dxa"/>
            </w:tcMar>
          </w:tcPr>
          <w:p w14:paraId="37D572AE" w14:textId="4468669D"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68</w:t>
            </w:r>
            <w:r w:rsidR="0010304A" w:rsidRPr="00004EAC">
              <w:rPr>
                <w:sz w:val="26"/>
                <w:szCs w:val="26"/>
                <w:lang w:val="vi-VN"/>
              </w:rPr>
              <w:t>8</w:t>
            </w:r>
          </w:p>
        </w:tc>
        <w:tc>
          <w:tcPr>
            <w:tcW w:w="1238" w:type="pct"/>
            <w:tcMar>
              <w:left w:w="57" w:type="dxa"/>
              <w:right w:w="57" w:type="dxa"/>
            </w:tcMar>
          </w:tcPr>
          <w:p w14:paraId="129D3E40" w14:textId="477692D4"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81</w:t>
            </w:r>
          </w:p>
        </w:tc>
      </w:tr>
      <w:tr w:rsidR="00004EAC" w:rsidRPr="00004EAC" w14:paraId="7A3200F3" w14:textId="77777777" w:rsidTr="002543E9">
        <w:tc>
          <w:tcPr>
            <w:tcW w:w="5000" w:type="pct"/>
            <w:gridSpan w:val="5"/>
            <w:tcMar>
              <w:left w:w="57" w:type="dxa"/>
              <w:right w:w="57" w:type="dxa"/>
            </w:tcMar>
          </w:tcPr>
          <w:p w14:paraId="6FC52BE6" w14:textId="162A0917" w:rsidR="0050413A" w:rsidRPr="00004EAC" w:rsidRDefault="0050413A" w:rsidP="002543E9">
            <w:pPr>
              <w:widowControl w:val="0"/>
              <w:spacing w:line="360" w:lineRule="auto"/>
              <w:jc w:val="center"/>
              <w:rPr>
                <w:b/>
                <w:bCs/>
                <w:sz w:val="26"/>
                <w:szCs w:val="26"/>
                <w:lang w:val="en-US"/>
              </w:rPr>
            </w:pPr>
            <w:r w:rsidRPr="00004EAC">
              <w:rPr>
                <w:b/>
                <w:bCs/>
                <w:sz w:val="26"/>
                <w:szCs w:val="26"/>
                <w:lang w:val="vi-VN"/>
              </w:rPr>
              <w:t>DBP: Cronbach’s Alpha = 0,8</w:t>
            </w:r>
            <w:r w:rsidR="0010304A" w:rsidRPr="00004EAC">
              <w:rPr>
                <w:b/>
                <w:bCs/>
                <w:sz w:val="26"/>
                <w:szCs w:val="26"/>
                <w:lang w:val="vi-VN"/>
              </w:rPr>
              <w:t>70</w:t>
            </w:r>
          </w:p>
        </w:tc>
      </w:tr>
      <w:tr w:rsidR="00004EAC" w:rsidRPr="00004EAC" w14:paraId="10105540" w14:textId="77777777" w:rsidTr="002543E9">
        <w:tc>
          <w:tcPr>
            <w:tcW w:w="940" w:type="pct"/>
            <w:tcMar>
              <w:left w:w="57" w:type="dxa"/>
              <w:right w:w="57" w:type="dxa"/>
            </w:tcMar>
          </w:tcPr>
          <w:p w14:paraId="0EA200C1" w14:textId="26A3BBEB" w:rsidR="0050413A" w:rsidRPr="00004EAC" w:rsidRDefault="0050413A" w:rsidP="002543E9">
            <w:pPr>
              <w:widowControl w:val="0"/>
              <w:spacing w:line="360" w:lineRule="auto"/>
              <w:jc w:val="center"/>
              <w:rPr>
                <w:sz w:val="26"/>
                <w:szCs w:val="26"/>
                <w:lang w:val="en-US"/>
              </w:rPr>
            </w:pPr>
            <w:r w:rsidRPr="00004EAC">
              <w:rPr>
                <w:sz w:val="26"/>
                <w:szCs w:val="26"/>
                <w:lang w:val="vi-VN"/>
              </w:rPr>
              <w:t>D</w:t>
            </w:r>
            <w:r w:rsidRPr="00004EAC">
              <w:rPr>
                <w:sz w:val="26"/>
                <w:szCs w:val="26"/>
                <w:lang w:val="en-US"/>
              </w:rPr>
              <w:t>BP1</w:t>
            </w:r>
          </w:p>
        </w:tc>
        <w:tc>
          <w:tcPr>
            <w:tcW w:w="940" w:type="pct"/>
            <w:tcMar>
              <w:left w:w="57" w:type="dxa"/>
              <w:right w:w="57" w:type="dxa"/>
            </w:tcMar>
          </w:tcPr>
          <w:p w14:paraId="780392D9" w14:textId="2C3E3C4E" w:rsidR="0050413A" w:rsidRPr="00004EAC" w:rsidRDefault="0050413A" w:rsidP="002543E9">
            <w:pPr>
              <w:widowControl w:val="0"/>
              <w:spacing w:line="360" w:lineRule="auto"/>
              <w:jc w:val="center"/>
              <w:rPr>
                <w:sz w:val="26"/>
                <w:szCs w:val="26"/>
                <w:lang w:val="vi-VN"/>
              </w:rPr>
            </w:pPr>
            <w:r w:rsidRPr="00004EAC">
              <w:rPr>
                <w:sz w:val="26"/>
                <w:szCs w:val="26"/>
                <w:lang w:val="en-US"/>
              </w:rPr>
              <w:t>12</w:t>
            </w:r>
            <w:r w:rsidR="00613024" w:rsidRPr="00004EAC">
              <w:rPr>
                <w:sz w:val="26"/>
                <w:szCs w:val="26"/>
                <w:lang w:val="vi-VN"/>
              </w:rPr>
              <w:t>,</w:t>
            </w:r>
            <w:r w:rsidR="0010304A" w:rsidRPr="00004EAC">
              <w:rPr>
                <w:sz w:val="26"/>
                <w:szCs w:val="26"/>
                <w:lang w:val="vi-VN"/>
              </w:rPr>
              <w:t>26</w:t>
            </w:r>
          </w:p>
        </w:tc>
        <w:tc>
          <w:tcPr>
            <w:tcW w:w="940" w:type="pct"/>
            <w:tcMar>
              <w:left w:w="57" w:type="dxa"/>
              <w:right w:w="57" w:type="dxa"/>
            </w:tcMar>
          </w:tcPr>
          <w:p w14:paraId="3C258B83" w14:textId="3E919DDE" w:rsidR="0050413A" w:rsidRPr="00004EAC" w:rsidRDefault="0010304A" w:rsidP="002543E9">
            <w:pPr>
              <w:widowControl w:val="0"/>
              <w:spacing w:line="360" w:lineRule="auto"/>
              <w:jc w:val="center"/>
              <w:rPr>
                <w:sz w:val="26"/>
                <w:szCs w:val="26"/>
                <w:lang w:val="vi-VN"/>
              </w:rPr>
            </w:pPr>
            <w:r w:rsidRPr="00004EAC">
              <w:rPr>
                <w:sz w:val="26"/>
                <w:szCs w:val="26"/>
                <w:lang w:val="vi-VN"/>
              </w:rPr>
              <w:t>4</w:t>
            </w:r>
            <w:r w:rsidR="00613024" w:rsidRPr="00004EAC">
              <w:rPr>
                <w:sz w:val="26"/>
                <w:szCs w:val="26"/>
                <w:lang w:val="vi-VN"/>
              </w:rPr>
              <w:t>,</w:t>
            </w:r>
            <w:r w:rsidRPr="00004EAC">
              <w:rPr>
                <w:sz w:val="26"/>
                <w:szCs w:val="26"/>
                <w:lang w:val="vi-VN"/>
              </w:rPr>
              <w:t>967</w:t>
            </w:r>
          </w:p>
        </w:tc>
        <w:tc>
          <w:tcPr>
            <w:tcW w:w="940" w:type="pct"/>
            <w:tcMar>
              <w:left w:w="57" w:type="dxa"/>
              <w:right w:w="57" w:type="dxa"/>
            </w:tcMar>
          </w:tcPr>
          <w:p w14:paraId="07660406" w14:textId="32DC29A0"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28</w:t>
            </w:r>
          </w:p>
        </w:tc>
        <w:tc>
          <w:tcPr>
            <w:tcW w:w="1238" w:type="pct"/>
            <w:tcMar>
              <w:left w:w="57" w:type="dxa"/>
              <w:right w:w="57" w:type="dxa"/>
            </w:tcMar>
          </w:tcPr>
          <w:p w14:paraId="6FB50F14" w14:textId="23397655"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33</w:t>
            </w:r>
          </w:p>
        </w:tc>
      </w:tr>
      <w:tr w:rsidR="00004EAC" w:rsidRPr="00004EAC" w14:paraId="6A245E62" w14:textId="77777777" w:rsidTr="002543E9">
        <w:tc>
          <w:tcPr>
            <w:tcW w:w="940" w:type="pct"/>
            <w:tcMar>
              <w:left w:w="57" w:type="dxa"/>
              <w:right w:w="57" w:type="dxa"/>
            </w:tcMar>
          </w:tcPr>
          <w:p w14:paraId="497479E9" w14:textId="1045B24B" w:rsidR="0050413A" w:rsidRPr="00004EAC" w:rsidRDefault="0050413A" w:rsidP="002543E9">
            <w:pPr>
              <w:widowControl w:val="0"/>
              <w:spacing w:line="360" w:lineRule="auto"/>
              <w:jc w:val="center"/>
              <w:rPr>
                <w:sz w:val="26"/>
                <w:szCs w:val="26"/>
                <w:lang w:val="vi-VN"/>
              </w:rPr>
            </w:pPr>
            <w:r w:rsidRPr="00004EAC">
              <w:rPr>
                <w:sz w:val="26"/>
                <w:szCs w:val="26"/>
                <w:lang w:val="vi-VN"/>
              </w:rPr>
              <w:t>DB</w:t>
            </w:r>
            <w:r w:rsidRPr="00004EAC">
              <w:rPr>
                <w:sz w:val="26"/>
                <w:szCs w:val="26"/>
                <w:lang w:val="en-US"/>
              </w:rPr>
              <w:t>P2</w:t>
            </w:r>
          </w:p>
        </w:tc>
        <w:tc>
          <w:tcPr>
            <w:tcW w:w="940" w:type="pct"/>
            <w:tcMar>
              <w:left w:w="57" w:type="dxa"/>
              <w:right w:w="57" w:type="dxa"/>
            </w:tcMar>
          </w:tcPr>
          <w:p w14:paraId="1475AA0D" w14:textId="34A79C1A" w:rsidR="0050413A" w:rsidRPr="00004EAC" w:rsidRDefault="0050413A" w:rsidP="002543E9">
            <w:pPr>
              <w:widowControl w:val="0"/>
              <w:spacing w:line="360" w:lineRule="auto"/>
              <w:jc w:val="center"/>
              <w:rPr>
                <w:sz w:val="26"/>
                <w:szCs w:val="26"/>
                <w:lang w:val="vi-VN"/>
              </w:rPr>
            </w:pPr>
            <w:r w:rsidRPr="00004EAC">
              <w:rPr>
                <w:sz w:val="26"/>
                <w:szCs w:val="26"/>
                <w:lang w:val="en-US"/>
              </w:rPr>
              <w:t>12</w:t>
            </w:r>
            <w:r w:rsidR="00613024" w:rsidRPr="00004EAC">
              <w:rPr>
                <w:sz w:val="26"/>
                <w:szCs w:val="26"/>
                <w:lang w:val="vi-VN"/>
              </w:rPr>
              <w:t>,</w:t>
            </w:r>
            <w:r w:rsidR="0010304A" w:rsidRPr="00004EAC">
              <w:rPr>
                <w:sz w:val="26"/>
                <w:szCs w:val="26"/>
                <w:lang w:val="vi-VN"/>
              </w:rPr>
              <w:t>31</w:t>
            </w:r>
          </w:p>
        </w:tc>
        <w:tc>
          <w:tcPr>
            <w:tcW w:w="940" w:type="pct"/>
            <w:tcMar>
              <w:left w:w="57" w:type="dxa"/>
              <w:right w:w="57" w:type="dxa"/>
            </w:tcMar>
          </w:tcPr>
          <w:p w14:paraId="0109765D" w14:textId="14449E1B" w:rsidR="0050413A" w:rsidRPr="00004EAC" w:rsidRDefault="0010304A" w:rsidP="002543E9">
            <w:pPr>
              <w:widowControl w:val="0"/>
              <w:spacing w:line="360" w:lineRule="auto"/>
              <w:jc w:val="center"/>
              <w:rPr>
                <w:sz w:val="26"/>
                <w:szCs w:val="26"/>
                <w:lang w:val="vi-VN"/>
              </w:rPr>
            </w:pPr>
            <w:r w:rsidRPr="00004EAC">
              <w:rPr>
                <w:sz w:val="26"/>
                <w:szCs w:val="26"/>
                <w:lang w:val="vi-VN"/>
              </w:rPr>
              <w:t>5</w:t>
            </w:r>
            <w:r w:rsidR="00613024" w:rsidRPr="00004EAC">
              <w:rPr>
                <w:sz w:val="26"/>
                <w:szCs w:val="26"/>
                <w:lang w:val="vi-VN"/>
              </w:rPr>
              <w:t>,</w:t>
            </w:r>
            <w:r w:rsidRPr="00004EAC">
              <w:rPr>
                <w:sz w:val="26"/>
                <w:szCs w:val="26"/>
                <w:lang w:val="vi-VN"/>
              </w:rPr>
              <w:t>125</w:t>
            </w:r>
          </w:p>
        </w:tc>
        <w:tc>
          <w:tcPr>
            <w:tcW w:w="940" w:type="pct"/>
            <w:tcMar>
              <w:left w:w="57" w:type="dxa"/>
              <w:right w:w="57" w:type="dxa"/>
            </w:tcMar>
          </w:tcPr>
          <w:p w14:paraId="630E85C1" w14:textId="762EBC8B"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07</w:t>
            </w:r>
          </w:p>
        </w:tc>
        <w:tc>
          <w:tcPr>
            <w:tcW w:w="1238" w:type="pct"/>
            <w:tcMar>
              <w:left w:w="57" w:type="dxa"/>
              <w:right w:w="57" w:type="dxa"/>
            </w:tcMar>
          </w:tcPr>
          <w:p w14:paraId="3F2E3141" w14:textId="49D13A4C"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42</w:t>
            </w:r>
          </w:p>
        </w:tc>
      </w:tr>
      <w:tr w:rsidR="00004EAC" w:rsidRPr="00004EAC" w14:paraId="0E79A6BD" w14:textId="77777777" w:rsidTr="002543E9">
        <w:tc>
          <w:tcPr>
            <w:tcW w:w="940" w:type="pct"/>
            <w:tcMar>
              <w:left w:w="57" w:type="dxa"/>
              <w:right w:w="57" w:type="dxa"/>
            </w:tcMar>
          </w:tcPr>
          <w:p w14:paraId="3ADDFC53" w14:textId="6BFE47C5" w:rsidR="0050413A" w:rsidRPr="00004EAC" w:rsidRDefault="0050413A" w:rsidP="002543E9">
            <w:pPr>
              <w:widowControl w:val="0"/>
              <w:spacing w:line="360" w:lineRule="auto"/>
              <w:jc w:val="center"/>
              <w:rPr>
                <w:sz w:val="26"/>
                <w:szCs w:val="26"/>
                <w:lang w:val="vi-VN"/>
              </w:rPr>
            </w:pPr>
            <w:r w:rsidRPr="00004EAC">
              <w:rPr>
                <w:sz w:val="26"/>
                <w:szCs w:val="26"/>
                <w:lang w:val="vi-VN"/>
              </w:rPr>
              <w:t>DB</w:t>
            </w:r>
            <w:r w:rsidRPr="00004EAC">
              <w:rPr>
                <w:sz w:val="26"/>
                <w:szCs w:val="26"/>
                <w:lang w:val="en-US"/>
              </w:rPr>
              <w:t>P3</w:t>
            </w:r>
          </w:p>
        </w:tc>
        <w:tc>
          <w:tcPr>
            <w:tcW w:w="940" w:type="pct"/>
            <w:tcMar>
              <w:left w:w="57" w:type="dxa"/>
              <w:right w:w="57" w:type="dxa"/>
            </w:tcMar>
          </w:tcPr>
          <w:p w14:paraId="7125D3E4" w14:textId="64CB7285" w:rsidR="0050413A" w:rsidRPr="00004EAC" w:rsidRDefault="0050413A" w:rsidP="002543E9">
            <w:pPr>
              <w:widowControl w:val="0"/>
              <w:spacing w:line="360" w:lineRule="auto"/>
              <w:jc w:val="center"/>
              <w:rPr>
                <w:sz w:val="26"/>
                <w:szCs w:val="26"/>
                <w:lang w:val="vi-VN"/>
              </w:rPr>
            </w:pPr>
            <w:r w:rsidRPr="00004EAC">
              <w:rPr>
                <w:sz w:val="26"/>
                <w:szCs w:val="26"/>
                <w:lang w:val="en-US"/>
              </w:rPr>
              <w:t>12</w:t>
            </w:r>
            <w:r w:rsidR="00613024" w:rsidRPr="00004EAC">
              <w:rPr>
                <w:sz w:val="26"/>
                <w:szCs w:val="26"/>
                <w:lang w:val="vi-VN"/>
              </w:rPr>
              <w:t>,</w:t>
            </w:r>
            <w:r w:rsidR="0010304A" w:rsidRPr="00004EAC">
              <w:rPr>
                <w:sz w:val="26"/>
                <w:szCs w:val="26"/>
                <w:lang w:val="vi-VN"/>
              </w:rPr>
              <w:t>39</w:t>
            </w:r>
          </w:p>
        </w:tc>
        <w:tc>
          <w:tcPr>
            <w:tcW w:w="940" w:type="pct"/>
            <w:tcMar>
              <w:left w:w="57" w:type="dxa"/>
              <w:right w:w="57" w:type="dxa"/>
            </w:tcMar>
          </w:tcPr>
          <w:p w14:paraId="533EC691" w14:textId="64548D6D" w:rsidR="0050413A" w:rsidRPr="00004EAC" w:rsidRDefault="0050413A" w:rsidP="002543E9">
            <w:pPr>
              <w:widowControl w:val="0"/>
              <w:spacing w:line="360" w:lineRule="auto"/>
              <w:jc w:val="center"/>
              <w:rPr>
                <w:sz w:val="26"/>
                <w:szCs w:val="26"/>
                <w:lang w:val="vi-VN"/>
              </w:rPr>
            </w:pPr>
            <w:r w:rsidRPr="00004EAC">
              <w:rPr>
                <w:sz w:val="26"/>
                <w:szCs w:val="26"/>
                <w:lang w:val="en-US"/>
              </w:rPr>
              <w:t>4</w:t>
            </w:r>
            <w:r w:rsidR="00613024" w:rsidRPr="00004EAC">
              <w:rPr>
                <w:sz w:val="26"/>
                <w:szCs w:val="26"/>
                <w:lang w:val="vi-VN"/>
              </w:rPr>
              <w:t>,</w:t>
            </w:r>
            <w:r w:rsidR="0010304A" w:rsidRPr="00004EAC">
              <w:rPr>
                <w:sz w:val="26"/>
                <w:szCs w:val="26"/>
                <w:lang w:val="vi-VN"/>
              </w:rPr>
              <w:t>621</w:t>
            </w:r>
          </w:p>
        </w:tc>
        <w:tc>
          <w:tcPr>
            <w:tcW w:w="940" w:type="pct"/>
            <w:tcMar>
              <w:left w:w="57" w:type="dxa"/>
              <w:right w:w="57" w:type="dxa"/>
            </w:tcMar>
          </w:tcPr>
          <w:p w14:paraId="2A54825E" w14:textId="1C1F4827"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71</w:t>
            </w:r>
          </w:p>
        </w:tc>
        <w:tc>
          <w:tcPr>
            <w:tcW w:w="1238" w:type="pct"/>
            <w:tcMar>
              <w:left w:w="57" w:type="dxa"/>
              <w:right w:w="57" w:type="dxa"/>
            </w:tcMar>
          </w:tcPr>
          <w:p w14:paraId="071A13E3" w14:textId="3F43CD0C"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15</w:t>
            </w:r>
          </w:p>
        </w:tc>
      </w:tr>
      <w:tr w:rsidR="00004EAC" w:rsidRPr="00004EAC" w14:paraId="26D2F715" w14:textId="77777777" w:rsidTr="002543E9">
        <w:tc>
          <w:tcPr>
            <w:tcW w:w="940" w:type="pct"/>
            <w:tcMar>
              <w:left w:w="57" w:type="dxa"/>
              <w:right w:w="57" w:type="dxa"/>
            </w:tcMar>
          </w:tcPr>
          <w:p w14:paraId="5950210D" w14:textId="065D9BFA" w:rsidR="0050413A" w:rsidRPr="00004EAC" w:rsidRDefault="0050413A" w:rsidP="002543E9">
            <w:pPr>
              <w:widowControl w:val="0"/>
              <w:spacing w:line="360" w:lineRule="auto"/>
              <w:jc w:val="center"/>
              <w:rPr>
                <w:sz w:val="26"/>
                <w:szCs w:val="26"/>
                <w:lang w:val="vi-VN"/>
              </w:rPr>
            </w:pPr>
            <w:r w:rsidRPr="00004EAC">
              <w:rPr>
                <w:sz w:val="26"/>
                <w:szCs w:val="26"/>
                <w:lang w:val="en-US"/>
              </w:rPr>
              <w:t>DBP4</w:t>
            </w:r>
          </w:p>
        </w:tc>
        <w:tc>
          <w:tcPr>
            <w:tcW w:w="940" w:type="pct"/>
            <w:tcMar>
              <w:left w:w="57" w:type="dxa"/>
              <w:right w:w="57" w:type="dxa"/>
            </w:tcMar>
          </w:tcPr>
          <w:p w14:paraId="7210DB9E" w14:textId="3AC560DB" w:rsidR="0050413A" w:rsidRPr="00004EAC" w:rsidRDefault="0050413A" w:rsidP="002543E9">
            <w:pPr>
              <w:widowControl w:val="0"/>
              <w:spacing w:line="360" w:lineRule="auto"/>
              <w:jc w:val="center"/>
              <w:rPr>
                <w:sz w:val="26"/>
                <w:szCs w:val="26"/>
                <w:lang w:val="vi-VN"/>
              </w:rPr>
            </w:pPr>
            <w:r w:rsidRPr="00004EAC">
              <w:rPr>
                <w:sz w:val="26"/>
                <w:szCs w:val="26"/>
                <w:lang w:val="en-US"/>
              </w:rPr>
              <w:t>12</w:t>
            </w:r>
            <w:r w:rsidR="00613024" w:rsidRPr="00004EAC">
              <w:rPr>
                <w:sz w:val="26"/>
                <w:szCs w:val="26"/>
                <w:lang w:val="vi-VN"/>
              </w:rPr>
              <w:t>,</w:t>
            </w:r>
            <w:r w:rsidR="0010304A" w:rsidRPr="00004EAC">
              <w:rPr>
                <w:sz w:val="26"/>
                <w:szCs w:val="26"/>
                <w:lang w:val="vi-VN"/>
              </w:rPr>
              <w:t>46</w:t>
            </w:r>
          </w:p>
        </w:tc>
        <w:tc>
          <w:tcPr>
            <w:tcW w:w="940" w:type="pct"/>
            <w:tcMar>
              <w:left w:w="57" w:type="dxa"/>
              <w:right w:w="57" w:type="dxa"/>
            </w:tcMar>
          </w:tcPr>
          <w:p w14:paraId="0BC62BD2" w14:textId="32BF793C" w:rsidR="0050413A" w:rsidRPr="00004EAC" w:rsidRDefault="0050413A" w:rsidP="002543E9">
            <w:pPr>
              <w:widowControl w:val="0"/>
              <w:spacing w:line="360" w:lineRule="auto"/>
              <w:jc w:val="center"/>
              <w:rPr>
                <w:sz w:val="26"/>
                <w:szCs w:val="26"/>
                <w:lang w:val="vi-VN"/>
              </w:rPr>
            </w:pPr>
            <w:r w:rsidRPr="00004EAC">
              <w:rPr>
                <w:sz w:val="26"/>
                <w:szCs w:val="26"/>
                <w:lang w:val="en-US"/>
              </w:rPr>
              <w:t>4</w:t>
            </w:r>
            <w:r w:rsidR="00613024" w:rsidRPr="00004EAC">
              <w:rPr>
                <w:sz w:val="26"/>
                <w:szCs w:val="26"/>
                <w:lang w:val="vi-VN"/>
              </w:rPr>
              <w:t>,</w:t>
            </w:r>
            <w:r w:rsidR="0010304A" w:rsidRPr="00004EAC">
              <w:rPr>
                <w:sz w:val="26"/>
                <w:szCs w:val="26"/>
                <w:lang w:val="vi-VN"/>
              </w:rPr>
              <w:t>751</w:t>
            </w:r>
          </w:p>
        </w:tc>
        <w:tc>
          <w:tcPr>
            <w:tcW w:w="940" w:type="pct"/>
            <w:tcMar>
              <w:left w:w="57" w:type="dxa"/>
              <w:right w:w="57" w:type="dxa"/>
            </w:tcMar>
          </w:tcPr>
          <w:p w14:paraId="4C8BCEA9" w14:textId="63B5EF16"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10304A" w:rsidRPr="00004EAC">
              <w:rPr>
                <w:sz w:val="26"/>
                <w:szCs w:val="26"/>
                <w:lang w:val="vi-VN"/>
              </w:rPr>
              <w:t>694</w:t>
            </w:r>
          </w:p>
        </w:tc>
        <w:tc>
          <w:tcPr>
            <w:tcW w:w="1238" w:type="pct"/>
            <w:tcMar>
              <w:left w:w="57" w:type="dxa"/>
              <w:right w:w="57" w:type="dxa"/>
            </w:tcMar>
          </w:tcPr>
          <w:p w14:paraId="2A840C27" w14:textId="7A0954AD"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48</w:t>
            </w:r>
          </w:p>
        </w:tc>
      </w:tr>
      <w:tr w:rsidR="00004EAC" w:rsidRPr="00004EAC" w14:paraId="7E5FBD56" w14:textId="77777777" w:rsidTr="002543E9">
        <w:tc>
          <w:tcPr>
            <w:tcW w:w="5000" w:type="pct"/>
            <w:gridSpan w:val="5"/>
            <w:tcMar>
              <w:left w:w="57" w:type="dxa"/>
              <w:right w:w="57" w:type="dxa"/>
            </w:tcMar>
          </w:tcPr>
          <w:p w14:paraId="2577C225" w14:textId="6F4BC252" w:rsidR="0050413A" w:rsidRPr="00004EAC" w:rsidRDefault="0050413A" w:rsidP="002543E9">
            <w:pPr>
              <w:widowControl w:val="0"/>
              <w:spacing w:line="360" w:lineRule="auto"/>
              <w:jc w:val="center"/>
              <w:rPr>
                <w:b/>
                <w:bCs/>
                <w:sz w:val="26"/>
                <w:szCs w:val="26"/>
                <w:lang w:val="en-US"/>
              </w:rPr>
            </w:pPr>
            <w:r w:rsidRPr="00004EAC">
              <w:rPr>
                <w:b/>
                <w:bCs/>
                <w:sz w:val="26"/>
                <w:szCs w:val="26"/>
                <w:lang w:val="vi-VN"/>
              </w:rPr>
              <w:t>DBE: Cronbach’s Alpha = 0,</w:t>
            </w:r>
            <w:r w:rsidR="0010304A" w:rsidRPr="00004EAC">
              <w:rPr>
                <w:b/>
                <w:bCs/>
                <w:sz w:val="26"/>
                <w:szCs w:val="26"/>
                <w:lang w:val="vi-VN"/>
              </w:rPr>
              <w:t>893</w:t>
            </w:r>
          </w:p>
        </w:tc>
      </w:tr>
      <w:tr w:rsidR="00004EAC" w:rsidRPr="00004EAC" w14:paraId="0A3CE657" w14:textId="77777777" w:rsidTr="002543E9">
        <w:tc>
          <w:tcPr>
            <w:tcW w:w="940" w:type="pct"/>
            <w:tcMar>
              <w:left w:w="57" w:type="dxa"/>
              <w:right w:w="57" w:type="dxa"/>
            </w:tcMar>
          </w:tcPr>
          <w:p w14:paraId="59559BD0" w14:textId="3FD356F5" w:rsidR="0050413A" w:rsidRPr="00004EAC" w:rsidRDefault="0050413A" w:rsidP="002543E9">
            <w:pPr>
              <w:widowControl w:val="0"/>
              <w:spacing w:line="360" w:lineRule="auto"/>
              <w:jc w:val="center"/>
              <w:rPr>
                <w:sz w:val="26"/>
                <w:szCs w:val="26"/>
                <w:lang w:val="en-US"/>
              </w:rPr>
            </w:pPr>
            <w:r w:rsidRPr="00004EAC">
              <w:rPr>
                <w:sz w:val="26"/>
                <w:szCs w:val="26"/>
                <w:lang w:val="vi-VN"/>
              </w:rPr>
              <w:t>D</w:t>
            </w:r>
            <w:r w:rsidRPr="00004EAC">
              <w:rPr>
                <w:sz w:val="26"/>
                <w:szCs w:val="26"/>
                <w:lang w:val="en-US"/>
              </w:rPr>
              <w:t>BE1</w:t>
            </w:r>
          </w:p>
        </w:tc>
        <w:tc>
          <w:tcPr>
            <w:tcW w:w="940" w:type="pct"/>
            <w:tcMar>
              <w:left w:w="57" w:type="dxa"/>
              <w:right w:w="57" w:type="dxa"/>
            </w:tcMar>
          </w:tcPr>
          <w:p w14:paraId="444772F9" w14:textId="1FBD9137" w:rsidR="0050413A" w:rsidRPr="00004EAC" w:rsidRDefault="0050413A" w:rsidP="002543E9">
            <w:pPr>
              <w:widowControl w:val="0"/>
              <w:spacing w:line="360" w:lineRule="auto"/>
              <w:jc w:val="center"/>
              <w:rPr>
                <w:sz w:val="26"/>
                <w:szCs w:val="26"/>
                <w:lang w:val="vi-VN"/>
              </w:rPr>
            </w:pPr>
            <w:r w:rsidRPr="00004EAC">
              <w:rPr>
                <w:sz w:val="26"/>
                <w:szCs w:val="26"/>
                <w:lang w:val="en-US"/>
              </w:rPr>
              <w:t>16</w:t>
            </w:r>
            <w:r w:rsidR="00613024" w:rsidRPr="00004EAC">
              <w:rPr>
                <w:sz w:val="26"/>
                <w:szCs w:val="26"/>
                <w:lang w:val="vi-VN"/>
              </w:rPr>
              <w:t>,</w:t>
            </w:r>
            <w:r w:rsidR="0010304A" w:rsidRPr="00004EAC">
              <w:rPr>
                <w:sz w:val="26"/>
                <w:szCs w:val="26"/>
                <w:lang w:val="vi-VN"/>
              </w:rPr>
              <w:t>60</w:t>
            </w:r>
          </w:p>
        </w:tc>
        <w:tc>
          <w:tcPr>
            <w:tcW w:w="940" w:type="pct"/>
            <w:tcMar>
              <w:left w:w="57" w:type="dxa"/>
              <w:right w:w="57" w:type="dxa"/>
            </w:tcMar>
          </w:tcPr>
          <w:p w14:paraId="04129054" w14:textId="3020CCDF" w:rsidR="0050413A" w:rsidRPr="00004EAC" w:rsidRDefault="0050413A" w:rsidP="002543E9">
            <w:pPr>
              <w:widowControl w:val="0"/>
              <w:spacing w:line="360" w:lineRule="auto"/>
              <w:jc w:val="center"/>
              <w:rPr>
                <w:sz w:val="26"/>
                <w:szCs w:val="26"/>
                <w:lang w:val="vi-VN"/>
              </w:rPr>
            </w:pPr>
            <w:r w:rsidRPr="00004EAC">
              <w:rPr>
                <w:sz w:val="26"/>
                <w:szCs w:val="26"/>
                <w:lang w:val="en-US"/>
              </w:rPr>
              <w:t>7</w:t>
            </w:r>
            <w:r w:rsidR="00613024" w:rsidRPr="00004EAC">
              <w:rPr>
                <w:sz w:val="26"/>
                <w:szCs w:val="26"/>
                <w:lang w:val="vi-VN"/>
              </w:rPr>
              <w:t>,</w:t>
            </w:r>
            <w:r w:rsidR="0010304A" w:rsidRPr="00004EAC">
              <w:rPr>
                <w:sz w:val="26"/>
                <w:szCs w:val="26"/>
                <w:lang w:val="vi-VN"/>
              </w:rPr>
              <w:t>459</w:t>
            </w:r>
          </w:p>
        </w:tc>
        <w:tc>
          <w:tcPr>
            <w:tcW w:w="940" w:type="pct"/>
            <w:tcMar>
              <w:left w:w="57" w:type="dxa"/>
              <w:right w:w="57" w:type="dxa"/>
            </w:tcMar>
          </w:tcPr>
          <w:p w14:paraId="5737A022" w14:textId="3C09F261"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41</w:t>
            </w:r>
          </w:p>
        </w:tc>
        <w:tc>
          <w:tcPr>
            <w:tcW w:w="1238" w:type="pct"/>
            <w:tcMar>
              <w:left w:w="57" w:type="dxa"/>
              <w:right w:w="57" w:type="dxa"/>
            </w:tcMar>
          </w:tcPr>
          <w:p w14:paraId="0C072C58" w14:textId="675A2DD3"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69</w:t>
            </w:r>
          </w:p>
        </w:tc>
      </w:tr>
      <w:tr w:rsidR="00004EAC" w:rsidRPr="00004EAC" w14:paraId="5800D7C8" w14:textId="77777777" w:rsidTr="002543E9">
        <w:tc>
          <w:tcPr>
            <w:tcW w:w="940" w:type="pct"/>
            <w:tcMar>
              <w:left w:w="57" w:type="dxa"/>
              <w:right w:w="57" w:type="dxa"/>
            </w:tcMar>
          </w:tcPr>
          <w:p w14:paraId="7C712757" w14:textId="3362FFEE" w:rsidR="0050413A" w:rsidRPr="00004EAC" w:rsidRDefault="0050413A" w:rsidP="002543E9">
            <w:pPr>
              <w:widowControl w:val="0"/>
              <w:spacing w:line="360" w:lineRule="auto"/>
              <w:jc w:val="center"/>
              <w:rPr>
                <w:sz w:val="26"/>
                <w:szCs w:val="26"/>
                <w:lang w:val="vi-VN"/>
              </w:rPr>
            </w:pPr>
            <w:r w:rsidRPr="00004EAC">
              <w:rPr>
                <w:sz w:val="26"/>
                <w:szCs w:val="26"/>
                <w:lang w:val="vi-VN"/>
              </w:rPr>
              <w:t>DBE2</w:t>
            </w:r>
          </w:p>
        </w:tc>
        <w:tc>
          <w:tcPr>
            <w:tcW w:w="940" w:type="pct"/>
            <w:tcMar>
              <w:left w:w="57" w:type="dxa"/>
              <w:right w:w="57" w:type="dxa"/>
            </w:tcMar>
          </w:tcPr>
          <w:p w14:paraId="1BFF2CDE" w14:textId="1C21A327" w:rsidR="0050413A" w:rsidRPr="00004EAC" w:rsidRDefault="0050413A" w:rsidP="002543E9">
            <w:pPr>
              <w:widowControl w:val="0"/>
              <w:spacing w:line="360" w:lineRule="auto"/>
              <w:jc w:val="center"/>
              <w:rPr>
                <w:sz w:val="26"/>
                <w:szCs w:val="26"/>
                <w:lang w:val="vi-VN"/>
              </w:rPr>
            </w:pPr>
            <w:r w:rsidRPr="00004EAC">
              <w:rPr>
                <w:sz w:val="26"/>
                <w:szCs w:val="26"/>
                <w:lang w:val="en-US"/>
              </w:rPr>
              <w:t>16</w:t>
            </w:r>
            <w:r w:rsidR="00613024" w:rsidRPr="00004EAC">
              <w:rPr>
                <w:sz w:val="26"/>
                <w:szCs w:val="26"/>
                <w:lang w:val="vi-VN"/>
              </w:rPr>
              <w:t>,</w:t>
            </w:r>
            <w:r w:rsidR="0010304A" w:rsidRPr="00004EAC">
              <w:rPr>
                <w:sz w:val="26"/>
                <w:szCs w:val="26"/>
                <w:lang w:val="vi-VN"/>
              </w:rPr>
              <w:t>61</w:t>
            </w:r>
          </w:p>
        </w:tc>
        <w:tc>
          <w:tcPr>
            <w:tcW w:w="940" w:type="pct"/>
            <w:tcMar>
              <w:left w:w="57" w:type="dxa"/>
              <w:right w:w="57" w:type="dxa"/>
            </w:tcMar>
          </w:tcPr>
          <w:p w14:paraId="276908A8" w14:textId="0C370AF8" w:rsidR="0050413A" w:rsidRPr="00004EAC" w:rsidRDefault="0010304A" w:rsidP="002543E9">
            <w:pPr>
              <w:widowControl w:val="0"/>
              <w:spacing w:line="360" w:lineRule="auto"/>
              <w:jc w:val="center"/>
              <w:rPr>
                <w:sz w:val="26"/>
                <w:szCs w:val="26"/>
                <w:lang w:val="vi-VN"/>
              </w:rPr>
            </w:pPr>
            <w:r w:rsidRPr="00004EAC">
              <w:rPr>
                <w:sz w:val="26"/>
                <w:szCs w:val="26"/>
                <w:lang w:val="vi-VN"/>
              </w:rPr>
              <w:t>7</w:t>
            </w:r>
            <w:r w:rsidR="00613024" w:rsidRPr="00004EAC">
              <w:rPr>
                <w:sz w:val="26"/>
                <w:szCs w:val="26"/>
                <w:lang w:val="vi-VN"/>
              </w:rPr>
              <w:t>,</w:t>
            </w:r>
            <w:r w:rsidRPr="00004EAC">
              <w:rPr>
                <w:sz w:val="26"/>
                <w:szCs w:val="26"/>
                <w:lang w:val="vi-VN"/>
              </w:rPr>
              <w:t>685</w:t>
            </w:r>
          </w:p>
        </w:tc>
        <w:tc>
          <w:tcPr>
            <w:tcW w:w="940" w:type="pct"/>
            <w:tcMar>
              <w:left w:w="57" w:type="dxa"/>
              <w:right w:w="57" w:type="dxa"/>
            </w:tcMar>
          </w:tcPr>
          <w:p w14:paraId="037DDDDE" w14:textId="6E228E97"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7</w:t>
            </w:r>
            <w:r w:rsidR="0010304A" w:rsidRPr="00004EAC">
              <w:rPr>
                <w:sz w:val="26"/>
                <w:szCs w:val="26"/>
                <w:lang w:val="vi-VN"/>
              </w:rPr>
              <w:t>23</w:t>
            </w:r>
          </w:p>
        </w:tc>
        <w:tc>
          <w:tcPr>
            <w:tcW w:w="1238" w:type="pct"/>
            <w:tcMar>
              <w:left w:w="57" w:type="dxa"/>
              <w:right w:w="57" w:type="dxa"/>
            </w:tcMar>
          </w:tcPr>
          <w:p w14:paraId="0EB5300B" w14:textId="4D27E022"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73</w:t>
            </w:r>
          </w:p>
        </w:tc>
      </w:tr>
      <w:tr w:rsidR="00004EAC" w:rsidRPr="00004EAC" w14:paraId="1244DD14" w14:textId="77777777" w:rsidTr="002543E9">
        <w:tc>
          <w:tcPr>
            <w:tcW w:w="940" w:type="pct"/>
            <w:tcMar>
              <w:left w:w="57" w:type="dxa"/>
              <w:right w:w="57" w:type="dxa"/>
            </w:tcMar>
          </w:tcPr>
          <w:p w14:paraId="08BBDF41" w14:textId="76E2093A" w:rsidR="0050413A" w:rsidRPr="00004EAC" w:rsidRDefault="0050413A" w:rsidP="002543E9">
            <w:pPr>
              <w:widowControl w:val="0"/>
              <w:spacing w:line="360" w:lineRule="auto"/>
              <w:jc w:val="center"/>
              <w:rPr>
                <w:sz w:val="26"/>
                <w:szCs w:val="26"/>
                <w:lang w:val="vi-VN"/>
              </w:rPr>
            </w:pPr>
            <w:r w:rsidRPr="00004EAC">
              <w:rPr>
                <w:sz w:val="26"/>
                <w:szCs w:val="26"/>
                <w:lang w:val="vi-VN"/>
              </w:rPr>
              <w:t>DBE3</w:t>
            </w:r>
          </w:p>
        </w:tc>
        <w:tc>
          <w:tcPr>
            <w:tcW w:w="940" w:type="pct"/>
            <w:tcMar>
              <w:left w:w="57" w:type="dxa"/>
              <w:right w:w="57" w:type="dxa"/>
            </w:tcMar>
          </w:tcPr>
          <w:p w14:paraId="2A707DC2" w14:textId="3CE78739" w:rsidR="0050413A" w:rsidRPr="00004EAC" w:rsidRDefault="0050413A" w:rsidP="002543E9">
            <w:pPr>
              <w:widowControl w:val="0"/>
              <w:spacing w:line="360" w:lineRule="auto"/>
              <w:jc w:val="center"/>
              <w:rPr>
                <w:sz w:val="26"/>
                <w:szCs w:val="26"/>
                <w:lang w:val="vi-VN"/>
              </w:rPr>
            </w:pPr>
            <w:r w:rsidRPr="00004EAC">
              <w:rPr>
                <w:sz w:val="26"/>
                <w:szCs w:val="26"/>
                <w:lang w:val="en-US"/>
              </w:rPr>
              <w:t>16</w:t>
            </w:r>
            <w:r w:rsidR="00613024" w:rsidRPr="00004EAC">
              <w:rPr>
                <w:sz w:val="26"/>
                <w:szCs w:val="26"/>
                <w:lang w:val="vi-VN"/>
              </w:rPr>
              <w:t>,</w:t>
            </w:r>
            <w:r w:rsidR="0010304A" w:rsidRPr="00004EAC">
              <w:rPr>
                <w:sz w:val="26"/>
                <w:szCs w:val="26"/>
                <w:lang w:val="vi-VN"/>
              </w:rPr>
              <w:t>55</w:t>
            </w:r>
          </w:p>
        </w:tc>
        <w:tc>
          <w:tcPr>
            <w:tcW w:w="940" w:type="pct"/>
            <w:tcMar>
              <w:left w:w="57" w:type="dxa"/>
              <w:right w:w="57" w:type="dxa"/>
            </w:tcMar>
          </w:tcPr>
          <w:p w14:paraId="38953758" w14:textId="10EC29A1" w:rsidR="0050413A" w:rsidRPr="00004EAC" w:rsidRDefault="0050413A" w:rsidP="002543E9">
            <w:pPr>
              <w:widowControl w:val="0"/>
              <w:spacing w:line="360" w:lineRule="auto"/>
              <w:jc w:val="center"/>
              <w:rPr>
                <w:sz w:val="26"/>
                <w:szCs w:val="26"/>
                <w:lang w:val="vi-VN"/>
              </w:rPr>
            </w:pPr>
            <w:r w:rsidRPr="00004EAC">
              <w:rPr>
                <w:sz w:val="26"/>
                <w:szCs w:val="26"/>
                <w:lang w:val="en-US"/>
              </w:rPr>
              <w:t>7</w:t>
            </w:r>
            <w:r w:rsidR="00613024" w:rsidRPr="00004EAC">
              <w:rPr>
                <w:sz w:val="26"/>
                <w:szCs w:val="26"/>
                <w:lang w:val="vi-VN"/>
              </w:rPr>
              <w:t>,</w:t>
            </w:r>
            <w:r w:rsidR="0010304A" w:rsidRPr="00004EAC">
              <w:rPr>
                <w:sz w:val="26"/>
                <w:szCs w:val="26"/>
                <w:lang w:val="vi-VN"/>
              </w:rPr>
              <w:t>508</w:t>
            </w:r>
          </w:p>
        </w:tc>
        <w:tc>
          <w:tcPr>
            <w:tcW w:w="940" w:type="pct"/>
            <w:tcMar>
              <w:left w:w="57" w:type="dxa"/>
              <w:right w:w="57" w:type="dxa"/>
            </w:tcMar>
          </w:tcPr>
          <w:p w14:paraId="4F7909D4" w14:textId="35453A8D"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03</w:t>
            </w:r>
          </w:p>
        </w:tc>
        <w:tc>
          <w:tcPr>
            <w:tcW w:w="1238" w:type="pct"/>
            <w:tcMar>
              <w:left w:w="57" w:type="dxa"/>
              <w:right w:w="57" w:type="dxa"/>
            </w:tcMar>
          </w:tcPr>
          <w:p w14:paraId="717AE234" w14:textId="36C11BE0"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56</w:t>
            </w:r>
          </w:p>
        </w:tc>
      </w:tr>
      <w:tr w:rsidR="00004EAC" w:rsidRPr="00004EAC" w14:paraId="00417720" w14:textId="77777777" w:rsidTr="002543E9">
        <w:tc>
          <w:tcPr>
            <w:tcW w:w="940" w:type="pct"/>
            <w:tcMar>
              <w:left w:w="57" w:type="dxa"/>
              <w:right w:w="57" w:type="dxa"/>
            </w:tcMar>
          </w:tcPr>
          <w:p w14:paraId="4B3A9526" w14:textId="6A83AA70" w:rsidR="0050413A" w:rsidRPr="00004EAC" w:rsidRDefault="0050413A" w:rsidP="002543E9">
            <w:pPr>
              <w:widowControl w:val="0"/>
              <w:spacing w:line="360" w:lineRule="auto"/>
              <w:jc w:val="center"/>
              <w:rPr>
                <w:sz w:val="26"/>
                <w:szCs w:val="26"/>
                <w:lang w:val="vi-VN"/>
              </w:rPr>
            </w:pPr>
            <w:r w:rsidRPr="00004EAC">
              <w:rPr>
                <w:sz w:val="26"/>
                <w:szCs w:val="26"/>
                <w:lang w:val="en-US"/>
              </w:rPr>
              <w:t>DBE4</w:t>
            </w:r>
          </w:p>
        </w:tc>
        <w:tc>
          <w:tcPr>
            <w:tcW w:w="940" w:type="pct"/>
            <w:tcMar>
              <w:left w:w="57" w:type="dxa"/>
              <w:right w:w="57" w:type="dxa"/>
            </w:tcMar>
          </w:tcPr>
          <w:p w14:paraId="21789FFC" w14:textId="16BA907A" w:rsidR="0050413A" w:rsidRPr="00004EAC" w:rsidRDefault="0050413A" w:rsidP="002543E9">
            <w:pPr>
              <w:widowControl w:val="0"/>
              <w:spacing w:line="360" w:lineRule="auto"/>
              <w:jc w:val="center"/>
              <w:rPr>
                <w:sz w:val="26"/>
                <w:szCs w:val="26"/>
                <w:lang w:val="vi-VN"/>
              </w:rPr>
            </w:pPr>
            <w:r w:rsidRPr="00004EAC">
              <w:rPr>
                <w:sz w:val="26"/>
                <w:szCs w:val="26"/>
                <w:lang w:val="en-US"/>
              </w:rPr>
              <w:t>16</w:t>
            </w:r>
            <w:r w:rsidR="00613024" w:rsidRPr="00004EAC">
              <w:rPr>
                <w:sz w:val="26"/>
                <w:szCs w:val="26"/>
                <w:lang w:val="vi-VN"/>
              </w:rPr>
              <w:t>,</w:t>
            </w:r>
            <w:r w:rsidR="0010304A" w:rsidRPr="00004EAC">
              <w:rPr>
                <w:sz w:val="26"/>
                <w:szCs w:val="26"/>
                <w:lang w:val="vi-VN"/>
              </w:rPr>
              <w:t>60</w:t>
            </w:r>
          </w:p>
        </w:tc>
        <w:tc>
          <w:tcPr>
            <w:tcW w:w="940" w:type="pct"/>
            <w:tcMar>
              <w:left w:w="57" w:type="dxa"/>
              <w:right w:w="57" w:type="dxa"/>
            </w:tcMar>
          </w:tcPr>
          <w:p w14:paraId="2B9E3D79" w14:textId="2CA38A3A" w:rsidR="0050413A" w:rsidRPr="00004EAC" w:rsidRDefault="0050413A" w:rsidP="002543E9">
            <w:pPr>
              <w:widowControl w:val="0"/>
              <w:spacing w:line="360" w:lineRule="auto"/>
              <w:jc w:val="center"/>
              <w:rPr>
                <w:sz w:val="26"/>
                <w:szCs w:val="26"/>
                <w:lang w:val="vi-VN"/>
              </w:rPr>
            </w:pPr>
            <w:r w:rsidRPr="00004EAC">
              <w:rPr>
                <w:sz w:val="26"/>
                <w:szCs w:val="26"/>
                <w:lang w:val="en-US"/>
              </w:rPr>
              <w:t>7</w:t>
            </w:r>
            <w:r w:rsidR="00613024" w:rsidRPr="00004EAC">
              <w:rPr>
                <w:sz w:val="26"/>
                <w:szCs w:val="26"/>
                <w:lang w:val="vi-VN"/>
              </w:rPr>
              <w:t>,</w:t>
            </w:r>
            <w:r w:rsidR="0010304A" w:rsidRPr="00004EAC">
              <w:rPr>
                <w:sz w:val="26"/>
                <w:szCs w:val="26"/>
                <w:lang w:val="vi-VN"/>
              </w:rPr>
              <w:t>671</w:t>
            </w:r>
          </w:p>
        </w:tc>
        <w:tc>
          <w:tcPr>
            <w:tcW w:w="940" w:type="pct"/>
            <w:tcMar>
              <w:left w:w="57" w:type="dxa"/>
              <w:right w:w="57" w:type="dxa"/>
            </w:tcMar>
          </w:tcPr>
          <w:p w14:paraId="70A903E6" w14:textId="7441098D"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10304A" w:rsidRPr="00004EAC">
              <w:rPr>
                <w:sz w:val="26"/>
                <w:szCs w:val="26"/>
                <w:lang w:val="vi-VN"/>
              </w:rPr>
              <w:t>655</w:t>
            </w:r>
          </w:p>
        </w:tc>
        <w:tc>
          <w:tcPr>
            <w:tcW w:w="1238" w:type="pct"/>
            <w:tcMar>
              <w:left w:w="57" w:type="dxa"/>
              <w:right w:w="57" w:type="dxa"/>
            </w:tcMar>
          </w:tcPr>
          <w:p w14:paraId="1F07908F" w14:textId="76ABA794"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89</w:t>
            </w:r>
          </w:p>
        </w:tc>
      </w:tr>
      <w:tr w:rsidR="00004EAC" w:rsidRPr="00004EAC" w14:paraId="1EBA3F4F" w14:textId="77777777" w:rsidTr="002543E9">
        <w:tc>
          <w:tcPr>
            <w:tcW w:w="940" w:type="pct"/>
            <w:tcMar>
              <w:left w:w="57" w:type="dxa"/>
              <w:right w:w="57" w:type="dxa"/>
            </w:tcMar>
          </w:tcPr>
          <w:p w14:paraId="5ECB4629" w14:textId="6A1B7B69" w:rsidR="0050413A" w:rsidRPr="00004EAC" w:rsidRDefault="0050413A" w:rsidP="002543E9">
            <w:pPr>
              <w:widowControl w:val="0"/>
              <w:spacing w:line="360" w:lineRule="auto"/>
              <w:jc w:val="center"/>
              <w:rPr>
                <w:sz w:val="26"/>
                <w:szCs w:val="26"/>
                <w:lang w:val="en-US"/>
              </w:rPr>
            </w:pPr>
            <w:r w:rsidRPr="00004EAC">
              <w:rPr>
                <w:sz w:val="26"/>
                <w:szCs w:val="26"/>
                <w:lang w:val="en-US"/>
              </w:rPr>
              <w:t>DBE5</w:t>
            </w:r>
          </w:p>
        </w:tc>
        <w:tc>
          <w:tcPr>
            <w:tcW w:w="940" w:type="pct"/>
            <w:tcMar>
              <w:left w:w="57" w:type="dxa"/>
              <w:right w:w="57" w:type="dxa"/>
            </w:tcMar>
          </w:tcPr>
          <w:p w14:paraId="374F792C" w14:textId="13D2BEC6" w:rsidR="0050413A" w:rsidRPr="00004EAC" w:rsidRDefault="0050413A" w:rsidP="002543E9">
            <w:pPr>
              <w:widowControl w:val="0"/>
              <w:spacing w:line="360" w:lineRule="auto"/>
              <w:jc w:val="center"/>
              <w:rPr>
                <w:sz w:val="26"/>
                <w:szCs w:val="26"/>
                <w:lang w:val="vi-VN"/>
              </w:rPr>
            </w:pPr>
            <w:r w:rsidRPr="00004EAC">
              <w:rPr>
                <w:sz w:val="26"/>
                <w:szCs w:val="26"/>
                <w:lang w:val="en-US"/>
              </w:rPr>
              <w:t>16</w:t>
            </w:r>
            <w:r w:rsidR="00613024" w:rsidRPr="00004EAC">
              <w:rPr>
                <w:sz w:val="26"/>
                <w:szCs w:val="26"/>
                <w:lang w:val="vi-VN"/>
              </w:rPr>
              <w:t>,</w:t>
            </w:r>
            <w:r w:rsidR="0010304A" w:rsidRPr="00004EAC">
              <w:rPr>
                <w:sz w:val="26"/>
                <w:szCs w:val="26"/>
                <w:lang w:val="vi-VN"/>
              </w:rPr>
              <w:t>51</w:t>
            </w:r>
          </w:p>
        </w:tc>
        <w:tc>
          <w:tcPr>
            <w:tcW w:w="940" w:type="pct"/>
            <w:tcMar>
              <w:left w:w="57" w:type="dxa"/>
              <w:right w:w="57" w:type="dxa"/>
            </w:tcMar>
          </w:tcPr>
          <w:p w14:paraId="7EE8647F" w14:textId="62750793" w:rsidR="0050413A" w:rsidRPr="00004EAC" w:rsidRDefault="0050413A" w:rsidP="002543E9">
            <w:pPr>
              <w:widowControl w:val="0"/>
              <w:spacing w:line="360" w:lineRule="auto"/>
              <w:jc w:val="center"/>
              <w:rPr>
                <w:sz w:val="26"/>
                <w:szCs w:val="26"/>
                <w:lang w:val="vi-VN"/>
              </w:rPr>
            </w:pPr>
            <w:r w:rsidRPr="00004EAC">
              <w:rPr>
                <w:sz w:val="26"/>
                <w:szCs w:val="26"/>
                <w:lang w:val="en-US"/>
              </w:rPr>
              <w:t>7</w:t>
            </w:r>
            <w:r w:rsidR="00613024" w:rsidRPr="00004EAC">
              <w:rPr>
                <w:sz w:val="26"/>
                <w:szCs w:val="26"/>
                <w:lang w:val="vi-VN"/>
              </w:rPr>
              <w:t>,</w:t>
            </w:r>
            <w:r w:rsidR="0010304A" w:rsidRPr="00004EAC">
              <w:rPr>
                <w:sz w:val="26"/>
                <w:szCs w:val="26"/>
                <w:lang w:val="vi-VN"/>
              </w:rPr>
              <w:t>425</w:t>
            </w:r>
          </w:p>
        </w:tc>
        <w:tc>
          <w:tcPr>
            <w:tcW w:w="940" w:type="pct"/>
            <w:tcMar>
              <w:left w:w="57" w:type="dxa"/>
              <w:right w:w="57" w:type="dxa"/>
            </w:tcMar>
          </w:tcPr>
          <w:p w14:paraId="34646256" w14:textId="16E2FC19"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10304A" w:rsidRPr="00004EAC">
              <w:rPr>
                <w:sz w:val="26"/>
                <w:szCs w:val="26"/>
                <w:lang w:val="vi-VN"/>
              </w:rPr>
              <w:t>777</w:t>
            </w:r>
          </w:p>
        </w:tc>
        <w:tc>
          <w:tcPr>
            <w:tcW w:w="1238" w:type="pct"/>
            <w:tcMar>
              <w:left w:w="57" w:type="dxa"/>
              <w:right w:w="57" w:type="dxa"/>
            </w:tcMar>
          </w:tcPr>
          <w:p w14:paraId="0A1D3D03" w14:textId="77FB26EF" w:rsidR="0050413A" w:rsidRPr="00004EAC" w:rsidRDefault="00613024" w:rsidP="002543E9">
            <w:pPr>
              <w:widowControl w:val="0"/>
              <w:spacing w:line="360" w:lineRule="auto"/>
              <w:jc w:val="center"/>
              <w:rPr>
                <w:sz w:val="26"/>
                <w:szCs w:val="26"/>
                <w:lang w:val="vi-VN"/>
              </w:rPr>
            </w:pPr>
            <w:r w:rsidRPr="00004EAC">
              <w:rPr>
                <w:sz w:val="26"/>
                <w:szCs w:val="26"/>
                <w:lang w:val="vi-VN"/>
              </w:rPr>
              <w:t>0,</w:t>
            </w:r>
            <w:r w:rsidR="0050413A" w:rsidRPr="00004EAC">
              <w:rPr>
                <w:sz w:val="26"/>
                <w:szCs w:val="26"/>
                <w:lang w:val="en-US"/>
              </w:rPr>
              <w:t>8</w:t>
            </w:r>
            <w:r w:rsidR="0010304A" w:rsidRPr="00004EAC">
              <w:rPr>
                <w:sz w:val="26"/>
                <w:szCs w:val="26"/>
                <w:lang w:val="vi-VN"/>
              </w:rPr>
              <w:t>61</w:t>
            </w:r>
          </w:p>
        </w:tc>
      </w:tr>
    </w:tbl>
    <w:p w14:paraId="6678ADD7" w14:textId="1F417129" w:rsidR="007E7B78" w:rsidRPr="00004EAC" w:rsidRDefault="007E7B78" w:rsidP="002543E9">
      <w:pPr>
        <w:widowControl w:val="0"/>
        <w:spacing w:line="360" w:lineRule="auto"/>
        <w:jc w:val="right"/>
        <w:rPr>
          <w:sz w:val="26"/>
          <w:szCs w:val="26"/>
          <w:lang w:val="vi-VN"/>
        </w:rPr>
      </w:pPr>
      <w:r w:rsidRPr="00004EAC">
        <w:rPr>
          <w:sz w:val="26"/>
          <w:szCs w:val="26"/>
        </w:rPr>
        <w:t>Nguồn</w:t>
      </w:r>
      <w:r w:rsidRPr="00004EAC">
        <w:rPr>
          <w:sz w:val="26"/>
          <w:szCs w:val="26"/>
          <w:lang w:val="vi-VN"/>
        </w:rPr>
        <w:t>: Kết q</w:t>
      </w:r>
      <w:r w:rsidR="002430F2">
        <w:rPr>
          <w:sz w:val="26"/>
          <w:szCs w:val="26"/>
          <w:lang w:val="vi-VN"/>
        </w:rPr>
        <w:t xml:space="preserve">uả </w:t>
      </w:r>
      <w:r w:rsidRPr="00004EAC">
        <w:rPr>
          <w:sz w:val="26"/>
          <w:szCs w:val="26"/>
          <w:lang w:val="vi-VN"/>
        </w:rPr>
        <w:t>trích xuất từ SPSS 27</w:t>
      </w:r>
    </w:p>
    <w:p w14:paraId="182FD687" w14:textId="5942B845" w:rsidR="00263AF4" w:rsidRPr="00004EAC" w:rsidRDefault="00263AF4" w:rsidP="00502509">
      <w:pPr>
        <w:widowControl w:val="0"/>
        <w:spacing w:line="372" w:lineRule="auto"/>
        <w:ind w:firstLine="720"/>
        <w:jc w:val="both"/>
        <w:rPr>
          <w:sz w:val="26"/>
          <w:szCs w:val="26"/>
          <w:lang w:val="en-US"/>
        </w:rPr>
      </w:pPr>
      <w:r w:rsidRPr="00263AF4">
        <w:rPr>
          <w:sz w:val="26"/>
          <w:szCs w:val="26"/>
        </w:rPr>
        <w:t>Kết quả kiểm định cho thấy hệ số Cronbach’s Alpha của các thang đo DB, DBA, DBP và DBE dao động từ 0,814 đến 0,893, đều lớn hơn ngưỡng 0,7 theo Hair và cộng sự (2010). Kết quả này cho thấy các thang đo đạt yêu cầu về tính nhất quán nội tại. Hệ số tương quan biến - tổng hiệu chỉnh (Corrected Item-Total Correlation) của các biến quan sát dao động từ 0,654 đến 0,803, đều lớn hơn ngưỡng 0,3 theo tiêu chuẩn phương pháp luận về phát triển thang đo của Nunnally &amp; Bernstein (1994) và DeVellis (2012).</w:t>
      </w:r>
    </w:p>
    <w:p w14:paraId="7E6A63F7" w14:textId="225045B0" w:rsidR="00F42387" w:rsidRPr="00004EAC" w:rsidRDefault="00F42387" w:rsidP="00502509">
      <w:pPr>
        <w:widowControl w:val="0"/>
        <w:spacing w:line="372" w:lineRule="auto"/>
        <w:ind w:firstLine="720"/>
        <w:jc w:val="both"/>
        <w:rPr>
          <w:sz w:val="26"/>
          <w:szCs w:val="26"/>
          <w:lang w:val="en-US"/>
        </w:rPr>
      </w:pPr>
      <w:r w:rsidRPr="00004EAC">
        <w:rPr>
          <w:sz w:val="26"/>
          <w:szCs w:val="26"/>
          <w:lang w:val="en-US"/>
        </w:rPr>
        <w:t>Đối với thang đo Trải nghiệm thương hiệu điểm đến (DBEX), kết quả kiểm định lần thứ nhất cho thấy biến</w:t>
      </w:r>
      <w:r w:rsidRPr="00004EAC">
        <w:rPr>
          <w:sz w:val="26"/>
          <w:szCs w:val="26"/>
          <w:lang w:val="vi-VN"/>
        </w:rPr>
        <w:t xml:space="preserve"> quan sát</w:t>
      </w:r>
      <w:r w:rsidRPr="00004EAC">
        <w:rPr>
          <w:sz w:val="26"/>
          <w:szCs w:val="26"/>
          <w:lang w:val="en-US"/>
        </w:rPr>
        <w:t xml:space="preserve"> DBEX9 </w:t>
      </w:r>
      <w:r w:rsidRPr="00004EAC">
        <w:rPr>
          <w:i/>
          <w:iCs/>
          <w:sz w:val="26"/>
          <w:szCs w:val="26"/>
          <w:lang w:val="en-US"/>
        </w:rPr>
        <w:t xml:space="preserve">“Điểm đến này kích thích tư duy và sự tò mò của tôi” </w:t>
      </w:r>
      <w:r w:rsidRPr="00004EAC">
        <w:rPr>
          <w:sz w:val="26"/>
          <w:szCs w:val="26"/>
          <w:lang w:val="en-US"/>
        </w:rPr>
        <w:t>có hệ số tương quan biến</w:t>
      </w:r>
      <w:r w:rsidRPr="00004EAC">
        <w:rPr>
          <w:sz w:val="26"/>
          <w:szCs w:val="26"/>
          <w:lang w:val="vi-VN"/>
        </w:rPr>
        <w:t>-</w:t>
      </w:r>
      <w:r w:rsidRPr="00004EAC">
        <w:rPr>
          <w:sz w:val="26"/>
          <w:szCs w:val="26"/>
          <w:lang w:val="en-US"/>
        </w:rPr>
        <w:t xml:space="preserve">tổng hiệu chỉnh bằng 0,256, thấp hơn ngưỡng 0,3. DBEX9 phản ánh khía cạnh trải nghiệm trí tuệ, trong khi các biến còn lại trong thang đo DBEX phản ánh các khía cạnh giác quan, cảm xúc và hành vi. Tuy nhiên, trên dữ liệu khảo sát của nghiên cứu, mức độ tương quan giữa DBEX9 </w:t>
      </w:r>
      <w:r w:rsidRPr="00004EAC">
        <w:rPr>
          <w:sz w:val="26"/>
          <w:szCs w:val="26"/>
          <w:lang w:val="en-US"/>
        </w:rPr>
        <w:lastRenderedPageBreak/>
        <w:t>và tổng điểm thang đo DBEX không đạt ngưỡng giữ lại. Vì vậy, nghiên cứu loại DBEX9 và thực hiện kiểm định lại thang đo DBEX.</w:t>
      </w:r>
    </w:p>
    <w:p w14:paraId="75819A3E" w14:textId="77B83E68" w:rsidR="00F42387" w:rsidRPr="00004EAC" w:rsidRDefault="00F42387" w:rsidP="00913EFA">
      <w:pPr>
        <w:widowControl w:val="0"/>
        <w:spacing w:line="348" w:lineRule="auto"/>
        <w:ind w:firstLine="720"/>
        <w:jc w:val="both"/>
        <w:rPr>
          <w:sz w:val="26"/>
          <w:szCs w:val="26"/>
          <w:lang w:val="vi-VN"/>
        </w:rPr>
      </w:pPr>
      <w:r w:rsidRPr="00004EAC">
        <w:rPr>
          <w:sz w:val="26"/>
          <w:szCs w:val="26"/>
          <w:lang w:val="en-US"/>
        </w:rPr>
        <w:t>Sau khi loại DBEX9, hệ số Cronbach’s Alpha của thang đo DBEX đạt 0,895. Hệ số tương quan biến</w:t>
      </w:r>
      <w:r w:rsidRPr="00004EAC">
        <w:rPr>
          <w:sz w:val="26"/>
          <w:szCs w:val="26"/>
          <w:lang w:val="vi-VN"/>
        </w:rPr>
        <w:t>-</w:t>
      </w:r>
      <w:r w:rsidRPr="00004EAC">
        <w:rPr>
          <w:sz w:val="26"/>
          <w:szCs w:val="26"/>
          <w:lang w:val="en-US"/>
        </w:rPr>
        <w:t>tổng hiệu chỉnh của tám biến quan sát còn lại dao động từ 0,637 đến 0,725, đều lớn hơn ngưỡng 0,3. Kết quả cho thấy thang đo DBEX sau điều chỉnh đạt yêu cầu về tính nhất quán nội tại</w:t>
      </w:r>
      <w:r w:rsidRPr="00004EAC">
        <w:rPr>
          <w:sz w:val="26"/>
          <w:szCs w:val="26"/>
          <w:lang w:val="vi-VN"/>
        </w:rPr>
        <w:t>,</w:t>
      </w:r>
      <w:r w:rsidRPr="00004EAC">
        <w:rPr>
          <w:sz w:val="26"/>
          <w:szCs w:val="26"/>
          <w:lang w:val="en-US"/>
        </w:rPr>
        <w:t xml:space="preserve"> các biến quan sát còn lại được đưa vào phân tích EFA.</w:t>
      </w:r>
    </w:p>
    <w:p w14:paraId="16FA95E9" w14:textId="09D54DFD" w:rsidR="009D05A2" w:rsidRPr="00004EAC" w:rsidRDefault="00C26889" w:rsidP="00913EFA">
      <w:pPr>
        <w:pStyle w:val="Heading2"/>
        <w:keepNext w:val="0"/>
        <w:keepLines w:val="0"/>
        <w:widowControl w:val="0"/>
        <w:spacing w:before="0" w:after="0" w:line="348" w:lineRule="auto"/>
        <w:jc w:val="both"/>
        <w:rPr>
          <w:b w:val="0"/>
          <w:bCs w:val="0"/>
          <w:lang w:val="vi-VN"/>
        </w:rPr>
      </w:pPr>
      <w:bookmarkStart w:id="164" w:name="_Toc235877001"/>
      <w:bookmarkStart w:id="165" w:name="_Toc242856051"/>
      <w:r w:rsidRPr="00004EAC">
        <w:rPr>
          <w:lang w:val="vi-VN"/>
        </w:rPr>
        <w:t>3</w:t>
      </w:r>
      <w:r w:rsidRPr="00004EAC">
        <w:rPr>
          <w:lang w:val="en-US"/>
        </w:rPr>
        <w:t>.</w:t>
      </w:r>
      <w:r w:rsidR="007E2874" w:rsidRPr="00004EAC">
        <w:rPr>
          <w:lang w:val="vi-VN"/>
        </w:rPr>
        <w:t>3</w:t>
      </w:r>
      <w:r w:rsidR="00B11BA0" w:rsidRPr="00004EAC">
        <w:rPr>
          <w:lang w:val="vi-VN"/>
        </w:rPr>
        <w:t>.</w:t>
      </w:r>
      <w:r w:rsidR="00875F4E" w:rsidRPr="00004EAC">
        <w:rPr>
          <w:b w:val="0"/>
          <w:bCs w:val="0"/>
          <w:lang w:val="vi-VN"/>
        </w:rPr>
        <w:t xml:space="preserve"> </w:t>
      </w:r>
      <w:r w:rsidRPr="00004EAC">
        <w:rPr>
          <w:lang w:val="en-US"/>
        </w:rPr>
        <w:t xml:space="preserve">Phân tích nhân tố khám phá </w:t>
      </w:r>
      <w:r w:rsidR="007E2874" w:rsidRPr="00004EAC">
        <w:rPr>
          <w:lang w:val="vi-VN"/>
        </w:rPr>
        <w:t>(</w:t>
      </w:r>
      <w:r w:rsidRPr="00004EAC">
        <w:rPr>
          <w:lang w:val="en-US"/>
        </w:rPr>
        <w:t>EFA</w:t>
      </w:r>
      <w:r w:rsidR="007E2874" w:rsidRPr="00004EAC">
        <w:rPr>
          <w:lang w:val="vi-VN"/>
        </w:rPr>
        <w:t>)</w:t>
      </w:r>
      <w:bookmarkEnd w:id="164"/>
      <w:bookmarkEnd w:id="165"/>
    </w:p>
    <w:p w14:paraId="42B3D668" w14:textId="0FB32294" w:rsidR="00F42387" w:rsidRPr="00004EAC" w:rsidRDefault="00F42387" w:rsidP="00C056CB">
      <w:pPr>
        <w:widowControl w:val="0"/>
        <w:spacing w:line="360" w:lineRule="auto"/>
        <w:ind w:firstLine="720"/>
        <w:jc w:val="both"/>
        <w:rPr>
          <w:sz w:val="26"/>
          <w:szCs w:val="26"/>
          <w:lang w:val="en-US"/>
        </w:rPr>
      </w:pPr>
      <w:r w:rsidRPr="00004EAC">
        <w:rPr>
          <w:sz w:val="26"/>
          <w:szCs w:val="26"/>
          <w:lang w:val="en-US"/>
        </w:rPr>
        <w:t>Sau khi kiểm định độ tin cậy bằng hệ số Cronbach’s Alpha, 23 biến quan sát đạt yêu cầu được đưa vào phân tích nhân tố khám phá (EFA)</w:t>
      </w:r>
      <w:r w:rsidRPr="00004EAC">
        <w:rPr>
          <w:sz w:val="26"/>
          <w:szCs w:val="26"/>
          <w:lang w:val="vi-VN"/>
        </w:rPr>
        <w:t>,</w:t>
      </w:r>
      <w:r w:rsidRPr="00004EAC">
        <w:rPr>
          <w:sz w:val="26"/>
          <w:szCs w:val="26"/>
          <w:lang w:val="en-US"/>
        </w:rPr>
        <w:t xml:space="preserve"> biến DBEX9 đã bị loại do hệ số tương quan biến</w:t>
      </w:r>
      <w:r w:rsidRPr="00004EAC">
        <w:rPr>
          <w:sz w:val="26"/>
          <w:szCs w:val="26"/>
          <w:lang w:val="vi-VN"/>
        </w:rPr>
        <w:t>-</w:t>
      </w:r>
      <w:r w:rsidRPr="00004EAC">
        <w:rPr>
          <w:sz w:val="26"/>
          <w:szCs w:val="26"/>
          <w:lang w:val="en-US"/>
        </w:rPr>
        <w:t>tổng hiệu chỉnh nhỏ hơn 0,3. EFA được thực hiện đồng thời trên toàn bộ 23 biến quan sát nhằm khám phá cấu trúc nhân tố và đánh giá sơ bộ mức độ hội tụ, phân biệt của các biến trong mô hình.</w:t>
      </w:r>
    </w:p>
    <w:p w14:paraId="08352C5A" w14:textId="015BC9B6" w:rsidR="00F42387" w:rsidRPr="00004EAC" w:rsidRDefault="00F42387" w:rsidP="00C056CB">
      <w:pPr>
        <w:widowControl w:val="0"/>
        <w:spacing w:line="360" w:lineRule="auto"/>
        <w:ind w:firstLine="720"/>
        <w:jc w:val="both"/>
        <w:rPr>
          <w:sz w:val="26"/>
          <w:szCs w:val="26"/>
          <w:lang w:val="en-US"/>
        </w:rPr>
      </w:pPr>
      <w:r w:rsidRPr="00004EAC">
        <w:rPr>
          <w:sz w:val="26"/>
          <w:szCs w:val="26"/>
          <w:lang w:val="en-US"/>
        </w:rPr>
        <w:t xml:space="preserve">Nghiên cứu sử dụng phương pháp trích thành phần chính (Principal Component Analysis </w:t>
      </w:r>
      <w:r w:rsidRPr="00004EAC">
        <w:rPr>
          <w:sz w:val="26"/>
          <w:szCs w:val="26"/>
          <w:lang w:val="vi-VN"/>
        </w:rPr>
        <w:t>-</w:t>
      </w:r>
      <w:r w:rsidRPr="00004EAC">
        <w:rPr>
          <w:sz w:val="26"/>
          <w:szCs w:val="26"/>
          <w:lang w:val="en-US"/>
        </w:rPr>
        <w:t xml:space="preserve"> PCA) kết hợp với phép xoay nghiêng Promax. Phép xoay Promax được lựa chọn vì mô hình nghiên cứu giả định các nhân tố có mối quan hệ với nhau và phép xoay này cho phép các nhân tố tương quan.</w:t>
      </w:r>
    </w:p>
    <w:p w14:paraId="2C3CD2C0" w14:textId="4F856C8C" w:rsidR="004D1D48" w:rsidRPr="00004EAC" w:rsidRDefault="00F42387" w:rsidP="00C056CB">
      <w:pPr>
        <w:widowControl w:val="0"/>
        <w:spacing w:line="360" w:lineRule="auto"/>
        <w:ind w:firstLine="720"/>
        <w:jc w:val="both"/>
        <w:rPr>
          <w:spacing w:val="4"/>
          <w:sz w:val="26"/>
          <w:szCs w:val="26"/>
          <w:lang w:val="vi-VN"/>
        </w:rPr>
      </w:pPr>
      <w:r w:rsidRPr="00004EAC">
        <w:rPr>
          <w:spacing w:val="4"/>
          <w:sz w:val="26"/>
          <w:szCs w:val="26"/>
          <w:lang w:val="en-US"/>
        </w:rPr>
        <w:t>Kết quả EFA lần thứ nhất tại ma trận mẫu (Pattern Matrix) cho thấy DBEX7 và DBEX8 có hệ số tải nhân tố lần lượt là 0,429 và 0,432, đều nhỏ hơn ngưỡng 0,5 theo Hair và cộng sự (2010). Vì vậy, hai biến này không đáp ứng tiêu chuẩn giữ lại và được loại khỏi thang đo DBEX. Nghiên cứu tiếp tục thực hiện EFA lần thứ hai trên 21 biến quan sát còn lại. Kết quả kiểm định KMO và Bartlett được trình bày tại Bảng 3.4, còn kết quả hệ số tải nhân tố của EFA lần thứ hai được trình bày tại Bảng 3.5.</w:t>
      </w:r>
    </w:p>
    <w:p w14:paraId="60DBF958" w14:textId="27AC6083" w:rsidR="007E7B78" w:rsidRPr="00004EAC" w:rsidRDefault="007E7B78" w:rsidP="002543E9">
      <w:pPr>
        <w:pStyle w:val="BNG"/>
        <w:widowControl w:val="0"/>
        <w:spacing w:line="360" w:lineRule="auto"/>
        <w:ind w:firstLine="720"/>
      </w:pPr>
      <w:bookmarkStart w:id="166" w:name="_Toc236389400"/>
      <w:bookmarkStart w:id="167" w:name="_Toc238071236"/>
      <w:bookmarkStart w:id="168" w:name="_Toc227752655"/>
      <w:r w:rsidRPr="00004EAC">
        <w:t>Bảng 3.</w:t>
      </w:r>
      <w:r w:rsidR="00B613C8" w:rsidRPr="00004EAC">
        <w:t>4</w:t>
      </w:r>
      <w:r w:rsidR="00B11BA0" w:rsidRPr="00004EAC">
        <w:t>.</w:t>
      </w:r>
      <w:r w:rsidRPr="00004EAC">
        <w:t xml:space="preserve"> Kết q</w:t>
      </w:r>
      <w:r w:rsidR="002430F2">
        <w:t>uả</w:t>
      </w:r>
      <w:r w:rsidRPr="00004EAC">
        <w:t xml:space="preserve"> kiểm định KMO và Bartlett</w:t>
      </w:r>
      <w:bookmarkEnd w:id="166"/>
      <w:bookmarkEnd w:id="167"/>
    </w:p>
    <w:tbl>
      <w:tblPr>
        <w:tblStyle w:val="TableGrid"/>
        <w:tblW w:w="5000" w:type="pct"/>
        <w:tblLook w:val="04A0" w:firstRow="1" w:lastRow="0" w:firstColumn="1" w:lastColumn="0" w:noHBand="0" w:noVBand="1"/>
      </w:tblPr>
      <w:tblGrid>
        <w:gridCol w:w="3000"/>
        <w:gridCol w:w="3000"/>
        <w:gridCol w:w="3003"/>
      </w:tblGrid>
      <w:tr w:rsidR="00004EAC" w:rsidRPr="00004EAC" w14:paraId="5CE16853" w14:textId="77777777" w:rsidTr="002543E9">
        <w:tc>
          <w:tcPr>
            <w:tcW w:w="5000" w:type="pct"/>
            <w:gridSpan w:val="3"/>
          </w:tcPr>
          <w:p w14:paraId="0A118329" w14:textId="77777777" w:rsidR="00C62350" w:rsidRPr="00004EAC" w:rsidRDefault="00C62350" w:rsidP="002543E9">
            <w:pPr>
              <w:widowControl w:val="0"/>
              <w:jc w:val="center"/>
              <w:rPr>
                <w:b/>
                <w:bCs/>
                <w:sz w:val="26"/>
                <w:szCs w:val="26"/>
                <w:lang w:val="vi-VN"/>
              </w:rPr>
            </w:pPr>
            <w:r w:rsidRPr="00004EAC">
              <w:rPr>
                <w:b/>
                <w:bCs/>
                <w:sz w:val="26"/>
                <w:szCs w:val="26"/>
                <w:lang w:val="vi-VN"/>
              </w:rPr>
              <w:t>KMO và kiểm định Bartlett</w:t>
            </w:r>
          </w:p>
        </w:tc>
      </w:tr>
      <w:tr w:rsidR="00004EAC" w:rsidRPr="00004EAC" w14:paraId="4EDE2D65" w14:textId="77777777" w:rsidTr="002543E9">
        <w:tc>
          <w:tcPr>
            <w:tcW w:w="3332" w:type="pct"/>
            <w:gridSpan w:val="2"/>
            <w:tcBorders>
              <w:bottom w:val="single" w:sz="4" w:space="0" w:color="auto"/>
            </w:tcBorders>
            <w:vAlign w:val="center"/>
          </w:tcPr>
          <w:p w14:paraId="4E6C2D57" w14:textId="77777777" w:rsidR="00C62350" w:rsidRPr="00004EAC" w:rsidRDefault="00C62350" w:rsidP="002543E9">
            <w:pPr>
              <w:widowControl w:val="0"/>
              <w:jc w:val="center"/>
              <w:rPr>
                <w:b/>
                <w:bCs/>
                <w:sz w:val="26"/>
                <w:szCs w:val="26"/>
                <w:lang w:val="vi-VN"/>
              </w:rPr>
            </w:pPr>
            <w:r w:rsidRPr="00004EAC">
              <w:rPr>
                <w:b/>
                <w:bCs/>
                <w:sz w:val="26"/>
                <w:szCs w:val="26"/>
                <w:lang w:val="vi-VN"/>
              </w:rPr>
              <w:t>Hệ số KMO</w:t>
            </w:r>
          </w:p>
        </w:tc>
        <w:tc>
          <w:tcPr>
            <w:tcW w:w="1668" w:type="pct"/>
            <w:tcBorders>
              <w:bottom w:val="single" w:sz="4" w:space="0" w:color="auto"/>
            </w:tcBorders>
          </w:tcPr>
          <w:p w14:paraId="27143FBE" w14:textId="338A673D" w:rsidR="00C62350" w:rsidRPr="00004EAC" w:rsidRDefault="00C62350" w:rsidP="002543E9">
            <w:pPr>
              <w:widowControl w:val="0"/>
              <w:jc w:val="center"/>
              <w:rPr>
                <w:sz w:val="26"/>
                <w:szCs w:val="26"/>
                <w:lang w:val="en-US"/>
              </w:rPr>
            </w:pPr>
            <w:r w:rsidRPr="00004EAC">
              <w:rPr>
                <w:sz w:val="26"/>
                <w:szCs w:val="26"/>
                <w:lang w:val="vi-VN"/>
              </w:rPr>
              <w:t>0</w:t>
            </w:r>
            <w:r w:rsidR="00613024" w:rsidRPr="00004EAC">
              <w:rPr>
                <w:sz w:val="26"/>
                <w:szCs w:val="26"/>
                <w:lang w:val="vi-VN"/>
              </w:rPr>
              <w:t>,</w:t>
            </w:r>
            <w:r w:rsidRPr="00004EAC">
              <w:rPr>
                <w:sz w:val="26"/>
                <w:szCs w:val="26"/>
                <w:lang w:val="vi-VN"/>
              </w:rPr>
              <w:t>9</w:t>
            </w:r>
            <w:r w:rsidR="00432662" w:rsidRPr="00004EAC">
              <w:rPr>
                <w:sz w:val="26"/>
                <w:szCs w:val="26"/>
                <w:lang w:val="en-US"/>
              </w:rPr>
              <w:t>25</w:t>
            </w:r>
          </w:p>
        </w:tc>
      </w:tr>
      <w:tr w:rsidR="00004EAC" w:rsidRPr="00004EAC" w14:paraId="608B226D" w14:textId="77777777" w:rsidTr="002543E9">
        <w:tc>
          <w:tcPr>
            <w:tcW w:w="1666" w:type="pct"/>
            <w:vMerge w:val="restart"/>
            <w:tcBorders>
              <w:top w:val="single" w:sz="4" w:space="0" w:color="auto"/>
              <w:left w:val="single" w:sz="4" w:space="0" w:color="auto"/>
              <w:bottom w:val="single" w:sz="4" w:space="0" w:color="auto"/>
              <w:right w:val="single" w:sz="4" w:space="0" w:color="auto"/>
            </w:tcBorders>
            <w:vAlign w:val="center"/>
          </w:tcPr>
          <w:p w14:paraId="3C805F92" w14:textId="77777777" w:rsidR="00C62350" w:rsidRPr="00004EAC" w:rsidRDefault="00C62350" w:rsidP="002543E9">
            <w:pPr>
              <w:widowControl w:val="0"/>
              <w:jc w:val="center"/>
              <w:rPr>
                <w:sz w:val="26"/>
                <w:szCs w:val="26"/>
                <w:lang w:val="vi-VN"/>
              </w:rPr>
            </w:pPr>
            <w:r w:rsidRPr="00004EAC">
              <w:rPr>
                <w:sz w:val="26"/>
                <w:szCs w:val="26"/>
                <w:lang w:val="vi-VN"/>
              </w:rPr>
              <w:t>Kiểm định Bartlett</w:t>
            </w:r>
          </w:p>
        </w:tc>
        <w:tc>
          <w:tcPr>
            <w:tcW w:w="1666" w:type="pct"/>
            <w:tcBorders>
              <w:top w:val="single" w:sz="4" w:space="0" w:color="auto"/>
              <w:left w:val="single" w:sz="4" w:space="0" w:color="auto"/>
              <w:bottom w:val="single" w:sz="4" w:space="0" w:color="auto"/>
              <w:right w:val="single" w:sz="4" w:space="0" w:color="auto"/>
            </w:tcBorders>
          </w:tcPr>
          <w:p w14:paraId="23DF42C0" w14:textId="77777777" w:rsidR="00C62350" w:rsidRPr="00004EAC" w:rsidRDefault="00C62350" w:rsidP="002543E9">
            <w:pPr>
              <w:widowControl w:val="0"/>
              <w:jc w:val="center"/>
              <w:rPr>
                <w:sz w:val="26"/>
                <w:szCs w:val="26"/>
                <w:lang w:val="vi-VN"/>
              </w:rPr>
            </w:pPr>
            <w:r w:rsidRPr="00004EAC">
              <w:rPr>
                <w:sz w:val="26"/>
                <w:szCs w:val="26"/>
                <w:lang w:val="vi-VN"/>
              </w:rPr>
              <w:t>Approx Chi - Square</w:t>
            </w:r>
          </w:p>
        </w:tc>
        <w:tc>
          <w:tcPr>
            <w:tcW w:w="1668" w:type="pct"/>
            <w:tcBorders>
              <w:top w:val="single" w:sz="4" w:space="0" w:color="auto"/>
              <w:left w:val="single" w:sz="4" w:space="0" w:color="auto"/>
              <w:bottom w:val="single" w:sz="4" w:space="0" w:color="auto"/>
              <w:right w:val="single" w:sz="4" w:space="0" w:color="auto"/>
            </w:tcBorders>
          </w:tcPr>
          <w:p w14:paraId="47108A01" w14:textId="351AAF2C" w:rsidR="00C62350" w:rsidRPr="00004EAC" w:rsidRDefault="00432662" w:rsidP="002543E9">
            <w:pPr>
              <w:widowControl w:val="0"/>
              <w:jc w:val="center"/>
              <w:rPr>
                <w:sz w:val="26"/>
                <w:szCs w:val="26"/>
                <w:lang w:val="en-US"/>
              </w:rPr>
            </w:pPr>
            <w:r w:rsidRPr="00004EAC">
              <w:rPr>
                <w:sz w:val="26"/>
                <w:szCs w:val="26"/>
                <w:lang w:val="en-US"/>
              </w:rPr>
              <w:t>2836</w:t>
            </w:r>
            <w:r w:rsidR="00613024" w:rsidRPr="00004EAC">
              <w:rPr>
                <w:sz w:val="26"/>
                <w:szCs w:val="26"/>
                <w:lang w:val="vi-VN"/>
              </w:rPr>
              <w:t>,</w:t>
            </w:r>
            <w:r w:rsidRPr="00004EAC">
              <w:rPr>
                <w:sz w:val="26"/>
                <w:szCs w:val="26"/>
                <w:lang w:val="en-US"/>
              </w:rPr>
              <w:t>560</w:t>
            </w:r>
          </w:p>
        </w:tc>
      </w:tr>
      <w:tr w:rsidR="00004EAC" w:rsidRPr="00004EAC" w14:paraId="4110AD42" w14:textId="77777777" w:rsidTr="002543E9">
        <w:tc>
          <w:tcPr>
            <w:tcW w:w="1666" w:type="pct"/>
            <w:vMerge/>
            <w:tcBorders>
              <w:top w:val="single" w:sz="4" w:space="0" w:color="auto"/>
              <w:left w:val="single" w:sz="4" w:space="0" w:color="auto"/>
              <w:bottom w:val="single" w:sz="4" w:space="0" w:color="auto"/>
              <w:right w:val="single" w:sz="4" w:space="0" w:color="auto"/>
            </w:tcBorders>
          </w:tcPr>
          <w:p w14:paraId="54B4962C" w14:textId="77777777" w:rsidR="00C62350" w:rsidRPr="00004EAC" w:rsidRDefault="00C62350" w:rsidP="002543E9">
            <w:pPr>
              <w:widowControl w:val="0"/>
              <w:jc w:val="center"/>
              <w:rPr>
                <w:sz w:val="26"/>
                <w:szCs w:val="26"/>
                <w:lang w:val="vi-VN"/>
              </w:rPr>
            </w:pPr>
          </w:p>
        </w:tc>
        <w:tc>
          <w:tcPr>
            <w:tcW w:w="1666" w:type="pct"/>
            <w:tcBorders>
              <w:top w:val="single" w:sz="4" w:space="0" w:color="auto"/>
              <w:left w:val="single" w:sz="4" w:space="0" w:color="auto"/>
              <w:bottom w:val="single" w:sz="4" w:space="0" w:color="auto"/>
              <w:right w:val="single" w:sz="4" w:space="0" w:color="auto"/>
            </w:tcBorders>
          </w:tcPr>
          <w:p w14:paraId="2EF20960" w14:textId="77777777" w:rsidR="00C62350" w:rsidRPr="00004EAC" w:rsidRDefault="00C62350" w:rsidP="002543E9">
            <w:pPr>
              <w:widowControl w:val="0"/>
              <w:jc w:val="center"/>
              <w:rPr>
                <w:sz w:val="26"/>
                <w:szCs w:val="26"/>
                <w:lang w:val="vi-VN"/>
              </w:rPr>
            </w:pPr>
            <w:r w:rsidRPr="00004EAC">
              <w:rPr>
                <w:sz w:val="26"/>
                <w:szCs w:val="26"/>
                <w:lang w:val="vi-VN"/>
              </w:rPr>
              <w:t>df</w:t>
            </w:r>
          </w:p>
        </w:tc>
        <w:tc>
          <w:tcPr>
            <w:tcW w:w="1668" w:type="pct"/>
            <w:tcBorders>
              <w:top w:val="single" w:sz="4" w:space="0" w:color="auto"/>
              <w:left w:val="single" w:sz="4" w:space="0" w:color="auto"/>
              <w:bottom w:val="single" w:sz="4" w:space="0" w:color="auto"/>
              <w:right w:val="single" w:sz="4" w:space="0" w:color="auto"/>
            </w:tcBorders>
          </w:tcPr>
          <w:p w14:paraId="165E773A" w14:textId="33AFB0AC" w:rsidR="00C62350" w:rsidRPr="00004EAC" w:rsidRDefault="00C62350" w:rsidP="002543E9">
            <w:pPr>
              <w:widowControl w:val="0"/>
              <w:jc w:val="center"/>
              <w:rPr>
                <w:sz w:val="26"/>
                <w:szCs w:val="26"/>
                <w:lang w:val="en-US"/>
              </w:rPr>
            </w:pPr>
            <w:r w:rsidRPr="00004EAC">
              <w:rPr>
                <w:sz w:val="26"/>
                <w:szCs w:val="26"/>
                <w:lang w:val="vi-VN"/>
              </w:rPr>
              <w:t>2</w:t>
            </w:r>
            <w:r w:rsidR="00432662" w:rsidRPr="00004EAC">
              <w:rPr>
                <w:sz w:val="26"/>
                <w:szCs w:val="26"/>
                <w:lang w:val="en-US"/>
              </w:rPr>
              <w:t>10</w:t>
            </w:r>
          </w:p>
        </w:tc>
      </w:tr>
      <w:tr w:rsidR="00004EAC" w:rsidRPr="00004EAC" w14:paraId="0391D886" w14:textId="77777777" w:rsidTr="002543E9">
        <w:tc>
          <w:tcPr>
            <w:tcW w:w="1666" w:type="pct"/>
            <w:vMerge/>
            <w:tcBorders>
              <w:top w:val="single" w:sz="4" w:space="0" w:color="auto"/>
              <w:left w:val="single" w:sz="4" w:space="0" w:color="auto"/>
              <w:bottom w:val="single" w:sz="4" w:space="0" w:color="auto"/>
              <w:right w:val="single" w:sz="4" w:space="0" w:color="auto"/>
            </w:tcBorders>
          </w:tcPr>
          <w:p w14:paraId="37D397DE" w14:textId="77777777" w:rsidR="00C62350" w:rsidRPr="00004EAC" w:rsidRDefault="00C62350" w:rsidP="002543E9">
            <w:pPr>
              <w:widowControl w:val="0"/>
              <w:jc w:val="center"/>
              <w:rPr>
                <w:sz w:val="26"/>
                <w:szCs w:val="26"/>
                <w:lang w:val="vi-VN"/>
              </w:rPr>
            </w:pPr>
          </w:p>
        </w:tc>
        <w:tc>
          <w:tcPr>
            <w:tcW w:w="1666" w:type="pct"/>
            <w:tcBorders>
              <w:top w:val="single" w:sz="4" w:space="0" w:color="auto"/>
              <w:left w:val="single" w:sz="4" w:space="0" w:color="auto"/>
              <w:bottom w:val="single" w:sz="4" w:space="0" w:color="auto"/>
              <w:right w:val="single" w:sz="4" w:space="0" w:color="auto"/>
            </w:tcBorders>
          </w:tcPr>
          <w:p w14:paraId="4B75DFC9" w14:textId="77777777" w:rsidR="00C62350" w:rsidRPr="00004EAC" w:rsidRDefault="00C62350" w:rsidP="002543E9">
            <w:pPr>
              <w:widowControl w:val="0"/>
              <w:jc w:val="center"/>
              <w:rPr>
                <w:sz w:val="26"/>
                <w:szCs w:val="26"/>
                <w:lang w:val="vi-VN"/>
              </w:rPr>
            </w:pPr>
            <w:r w:rsidRPr="00004EAC">
              <w:rPr>
                <w:sz w:val="26"/>
                <w:szCs w:val="26"/>
                <w:lang w:val="vi-VN"/>
              </w:rPr>
              <w:t>Sig.</w:t>
            </w:r>
          </w:p>
        </w:tc>
        <w:tc>
          <w:tcPr>
            <w:tcW w:w="1668" w:type="pct"/>
            <w:tcBorders>
              <w:top w:val="single" w:sz="4" w:space="0" w:color="auto"/>
              <w:left w:val="single" w:sz="4" w:space="0" w:color="auto"/>
              <w:bottom w:val="single" w:sz="4" w:space="0" w:color="auto"/>
              <w:right w:val="single" w:sz="4" w:space="0" w:color="auto"/>
            </w:tcBorders>
          </w:tcPr>
          <w:p w14:paraId="04170E72" w14:textId="219F5295" w:rsidR="00C62350" w:rsidRPr="00004EAC" w:rsidRDefault="00613024" w:rsidP="002543E9">
            <w:pPr>
              <w:widowControl w:val="0"/>
              <w:jc w:val="center"/>
              <w:rPr>
                <w:sz w:val="26"/>
                <w:szCs w:val="26"/>
                <w:lang w:val="vi-VN"/>
              </w:rPr>
            </w:pPr>
            <w:r w:rsidRPr="00004EAC">
              <w:rPr>
                <w:sz w:val="26"/>
                <w:szCs w:val="26"/>
                <w:lang w:val="vi-VN"/>
              </w:rPr>
              <w:t>.</w:t>
            </w:r>
            <w:r w:rsidR="00C62350" w:rsidRPr="00004EAC">
              <w:rPr>
                <w:sz w:val="26"/>
                <w:szCs w:val="26"/>
                <w:lang w:val="vi-VN"/>
              </w:rPr>
              <w:t>000</w:t>
            </w:r>
          </w:p>
        </w:tc>
      </w:tr>
    </w:tbl>
    <w:p w14:paraId="77A5B92E" w14:textId="3B4B53C4" w:rsidR="00C62350" w:rsidRPr="00004EAC" w:rsidRDefault="00C62350" w:rsidP="00A63A6D">
      <w:pPr>
        <w:widowControl w:val="0"/>
        <w:spacing w:line="348" w:lineRule="auto"/>
        <w:jc w:val="right"/>
        <w:rPr>
          <w:sz w:val="26"/>
          <w:szCs w:val="26"/>
          <w:lang w:val="vi-VN"/>
        </w:rPr>
      </w:pPr>
      <w:r w:rsidRPr="00004EAC">
        <w:rPr>
          <w:sz w:val="26"/>
          <w:szCs w:val="26"/>
          <w:lang w:val="vi-VN"/>
        </w:rPr>
        <w:t xml:space="preserve">Nguồn: </w:t>
      </w:r>
      <w:r w:rsidR="007E7B78" w:rsidRPr="00004EAC">
        <w:rPr>
          <w:sz w:val="26"/>
          <w:szCs w:val="26"/>
          <w:lang w:val="vi-VN"/>
        </w:rPr>
        <w:t>Trích xuất từ SPSS 27</w:t>
      </w:r>
    </w:p>
    <w:p w14:paraId="2BBE14D2" w14:textId="61D8340D" w:rsidR="00C62350" w:rsidRPr="00004EAC" w:rsidRDefault="00C62350" w:rsidP="00A63A6D">
      <w:pPr>
        <w:widowControl w:val="0"/>
        <w:spacing w:line="348" w:lineRule="auto"/>
        <w:ind w:firstLine="562"/>
        <w:rPr>
          <w:sz w:val="26"/>
          <w:szCs w:val="26"/>
          <w:lang w:val="vi-VN"/>
        </w:rPr>
      </w:pPr>
      <w:r w:rsidRPr="00004EAC">
        <w:rPr>
          <w:sz w:val="26"/>
          <w:szCs w:val="26"/>
          <w:lang w:val="vi-VN"/>
        </w:rPr>
        <w:lastRenderedPageBreak/>
        <w:t>Qua bảng KMO đạt mức 0</w:t>
      </w:r>
      <w:r w:rsidR="00F7008D" w:rsidRPr="00004EAC">
        <w:rPr>
          <w:sz w:val="26"/>
          <w:szCs w:val="26"/>
          <w:lang w:val="en-US"/>
        </w:rPr>
        <w:t>,</w:t>
      </w:r>
      <w:r w:rsidR="00432662" w:rsidRPr="00004EAC">
        <w:rPr>
          <w:sz w:val="26"/>
          <w:szCs w:val="26"/>
          <w:lang w:val="en-US"/>
        </w:rPr>
        <w:t>925</w:t>
      </w:r>
      <w:r w:rsidRPr="00004EAC">
        <w:rPr>
          <w:sz w:val="26"/>
          <w:szCs w:val="26"/>
          <w:lang w:val="vi-VN"/>
        </w:rPr>
        <w:t xml:space="preserve">, </w:t>
      </w:r>
      <w:r w:rsidR="00432662" w:rsidRPr="00004EAC">
        <w:rPr>
          <w:sz w:val="26"/>
          <w:szCs w:val="26"/>
          <w:lang w:val="en-US"/>
        </w:rPr>
        <w:t xml:space="preserve">phân tích nhân tố là </w:t>
      </w:r>
      <w:r w:rsidRPr="00004EAC">
        <w:rPr>
          <w:sz w:val="26"/>
          <w:szCs w:val="26"/>
          <w:lang w:val="vi-VN"/>
        </w:rPr>
        <w:t xml:space="preserve">phù hợp với yêu cầu đề ra (0.5 </w:t>
      </w:r>
      <w:r w:rsidR="00AD6ABC" w:rsidRPr="00004EAC">
        <w:rPr>
          <w:sz w:val="26"/>
          <w:szCs w:val="26"/>
        </w:rPr>
        <w:t>≤</w:t>
      </w:r>
      <w:r w:rsidRPr="00004EAC">
        <w:rPr>
          <w:sz w:val="26"/>
          <w:szCs w:val="26"/>
          <w:lang w:val="vi-VN"/>
        </w:rPr>
        <w:t xml:space="preserve"> KMO &lt; 1).</w:t>
      </w:r>
    </w:p>
    <w:p w14:paraId="57DBDF00" w14:textId="4859D20B" w:rsidR="00821304" w:rsidRPr="00004EAC" w:rsidRDefault="00C62350" w:rsidP="00A63A6D">
      <w:pPr>
        <w:widowControl w:val="0"/>
        <w:spacing w:line="348" w:lineRule="auto"/>
        <w:ind w:firstLine="562"/>
        <w:jc w:val="both"/>
        <w:rPr>
          <w:sz w:val="26"/>
          <w:szCs w:val="26"/>
          <w:lang w:val="vi-VN"/>
        </w:rPr>
      </w:pPr>
      <w:r w:rsidRPr="00004EAC">
        <w:rPr>
          <w:sz w:val="26"/>
          <w:szCs w:val="26"/>
          <w:lang w:val="vi-VN"/>
        </w:rPr>
        <w:t>Thống k</w:t>
      </w:r>
      <w:r w:rsidR="00F7008D" w:rsidRPr="00004EAC">
        <w:rPr>
          <w:sz w:val="26"/>
          <w:szCs w:val="26"/>
          <w:lang w:val="en-US"/>
        </w:rPr>
        <w:t xml:space="preserve">ê </w:t>
      </w:r>
      <w:r w:rsidRPr="00004EAC">
        <w:rPr>
          <w:sz w:val="26"/>
          <w:szCs w:val="26"/>
          <w:lang w:val="vi-VN"/>
        </w:rPr>
        <w:t xml:space="preserve">Chi bình phương đạt </w:t>
      </w:r>
      <w:r w:rsidR="00432662" w:rsidRPr="00004EAC">
        <w:rPr>
          <w:sz w:val="26"/>
          <w:szCs w:val="26"/>
          <w:lang w:val="en-US"/>
        </w:rPr>
        <w:t>2836</w:t>
      </w:r>
      <w:r w:rsidR="00F7008D" w:rsidRPr="00004EAC">
        <w:rPr>
          <w:sz w:val="26"/>
          <w:szCs w:val="26"/>
          <w:lang w:val="en-US"/>
        </w:rPr>
        <w:t>,</w:t>
      </w:r>
      <w:r w:rsidR="00432662" w:rsidRPr="00004EAC">
        <w:rPr>
          <w:sz w:val="26"/>
          <w:szCs w:val="26"/>
          <w:lang w:val="en-US"/>
        </w:rPr>
        <w:t>560</w:t>
      </w:r>
      <w:r w:rsidRPr="00004EAC">
        <w:rPr>
          <w:sz w:val="26"/>
          <w:szCs w:val="26"/>
          <w:lang w:val="vi-VN"/>
        </w:rPr>
        <w:t xml:space="preserve">, mức ý nghĩa Sig. </w:t>
      </w:r>
      <w:r w:rsidR="00432662" w:rsidRPr="00004EAC">
        <w:rPr>
          <w:sz w:val="26"/>
          <w:szCs w:val="26"/>
          <w:lang w:val="en-US"/>
        </w:rPr>
        <w:t xml:space="preserve">(Bartlett’s Test) </w:t>
      </w:r>
      <w:r w:rsidR="00345BD4" w:rsidRPr="00004EAC">
        <w:rPr>
          <w:sz w:val="26"/>
          <w:szCs w:val="26"/>
          <w:lang w:val="en-US"/>
        </w:rPr>
        <w:t xml:space="preserve">= </w:t>
      </w:r>
      <w:r w:rsidRPr="00004EAC">
        <w:rPr>
          <w:sz w:val="26"/>
          <w:szCs w:val="26"/>
          <w:lang w:val="vi-VN"/>
        </w:rPr>
        <w:t>0</w:t>
      </w:r>
      <w:r w:rsidR="00F7008D" w:rsidRPr="00004EAC">
        <w:rPr>
          <w:sz w:val="26"/>
          <w:szCs w:val="26"/>
          <w:lang w:val="en-US"/>
        </w:rPr>
        <w:t>,</w:t>
      </w:r>
      <w:r w:rsidRPr="00004EAC">
        <w:rPr>
          <w:sz w:val="26"/>
          <w:szCs w:val="26"/>
          <w:lang w:val="vi-VN"/>
        </w:rPr>
        <w:t>000 &lt; 0</w:t>
      </w:r>
      <w:r w:rsidR="00F7008D" w:rsidRPr="00004EAC">
        <w:rPr>
          <w:sz w:val="26"/>
          <w:szCs w:val="26"/>
          <w:lang w:val="en-US"/>
        </w:rPr>
        <w:t>,</w:t>
      </w:r>
      <w:r w:rsidRPr="00004EAC">
        <w:rPr>
          <w:sz w:val="26"/>
          <w:szCs w:val="26"/>
          <w:lang w:val="vi-VN"/>
        </w:rPr>
        <w:t xml:space="preserve">05. Do vậy chứng tỏ các biến quan sát tham gia vào phân tích EFA có tương quan với nhau, phân tích nhân tố là phù hợp. </w:t>
      </w:r>
    </w:p>
    <w:p w14:paraId="7560F2D3" w14:textId="3D05BB1E" w:rsidR="007E7B78" w:rsidRPr="00004EAC" w:rsidRDefault="007E7B78" w:rsidP="00A63A6D">
      <w:pPr>
        <w:pStyle w:val="BNG"/>
        <w:widowControl w:val="0"/>
        <w:spacing w:line="348" w:lineRule="auto"/>
      </w:pPr>
      <w:bookmarkStart w:id="169" w:name="_Toc236389401"/>
      <w:bookmarkStart w:id="170" w:name="_Toc238071237"/>
      <w:r w:rsidRPr="00004EAC">
        <w:t>Bảng 3.</w:t>
      </w:r>
      <w:r w:rsidR="00B613C8" w:rsidRPr="00004EAC">
        <w:t>5</w:t>
      </w:r>
      <w:r w:rsidR="00B11BA0" w:rsidRPr="00004EAC">
        <w:t>.</w:t>
      </w:r>
      <w:r w:rsidRPr="00004EAC">
        <w:t xml:space="preserve"> Kết quả phân tích EFA </w:t>
      </w:r>
      <w:r w:rsidR="00E7303B" w:rsidRPr="00004EAC">
        <w:t>lần 2</w:t>
      </w:r>
      <w:bookmarkEnd w:id="169"/>
      <w:bookmarkEnd w:id="170"/>
    </w:p>
    <w:tbl>
      <w:tblPr>
        <w:tblStyle w:val="TableGrid"/>
        <w:tblW w:w="5000" w:type="pct"/>
        <w:tblLook w:val="04A0" w:firstRow="1" w:lastRow="0" w:firstColumn="1" w:lastColumn="0" w:noHBand="0" w:noVBand="1"/>
      </w:tblPr>
      <w:tblGrid>
        <w:gridCol w:w="1647"/>
        <w:gridCol w:w="780"/>
        <w:gridCol w:w="978"/>
        <w:gridCol w:w="978"/>
        <w:gridCol w:w="978"/>
        <w:gridCol w:w="981"/>
        <w:gridCol w:w="2661"/>
      </w:tblGrid>
      <w:tr w:rsidR="00004EAC" w:rsidRPr="00004EAC" w14:paraId="04F0B10D" w14:textId="77777777" w:rsidTr="002543E9">
        <w:trPr>
          <w:tblHeader/>
        </w:trPr>
        <w:tc>
          <w:tcPr>
            <w:tcW w:w="915" w:type="pct"/>
            <w:vMerge w:val="restart"/>
            <w:vAlign w:val="center"/>
          </w:tcPr>
          <w:p w14:paraId="305AAFD1" w14:textId="77777777" w:rsidR="002543E9" w:rsidRPr="00004EAC" w:rsidRDefault="00665046" w:rsidP="00C056CB">
            <w:pPr>
              <w:widowControl w:val="0"/>
              <w:jc w:val="center"/>
              <w:rPr>
                <w:b/>
                <w:szCs w:val="26"/>
                <w:lang w:val="en-US"/>
              </w:rPr>
            </w:pPr>
            <w:r w:rsidRPr="00004EAC">
              <w:rPr>
                <w:b/>
                <w:szCs w:val="26"/>
                <w:lang w:val="en-US"/>
              </w:rPr>
              <w:t xml:space="preserve">Biến </w:t>
            </w:r>
          </w:p>
          <w:p w14:paraId="25C22951" w14:textId="2217B254" w:rsidR="00F7008D" w:rsidRPr="00004EAC" w:rsidRDefault="00665046" w:rsidP="00C056CB">
            <w:pPr>
              <w:widowControl w:val="0"/>
              <w:jc w:val="center"/>
              <w:rPr>
                <w:b/>
                <w:szCs w:val="26"/>
                <w:lang w:val="en-US"/>
              </w:rPr>
            </w:pPr>
            <w:r w:rsidRPr="00004EAC">
              <w:rPr>
                <w:b/>
                <w:szCs w:val="26"/>
                <w:lang w:val="en-US"/>
              </w:rPr>
              <w:t>quan sát</w:t>
            </w:r>
          </w:p>
        </w:tc>
        <w:tc>
          <w:tcPr>
            <w:tcW w:w="2607" w:type="pct"/>
            <w:gridSpan w:val="5"/>
          </w:tcPr>
          <w:p w14:paraId="24B7E018" w14:textId="77777777" w:rsidR="00F7008D" w:rsidRPr="00004EAC" w:rsidRDefault="00F7008D" w:rsidP="00C056CB">
            <w:pPr>
              <w:widowControl w:val="0"/>
              <w:jc w:val="center"/>
              <w:rPr>
                <w:b/>
                <w:szCs w:val="26"/>
                <w:lang w:val="vi-VN"/>
              </w:rPr>
            </w:pPr>
            <w:r w:rsidRPr="00004EAC">
              <w:rPr>
                <w:b/>
                <w:szCs w:val="26"/>
                <w:lang w:val="vi-VN"/>
              </w:rPr>
              <w:t>Nhân tố</w:t>
            </w:r>
          </w:p>
        </w:tc>
        <w:tc>
          <w:tcPr>
            <w:tcW w:w="1478" w:type="pct"/>
            <w:vMerge w:val="restart"/>
            <w:vAlign w:val="center"/>
          </w:tcPr>
          <w:p w14:paraId="3D1CC020" w14:textId="5B2AECB3" w:rsidR="00F7008D" w:rsidRPr="00004EAC" w:rsidRDefault="00F7008D" w:rsidP="00C056CB">
            <w:pPr>
              <w:widowControl w:val="0"/>
              <w:jc w:val="center"/>
              <w:rPr>
                <w:b/>
                <w:szCs w:val="26"/>
                <w:lang w:val="en-US"/>
              </w:rPr>
            </w:pPr>
            <w:r w:rsidRPr="00004EAC">
              <w:rPr>
                <w:b/>
                <w:szCs w:val="26"/>
                <w:lang w:val="en-US"/>
              </w:rPr>
              <w:t>Tên nhân tố</w:t>
            </w:r>
          </w:p>
        </w:tc>
      </w:tr>
      <w:tr w:rsidR="00004EAC" w:rsidRPr="00004EAC" w14:paraId="56422257" w14:textId="77777777" w:rsidTr="002543E9">
        <w:trPr>
          <w:tblHeader/>
        </w:trPr>
        <w:tc>
          <w:tcPr>
            <w:tcW w:w="915" w:type="pct"/>
            <w:vMerge/>
            <w:vAlign w:val="center"/>
          </w:tcPr>
          <w:p w14:paraId="20C4FE84" w14:textId="77777777" w:rsidR="00F7008D" w:rsidRPr="00004EAC" w:rsidRDefault="00F7008D" w:rsidP="00C056CB">
            <w:pPr>
              <w:widowControl w:val="0"/>
              <w:jc w:val="center"/>
              <w:rPr>
                <w:szCs w:val="26"/>
                <w:lang w:val="vi-VN"/>
              </w:rPr>
            </w:pPr>
          </w:p>
        </w:tc>
        <w:tc>
          <w:tcPr>
            <w:tcW w:w="433" w:type="pct"/>
            <w:vAlign w:val="center"/>
          </w:tcPr>
          <w:p w14:paraId="4064C9AC" w14:textId="77777777" w:rsidR="00F7008D" w:rsidRPr="00004EAC" w:rsidRDefault="00F7008D" w:rsidP="00C056CB">
            <w:pPr>
              <w:widowControl w:val="0"/>
              <w:jc w:val="center"/>
              <w:rPr>
                <w:b/>
                <w:szCs w:val="26"/>
                <w:lang w:val="vi-VN"/>
              </w:rPr>
            </w:pPr>
            <w:r w:rsidRPr="00004EAC">
              <w:rPr>
                <w:b/>
                <w:szCs w:val="26"/>
                <w:lang w:val="vi-VN"/>
              </w:rPr>
              <w:t>1</w:t>
            </w:r>
          </w:p>
        </w:tc>
        <w:tc>
          <w:tcPr>
            <w:tcW w:w="543" w:type="pct"/>
            <w:vAlign w:val="center"/>
          </w:tcPr>
          <w:p w14:paraId="75999C67" w14:textId="77777777" w:rsidR="00F7008D" w:rsidRPr="00004EAC" w:rsidRDefault="00F7008D" w:rsidP="00C056CB">
            <w:pPr>
              <w:widowControl w:val="0"/>
              <w:jc w:val="center"/>
              <w:rPr>
                <w:b/>
                <w:szCs w:val="26"/>
                <w:lang w:val="vi-VN"/>
              </w:rPr>
            </w:pPr>
            <w:r w:rsidRPr="00004EAC">
              <w:rPr>
                <w:b/>
                <w:szCs w:val="26"/>
                <w:lang w:val="vi-VN"/>
              </w:rPr>
              <w:t>2</w:t>
            </w:r>
          </w:p>
        </w:tc>
        <w:tc>
          <w:tcPr>
            <w:tcW w:w="543" w:type="pct"/>
            <w:vAlign w:val="center"/>
          </w:tcPr>
          <w:p w14:paraId="21122237" w14:textId="77777777" w:rsidR="00F7008D" w:rsidRPr="00004EAC" w:rsidRDefault="00F7008D" w:rsidP="00C056CB">
            <w:pPr>
              <w:widowControl w:val="0"/>
              <w:jc w:val="center"/>
              <w:rPr>
                <w:b/>
                <w:szCs w:val="26"/>
                <w:lang w:val="vi-VN"/>
              </w:rPr>
            </w:pPr>
            <w:r w:rsidRPr="00004EAC">
              <w:rPr>
                <w:b/>
                <w:szCs w:val="26"/>
                <w:lang w:val="vi-VN"/>
              </w:rPr>
              <w:t>3</w:t>
            </w:r>
          </w:p>
        </w:tc>
        <w:tc>
          <w:tcPr>
            <w:tcW w:w="543" w:type="pct"/>
            <w:vAlign w:val="center"/>
          </w:tcPr>
          <w:p w14:paraId="4FB76921" w14:textId="77777777" w:rsidR="00F7008D" w:rsidRPr="00004EAC" w:rsidRDefault="00F7008D" w:rsidP="00C056CB">
            <w:pPr>
              <w:widowControl w:val="0"/>
              <w:jc w:val="center"/>
              <w:rPr>
                <w:b/>
                <w:szCs w:val="26"/>
                <w:lang w:val="vi-VN"/>
              </w:rPr>
            </w:pPr>
            <w:r w:rsidRPr="00004EAC">
              <w:rPr>
                <w:b/>
                <w:szCs w:val="26"/>
                <w:lang w:val="vi-VN"/>
              </w:rPr>
              <w:t>4</w:t>
            </w:r>
          </w:p>
        </w:tc>
        <w:tc>
          <w:tcPr>
            <w:tcW w:w="543" w:type="pct"/>
            <w:vAlign w:val="center"/>
          </w:tcPr>
          <w:p w14:paraId="4A48E5F6" w14:textId="77777777" w:rsidR="00F7008D" w:rsidRPr="00004EAC" w:rsidRDefault="00F7008D" w:rsidP="00C056CB">
            <w:pPr>
              <w:widowControl w:val="0"/>
              <w:jc w:val="center"/>
              <w:rPr>
                <w:b/>
                <w:szCs w:val="26"/>
                <w:lang w:val="vi-VN"/>
              </w:rPr>
            </w:pPr>
            <w:r w:rsidRPr="00004EAC">
              <w:rPr>
                <w:b/>
                <w:szCs w:val="26"/>
                <w:lang w:val="vi-VN"/>
              </w:rPr>
              <w:t>5</w:t>
            </w:r>
          </w:p>
        </w:tc>
        <w:tc>
          <w:tcPr>
            <w:tcW w:w="1478" w:type="pct"/>
            <w:vMerge/>
            <w:vAlign w:val="center"/>
          </w:tcPr>
          <w:p w14:paraId="69AAF970" w14:textId="2F0B2FB8" w:rsidR="00F7008D" w:rsidRPr="00004EAC" w:rsidRDefault="00F7008D" w:rsidP="00C056CB">
            <w:pPr>
              <w:widowControl w:val="0"/>
              <w:jc w:val="center"/>
              <w:rPr>
                <w:szCs w:val="26"/>
                <w:lang w:val="vi-VN"/>
              </w:rPr>
            </w:pPr>
          </w:p>
        </w:tc>
      </w:tr>
      <w:tr w:rsidR="00004EAC" w:rsidRPr="00004EAC" w14:paraId="47D190FB" w14:textId="77777777" w:rsidTr="002543E9">
        <w:tc>
          <w:tcPr>
            <w:tcW w:w="915" w:type="pct"/>
          </w:tcPr>
          <w:p w14:paraId="422C3B46" w14:textId="667DD71B" w:rsidR="00432662" w:rsidRPr="00004EAC" w:rsidRDefault="00432662" w:rsidP="00C056CB">
            <w:pPr>
              <w:widowControl w:val="0"/>
              <w:jc w:val="center"/>
              <w:rPr>
                <w:szCs w:val="26"/>
                <w:lang w:val="en-US"/>
              </w:rPr>
            </w:pPr>
            <w:r w:rsidRPr="00004EAC">
              <w:rPr>
                <w:szCs w:val="26"/>
                <w:lang w:val="vi-VN"/>
              </w:rPr>
              <w:t>DBEX</w:t>
            </w:r>
            <w:r w:rsidR="00345BD4" w:rsidRPr="00004EAC">
              <w:rPr>
                <w:szCs w:val="26"/>
                <w:lang w:val="en-US"/>
              </w:rPr>
              <w:t>4</w:t>
            </w:r>
          </w:p>
        </w:tc>
        <w:tc>
          <w:tcPr>
            <w:tcW w:w="433" w:type="pct"/>
          </w:tcPr>
          <w:p w14:paraId="35EAB3D6" w14:textId="5CF7DDD9"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62</w:t>
            </w:r>
          </w:p>
        </w:tc>
        <w:tc>
          <w:tcPr>
            <w:tcW w:w="543" w:type="pct"/>
          </w:tcPr>
          <w:p w14:paraId="0801F68E" w14:textId="77777777" w:rsidR="00432662" w:rsidRPr="00004EAC" w:rsidRDefault="00432662" w:rsidP="00C056CB">
            <w:pPr>
              <w:widowControl w:val="0"/>
              <w:jc w:val="center"/>
              <w:rPr>
                <w:szCs w:val="26"/>
                <w:lang w:val="vi-VN"/>
              </w:rPr>
            </w:pPr>
          </w:p>
        </w:tc>
        <w:tc>
          <w:tcPr>
            <w:tcW w:w="543" w:type="pct"/>
          </w:tcPr>
          <w:p w14:paraId="4E5C68F2" w14:textId="77777777" w:rsidR="00432662" w:rsidRPr="00004EAC" w:rsidRDefault="00432662" w:rsidP="00C056CB">
            <w:pPr>
              <w:widowControl w:val="0"/>
              <w:jc w:val="center"/>
              <w:rPr>
                <w:szCs w:val="26"/>
                <w:lang w:val="vi-VN"/>
              </w:rPr>
            </w:pPr>
          </w:p>
        </w:tc>
        <w:tc>
          <w:tcPr>
            <w:tcW w:w="543" w:type="pct"/>
          </w:tcPr>
          <w:p w14:paraId="4A32F111" w14:textId="77777777" w:rsidR="00432662" w:rsidRPr="00004EAC" w:rsidRDefault="00432662" w:rsidP="00C056CB">
            <w:pPr>
              <w:widowControl w:val="0"/>
              <w:jc w:val="center"/>
              <w:rPr>
                <w:szCs w:val="26"/>
                <w:lang w:val="vi-VN"/>
              </w:rPr>
            </w:pPr>
          </w:p>
        </w:tc>
        <w:tc>
          <w:tcPr>
            <w:tcW w:w="543" w:type="pct"/>
          </w:tcPr>
          <w:p w14:paraId="1F56FB42" w14:textId="62F6BF3A" w:rsidR="00432662" w:rsidRPr="00004EAC" w:rsidRDefault="00432662" w:rsidP="00C056CB">
            <w:pPr>
              <w:widowControl w:val="0"/>
              <w:jc w:val="center"/>
              <w:rPr>
                <w:szCs w:val="26"/>
                <w:lang w:val="en-US"/>
              </w:rPr>
            </w:pPr>
          </w:p>
        </w:tc>
        <w:tc>
          <w:tcPr>
            <w:tcW w:w="1478" w:type="pct"/>
            <w:vMerge w:val="restart"/>
            <w:vAlign w:val="center"/>
          </w:tcPr>
          <w:p w14:paraId="66F1E3E6" w14:textId="77777777" w:rsidR="00432662" w:rsidRPr="00004EAC" w:rsidRDefault="00432662" w:rsidP="00C056CB">
            <w:pPr>
              <w:widowControl w:val="0"/>
              <w:jc w:val="center"/>
              <w:rPr>
                <w:szCs w:val="26"/>
                <w:lang w:val="vi-VN"/>
              </w:rPr>
            </w:pPr>
            <w:r w:rsidRPr="00004EAC">
              <w:rPr>
                <w:szCs w:val="26"/>
                <w:lang w:val="vi-VN"/>
              </w:rPr>
              <w:t>Trải nghiệm thương hiệu điểm đến</w:t>
            </w:r>
          </w:p>
        </w:tc>
      </w:tr>
      <w:tr w:rsidR="00004EAC" w:rsidRPr="00004EAC" w14:paraId="7A8BF3CD" w14:textId="77777777" w:rsidTr="002543E9">
        <w:tc>
          <w:tcPr>
            <w:tcW w:w="915" w:type="pct"/>
          </w:tcPr>
          <w:p w14:paraId="4DB3DB8D" w14:textId="3D3FA16C" w:rsidR="00432662" w:rsidRPr="00004EAC" w:rsidRDefault="00432662" w:rsidP="00C056CB">
            <w:pPr>
              <w:widowControl w:val="0"/>
              <w:jc w:val="center"/>
              <w:rPr>
                <w:szCs w:val="26"/>
                <w:lang w:val="en-US"/>
              </w:rPr>
            </w:pPr>
            <w:r w:rsidRPr="00004EAC">
              <w:rPr>
                <w:szCs w:val="26"/>
                <w:lang w:val="vi-VN"/>
              </w:rPr>
              <w:t>DBEX</w:t>
            </w:r>
            <w:r w:rsidR="00345BD4" w:rsidRPr="00004EAC">
              <w:rPr>
                <w:szCs w:val="26"/>
                <w:lang w:val="en-US"/>
              </w:rPr>
              <w:t>3</w:t>
            </w:r>
          </w:p>
        </w:tc>
        <w:tc>
          <w:tcPr>
            <w:tcW w:w="433" w:type="pct"/>
          </w:tcPr>
          <w:p w14:paraId="07FA9F6C" w14:textId="5BB38D28"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855</w:t>
            </w:r>
          </w:p>
        </w:tc>
        <w:tc>
          <w:tcPr>
            <w:tcW w:w="543" w:type="pct"/>
          </w:tcPr>
          <w:p w14:paraId="34C294A1" w14:textId="77777777" w:rsidR="00432662" w:rsidRPr="00004EAC" w:rsidRDefault="00432662" w:rsidP="00C056CB">
            <w:pPr>
              <w:widowControl w:val="0"/>
              <w:jc w:val="center"/>
              <w:rPr>
                <w:szCs w:val="26"/>
                <w:lang w:val="vi-VN"/>
              </w:rPr>
            </w:pPr>
          </w:p>
        </w:tc>
        <w:tc>
          <w:tcPr>
            <w:tcW w:w="543" w:type="pct"/>
          </w:tcPr>
          <w:p w14:paraId="27CCA647" w14:textId="77777777" w:rsidR="00432662" w:rsidRPr="00004EAC" w:rsidRDefault="00432662" w:rsidP="00C056CB">
            <w:pPr>
              <w:widowControl w:val="0"/>
              <w:jc w:val="center"/>
              <w:rPr>
                <w:szCs w:val="26"/>
                <w:lang w:val="vi-VN"/>
              </w:rPr>
            </w:pPr>
          </w:p>
        </w:tc>
        <w:tc>
          <w:tcPr>
            <w:tcW w:w="543" w:type="pct"/>
          </w:tcPr>
          <w:p w14:paraId="7113B7B3" w14:textId="77777777" w:rsidR="00432662" w:rsidRPr="00004EAC" w:rsidRDefault="00432662" w:rsidP="00C056CB">
            <w:pPr>
              <w:widowControl w:val="0"/>
              <w:jc w:val="center"/>
              <w:rPr>
                <w:szCs w:val="26"/>
                <w:lang w:val="vi-VN"/>
              </w:rPr>
            </w:pPr>
          </w:p>
        </w:tc>
        <w:tc>
          <w:tcPr>
            <w:tcW w:w="543" w:type="pct"/>
          </w:tcPr>
          <w:p w14:paraId="1C7B39ED" w14:textId="37AC2AE7" w:rsidR="00432662" w:rsidRPr="00004EAC" w:rsidRDefault="00432662" w:rsidP="00C056CB">
            <w:pPr>
              <w:widowControl w:val="0"/>
              <w:jc w:val="center"/>
              <w:rPr>
                <w:szCs w:val="26"/>
                <w:lang w:val="en-US"/>
              </w:rPr>
            </w:pPr>
          </w:p>
        </w:tc>
        <w:tc>
          <w:tcPr>
            <w:tcW w:w="1478" w:type="pct"/>
            <w:vMerge/>
          </w:tcPr>
          <w:p w14:paraId="3E6A0227" w14:textId="77777777" w:rsidR="00432662" w:rsidRPr="00004EAC" w:rsidRDefault="00432662" w:rsidP="00C056CB">
            <w:pPr>
              <w:widowControl w:val="0"/>
              <w:jc w:val="center"/>
              <w:rPr>
                <w:szCs w:val="26"/>
                <w:lang w:val="vi-VN"/>
              </w:rPr>
            </w:pPr>
          </w:p>
        </w:tc>
      </w:tr>
      <w:tr w:rsidR="00004EAC" w:rsidRPr="00004EAC" w14:paraId="44A53EFF" w14:textId="77777777" w:rsidTr="002543E9">
        <w:tc>
          <w:tcPr>
            <w:tcW w:w="915" w:type="pct"/>
          </w:tcPr>
          <w:p w14:paraId="6614ECDE" w14:textId="77777777" w:rsidR="00432662" w:rsidRPr="00004EAC" w:rsidRDefault="00432662" w:rsidP="00C056CB">
            <w:pPr>
              <w:widowControl w:val="0"/>
              <w:jc w:val="center"/>
              <w:rPr>
                <w:szCs w:val="26"/>
                <w:lang w:val="vi-VN"/>
              </w:rPr>
            </w:pPr>
            <w:r w:rsidRPr="00004EAC">
              <w:rPr>
                <w:szCs w:val="26"/>
                <w:lang w:val="vi-VN"/>
              </w:rPr>
              <w:t>DBEX2</w:t>
            </w:r>
          </w:p>
        </w:tc>
        <w:tc>
          <w:tcPr>
            <w:tcW w:w="433" w:type="pct"/>
          </w:tcPr>
          <w:p w14:paraId="4BCFE1FB" w14:textId="39EC0D99"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03</w:t>
            </w:r>
          </w:p>
        </w:tc>
        <w:tc>
          <w:tcPr>
            <w:tcW w:w="543" w:type="pct"/>
          </w:tcPr>
          <w:p w14:paraId="011D3227" w14:textId="77777777" w:rsidR="00432662" w:rsidRPr="00004EAC" w:rsidRDefault="00432662" w:rsidP="00C056CB">
            <w:pPr>
              <w:widowControl w:val="0"/>
              <w:jc w:val="center"/>
              <w:rPr>
                <w:szCs w:val="26"/>
                <w:lang w:val="vi-VN"/>
              </w:rPr>
            </w:pPr>
          </w:p>
        </w:tc>
        <w:tc>
          <w:tcPr>
            <w:tcW w:w="543" w:type="pct"/>
          </w:tcPr>
          <w:p w14:paraId="5819BF15" w14:textId="77777777" w:rsidR="00432662" w:rsidRPr="00004EAC" w:rsidRDefault="00432662" w:rsidP="00C056CB">
            <w:pPr>
              <w:widowControl w:val="0"/>
              <w:jc w:val="center"/>
              <w:rPr>
                <w:szCs w:val="26"/>
                <w:lang w:val="vi-VN"/>
              </w:rPr>
            </w:pPr>
          </w:p>
        </w:tc>
        <w:tc>
          <w:tcPr>
            <w:tcW w:w="543" w:type="pct"/>
          </w:tcPr>
          <w:p w14:paraId="6EC47C51" w14:textId="77777777" w:rsidR="00432662" w:rsidRPr="00004EAC" w:rsidRDefault="00432662" w:rsidP="00C056CB">
            <w:pPr>
              <w:widowControl w:val="0"/>
              <w:jc w:val="center"/>
              <w:rPr>
                <w:szCs w:val="26"/>
                <w:lang w:val="vi-VN"/>
              </w:rPr>
            </w:pPr>
          </w:p>
        </w:tc>
        <w:tc>
          <w:tcPr>
            <w:tcW w:w="543" w:type="pct"/>
          </w:tcPr>
          <w:p w14:paraId="02E2261E" w14:textId="5C54AE36" w:rsidR="00432662" w:rsidRPr="00004EAC" w:rsidRDefault="00432662" w:rsidP="00C056CB">
            <w:pPr>
              <w:widowControl w:val="0"/>
              <w:jc w:val="center"/>
              <w:rPr>
                <w:szCs w:val="26"/>
                <w:lang w:val="en-US"/>
              </w:rPr>
            </w:pPr>
          </w:p>
        </w:tc>
        <w:tc>
          <w:tcPr>
            <w:tcW w:w="1478" w:type="pct"/>
            <w:vMerge/>
          </w:tcPr>
          <w:p w14:paraId="38DCF596" w14:textId="77777777" w:rsidR="00432662" w:rsidRPr="00004EAC" w:rsidRDefault="00432662" w:rsidP="00C056CB">
            <w:pPr>
              <w:widowControl w:val="0"/>
              <w:jc w:val="center"/>
              <w:rPr>
                <w:szCs w:val="26"/>
                <w:lang w:val="vi-VN"/>
              </w:rPr>
            </w:pPr>
          </w:p>
        </w:tc>
      </w:tr>
      <w:tr w:rsidR="00004EAC" w:rsidRPr="00004EAC" w14:paraId="1521797E" w14:textId="77777777" w:rsidTr="002543E9">
        <w:tc>
          <w:tcPr>
            <w:tcW w:w="915" w:type="pct"/>
          </w:tcPr>
          <w:p w14:paraId="126E9894" w14:textId="77777777" w:rsidR="00432662" w:rsidRPr="00004EAC" w:rsidRDefault="00432662" w:rsidP="00C056CB">
            <w:pPr>
              <w:widowControl w:val="0"/>
              <w:jc w:val="center"/>
              <w:rPr>
                <w:szCs w:val="26"/>
                <w:lang w:val="vi-VN"/>
              </w:rPr>
            </w:pPr>
            <w:r w:rsidRPr="00004EAC">
              <w:rPr>
                <w:szCs w:val="26"/>
                <w:lang w:val="vi-VN"/>
              </w:rPr>
              <w:t>DBEX5</w:t>
            </w:r>
          </w:p>
        </w:tc>
        <w:tc>
          <w:tcPr>
            <w:tcW w:w="433" w:type="pct"/>
          </w:tcPr>
          <w:p w14:paraId="37E0145F" w14:textId="1DFADF75"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vi-VN"/>
              </w:rPr>
              <w:t>6</w:t>
            </w:r>
            <w:r w:rsidR="00345BD4" w:rsidRPr="00004EAC">
              <w:rPr>
                <w:szCs w:val="26"/>
                <w:lang w:val="en-US"/>
              </w:rPr>
              <w:t>71</w:t>
            </w:r>
          </w:p>
        </w:tc>
        <w:tc>
          <w:tcPr>
            <w:tcW w:w="543" w:type="pct"/>
          </w:tcPr>
          <w:p w14:paraId="2A7A599A" w14:textId="77777777" w:rsidR="00432662" w:rsidRPr="00004EAC" w:rsidRDefault="00432662" w:rsidP="00C056CB">
            <w:pPr>
              <w:widowControl w:val="0"/>
              <w:jc w:val="center"/>
              <w:rPr>
                <w:szCs w:val="26"/>
                <w:lang w:val="vi-VN"/>
              </w:rPr>
            </w:pPr>
          </w:p>
        </w:tc>
        <w:tc>
          <w:tcPr>
            <w:tcW w:w="543" w:type="pct"/>
          </w:tcPr>
          <w:p w14:paraId="32CC41A9" w14:textId="77777777" w:rsidR="00432662" w:rsidRPr="00004EAC" w:rsidRDefault="00432662" w:rsidP="00C056CB">
            <w:pPr>
              <w:widowControl w:val="0"/>
              <w:jc w:val="center"/>
              <w:rPr>
                <w:szCs w:val="26"/>
                <w:lang w:val="vi-VN"/>
              </w:rPr>
            </w:pPr>
          </w:p>
        </w:tc>
        <w:tc>
          <w:tcPr>
            <w:tcW w:w="543" w:type="pct"/>
          </w:tcPr>
          <w:p w14:paraId="60FFCCA1" w14:textId="77777777" w:rsidR="00432662" w:rsidRPr="00004EAC" w:rsidRDefault="00432662" w:rsidP="00C056CB">
            <w:pPr>
              <w:widowControl w:val="0"/>
              <w:jc w:val="center"/>
              <w:rPr>
                <w:szCs w:val="26"/>
                <w:lang w:val="vi-VN"/>
              </w:rPr>
            </w:pPr>
          </w:p>
        </w:tc>
        <w:tc>
          <w:tcPr>
            <w:tcW w:w="543" w:type="pct"/>
          </w:tcPr>
          <w:p w14:paraId="505A2D54" w14:textId="3AF8229D" w:rsidR="00432662" w:rsidRPr="00004EAC" w:rsidRDefault="00432662" w:rsidP="00C056CB">
            <w:pPr>
              <w:widowControl w:val="0"/>
              <w:jc w:val="center"/>
              <w:rPr>
                <w:szCs w:val="26"/>
                <w:lang w:val="en-US"/>
              </w:rPr>
            </w:pPr>
          </w:p>
        </w:tc>
        <w:tc>
          <w:tcPr>
            <w:tcW w:w="1478" w:type="pct"/>
            <w:vMerge/>
          </w:tcPr>
          <w:p w14:paraId="2E89DE7C" w14:textId="77777777" w:rsidR="00432662" w:rsidRPr="00004EAC" w:rsidRDefault="00432662" w:rsidP="00C056CB">
            <w:pPr>
              <w:widowControl w:val="0"/>
              <w:jc w:val="center"/>
              <w:rPr>
                <w:szCs w:val="26"/>
                <w:lang w:val="vi-VN"/>
              </w:rPr>
            </w:pPr>
          </w:p>
        </w:tc>
      </w:tr>
      <w:tr w:rsidR="00004EAC" w:rsidRPr="00004EAC" w14:paraId="7E75F7C4" w14:textId="77777777" w:rsidTr="002543E9">
        <w:tc>
          <w:tcPr>
            <w:tcW w:w="915" w:type="pct"/>
          </w:tcPr>
          <w:p w14:paraId="403E9BA2" w14:textId="3895EAC9" w:rsidR="00432662" w:rsidRPr="00004EAC" w:rsidRDefault="00432662" w:rsidP="00C056CB">
            <w:pPr>
              <w:widowControl w:val="0"/>
              <w:jc w:val="center"/>
              <w:rPr>
                <w:szCs w:val="26"/>
                <w:lang w:val="en-US"/>
              </w:rPr>
            </w:pPr>
            <w:r w:rsidRPr="00004EAC">
              <w:rPr>
                <w:szCs w:val="26"/>
                <w:lang w:val="vi-VN"/>
              </w:rPr>
              <w:t>DBEX</w:t>
            </w:r>
            <w:r w:rsidR="00345BD4" w:rsidRPr="00004EAC">
              <w:rPr>
                <w:szCs w:val="26"/>
                <w:lang w:val="vi-VN"/>
              </w:rPr>
              <w:t>6</w:t>
            </w:r>
          </w:p>
        </w:tc>
        <w:tc>
          <w:tcPr>
            <w:tcW w:w="433" w:type="pct"/>
          </w:tcPr>
          <w:p w14:paraId="3CE56CEB" w14:textId="45941831"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6</w:t>
            </w:r>
            <w:r w:rsidR="00345BD4" w:rsidRPr="00004EAC">
              <w:rPr>
                <w:szCs w:val="26"/>
                <w:lang w:val="en-US"/>
              </w:rPr>
              <w:t>41</w:t>
            </w:r>
          </w:p>
        </w:tc>
        <w:tc>
          <w:tcPr>
            <w:tcW w:w="543" w:type="pct"/>
          </w:tcPr>
          <w:p w14:paraId="48904FC2" w14:textId="77777777" w:rsidR="00432662" w:rsidRPr="00004EAC" w:rsidRDefault="00432662" w:rsidP="00C056CB">
            <w:pPr>
              <w:widowControl w:val="0"/>
              <w:jc w:val="center"/>
              <w:rPr>
                <w:szCs w:val="26"/>
                <w:lang w:val="vi-VN"/>
              </w:rPr>
            </w:pPr>
          </w:p>
        </w:tc>
        <w:tc>
          <w:tcPr>
            <w:tcW w:w="543" w:type="pct"/>
          </w:tcPr>
          <w:p w14:paraId="63509DE4" w14:textId="77777777" w:rsidR="00432662" w:rsidRPr="00004EAC" w:rsidRDefault="00432662" w:rsidP="00C056CB">
            <w:pPr>
              <w:widowControl w:val="0"/>
              <w:jc w:val="center"/>
              <w:rPr>
                <w:szCs w:val="26"/>
                <w:lang w:val="vi-VN"/>
              </w:rPr>
            </w:pPr>
          </w:p>
        </w:tc>
        <w:tc>
          <w:tcPr>
            <w:tcW w:w="543" w:type="pct"/>
          </w:tcPr>
          <w:p w14:paraId="26C61A8F" w14:textId="77777777" w:rsidR="00432662" w:rsidRPr="00004EAC" w:rsidRDefault="00432662" w:rsidP="00C056CB">
            <w:pPr>
              <w:widowControl w:val="0"/>
              <w:jc w:val="center"/>
              <w:rPr>
                <w:szCs w:val="26"/>
                <w:lang w:val="vi-VN"/>
              </w:rPr>
            </w:pPr>
          </w:p>
        </w:tc>
        <w:tc>
          <w:tcPr>
            <w:tcW w:w="543" w:type="pct"/>
          </w:tcPr>
          <w:p w14:paraId="18F5948D" w14:textId="14311B7C" w:rsidR="00432662" w:rsidRPr="00004EAC" w:rsidRDefault="00432662" w:rsidP="00C056CB">
            <w:pPr>
              <w:widowControl w:val="0"/>
              <w:jc w:val="center"/>
              <w:rPr>
                <w:szCs w:val="26"/>
                <w:lang w:val="en-US"/>
              </w:rPr>
            </w:pPr>
          </w:p>
        </w:tc>
        <w:tc>
          <w:tcPr>
            <w:tcW w:w="1478" w:type="pct"/>
            <w:vMerge/>
          </w:tcPr>
          <w:p w14:paraId="2050AC55" w14:textId="77777777" w:rsidR="00432662" w:rsidRPr="00004EAC" w:rsidRDefault="00432662" w:rsidP="00C056CB">
            <w:pPr>
              <w:widowControl w:val="0"/>
              <w:jc w:val="center"/>
              <w:rPr>
                <w:szCs w:val="26"/>
                <w:lang w:val="vi-VN"/>
              </w:rPr>
            </w:pPr>
          </w:p>
        </w:tc>
      </w:tr>
      <w:tr w:rsidR="00004EAC" w:rsidRPr="00004EAC" w14:paraId="4D0F9701" w14:textId="77777777" w:rsidTr="002543E9">
        <w:tc>
          <w:tcPr>
            <w:tcW w:w="915" w:type="pct"/>
          </w:tcPr>
          <w:p w14:paraId="0EAF2439" w14:textId="09DA5513" w:rsidR="00432662" w:rsidRPr="00004EAC" w:rsidRDefault="00432662" w:rsidP="00C056CB">
            <w:pPr>
              <w:widowControl w:val="0"/>
              <w:jc w:val="center"/>
              <w:rPr>
                <w:szCs w:val="26"/>
                <w:lang w:val="en-US"/>
              </w:rPr>
            </w:pPr>
            <w:r w:rsidRPr="00004EAC">
              <w:rPr>
                <w:szCs w:val="26"/>
                <w:lang w:val="vi-VN"/>
              </w:rPr>
              <w:t>DBEX</w:t>
            </w:r>
            <w:r w:rsidR="00345BD4" w:rsidRPr="00004EAC">
              <w:rPr>
                <w:szCs w:val="26"/>
                <w:lang w:val="en-US"/>
              </w:rPr>
              <w:t>1</w:t>
            </w:r>
          </w:p>
        </w:tc>
        <w:tc>
          <w:tcPr>
            <w:tcW w:w="433" w:type="pct"/>
          </w:tcPr>
          <w:p w14:paraId="700D68A9" w14:textId="2ABE53C5"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630</w:t>
            </w:r>
          </w:p>
        </w:tc>
        <w:tc>
          <w:tcPr>
            <w:tcW w:w="543" w:type="pct"/>
          </w:tcPr>
          <w:p w14:paraId="4D74FFF3" w14:textId="77777777" w:rsidR="00432662" w:rsidRPr="00004EAC" w:rsidRDefault="00432662" w:rsidP="00C056CB">
            <w:pPr>
              <w:widowControl w:val="0"/>
              <w:jc w:val="center"/>
              <w:rPr>
                <w:szCs w:val="26"/>
                <w:lang w:val="vi-VN"/>
              </w:rPr>
            </w:pPr>
          </w:p>
        </w:tc>
        <w:tc>
          <w:tcPr>
            <w:tcW w:w="543" w:type="pct"/>
          </w:tcPr>
          <w:p w14:paraId="1C8BDE21" w14:textId="77777777" w:rsidR="00432662" w:rsidRPr="00004EAC" w:rsidRDefault="00432662" w:rsidP="00C056CB">
            <w:pPr>
              <w:widowControl w:val="0"/>
              <w:jc w:val="center"/>
              <w:rPr>
                <w:szCs w:val="26"/>
                <w:lang w:val="vi-VN"/>
              </w:rPr>
            </w:pPr>
          </w:p>
        </w:tc>
        <w:tc>
          <w:tcPr>
            <w:tcW w:w="543" w:type="pct"/>
          </w:tcPr>
          <w:p w14:paraId="3CD54B17" w14:textId="77777777" w:rsidR="00432662" w:rsidRPr="00004EAC" w:rsidRDefault="00432662" w:rsidP="00C056CB">
            <w:pPr>
              <w:widowControl w:val="0"/>
              <w:jc w:val="center"/>
              <w:rPr>
                <w:szCs w:val="26"/>
                <w:lang w:val="vi-VN"/>
              </w:rPr>
            </w:pPr>
          </w:p>
        </w:tc>
        <w:tc>
          <w:tcPr>
            <w:tcW w:w="543" w:type="pct"/>
          </w:tcPr>
          <w:p w14:paraId="5DAE868C" w14:textId="669C45DD" w:rsidR="00432662" w:rsidRPr="00004EAC" w:rsidRDefault="00432662" w:rsidP="00C056CB">
            <w:pPr>
              <w:widowControl w:val="0"/>
              <w:jc w:val="center"/>
              <w:rPr>
                <w:szCs w:val="26"/>
                <w:lang w:val="en-US"/>
              </w:rPr>
            </w:pPr>
          </w:p>
        </w:tc>
        <w:tc>
          <w:tcPr>
            <w:tcW w:w="1478" w:type="pct"/>
            <w:vMerge/>
          </w:tcPr>
          <w:p w14:paraId="0B6C96DC" w14:textId="77777777" w:rsidR="00432662" w:rsidRPr="00004EAC" w:rsidRDefault="00432662" w:rsidP="00C056CB">
            <w:pPr>
              <w:widowControl w:val="0"/>
              <w:jc w:val="center"/>
              <w:rPr>
                <w:szCs w:val="26"/>
                <w:lang w:val="vi-VN"/>
              </w:rPr>
            </w:pPr>
          </w:p>
        </w:tc>
      </w:tr>
      <w:tr w:rsidR="00004EAC" w:rsidRPr="00004EAC" w14:paraId="5B66FAA6" w14:textId="77777777" w:rsidTr="002543E9">
        <w:tc>
          <w:tcPr>
            <w:tcW w:w="915" w:type="pct"/>
          </w:tcPr>
          <w:p w14:paraId="39DF59CC" w14:textId="77777777" w:rsidR="00432662" w:rsidRPr="00004EAC" w:rsidRDefault="00432662" w:rsidP="00C056CB">
            <w:pPr>
              <w:widowControl w:val="0"/>
              <w:jc w:val="center"/>
              <w:rPr>
                <w:szCs w:val="26"/>
                <w:lang w:val="vi-VN"/>
              </w:rPr>
            </w:pPr>
            <w:r w:rsidRPr="00004EAC">
              <w:rPr>
                <w:szCs w:val="26"/>
                <w:lang w:val="vi-VN"/>
              </w:rPr>
              <w:t>DBE1</w:t>
            </w:r>
          </w:p>
        </w:tc>
        <w:tc>
          <w:tcPr>
            <w:tcW w:w="433" w:type="pct"/>
          </w:tcPr>
          <w:p w14:paraId="4884C67E" w14:textId="77777777" w:rsidR="00432662" w:rsidRPr="00004EAC" w:rsidRDefault="00432662" w:rsidP="00C056CB">
            <w:pPr>
              <w:widowControl w:val="0"/>
              <w:jc w:val="center"/>
              <w:rPr>
                <w:szCs w:val="26"/>
                <w:lang w:val="vi-VN"/>
              </w:rPr>
            </w:pPr>
          </w:p>
        </w:tc>
        <w:tc>
          <w:tcPr>
            <w:tcW w:w="543" w:type="pct"/>
          </w:tcPr>
          <w:p w14:paraId="28BFB261" w14:textId="32443D1C"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97</w:t>
            </w:r>
          </w:p>
        </w:tc>
        <w:tc>
          <w:tcPr>
            <w:tcW w:w="543" w:type="pct"/>
          </w:tcPr>
          <w:p w14:paraId="5D2B0E93" w14:textId="77777777" w:rsidR="00432662" w:rsidRPr="00004EAC" w:rsidRDefault="00432662" w:rsidP="00C056CB">
            <w:pPr>
              <w:widowControl w:val="0"/>
              <w:jc w:val="center"/>
              <w:rPr>
                <w:szCs w:val="26"/>
                <w:lang w:val="vi-VN"/>
              </w:rPr>
            </w:pPr>
          </w:p>
        </w:tc>
        <w:tc>
          <w:tcPr>
            <w:tcW w:w="543" w:type="pct"/>
          </w:tcPr>
          <w:p w14:paraId="57DB075A" w14:textId="77777777" w:rsidR="00432662" w:rsidRPr="00004EAC" w:rsidRDefault="00432662" w:rsidP="00C056CB">
            <w:pPr>
              <w:widowControl w:val="0"/>
              <w:jc w:val="center"/>
              <w:rPr>
                <w:szCs w:val="26"/>
                <w:lang w:val="vi-VN"/>
              </w:rPr>
            </w:pPr>
          </w:p>
        </w:tc>
        <w:tc>
          <w:tcPr>
            <w:tcW w:w="543" w:type="pct"/>
          </w:tcPr>
          <w:p w14:paraId="08B5DB65" w14:textId="23C8BA35" w:rsidR="00432662" w:rsidRPr="00004EAC" w:rsidRDefault="00432662" w:rsidP="00C056CB">
            <w:pPr>
              <w:widowControl w:val="0"/>
              <w:jc w:val="center"/>
              <w:rPr>
                <w:szCs w:val="26"/>
                <w:lang w:val="en-US"/>
              </w:rPr>
            </w:pPr>
          </w:p>
        </w:tc>
        <w:tc>
          <w:tcPr>
            <w:tcW w:w="1478" w:type="pct"/>
            <w:vMerge w:val="restart"/>
            <w:vAlign w:val="center"/>
          </w:tcPr>
          <w:p w14:paraId="43AE610C" w14:textId="77777777" w:rsidR="00432662" w:rsidRPr="00004EAC" w:rsidRDefault="00432662" w:rsidP="00C056CB">
            <w:pPr>
              <w:widowControl w:val="0"/>
              <w:jc w:val="center"/>
              <w:rPr>
                <w:szCs w:val="26"/>
                <w:lang w:val="vi-VN"/>
              </w:rPr>
            </w:pPr>
            <w:r w:rsidRPr="00004EAC">
              <w:rPr>
                <w:szCs w:val="26"/>
                <w:lang w:val="vi-VN"/>
              </w:rPr>
              <w:t>Giá trị thương hiệu điểm đến</w:t>
            </w:r>
          </w:p>
        </w:tc>
      </w:tr>
      <w:tr w:rsidR="00004EAC" w:rsidRPr="00004EAC" w14:paraId="592ABB1D" w14:textId="77777777" w:rsidTr="002543E9">
        <w:tc>
          <w:tcPr>
            <w:tcW w:w="915" w:type="pct"/>
          </w:tcPr>
          <w:p w14:paraId="18AA924A" w14:textId="77777777" w:rsidR="00432662" w:rsidRPr="00004EAC" w:rsidRDefault="00432662" w:rsidP="00C056CB">
            <w:pPr>
              <w:widowControl w:val="0"/>
              <w:jc w:val="center"/>
              <w:rPr>
                <w:szCs w:val="26"/>
                <w:lang w:val="vi-VN"/>
              </w:rPr>
            </w:pPr>
            <w:r w:rsidRPr="00004EAC">
              <w:rPr>
                <w:szCs w:val="26"/>
                <w:lang w:val="vi-VN"/>
              </w:rPr>
              <w:t>DBE3</w:t>
            </w:r>
          </w:p>
        </w:tc>
        <w:tc>
          <w:tcPr>
            <w:tcW w:w="433" w:type="pct"/>
          </w:tcPr>
          <w:p w14:paraId="62BAEE82" w14:textId="77777777" w:rsidR="00432662" w:rsidRPr="00004EAC" w:rsidRDefault="00432662" w:rsidP="00C056CB">
            <w:pPr>
              <w:widowControl w:val="0"/>
              <w:jc w:val="center"/>
              <w:rPr>
                <w:szCs w:val="26"/>
                <w:lang w:val="vi-VN"/>
              </w:rPr>
            </w:pPr>
          </w:p>
        </w:tc>
        <w:tc>
          <w:tcPr>
            <w:tcW w:w="543" w:type="pct"/>
          </w:tcPr>
          <w:p w14:paraId="385CD1F6" w14:textId="7E8E2911"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73</w:t>
            </w:r>
          </w:p>
        </w:tc>
        <w:tc>
          <w:tcPr>
            <w:tcW w:w="543" w:type="pct"/>
          </w:tcPr>
          <w:p w14:paraId="5BEF90F3" w14:textId="77777777" w:rsidR="00432662" w:rsidRPr="00004EAC" w:rsidRDefault="00432662" w:rsidP="00C056CB">
            <w:pPr>
              <w:widowControl w:val="0"/>
              <w:jc w:val="center"/>
              <w:rPr>
                <w:szCs w:val="26"/>
                <w:lang w:val="vi-VN"/>
              </w:rPr>
            </w:pPr>
          </w:p>
        </w:tc>
        <w:tc>
          <w:tcPr>
            <w:tcW w:w="543" w:type="pct"/>
          </w:tcPr>
          <w:p w14:paraId="1098982A" w14:textId="77777777" w:rsidR="00432662" w:rsidRPr="00004EAC" w:rsidRDefault="00432662" w:rsidP="00C056CB">
            <w:pPr>
              <w:widowControl w:val="0"/>
              <w:jc w:val="center"/>
              <w:rPr>
                <w:szCs w:val="26"/>
                <w:lang w:val="vi-VN"/>
              </w:rPr>
            </w:pPr>
          </w:p>
        </w:tc>
        <w:tc>
          <w:tcPr>
            <w:tcW w:w="543" w:type="pct"/>
          </w:tcPr>
          <w:p w14:paraId="49124D96" w14:textId="7A04C364" w:rsidR="00432662" w:rsidRPr="00004EAC" w:rsidRDefault="00432662" w:rsidP="00C056CB">
            <w:pPr>
              <w:widowControl w:val="0"/>
              <w:jc w:val="center"/>
              <w:rPr>
                <w:szCs w:val="26"/>
                <w:lang w:val="en-US"/>
              </w:rPr>
            </w:pPr>
          </w:p>
        </w:tc>
        <w:tc>
          <w:tcPr>
            <w:tcW w:w="1478" w:type="pct"/>
            <w:vMerge/>
          </w:tcPr>
          <w:p w14:paraId="5E375486" w14:textId="77777777" w:rsidR="00432662" w:rsidRPr="00004EAC" w:rsidRDefault="00432662" w:rsidP="00C056CB">
            <w:pPr>
              <w:widowControl w:val="0"/>
              <w:jc w:val="center"/>
              <w:rPr>
                <w:szCs w:val="26"/>
                <w:lang w:val="vi-VN"/>
              </w:rPr>
            </w:pPr>
          </w:p>
        </w:tc>
      </w:tr>
      <w:tr w:rsidR="00004EAC" w:rsidRPr="00004EAC" w14:paraId="40325577" w14:textId="77777777" w:rsidTr="002543E9">
        <w:tc>
          <w:tcPr>
            <w:tcW w:w="915" w:type="pct"/>
          </w:tcPr>
          <w:p w14:paraId="575939BA" w14:textId="0DB0CEBD" w:rsidR="00432662" w:rsidRPr="00004EAC" w:rsidRDefault="00432662" w:rsidP="00C056CB">
            <w:pPr>
              <w:widowControl w:val="0"/>
              <w:jc w:val="center"/>
              <w:rPr>
                <w:szCs w:val="26"/>
                <w:lang w:val="en-US"/>
              </w:rPr>
            </w:pPr>
            <w:r w:rsidRPr="00004EAC">
              <w:rPr>
                <w:szCs w:val="26"/>
                <w:lang w:val="vi-VN"/>
              </w:rPr>
              <w:t>DBE</w:t>
            </w:r>
            <w:r w:rsidR="00345BD4" w:rsidRPr="00004EAC">
              <w:rPr>
                <w:szCs w:val="26"/>
                <w:lang w:val="en-US"/>
              </w:rPr>
              <w:t>5</w:t>
            </w:r>
          </w:p>
        </w:tc>
        <w:tc>
          <w:tcPr>
            <w:tcW w:w="433" w:type="pct"/>
          </w:tcPr>
          <w:p w14:paraId="15086785" w14:textId="77777777" w:rsidR="00432662" w:rsidRPr="00004EAC" w:rsidRDefault="00432662" w:rsidP="00C056CB">
            <w:pPr>
              <w:widowControl w:val="0"/>
              <w:jc w:val="center"/>
              <w:rPr>
                <w:szCs w:val="26"/>
                <w:lang w:val="vi-VN"/>
              </w:rPr>
            </w:pPr>
          </w:p>
        </w:tc>
        <w:tc>
          <w:tcPr>
            <w:tcW w:w="543" w:type="pct"/>
          </w:tcPr>
          <w:p w14:paraId="7E780FB6" w14:textId="35A50C0F"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11</w:t>
            </w:r>
          </w:p>
        </w:tc>
        <w:tc>
          <w:tcPr>
            <w:tcW w:w="543" w:type="pct"/>
          </w:tcPr>
          <w:p w14:paraId="5EFFB45F" w14:textId="77777777" w:rsidR="00432662" w:rsidRPr="00004EAC" w:rsidRDefault="00432662" w:rsidP="00C056CB">
            <w:pPr>
              <w:widowControl w:val="0"/>
              <w:jc w:val="center"/>
              <w:rPr>
                <w:szCs w:val="26"/>
                <w:lang w:val="vi-VN"/>
              </w:rPr>
            </w:pPr>
          </w:p>
        </w:tc>
        <w:tc>
          <w:tcPr>
            <w:tcW w:w="543" w:type="pct"/>
          </w:tcPr>
          <w:p w14:paraId="12B79913" w14:textId="77777777" w:rsidR="00432662" w:rsidRPr="00004EAC" w:rsidRDefault="00432662" w:rsidP="00C056CB">
            <w:pPr>
              <w:widowControl w:val="0"/>
              <w:jc w:val="center"/>
              <w:rPr>
                <w:szCs w:val="26"/>
                <w:lang w:val="vi-VN"/>
              </w:rPr>
            </w:pPr>
          </w:p>
        </w:tc>
        <w:tc>
          <w:tcPr>
            <w:tcW w:w="543" w:type="pct"/>
          </w:tcPr>
          <w:p w14:paraId="28782B58" w14:textId="432B9520" w:rsidR="00432662" w:rsidRPr="00004EAC" w:rsidRDefault="00432662" w:rsidP="00C056CB">
            <w:pPr>
              <w:widowControl w:val="0"/>
              <w:jc w:val="center"/>
              <w:rPr>
                <w:szCs w:val="26"/>
                <w:lang w:val="en-US"/>
              </w:rPr>
            </w:pPr>
          </w:p>
        </w:tc>
        <w:tc>
          <w:tcPr>
            <w:tcW w:w="1478" w:type="pct"/>
            <w:vMerge/>
          </w:tcPr>
          <w:p w14:paraId="2523A6B6" w14:textId="77777777" w:rsidR="00432662" w:rsidRPr="00004EAC" w:rsidRDefault="00432662" w:rsidP="00C056CB">
            <w:pPr>
              <w:widowControl w:val="0"/>
              <w:jc w:val="center"/>
              <w:rPr>
                <w:szCs w:val="26"/>
                <w:lang w:val="vi-VN"/>
              </w:rPr>
            </w:pPr>
          </w:p>
        </w:tc>
      </w:tr>
      <w:tr w:rsidR="00004EAC" w:rsidRPr="00004EAC" w14:paraId="11B3E79B" w14:textId="77777777" w:rsidTr="002543E9">
        <w:tc>
          <w:tcPr>
            <w:tcW w:w="915" w:type="pct"/>
          </w:tcPr>
          <w:p w14:paraId="660579F7" w14:textId="098E5ED9" w:rsidR="00432662" w:rsidRPr="00004EAC" w:rsidRDefault="00432662" w:rsidP="00C056CB">
            <w:pPr>
              <w:widowControl w:val="0"/>
              <w:jc w:val="center"/>
              <w:rPr>
                <w:szCs w:val="26"/>
                <w:lang w:val="en-US"/>
              </w:rPr>
            </w:pPr>
            <w:r w:rsidRPr="00004EAC">
              <w:rPr>
                <w:szCs w:val="26"/>
                <w:lang w:val="vi-VN"/>
              </w:rPr>
              <w:t>DBE</w:t>
            </w:r>
            <w:r w:rsidR="00345BD4" w:rsidRPr="00004EAC">
              <w:rPr>
                <w:szCs w:val="26"/>
                <w:lang w:val="en-US"/>
              </w:rPr>
              <w:t>2</w:t>
            </w:r>
          </w:p>
        </w:tc>
        <w:tc>
          <w:tcPr>
            <w:tcW w:w="433" w:type="pct"/>
          </w:tcPr>
          <w:p w14:paraId="7B24DA5C" w14:textId="77777777" w:rsidR="00432662" w:rsidRPr="00004EAC" w:rsidRDefault="00432662" w:rsidP="00C056CB">
            <w:pPr>
              <w:widowControl w:val="0"/>
              <w:jc w:val="center"/>
              <w:rPr>
                <w:szCs w:val="26"/>
                <w:lang w:val="vi-VN"/>
              </w:rPr>
            </w:pPr>
          </w:p>
        </w:tc>
        <w:tc>
          <w:tcPr>
            <w:tcW w:w="543" w:type="pct"/>
          </w:tcPr>
          <w:p w14:paraId="4FD9EF43" w14:textId="2D7B0F54"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782</w:t>
            </w:r>
          </w:p>
        </w:tc>
        <w:tc>
          <w:tcPr>
            <w:tcW w:w="543" w:type="pct"/>
          </w:tcPr>
          <w:p w14:paraId="76BCB048" w14:textId="77777777" w:rsidR="00432662" w:rsidRPr="00004EAC" w:rsidRDefault="00432662" w:rsidP="00C056CB">
            <w:pPr>
              <w:widowControl w:val="0"/>
              <w:jc w:val="center"/>
              <w:rPr>
                <w:szCs w:val="26"/>
                <w:lang w:val="vi-VN"/>
              </w:rPr>
            </w:pPr>
          </w:p>
        </w:tc>
        <w:tc>
          <w:tcPr>
            <w:tcW w:w="543" w:type="pct"/>
          </w:tcPr>
          <w:p w14:paraId="3FC3BD48" w14:textId="77777777" w:rsidR="00432662" w:rsidRPr="00004EAC" w:rsidRDefault="00432662" w:rsidP="00C056CB">
            <w:pPr>
              <w:widowControl w:val="0"/>
              <w:jc w:val="center"/>
              <w:rPr>
                <w:szCs w:val="26"/>
                <w:lang w:val="vi-VN"/>
              </w:rPr>
            </w:pPr>
          </w:p>
        </w:tc>
        <w:tc>
          <w:tcPr>
            <w:tcW w:w="543" w:type="pct"/>
          </w:tcPr>
          <w:p w14:paraId="53414833" w14:textId="0A644158" w:rsidR="00432662" w:rsidRPr="00004EAC" w:rsidRDefault="00432662" w:rsidP="00C056CB">
            <w:pPr>
              <w:widowControl w:val="0"/>
              <w:jc w:val="center"/>
              <w:rPr>
                <w:szCs w:val="26"/>
                <w:lang w:val="en-US"/>
              </w:rPr>
            </w:pPr>
          </w:p>
        </w:tc>
        <w:tc>
          <w:tcPr>
            <w:tcW w:w="1478" w:type="pct"/>
            <w:vMerge/>
          </w:tcPr>
          <w:p w14:paraId="0A7BAC97" w14:textId="77777777" w:rsidR="00432662" w:rsidRPr="00004EAC" w:rsidRDefault="00432662" w:rsidP="00C056CB">
            <w:pPr>
              <w:widowControl w:val="0"/>
              <w:jc w:val="center"/>
              <w:rPr>
                <w:szCs w:val="26"/>
                <w:lang w:val="vi-VN"/>
              </w:rPr>
            </w:pPr>
          </w:p>
        </w:tc>
      </w:tr>
      <w:tr w:rsidR="00004EAC" w:rsidRPr="00004EAC" w14:paraId="100EC9ED" w14:textId="77777777" w:rsidTr="002543E9">
        <w:tc>
          <w:tcPr>
            <w:tcW w:w="915" w:type="pct"/>
          </w:tcPr>
          <w:p w14:paraId="3DC8EC44" w14:textId="77777777" w:rsidR="00432662" w:rsidRPr="00004EAC" w:rsidRDefault="00432662" w:rsidP="00C056CB">
            <w:pPr>
              <w:widowControl w:val="0"/>
              <w:jc w:val="center"/>
              <w:rPr>
                <w:szCs w:val="26"/>
                <w:lang w:val="vi-VN"/>
              </w:rPr>
            </w:pPr>
            <w:r w:rsidRPr="00004EAC">
              <w:rPr>
                <w:szCs w:val="26"/>
                <w:lang w:val="vi-VN"/>
              </w:rPr>
              <w:t>DBE4</w:t>
            </w:r>
          </w:p>
        </w:tc>
        <w:tc>
          <w:tcPr>
            <w:tcW w:w="433" w:type="pct"/>
          </w:tcPr>
          <w:p w14:paraId="601CC711" w14:textId="77777777" w:rsidR="00432662" w:rsidRPr="00004EAC" w:rsidRDefault="00432662" w:rsidP="00C056CB">
            <w:pPr>
              <w:widowControl w:val="0"/>
              <w:jc w:val="center"/>
              <w:rPr>
                <w:szCs w:val="26"/>
                <w:lang w:val="vi-VN"/>
              </w:rPr>
            </w:pPr>
          </w:p>
        </w:tc>
        <w:tc>
          <w:tcPr>
            <w:tcW w:w="543" w:type="pct"/>
          </w:tcPr>
          <w:p w14:paraId="4B0DB343" w14:textId="7F5EA012"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732</w:t>
            </w:r>
          </w:p>
        </w:tc>
        <w:tc>
          <w:tcPr>
            <w:tcW w:w="543" w:type="pct"/>
          </w:tcPr>
          <w:p w14:paraId="67A2F43E" w14:textId="77777777" w:rsidR="00432662" w:rsidRPr="00004EAC" w:rsidRDefault="00432662" w:rsidP="00C056CB">
            <w:pPr>
              <w:widowControl w:val="0"/>
              <w:jc w:val="center"/>
              <w:rPr>
                <w:szCs w:val="26"/>
                <w:lang w:val="vi-VN"/>
              </w:rPr>
            </w:pPr>
          </w:p>
        </w:tc>
        <w:tc>
          <w:tcPr>
            <w:tcW w:w="543" w:type="pct"/>
          </w:tcPr>
          <w:p w14:paraId="7180E5BB" w14:textId="77777777" w:rsidR="00432662" w:rsidRPr="00004EAC" w:rsidRDefault="00432662" w:rsidP="00C056CB">
            <w:pPr>
              <w:widowControl w:val="0"/>
              <w:jc w:val="center"/>
              <w:rPr>
                <w:szCs w:val="26"/>
                <w:lang w:val="vi-VN"/>
              </w:rPr>
            </w:pPr>
          </w:p>
        </w:tc>
        <w:tc>
          <w:tcPr>
            <w:tcW w:w="543" w:type="pct"/>
          </w:tcPr>
          <w:p w14:paraId="78FA36C2" w14:textId="36FB2A4F" w:rsidR="00432662" w:rsidRPr="00004EAC" w:rsidRDefault="00432662" w:rsidP="00C056CB">
            <w:pPr>
              <w:widowControl w:val="0"/>
              <w:jc w:val="center"/>
              <w:rPr>
                <w:szCs w:val="26"/>
                <w:lang w:val="en-US"/>
              </w:rPr>
            </w:pPr>
          </w:p>
        </w:tc>
        <w:tc>
          <w:tcPr>
            <w:tcW w:w="1478" w:type="pct"/>
            <w:vMerge/>
          </w:tcPr>
          <w:p w14:paraId="3213AC2F" w14:textId="77777777" w:rsidR="00432662" w:rsidRPr="00004EAC" w:rsidRDefault="00432662" w:rsidP="00C056CB">
            <w:pPr>
              <w:widowControl w:val="0"/>
              <w:jc w:val="center"/>
              <w:rPr>
                <w:szCs w:val="26"/>
                <w:lang w:val="vi-VN"/>
              </w:rPr>
            </w:pPr>
          </w:p>
        </w:tc>
      </w:tr>
      <w:tr w:rsidR="00004EAC" w:rsidRPr="00004EAC" w14:paraId="7C2ADEB7" w14:textId="77777777" w:rsidTr="002543E9">
        <w:tc>
          <w:tcPr>
            <w:tcW w:w="915" w:type="pct"/>
          </w:tcPr>
          <w:p w14:paraId="22653CBA" w14:textId="77777777" w:rsidR="00432662" w:rsidRPr="00004EAC" w:rsidRDefault="00432662" w:rsidP="00C056CB">
            <w:pPr>
              <w:widowControl w:val="0"/>
              <w:jc w:val="center"/>
              <w:rPr>
                <w:szCs w:val="26"/>
                <w:lang w:val="vi-VN"/>
              </w:rPr>
            </w:pPr>
            <w:r w:rsidRPr="00004EAC">
              <w:rPr>
                <w:szCs w:val="26"/>
                <w:lang w:val="vi-VN"/>
              </w:rPr>
              <w:t>DBP4</w:t>
            </w:r>
          </w:p>
        </w:tc>
        <w:tc>
          <w:tcPr>
            <w:tcW w:w="433" w:type="pct"/>
          </w:tcPr>
          <w:p w14:paraId="20D764D1" w14:textId="77777777" w:rsidR="00432662" w:rsidRPr="00004EAC" w:rsidRDefault="00432662" w:rsidP="00C056CB">
            <w:pPr>
              <w:widowControl w:val="0"/>
              <w:jc w:val="center"/>
              <w:rPr>
                <w:szCs w:val="26"/>
                <w:lang w:val="vi-VN"/>
              </w:rPr>
            </w:pPr>
          </w:p>
        </w:tc>
        <w:tc>
          <w:tcPr>
            <w:tcW w:w="543" w:type="pct"/>
          </w:tcPr>
          <w:p w14:paraId="02437714" w14:textId="77777777" w:rsidR="00432662" w:rsidRPr="00004EAC" w:rsidRDefault="00432662" w:rsidP="00C056CB">
            <w:pPr>
              <w:widowControl w:val="0"/>
              <w:jc w:val="center"/>
              <w:rPr>
                <w:szCs w:val="26"/>
                <w:lang w:val="vi-VN"/>
              </w:rPr>
            </w:pPr>
          </w:p>
        </w:tc>
        <w:tc>
          <w:tcPr>
            <w:tcW w:w="543" w:type="pct"/>
          </w:tcPr>
          <w:p w14:paraId="713BE2E0" w14:textId="3B5F5F96"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90</w:t>
            </w:r>
          </w:p>
        </w:tc>
        <w:tc>
          <w:tcPr>
            <w:tcW w:w="543" w:type="pct"/>
          </w:tcPr>
          <w:p w14:paraId="217B9674" w14:textId="77777777" w:rsidR="00432662" w:rsidRPr="00004EAC" w:rsidRDefault="00432662" w:rsidP="00C056CB">
            <w:pPr>
              <w:widowControl w:val="0"/>
              <w:jc w:val="center"/>
              <w:rPr>
                <w:szCs w:val="26"/>
                <w:lang w:val="vi-VN"/>
              </w:rPr>
            </w:pPr>
          </w:p>
        </w:tc>
        <w:tc>
          <w:tcPr>
            <w:tcW w:w="543" w:type="pct"/>
          </w:tcPr>
          <w:p w14:paraId="1D4799EA" w14:textId="1FC54489" w:rsidR="00432662" w:rsidRPr="00004EAC" w:rsidRDefault="00432662" w:rsidP="00C056CB">
            <w:pPr>
              <w:widowControl w:val="0"/>
              <w:rPr>
                <w:szCs w:val="26"/>
                <w:lang w:val="en-US"/>
              </w:rPr>
            </w:pPr>
          </w:p>
        </w:tc>
        <w:tc>
          <w:tcPr>
            <w:tcW w:w="1478" w:type="pct"/>
            <w:vMerge w:val="restart"/>
            <w:vAlign w:val="center"/>
          </w:tcPr>
          <w:p w14:paraId="5EE85B35" w14:textId="77777777" w:rsidR="00432662" w:rsidRPr="00004EAC" w:rsidRDefault="00432662" w:rsidP="00C056CB">
            <w:pPr>
              <w:widowControl w:val="0"/>
              <w:jc w:val="center"/>
              <w:rPr>
                <w:szCs w:val="26"/>
                <w:lang w:val="vi-VN"/>
              </w:rPr>
            </w:pPr>
            <w:r w:rsidRPr="00004EAC">
              <w:rPr>
                <w:szCs w:val="26"/>
                <w:lang w:val="vi-VN"/>
              </w:rPr>
              <w:t>Tính cách thương hiệu điểm đến</w:t>
            </w:r>
          </w:p>
        </w:tc>
      </w:tr>
      <w:tr w:rsidR="00004EAC" w:rsidRPr="00004EAC" w14:paraId="334BFCFF" w14:textId="77777777" w:rsidTr="002543E9">
        <w:tc>
          <w:tcPr>
            <w:tcW w:w="915" w:type="pct"/>
          </w:tcPr>
          <w:p w14:paraId="13AF0FB0" w14:textId="77777777" w:rsidR="00432662" w:rsidRPr="00004EAC" w:rsidRDefault="00432662" w:rsidP="00C056CB">
            <w:pPr>
              <w:widowControl w:val="0"/>
              <w:jc w:val="center"/>
              <w:rPr>
                <w:szCs w:val="26"/>
                <w:lang w:val="vi-VN"/>
              </w:rPr>
            </w:pPr>
            <w:r w:rsidRPr="00004EAC">
              <w:rPr>
                <w:szCs w:val="26"/>
                <w:lang w:val="vi-VN"/>
              </w:rPr>
              <w:t>DBP2</w:t>
            </w:r>
          </w:p>
        </w:tc>
        <w:tc>
          <w:tcPr>
            <w:tcW w:w="433" w:type="pct"/>
          </w:tcPr>
          <w:p w14:paraId="3DF99A7F" w14:textId="77777777" w:rsidR="00432662" w:rsidRPr="00004EAC" w:rsidRDefault="00432662" w:rsidP="00C056CB">
            <w:pPr>
              <w:widowControl w:val="0"/>
              <w:jc w:val="center"/>
              <w:rPr>
                <w:szCs w:val="26"/>
                <w:lang w:val="vi-VN"/>
              </w:rPr>
            </w:pPr>
          </w:p>
        </w:tc>
        <w:tc>
          <w:tcPr>
            <w:tcW w:w="543" w:type="pct"/>
          </w:tcPr>
          <w:p w14:paraId="2BA8BF86" w14:textId="77777777" w:rsidR="00432662" w:rsidRPr="00004EAC" w:rsidRDefault="00432662" w:rsidP="00C056CB">
            <w:pPr>
              <w:widowControl w:val="0"/>
              <w:jc w:val="center"/>
              <w:rPr>
                <w:szCs w:val="26"/>
                <w:lang w:val="vi-VN"/>
              </w:rPr>
            </w:pPr>
          </w:p>
        </w:tc>
        <w:tc>
          <w:tcPr>
            <w:tcW w:w="543" w:type="pct"/>
          </w:tcPr>
          <w:p w14:paraId="03C832CD" w14:textId="6A440042"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818</w:t>
            </w:r>
          </w:p>
        </w:tc>
        <w:tc>
          <w:tcPr>
            <w:tcW w:w="543" w:type="pct"/>
          </w:tcPr>
          <w:p w14:paraId="3251A203" w14:textId="77777777" w:rsidR="00432662" w:rsidRPr="00004EAC" w:rsidRDefault="00432662" w:rsidP="00C056CB">
            <w:pPr>
              <w:widowControl w:val="0"/>
              <w:jc w:val="center"/>
              <w:rPr>
                <w:szCs w:val="26"/>
                <w:lang w:val="vi-VN"/>
              </w:rPr>
            </w:pPr>
          </w:p>
        </w:tc>
        <w:tc>
          <w:tcPr>
            <w:tcW w:w="543" w:type="pct"/>
          </w:tcPr>
          <w:p w14:paraId="00C12822" w14:textId="2941682D" w:rsidR="00432662" w:rsidRPr="00004EAC" w:rsidRDefault="00432662" w:rsidP="00C056CB">
            <w:pPr>
              <w:widowControl w:val="0"/>
              <w:jc w:val="center"/>
              <w:rPr>
                <w:szCs w:val="26"/>
                <w:lang w:val="en-US"/>
              </w:rPr>
            </w:pPr>
          </w:p>
        </w:tc>
        <w:tc>
          <w:tcPr>
            <w:tcW w:w="1478" w:type="pct"/>
            <w:vMerge/>
            <w:vAlign w:val="center"/>
          </w:tcPr>
          <w:p w14:paraId="0D2D4811" w14:textId="77777777" w:rsidR="00432662" w:rsidRPr="00004EAC" w:rsidRDefault="00432662" w:rsidP="00C056CB">
            <w:pPr>
              <w:widowControl w:val="0"/>
              <w:jc w:val="center"/>
              <w:rPr>
                <w:szCs w:val="26"/>
                <w:lang w:val="vi-VN"/>
              </w:rPr>
            </w:pPr>
          </w:p>
        </w:tc>
      </w:tr>
      <w:tr w:rsidR="00004EAC" w:rsidRPr="00004EAC" w14:paraId="700EA4E2" w14:textId="77777777" w:rsidTr="002543E9">
        <w:tc>
          <w:tcPr>
            <w:tcW w:w="915" w:type="pct"/>
          </w:tcPr>
          <w:p w14:paraId="05358B0F" w14:textId="77777777" w:rsidR="00432662" w:rsidRPr="00004EAC" w:rsidRDefault="00432662" w:rsidP="00C056CB">
            <w:pPr>
              <w:widowControl w:val="0"/>
              <w:jc w:val="center"/>
              <w:rPr>
                <w:szCs w:val="26"/>
                <w:lang w:val="vi-VN"/>
              </w:rPr>
            </w:pPr>
            <w:r w:rsidRPr="00004EAC">
              <w:rPr>
                <w:szCs w:val="26"/>
                <w:lang w:val="vi-VN"/>
              </w:rPr>
              <w:t>DBP3</w:t>
            </w:r>
          </w:p>
        </w:tc>
        <w:tc>
          <w:tcPr>
            <w:tcW w:w="433" w:type="pct"/>
          </w:tcPr>
          <w:p w14:paraId="7224740F" w14:textId="77777777" w:rsidR="00432662" w:rsidRPr="00004EAC" w:rsidRDefault="00432662" w:rsidP="00C056CB">
            <w:pPr>
              <w:widowControl w:val="0"/>
              <w:jc w:val="center"/>
              <w:rPr>
                <w:szCs w:val="26"/>
                <w:lang w:val="vi-VN"/>
              </w:rPr>
            </w:pPr>
          </w:p>
        </w:tc>
        <w:tc>
          <w:tcPr>
            <w:tcW w:w="543" w:type="pct"/>
          </w:tcPr>
          <w:p w14:paraId="7B854F15" w14:textId="77777777" w:rsidR="00432662" w:rsidRPr="00004EAC" w:rsidRDefault="00432662" w:rsidP="00C056CB">
            <w:pPr>
              <w:widowControl w:val="0"/>
              <w:jc w:val="center"/>
              <w:rPr>
                <w:szCs w:val="26"/>
                <w:lang w:val="vi-VN"/>
              </w:rPr>
            </w:pPr>
          </w:p>
        </w:tc>
        <w:tc>
          <w:tcPr>
            <w:tcW w:w="543" w:type="pct"/>
          </w:tcPr>
          <w:p w14:paraId="4437C2F4" w14:textId="619D4135"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7</w:t>
            </w:r>
            <w:r w:rsidR="00345BD4" w:rsidRPr="00004EAC">
              <w:rPr>
                <w:szCs w:val="26"/>
                <w:lang w:val="en-US"/>
              </w:rPr>
              <w:t>85</w:t>
            </w:r>
          </w:p>
        </w:tc>
        <w:tc>
          <w:tcPr>
            <w:tcW w:w="543" w:type="pct"/>
          </w:tcPr>
          <w:p w14:paraId="2A3EDAE4" w14:textId="77777777" w:rsidR="00432662" w:rsidRPr="00004EAC" w:rsidRDefault="00432662" w:rsidP="00C056CB">
            <w:pPr>
              <w:widowControl w:val="0"/>
              <w:jc w:val="center"/>
              <w:rPr>
                <w:szCs w:val="26"/>
                <w:lang w:val="vi-VN"/>
              </w:rPr>
            </w:pPr>
          </w:p>
        </w:tc>
        <w:tc>
          <w:tcPr>
            <w:tcW w:w="543" w:type="pct"/>
          </w:tcPr>
          <w:p w14:paraId="486024E9" w14:textId="217035E7" w:rsidR="00432662" w:rsidRPr="00004EAC" w:rsidRDefault="00432662" w:rsidP="00C056CB">
            <w:pPr>
              <w:widowControl w:val="0"/>
              <w:rPr>
                <w:szCs w:val="26"/>
                <w:lang w:val="en-US"/>
              </w:rPr>
            </w:pPr>
          </w:p>
        </w:tc>
        <w:tc>
          <w:tcPr>
            <w:tcW w:w="1478" w:type="pct"/>
            <w:vMerge/>
            <w:vAlign w:val="center"/>
          </w:tcPr>
          <w:p w14:paraId="2B74CE72" w14:textId="77777777" w:rsidR="00432662" w:rsidRPr="00004EAC" w:rsidRDefault="00432662" w:rsidP="00C056CB">
            <w:pPr>
              <w:widowControl w:val="0"/>
              <w:jc w:val="center"/>
              <w:rPr>
                <w:szCs w:val="26"/>
                <w:lang w:val="vi-VN"/>
              </w:rPr>
            </w:pPr>
          </w:p>
        </w:tc>
      </w:tr>
      <w:tr w:rsidR="00004EAC" w:rsidRPr="00004EAC" w14:paraId="095C7AA2" w14:textId="77777777" w:rsidTr="002543E9">
        <w:tc>
          <w:tcPr>
            <w:tcW w:w="915" w:type="pct"/>
          </w:tcPr>
          <w:p w14:paraId="7CD85AD9" w14:textId="77777777" w:rsidR="00432662" w:rsidRPr="00004EAC" w:rsidRDefault="00432662" w:rsidP="00C056CB">
            <w:pPr>
              <w:widowControl w:val="0"/>
              <w:jc w:val="center"/>
              <w:rPr>
                <w:szCs w:val="26"/>
                <w:lang w:val="vi-VN"/>
              </w:rPr>
            </w:pPr>
            <w:r w:rsidRPr="00004EAC">
              <w:rPr>
                <w:szCs w:val="26"/>
                <w:lang w:val="vi-VN"/>
              </w:rPr>
              <w:t>DBP1</w:t>
            </w:r>
          </w:p>
        </w:tc>
        <w:tc>
          <w:tcPr>
            <w:tcW w:w="433" w:type="pct"/>
          </w:tcPr>
          <w:p w14:paraId="132234A4" w14:textId="77777777" w:rsidR="00432662" w:rsidRPr="00004EAC" w:rsidRDefault="00432662" w:rsidP="00C056CB">
            <w:pPr>
              <w:widowControl w:val="0"/>
              <w:jc w:val="center"/>
              <w:rPr>
                <w:szCs w:val="26"/>
                <w:lang w:val="vi-VN"/>
              </w:rPr>
            </w:pPr>
          </w:p>
        </w:tc>
        <w:tc>
          <w:tcPr>
            <w:tcW w:w="543" w:type="pct"/>
          </w:tcPr>
          <w:p w14:paraId="224A2A28" w14:textId="77777777" w:rsidR="00432662" w:rsidRPr="00004EAC" w:rsidRDefault="00432662" w:rsidP="00C056CB">
            <w:pPr>
              <w:widowControl w:val="0"/>
              <w:jc w:val="center"/>
              <w:rPr>
                <w:szCs w:val="26"/>
                <w:lang w:val="vi-VN"/>
              </w:rPr>
            </w:pPr>
          </w:p>
        </w:tc>
        <w:tc>
          <w:tcPr>
            <w:tcW w:w="543" w:type="pct"/>
          </w:tcPr>
          <w:p w14:paraId="12400B50" w14:textId="6EDDB9D9" w:rsidR="00432662" w:rsidRPr="00004EAC" w:rsidRDefault="00613024" w:rsidP="00C056CB">
            <w:pPr>
              <w:widowControl w:val="0"/>
              <w:jc w:val="center"/>
              <w:rPr>
                <w:szCs w:val="26"/>
                <w:lang w:val="en-US"/>
              </w:rPr>
            </w:pPr>
            <w:r w:rsidRPr="00004EAC">
              <w:rPr>
                <w:szCs w:val="26"/>
                <w:lang w:val="vi-VN"/>
              </w:rPr>
              <w:t>0,</w:t>
            </w:r>
            <w:r w:rsidR="00432662" w:rsidRPr="00004EAC">
              <w:rPr>
                <w:szCs w:val="26"/>
                <w:lang w:val="vi-VN"/>
              </w:rPr>
              <w:t>7</w:t>
            </w:r>
            <w:r w:rsidR="00345BD4" w:rsidRPr="00004EAC">
              <w:rPr>
                <w:szCs w:val="26"/>
                <w:lang w:val="en-US"/>
              </w:rPr>
              <w:t>41</w:t>
            </w:r>
          </w:p>
        </w:tc>
        <w:tc>
          <w:tcPr>
            <w:tcW w:w="543" w:type="pct"/>
          </w:tcPr>
          <w:p w14:paraId="3DFEBA2E" w14:textId="77777777" w:rsidR="00432662" w:rsidRPr="00004EAC" w:rsidRDefault="00432662" w:rsidP="00C056CB">
            <w:pPr>
              <w:widowControl w:val="0"/>
              <w:jc w:val="center"/>
              <w:rPr>
                <w:szCs w:val="26"/>
                <w:lang w:val="vi-VN"/>
              </w:rPr>
            </w:pPr>
          </w:p>
        </w:tc>
        <w:tc>
          <w:tcPr>
            <w:tcW w:w="543" w:type="pct"/>
          </w:tcPr>
          <w:p w14:paraId="70394070" w14:textId="79E3B913" w:rsidR="00432662" w:rsidRPr="00004EAC" w:rsidRDefault="00432662" w:rsidP="00C056CB">
            <w:pPr>
              <w:widowControl w:val="0"/>
              <w:rPr>
                <w:szCs w:val="26"/>
                <w:lang w:val="en-US"/>
              </w:rPr>
            </w:pPr>
          </w:p>
        </w:tc>
        <w:tc>
          <w:tcPr>
            <w:tcW w:w="1478" w:type="pct"/>
            <w:vMerge/>
            <w:vAlign w:val="center"/>
          </w:tcPr>
          <w:p w14:paraId="5F69FEB3" w14:textId="77777777" w:rsidR="00432662" w:rsidRPr="00004EAC" w:rsidRDefault="00432662" w:rsidP="00C056CB">
            <w:pPr>
              <w:widowControl w:val="0"/>
              <w:jc w:val="center"/>
              <w:rPr>
                <w:szCs w:val="26"/>
                <w:lang w:val="vi-VN"/>
              </w:rPr>
            </w:pPr>
          </w:p>
        </w:tc>
      </w:tr>
      <w:tr w:rsidR="00004EAC" w:rsidRPr="00004EAC" w14:paraId="35B99BD2" w14:textId="77777777" w:rsidTr="002543E9">
        <w:tc>
          <w:tcPr>
            <w:tcW w:w="915" w:type="pct"/>
          </w:tcPr>
          <w:p w14:paraId="3BD9565F" w14:textId="180ACAFB" w:rsidR="00432662" w:rsidRPr="00004EAC" w:rsidRDefault="00432662" w:rsidP="00C056CB">
            <w:pPr>
              <w:widowControl w:val="0"/>
              <w:jc w:val="center"/>
              <w:rPr>
                <w:szCs w:val="26"/>
                <w:lang w:val="en-US"/>
              </w:rPr>
            </w:pPr>
            <w:r w:rsidRPr="00004EAC">
              <w:rPr>
                <w:szCs w:val="26"/>
                <w:lang w:val="vi-VN"/>
              </w:rPr>
              <w:t>DB</w:t>
            </w:r>
            <w:r w:rsidR="00345BD4" w:rsidRPr="00004EAC">
              <w:rPr>
                <w:szCs w:val="26"/>
                <w:lang w:val="vi-VN"/>
              </w:rPr>
              <w:t>A</w:t>
            </w:r>
            <w:r w:rsidR="00345BD4" w:rsidRPr="00004EAC">
              <w:rPr>
                <w:szCs w:val="26"/>
                <w:lang w:val="en-US"/>
              </w:rPr>
              <w:t>3</w:t>
            </w:r>
          </w:p>
        </w:tc>
        <w:tc>
          <w:tcPr>
            <w:tcW w:w="433" w:type="pct"/>
          </w:tcPr>
          <w:p w14:paraId="1BD3413D" w14:textId="77777777" w:rsidR="00432662" w:rsidRPr="00004EAC" w:rsidRDefault="00432662" w:rsidP="00C056CB">
            <w:pPr>
              <w:widowControl w:val="0"/>
              <w:jc w:val="center"/>
              <w:rPr>
                <w:szCs w:val="26"/>
                <w:lang w:val="vi-VN"/>
              </w:rPr>
            </w:pPr>
          </w:p>
        </w:tc>
        <w:tc>
          <w:tcPr>
            <w:tcW w:w="543" w:type="pct"/>
          </w:tcPr>
          <w:p w14:paraId="127A7756" w14:textId="77777777" w:rsidR="00432662" w:rsidRPr="00004EAC" w:rsidRDefault="00432662" w:rsidP="00C056CB">
            <w:pPr>
              <w:widowControl w:val="0"/>
              <w:jc w:val="center"/>
              <w:rPr>
                <w:szCs w:val="26"/>
                <w:lang w:val="vi-VN"/>
              </w:rPr>
            </w:pPr>
          </w:p>
        </w:tc>
        <w:tc>
          <w:tcPr>
            <w:tcW w:w="543" w:type="pct"/>
          </w:tcPr>
          <w:p w14:paraId="7F40DE3A" w14:textId="77777777" w:rsidR="00432662" w:rsidRPr="00004EAC" w:rsidRDefault="00432662" w:rsidP="00C056CB">
            <w:pPr>
              <w:widowControl w:val="0"/>
              <w:jc w:val="center"/>
              <w:rPr>
                <w:szCs w:val="26"/>
                <w:lang w:val="vi-VN"/>
              </w:rPr>
            </w:pPr>
          </w:p>
        </w:tc>
        <w:tc>
          <w:tcPr>
            <w:tcW w:w="543" w:type="pct"/>
          </w:tcPr>
          <w:p w14:paraId="769A5BEA" w14:textId="79213882" w:rsidR="00432662" w:rsidRPr="00004EAC" w:rsidRDefault="00613024" w:rsidP="00C056CB">
            <w:pPr>
              <w:widowControl w:val="0"/>
              <w:jc w:val="center"/>
              <w:rPr>
                <w:szCs w:val="26"/>
                <w:lang w:val="en-US"/>
              </w:rPr>
            </w:pPr>
            <w:r w:rsidRPr="00004EAC">
              <w:rPr>
                <w:szCs w:val="26"/>
                <w:lang w:val="vi-VN"/>
              </w:rPr>
              <w:t>0,</w:t>
            </w:r>
            <w:r w:rsidR="00345BD4" w:rsidRPr="00004EAC">
              <w:rPr>
                <w:szCs w:val="26"/>
                <w:lang w:val="en-US"/>
              </w:rPr>
              <w:t>837</w:t>
            </w:r>
          </w:p>
        </w:tc>
        <w:tc>
          <w:tcPr>
            <w:tcW w:w="543" w:type="pct"/>
          </w:tcPr>
          <w:p w14:paraId="1AC52229" w14:textId="766D0BC5" w:rsidR="00432662" w:rsidRPr="00004EAC" w:rsidRDefault="00432662" w:rsidP="00C056CB">
            <w:pPr>
              <w:widowControl w:val="0"/>
              <w:jc w:val="center"/>
              <w:rPr>
                <w:szCs w:val="26"/>
                <w:lang w:val="en-US"/>
              </w:rPr>
            </w:pPr>
          </w:p>
        </w:tc>
        <w:tc>
          <w:tcPr>
            <w:tcW w:w="1478" w:type="pct"/>
            <w:vMerge w:val="restart"/>
            <w:vAlign w:val="center"/>
          </w:tcPr>
          <w:p w14:paraId="17BC4601" w14:textId="7A0A8A67" w:rsidR="00432662" w:rsidRPr="00004EAC" w:rsidRDefault="009B4A42" w:rsidP="00C056CB">
            <w:pPr>
              <w:widowControl w:val="0"/>
              <w:jc w:val="center"/>
              <w:rPr>
                <w:szCs w:val="26"/>
                <w:lang w:val="vi-VN"/>
              </w:rPr>
            </w:pPr>
            <w:r w:rsidRPr="00004EAC">
              <w:rPr>
                <w:szCs w:val="26"/>
                <w:lang w:val="vi-VN"/>
              </w:rPr>
              <w:t>Nhận biết thương hiệu điểm đến</w:t>
            </w:r>
          </w:p>
        </w:tc>
      </w:tr>
      <w:tr w:rsidR="00004EAC" w:rsidRPr="00004EAC" w14:paraId="13B6C894" w14:textId="77777777" w:rsidTr="002543E9">
        <w:tc>
          <w:tcPr>
            <w:tcW w:w="915" w:type="pct"/>
          </w:tcPr>
          <w:p w14:paraId="2C9B8495" w14:textId="7119B248" w:rsidR="00432662" w:rsidRPr="00004EAC" w:rsidRDefault="00432662" w:rsidP="00C056CB">
            <w:pPr>
              <w:widowControl w:val="0"/>
              <w:jc w:val="center"/>
              <w:rPr>
                <w:szCs w:val="26"/>
                <w:lang w:val="en-US"/>
              </w:rPr>
            </w:pPr>
            <w:r w:rsidRPr="00004EAC">
              <w:rPr>
                <w:szCs w:val="26"/>
                <w:lang w:val="vi-VN"/>
              </w:rPr>
              <w:t>D</w:t>
            </w:r>
            <w:r w:rsidR="00345BD4" w:rsidRPr="00004EAC">
              <w:rPr>
                <w:szCs w:val="26"/>
                <w:lang w:val="en-US"/>
              </w:rPr>
              <w:t>BA1</w:t>
            </w:r>
          </w:p>
        </w:tc>
        <w:tc>
          <w:tcPr>
            <w:tcW w:w="433" w:type="pct"/>
          </w:tcPr>
          <w:p w14:paraId="653A11EE" w14:textId="77777777" w:rsidR="00432662" w:rsidRPr="00004EAC" w:rsidRDefault="00432662" w:rsidP="00C056CB">
            <w:pPr>
              <w:widowControl w:val="0"/>
              <w:jc w:val="center"/>
              <w:rPr>
                <w:szCs w:val="26"/>
                <w:lang w:val="vi-VN"/>
              </w:rPr>
            </w:pPr>
          </w:p>
        </w:tc>
        <w:tc>
          <w:tcPr>
            <w:tcW w:w="543" w:type="pct"/>
          </w:tcPr>
          <w:p w14:paraId="7FCED470" w14:textId="77777777" w:rsidR="00432662" w:rsidRPr="00004EAC" w:rsidRDefault="00432662" w:rsidP="00C056CB">
            <w:pPr>
              <w:widowControl w:val="0"/>
              <w:jc w:val="center"/>
              <w:rPr>
                <w:szCs w:val="26"/>
                <w:lang w:val="vi-VN"/>
              </w:rPr>
            </w:pPr>
          </w:p>
        </w:tc>
        <w:tc>
          <w:tcPr>
            <w:tcW w:w="543" w:type="pct"/>
          </w:tcPr>
          <w:p w14:paraId="3CB8CBFE" w14:textId="77777777" w:rsidR="00432662" w:rsidRPr="00004EAC" w:rsidRDefault="00432662" w:rsidP="00C056CB">
            <w:pPr>
              <w:widowControl w:val="0"/>
              <w:jc w:val="center"/>
              <w:rPr>
                <w:szCs w:val="26"/>
                <w:lang w:val="vi-VN"/>
              </w:rPr>
            </w:pPr>
          </w:p>
        </w:tc>
        <w:tc>
          <w:tcPr>
            <w:tcW w:w="543" w:type="pct"/>
          </w:tcPr>
          <w:p w14:paraId="18769A21" w14:textId="4B76ECE5" w:rsidR="00432662" w:rsidRPr="00004EAC" w:rsidRDefault="00322AC1" w:rsidP="00C056CB">
            <w:pPr>
              <w:widowControl w:val="0"/>
              <w:jc w:val="center"/>
              <w:rPr>
                <w:szCs w:val="26"/>
                <w:lang w:val="en-US"/>
              </w:rPr>
            </w:pPr>
            <w:r w:rsidRPr="00004EAC">
              <w:rPr>
                <w:szCs w:val="26"/>
                <w:lang w:val="vi-VN"/>
              </w:rPr>
              <w:t>0,</w:t>
            </w:r>
            <w:r w:rsidR="00432662" w:rsidRPr="00004EAC">
              <w:rPr>
                <w:szCs w:val="26"/>
                <w:lang w:val="vi-VN"/>
              </w:rPr>
              <w:t>8</w:t>
            </w:r>
            <w:r w:rsidR="00345BD4" w:rsidRPr="00004EAC">
              <w:rPr>
                <w:szCs w:val="26"/>
                <w:lang w:val="en-US"/>
              </w:rPr>
              <w:t>19</w:t>
            </w:r>
          </w:p>
        </w:tc>
        <w:tc>
          <w:tcPr>
            <w:tcW w:w="543" w:type="pct"/>
          </w:tcPr>
          <w:p w14:paraId="1903A913" w14:textId="3D1688E1" w:rsidR="00432662" w:rsidRPr="00004EAC" w:rsidRDefault="00432662" w:rsidP="00C056CB">
            <w:pPr>
              <w:widowControl w:val="0"/>
              <w:rPr>
                <w:szCs w:val="26"/>
                <w:lang w:val="en-US"/>
              </w:rPr>
            </w:pPr>
          </w:p>
        </w:tc>
        <w:tc>
          <w:tcPr>
            <w:tcW w:w="1478" w:type="pct"/>
            <w:vMerge/>
            <w:vAlign w:val="center"/>
          </w:tcPr>
          <w:p w14:paraId="3C7A0383" w14:textId="77777777" w:rsidR="00432662" w:rsidRPr="00004EAC" w:rsidRDefault="00432662" w:rsidP="00C056CB">
            <w:pPr>
              <w:widowControl w:val="0"/>
              <w:jc w:val="center"/>
              <w:rPr>
                <w:szCs w:val="26"/>
                <w:lang w:val="vi-VN"/>
              </w:rPr>
            </w:pPr>
          </w:p>
        </w:tc>
      </w:tr>
      <w:tr w:rsidR="00004EAC" w:rsidRPr="00004EAC" w14:paraId="6FD43826" w14:textId="77777777" w:rsidTr="002543E9">
        <w:tc>
          <w:tcPr>
            <w:tcW w:w="915" w:type="pct"/>
          </w:tcPr>
          <w:p w14:paraId="66398B90" w14:textId="0F6C4644" w:rsidR="00432662" w:rsidRPr="00004EAC" w:rsidRDefault="00432662" w:rsidP="00C056CB">
            <w:pPr>
              <w:widowControl w:val="0"/>
              <w:jc w:val="center"/>
              <w:rPr>
                <w:szCs w:val="26"/>
                <w:lang w:val="en-US"/>
              </w:rPr>
            </w:pPr>
            <w:r w:rsidRPr="00004EAC">
              <w:rPr>
                <w:szCs w:val="26"/>
                <w:lang w:val="vi-VN"/>
              </w:rPr>
              <w:t>D</w:t>
            </w:r>
            <w:r w:rsidR="00345BD4" w:rsidRPr="00004EAC">
              <w:rPr>
                <w:szCs w:val="26"/>
                <w:lang w:val="en-US"/>
              </w:rPr>
              <w:t>BA2</w:t>
            </w:r>
          </w:p>
        </w:tc>
        <w:tc>
          <w:tcPr>
            <w:tcW w:w="433" w:type="pct"/>
          </w:tcPr>
          <w:p w14:paraId="48ABFD30" w14:textId="77777777" w:rsidR="00432662" w:rsidRPr="00004EAC" w:rsidRDefault="00432662" w:rsidP="00C056CB">
            <w:pPr>
              <w:widowControl w:val="0"/>
              <w:jc w:val="center"/>
              <w:rPr>
                <w:szCs w:val="26"/>
                <w:lang w:val="vi-VN"/>
              </w:rPr>
            </w:pPr>
          </w:p>
        </w:tc>
        <w:tc>
          <w:tcPr>
            <w:tcW w:w="543" w:type="pct"/>
          </w:tcPr>
          <w:p w14:paraId="091CE72B" w14:textId="77777777" w:rsidR="00432662" w:rsidRPr="00004EAC" w:rsidRDefault="00432662" w:rsidP="00C056CB">
            <w:pPr>
              <w:widowControl w:val="0"/>
              <w:jc w:val="center"/>
              <w:rPr>
                <w:szCs w:val="26"/>
                <w:lang w:val="vi-VN"/>
              </w:rPr>
            </w:pPr>
          </w:p>
        </w:tc>
        <w:tc>
          <w:tcPr>
            <w:tcW w:w="543" w:type="pct"/>
          </w:tcPr>
          <w:p w14:paraId="34DD1019" w14:textId="77777777" w:rsidR="00432662" w:rsidRPr="00004EAC" w:rsidRDefault="00432662" w:rsidP="00C056CB">
            <w:pPr>
              <w:widowControl w:val="0"/>
              <w:jc w:val="center"/>
              <w:rPr>
                <w:szCs w:val="26"/>
                <w:lang w:val="vi-VN"/>
              </w:rPr>
            </w:pPr>
          </w:p>
        </w:tc>
        <w:tc>
          <w:tcPr>
            <w:tcW w:w="543" w:type="pct"/>
          </w:tcPr>
          <w:p w14:paraId="1FBF60C2" w14:textId="4856ACB6" w:rsidR="00432662" w:rsidRPr="00004EAC" w:rsidRDefault="00322AC1" w:rsidP="00C056CB">
            <w:pPr>
              <w:widowControl w:val="0"/>
              <w:jc w:val="center"/>
              <w:rPr>
                <w:szCs w:val="26"/>
                <w:lang w:val="en-US"/>
              </w:rPr>
            </w:pPr>
            <w:r w:rsidRPr="00004EAC">
              <w:rPr>
                <w:szCs w:val="26"/>
                <w:lang w:val="vi-VN"/>
              </w:rPr>
              <w:t>0,</w:t>
            </w:r>
            <w:r w:rsidR="00432662" w:rsidRPr="00004EAC">
              <w:rPr>
                <w:szCs w:val="26"/>
                <w:lang w:val="vi-VN"/>
              </w:rPr>
              <w:t>79</w:t>
            </w:r>
            <w:r w:rsidR="00345BD4" w:rsidRPr="00004EAC">
              <w:rPr>
                <w:szCs w:val="26"/>
                <w:lang w:val="en-US"/>
              </w:rPr>
              <w:t>6</w:t>
            </w:r>
          </w:p>
        </w:tc>
        <w:tc>
          <w:tcPr>
            <w:tcW w:w="543" w:type="pct"/>
          </w:tcPr>
          <w:p w14:paraId="0BEFA582" w14:textId="27EFB502" w:rsidR="00432662" w:rsidRPr="00004EAC" w:rsidRDefault="00432662" w:rsidP="00C056CB">
            <w:pPr>
              <w:widowControl w:val="0"/>
              <w:jc w:val="center"/>
              <w:rPr>
                <w:szCs w:val="26"/>
                <w:lang w:val="en-US"/>
              </w:rPr>
            </w:pPr>
          </w:p>
        </w:tc>
        <w:tc>
          <w:tcPr>
            <w:tcW w:w="1478" w:type="pct"/>
            <w:vMerge/>
            <w:vAlign w:val="center"/>
          </w:tcPr>
          <w:p w14:paraId="03AD1418" w14:textId="77777777" w:rsidR="00432662" w:rsidRPr="00004EAC" w:rsidRDefault="00432662" w:rsidP="00C056CB">
            <w:pPr>
              <w:widowControl w:val="0"/>
              <w:jc w:val="center"/>
              <w:rPr>
                <w:szCs w:val="26"/>
                <w:lang w:val="vi-VN"/>
              </w:rPr>
            </w:pPr>
          </w:p>
        </w:tc>
      </w:tr>
      <w:tr w:rsidR="00004EAC" w:rsidRPr="00004EAC" w14:paraId="2161318C" w14:textId="77777777" w:rsidTr="002543E9">
        <w:tc>
          <w:tcPr>
            <w:tcW w:w="915" w:type="pct"/>
          </w:tcPr>
          <w:p w14:paraId="3B7AEAB0" w14:textId="5D6A824E" w:rsidR="00432662" w:rsidRPr="00004EAC" w:rsidRDefault="00432662" w:rsidP="00C056CB">
            <w:pPr>
              <w:widowControl w:val="0"/>
              <w:jc w:val="center"/>
              <w:rPr>
                <w:szCs w:val="26"/>
                <w:lang w:val="en-US"/>
              </w:rPr>
            </w:pPr>
            <w:r w:rsidRPr="00004EAC">
              <w:rPr>
                <w:szCs w:val="26"/>
                <w:lang w:val="vi-VN"/>
              </w:rPr>
              <w:t>D</w:t>
            </w:r>
            <w:r w:rsidR="00345BD4" w:rsidRPr="00004EAC">
              <w:rPr>
                <w:szCs w:val="26"/>
                <w:lang w:val="en-US"/>
              </w:rPr>
              <w:t>B1</w:t>
            </w:r>
          </w:p>
        </w:tc>
        <w:tc>
          <w:tcPr>
            <w:tcW w:w="433" w:type="pct"/>
          </w:tcPr>
          <w:p w14:paraId="758A3687" w14:textId="77777777" w:rsidR="00432662" w:rsidRPr="00004EAC" w:rsidRDefault="00432662" w:rsidP="00C056CB">
            <w:pPr>
              <w:widowControl w:val="0"/>
              <w:jc w:val="center"/>
              <w:rPr>
                <w:szCs w:val="26"/>
                <w:lang w:val="vi-VN"/>
              </w:rPr>
            </w:pPr>
          </w:p>
        </w:tc>
        <w:tc>
          <w:tcPr>
            <w:tcW w:w="543" w:type="pct"/>
          </w:tcPr>
          <w:p w14:paraId="525ADC04" w14:textId="77777777" w:rsidR="00432662" w:rsidRPr="00004EAC" w:rsidRDefault="00432662" w:rsidP="00C056CB">
            <w:pPr>
              <w:widowControl w:val="0"/>
              <w:jc w:val="center"/>
              <w:rPr>
                <w:szCs w:val="26"/>
                <w:lang w:val="vi-VN"/>
              </w:rPr>
            </w:pPr>
          </w:p>
        </w:tc>
        <w:tc>
          <w:tcPr>
            <w:tcW w:w="543" w:type="pct"/>
          </w:tcPr>
          <w:p w14:paraId="02B772C7" w14:textId="77777777" w:rsidR="00432662" w:rsidRPr="00004EAC" w:rsidRDefault="00432662" w:rsidP="00C056CB">
            <w:pPr>
              <w:widowControl w:val="0"/>
              <w:jc w:val="center"/>
              <w:rPr>
                <w:szCs w:val="26"/>
                <w:lang w:val="vi-VN"/>
              </w:rPr>
            </w:pPr>
          </w:p>
        </w:tc>
        <w:tc>
          <w:tcPr>
            <w:tcW w:w="543" w:type="pct"/>
          </w:tcPr>
          <w:p w14:paraId="52BAF04B" w14:textId="77777777" w:rsidR="00432662" w:rsidRPr="00004EAC" w:rsidRDefault="00432662" w:rsidP="00C056CB">
            <w:pPr>
              <w:widowControl w:val="0"/>
              <w:jc w:val="center"/>
              <w:rPr>
                <w:szCs w:val="26"/>
                <w:lang w:val="vi-VN"/>
              </w:rPr>
            </w:pPr>
          </w:p>
        </w:tc>
        <w:tc>
          <w:tcPr>
            <w:tcW w:w="543" w:type="pct"/>
          </w:tcPr>
          <w:p w14:paraId="68A14955" w14:textId="09B150EE" w:rsidR="00432662" w:rsidRPr="00004EAC" w:rsidRDefault="00322AC1" w:rsidP="00C056CB">
            <w:pPr>
              <w:widowControl w:val="0"/>
              <w:jc w:val="center"/>
              <w:rPr>
                <w:szCs w:val="26"/>
                <w:lang w:val="en-US"/>
              </w:rPr>
            </w:pPr>
            <w:r w:rsidRPr="00004EAC">
              <w:rPr>
                <w:szCs w:val="26"/>
                <w:lang w:val="vi-VN"/>
              </w:rPr>
              <w:t>0,</w:t>
            </w:r>
            <w:r w:rsidR="00345BD4" w:rsidRPr="00004EAC">
              <w:rPr>
                <w:szCs w:val="26"/>
                <w:lang w:val="en-US"/>
              </w:rPr>
              <w:t>940</w:t>
            </w:r>
          </w:p>
        </w:tc>
        <w:tc>
          <w:tcPr>
            <w:tcW w:w="1478" w:type="pct"/>
            <w:vMerge w:val="restart"/>
            <w:vAlign w:val="center"/>
          </w:tcPr>
          <w:p w14:paraId="0E873BCA" w14:textId="117A77A7" w:rsidR="00432662" w:rsidRPr="00004EAC" w:rsidRDefault="009B4A42" w:rsidP="00C056CB">
            <w:pPr>
              <w:widowControl w:val="0"/>
              <w:jc w:val="center"/>
              <w:rPr>
                <w:szCs w:val="26"/>
                <w:lang w:val="vi-VN"/>
              </w:rPr>
            </w:pPr>
            <w:r w:rsidRPr="00004EAC">
              <w:rPr>
                <w:szCs w:val="26"/>
                <w:lang w:val="vi-VN"/>
              </w:rPr>
              <w:t>Thương hiệu điểm đến</w:t>
            </w:r>
          </w:p>
        </w:tc>
      </w:tr>
      <w:tr w:rsidR="00004EAC" w:rsidRPr="00004EAC" w14:paraId="18820541" w14:textId="77777777" w:rsidTr="002543E9">
        <w:tc>
          <w:tcPr>
            <w:tcW w:w="915" w:type="pct"/>
          </w:tcPr>
          <w:p w14:paraId="28B69D0E" w14:textId="751E4966" w:rsidR="00432662" w:rsidRPr="00004EAC" w:rsidRDefault="00432662" w:rsidP="00C056CB">
            <w:pPr>
              <w:widowControl w:val="0"/>
              <w:jc w:val="center"/>
              <w:rPr>
                <w:szCs w:val="26"/>
                <w:lang w:val="en-US"/>
              </w:rPr>
            </w:pPr>
            <w:r w:rsidRPr="00004EAC">
              <w:rPr>
                <w:szCs w:val="26"/>
                <w:lang w:val="vi-VN"/>
              </w:rPr>
              <w:t>D</w:t>
            </w:r>
            <w:r w:rsidR="00345BD4" w:rsidRPr="00004EAC">
              <w:rPr>
                <w:szCs w:val="26"/>
                <w:lang w:val="en-US"/>
              </w:rPr>
              <w:t>B2</w:t>
            </w:r>
          </w:p>
        </w:tc>
        <w:tc>
          <w:tcPr>
            <w:tcW w:w="433" w:type="pct"/>
          </w:tcPr>
          <w:p w14:paraId="00B3E9B9" w14:textId="77777777" w:rsidR="00432662" w:rsidRPr="00004EAC" w:rsidRDefault="00432662" w:rsidP="00C056CB">
            <w:pPr>
              <w:widowControl w:val="0"/>
              <w:jc w:val="center"/>
              <w:rPr>
                <w:szCs w:val="26"/>
                <w:lang w:val="vi-VN"/>
              </w:rPr>
            </w:pPr>
          </w:p>
        </w:tc>
        <w:tc>
          <w:tcPr>
            <w:tcW w:w="543" w:type="pct"/>
          </w:tcPr>
          <w:p w14:paraId="111A0433" w14:textId="77777777" w:rsidR="00432662" w:rsidRPr="00004EAC" w:rsidRDefault="00432662" w:rsidP="00C056CB">
            <w:pPr>
              <w:widowControl w:val="0"/>
              <w:jc w:val="center"/>
              <w:rPr>
                <w:szCs w:val="26"/>
                <w:lang w:val="vi-VN"/>
              </w:rPr>
            </w:pPr>
          </w:p>
        </w:tc>
        <w:tc>
          <w:tcPr>
            <w:tcW w:w="543" w:type="pct"/>
          </w:tcPr>
          <w:p w14:paraId="2E1FCF87" w14:textId="77777777" w:rsidR="00432662" w:rsidRPr="00004EAC" w:rsidRDefault="00432662" w:rsidP="00C056CB">
            <w:pPr>
              <w:widowControl w:val="0"/>
              <w:jc w:val="center"/>
              <w:rPr>
                <w:szCs w:val="26"/>
                <w:lang w:val="vi-VN"/>
              </w:rPr>
            </w:pPr>
          </w:p>
        </w:tc>
        <w:tc>
          <w:tcPr>
            <w:tcW w:w="543" w:type="pct"/>
          </w:tcPr>
          <w:p w14:paraId="15693976" w14:textId="77777777" w:rsidR="00432662" w:rsidRPr="00004EAC" w:rsidRDefault="00432662" w:rsidP="00C056CB">
            <w:pPr>
              <w:widowControl w:val="0"/>
              <w:jc w:val="center"/>
              <w:rPr>
                <w:szCs w:val="26"/>
                <w:lang w:val="vi-VN"/>
              </w:rPr>
            </w:pPr>
          </w:p>
        </w:tc>
        <w:tc>
          <w:tcPr>
            <w:tcW w:w="543" w:type="pct"/>
          </w:tcPr>
          <w:p w14:paraId="00CE23AC" w14:textId="3D121FC9" w:rsidR="00432662" w:rsidRPr="00004EAC" w:rsidRDefault="00322AC1" w:rsidP="00C056CB">
            <w:pPr>
              <w:widowControl w:val="0"/>
              <w:jc w:val="center"/>
              <w:rPr>
                <w:szCs w:val="26"/>
                <w:lang w:val="en-US"/>
              </w:rPr>
            </w:pPr>
            <w:r w:rsidRPr="00004EAC">
              <w:rPr>
                <w:szCs w:val="26"/>
                <w:lang w:val="vi-VN"/>
              </w:rPr>
              <w:t>0,</w:t>
            </w:r>
            <w:r w:rsidR="00432662" w:rsidRPr="00004EAC">
              <w:rPr>
                <w:szCs w:val="26"/>
                <w:lang w:val="vi-VN"/>
              </w:rPr>
              <w:t>82</w:t>
            </w:r>
            <w:r w:rsidR="00345BD4" w:rsidRPr="00004EAC">
              <w:rPr>
                <w:szCs w:val="26"/>
                <w:lang w:val="en-US"/>
              </w:rPr>
              <w:t>2</w:t>
            </w:r>
          </w:p>
        </w:tc>
        <w:tc>
          <w:tcPr>
            <w:tcW w:w="1478" w:type="pct"/>
            <w:vMerge/>
          </w:tcPr>
          <w:p w14:paraId="7F3B375D" w14:textId="77777777" w:rsidR="00432662" w:rsidRPr="00004EAC" w:rsidRDefault="00432662" w:rsidP="00C056CB">
            <w:pPr>
              <w:widowControl w:val="0"/>
              <w:jc w:val="center"/>
              <w:rPr>
                <w:szCs w:val="26"/>
                <w:lang w:val="vi-VN"/>
              </w:rPr>
            </w:pPr>
          </w:p>
        </w:tc>
      </w:tr>
      <w:tr w:rsidR="00004EAC" w:rsidRPr="00004EAC" w14:paraId="3A1522E0" w14:textId="77777777" w:rsidTr="002543E9">
        <w:tc>
          <w:tcPr>
            <w:tcW w:w="915" w:type="pct"/>
          </w:tcPr>
          <w:p w14:paraId="4F1045C3" w14:textId="69DB6174" w:rsidR="00432662" w:rsidRPr="00004EAC" w:rsidRDefault="00432662" w:rsidP="00C056CB">
            <w:pPr>
              <w:widowControl w:val="0"/>
              <w:jc w:val="center"/>
              <w:rPr>
                <w:szCs w:val="26"/>
                <w:lang w:val="en-US"/>
              </w:rPr>
            </w:pPr>
            <w:r w:rsidRPr="00004EAC">
              <w:rPr>
                <w:szCs w:val="26"/>
                <w:lang w:val="vi-VN"/>
              </w:rPr>
              <w:t>DB</w:t>
            </w:r>
            <w:r w:rsidR="00345BD4" w:rsidRPr="00004EAC">
              <w:rPr>
                <w:szCs w:val="26"/>
                <w:lang w:val="en-US"/>
              </w:rPr>
              <w:t>3</w:t>
            </w:r>
          </w:p>
        </w:tc>
        <w:tc>
          <w:tcPr>
            <w:tcW w:w="433" w:type="pct"/>
          </w:tcPr>
          <w:p w14:paraId="3E5117B1" w14:textId="77777777" w:rsidR="00432662" w:rsidRPr="00004EAC" w:rsidRDefault="00432662" w:rsidP="00C056CB">
            <w:pPr>
              <w:widowControl w:val="0"/>
              <w:jc w:val="center"/>
              <w:rPr>
                <w:szCs w:val="26"/>
                <w:lang w:val="vi-VN"/>
              </w:rPr>
            </w:pPr>
          </w:p>
        </w:tc>
        <w:tc>
          <w:tcPr>
            <w:tcW w:w="543" w:type="pct"/>
          </w:tcPr>
          <w:p w14:paraId="4806B093" w14:textId="77777777" w:rsidR="00432662" w:rsidRPr="00004EAC" w:rsidRDefault="00432662" w:rsidP="00C056CB">
            <w:pPr>
              <w:widowControl w:val="0"/>
              <w:jc w:val="center"/>
              <w:rPr>
                <w:szCs w:val="26"/>
                <w:lang w:val="vi-VN"/>
              </w:rPr>
            </w:pPr>
          </w:p>
        </w:tc>
        <w:tc>
          <w:tcPr>
            <w:tcW w:w="543" w:type="pct"/>
          </w:tcPr>
          <w:p w14:paraId="43B0D7FC" w14:textId="77777777" w:rsidR="00432662" w:rsidRPr="00004EAC" w:rsidRDefault="00432662" w:rsidP="00C056CB">
            <w:pPr>
              <w:widowControl w:val="0"/>
              <w:jc w:val="center"/>
              <w:rPr>
                <w:szCs w:val="26"/>
                <w:lang w:val="vi-VN"/>
              </w:rPr>
            </w:pPr>
          </w:p>
        </w:tc>
        <w:tc>
          <w:tcPr>
            <w:tcW w:w="543" w:type="pct"/>
          </w:tcPr>
          <w:p w14:paraId="725ABD8E" w14:textId="77777777" w:rsidR="00432662" w:rsidRPr="00004EAC" w:rsidRDefault="00432662" w:rsidP="00C056CB">
            <w:pPr>
              <w:widowControl w:val="0"/>
              <w:jc w:val="center"/>
              <w:rPr>
                <w:szCs w:val="26"/>
                <w:lang w:val="vi-VN"/>
              </w:rPr>
            </w:pPr>
          </w:p>
        </w:tc>
        <w:tc>
          <w:tcPr>
            <w:tcW w:w="543" w:type="pct"/>
          </w:tcPr>
          <w:p w14:paraId="1E26D6B7" w14:textId="0FBD1A6C" w:rsidR="00432662" w:rsidRPr="00004EAC" w:rsidRDefault="00322AC1" w:rsidP="00C056CB">
            <w:pPr>
              <w:widowControl w:val="0"/>
              <w:jc w:val="center"/>
              <w:rPr>
                <w:szCs w:val="26"/>
                <w:lang w:val="en-US"/>
              </w:rPr>
            </w:pPr>
            <w:r w:rsidRPr="00004EAC">
              <w:rPr>
                <w:szCs w:val="26"/>
                <w:lang w:val="vi-VN"/>
              </w:rPr>
              <w:t>0,</w:t>
            </w:r>
            <w:r w:rsidR="00432662" w:rsidRPr="00004EAC">
              <w:rPr>
                <w:szCs w:val="26"/>
                <w:lang w:val="vi-VN"/>
              </w:rPr>
              <w:t>7</w:t>
            </w:r>
            <w:r w:rsidR="00345BD4" w:rsidRPr="00004EAC">
              <w:rPr>
                <w:szCs w:val="26"/>
                <w:lang w:val="en-US"/>
              </w:rPr>
              <w:t>69</w:t>
            </w:r>
          </w:p>
        </w:tc>
        <w:tc>
          <w:tcPr>
            <w:tcW w:w="1478" w:type="pct"/>
            <w:vMerge/>
          </w:tcPr>
          <w:p w14:paraId="5307F422" w14:textId="77777777" w:rsidR="00432662" w:rsidRPr="00004EAC" w:rsidRDefault="00432662" w:rsidP="00C056CB">
            <w:pPr>
              <w:widowControl w:val="0"/>
              <w:jc w:val="center"/>
              <w:rPr>
                <w:szCs w:val="26"/>
                <w:lang w:val="vi-VN"/>
              </w:rPr>
            </w:pPr>
          </w:p>
        </w:tc>
      </w:tr>
      <w:tr w:rsidR="00004EAC" w:rsidRPr="00004EAC" w14:paraId="1CFBFB68" w14:textId="77777777" w:rsidTr="002543E9">
        <w:tc>
          <w:tcPr>
            <w:tcW w:w="5000" w:type="pct"/>
            <w:gridSpan w:val="7"/>
          </w:tcPr>
          <w:p w14:paraId="167EE3F5" w14:textId="1D5BEA97" w:rsidR="00345BD4" w:rsidRPr="00004EAC" w:rsidRDefault="00AA7AEB" w:rsidP="00C056CB">
            <w:pPr>
              <w:widowControl w:val="0"/>
              <w:rPr>
                <w:szCs w:val="26"/>
                <w:lang w:val="en-US"/>
              </w:rPr>
            </w:pPr>
            <w:r w:rsidRPr="00004EAC">
              <w:rPr>
                <w:szCs w:val="26"/>
                <w:lang w:val="en-US"/>
              </w:rPr>
              <w:t>Eigenvalue: 1</w:t>
            </w:r>
            <w:r w:rsidR="00322AC1" w:rsidRPr="00004EAC">
              <w:rPr>
                <w:szCs w:val="26"/>
                <w:lang w:val="vi-VN"/>
              </w:rPr>
              <w:t>,</w:t>
            </w:r>
            <w:r w:rsidRPr="00004EAC">
              <w:rPr>
                <w:szCs w:val="26"/>
                <w:lang w:val="en-US"/>
              </w:rPr>
              <w:t>062</w:t>
            </w:r>
          </w:p>
        </w:tc>
      </w:tr>
      <w:tr w:rsidR="00004EAC" w:rsidRPr="00004EAC" w14:paraId="15F151FA" w14:textId="77777777" w:rsidTr="002543E9">
        <w:tc>
          <w:tcPr>
            <w:tcW w:w="5000" w:type="pct"/>
            <w:gridSpan w:val="7"/>
          </w:tcPr>
          <w:p w14:paraId="42857BF6" w14:textId="385BBE20" w:rsidR="00345BD4" w:rsidRPr="00004EAC" w:rsidRDefault="00AA7AEB" w:rsidP="00C056CB">
            <w:pPr>
              <w:widowControl w:val="0"/>
              <w:rPr>
                <w:szCs w:val="26"/>
                <w:lang w:val="en-US"/>
              </w:rPr>
            </w:pPr>
            <w:r w:rsidRPr="00004EAC">
              <w:rPr>
                <w:szCs w:val="26"/>
                <w:lang w:val="en-US"/>
              </w:rPr>
              <w:t>Phương sai trích (Cumulative %): 69</w:t>
            </w:r>
            <w:r w:rsidR="00322AC1" w:rsidRPr="00004EAC">
              <w:rPr>
                <w:szCs w:val="26"/>
                <w:lang w:val="vi-VN"/>
              </w:rPr>
              <w:t>,</w:t>
            </w:r>
            <w:r w:rsidRPr="00004EAC">
              <w:rPr>
                <w:szCs w:val="26"/>
                <w:lang w:val="en-US"/>
              </w:rPr>
              <w:t>993%</w:t>
            </w:r>
          </w:p>
        </w:tc>
      </w:tr>
      <w:tr w:rsidR="00004EAC" w:rsidRPr="00004EAC" w14:paraId="18598D5E" w14:textId="77777777" w:rsidTr="002543E9">
        <w:tc>
          <w:tcPr>
            <w:tcW w:w="5000" w:type="pct"/>
            <w:gridSpan w:val="7"/>
          </w:tcPr>
          <w:p w14:paraId="4D2167CB" w14:textId="77777777" w:rsidR="00345BD4" w:rsidRPr="00004EAC" w:rsidRDefault="00AA7AEB" w:rsidP="00C056CB">
            <w:pPr>
              <w:widowControl w:val="0"/>
              <w:rPr>
                <w:szCs w:val="26"/>
              </w:rPr>
            </w:pPr>
            <w:r w:rsidRPr="00004EAC">
              <w:rPr>
                <w:szCs w:val="26"/>
                <w:lang w:val="en-US"/>
              </w:rPr>
              <w:t xml:space="preserve">Extraction Method: </w:t>
            </w:r>
            <w:r w:rsidR="005C675E" w:rsidRPr="00004EAC">
              <w:rPr>
                <w:szCs w:val="26"/>
              </w:rPr>
              <w:t>Principal Component Analysis.</w:t>
            </w:r>
          </w:p>
          <w:p w14:paraId="56190173" w14:textId="617A0B21" w:rsidR="005C675E" w:rsidRPr="00004EAC" w:rsidRDefault="005C675E" w:rsidP="00C056CB">
            <w:pPr>
              <w:widowControl w:val="0"/>
              <w:rPr>
                <w:szCs w:val="26"/>
                <w:lang w:val="en-US"/>
              </w:rPr>
            </w:pPr>
            <w:r w:rsidRPr="00004EAC">
              <w:rPr>
                <w:szCs w:val="26"/>
              </w:rPr>
              <w:t>Rotation Method: Promax with Kaiser Normalization.</w:t>
            </w:r>
          </w:p>
        </w:tc>
      </w:tr>
    </w:tbl>
    <w:p w14:paraId="7414516F" w14:textId="7CCAB12B" w:rsidR="00C62350" w:rsidRPr="00004EAC" w:rsidRDefault="007E7B78" w:rsidP="00A63A6D">
      <w:pPr>
        <w:widowControl w:val="0"/>
        <w:spacing w:line="348" w:lineRule="auto"/>
        <w:jc w:val="right"/>
        <w:rPr>
          <w:sz w:val="26"/>
          <w:szCs w:val="26"/>
          <w:lang w:val="vi-VN"/>
        </w:rPr>
      </w:pPr>
      <w:r w:rsidRPr="00004EAC">
        <w:rPr>
          <w:sz w:val="26"/>
          <w:szCs w:val="26"/>
          <w:lang w:val="vi-VN"/>
        </w:rPr>
        <w:t>Nguồn: Trích xuất từ SPSS 27</w:t>
      </w:r>
    </w:p>
    <w:p w14:paraId="64DFB364" w14:textId="32D9B6C1"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Sau khi loại DBEX7 và DBEX8 ở lần phân tích thứ nhất, EFA được thực hiện lại trên 21 biến quan sát còn lại. Kết quả EFA lần thứ hai cho thấy hệ số tải nhân tố của các biến quan sát đều lớn hơn 0,5 và các biến được phân thành năm nhân tố theo cấu trúc của mô hình nghiên cứu.</w:t>
      </w:r>
    </w:p>
    <w:p w14:paraId="74F1E70E" w14:textId="2B00090C"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 xml:space="preserve">Nhân tố Trải nghiệm thương hiệu điểm đến (DBEX) gồm sáu biến </w:t>
      </w:r>
      <w:r w:rsidR="00665046" w:rsidRPr="00004EAC">
        <w:rPr>
          <w:sz w:val="26"/>
          <w:szCs w:val="26"/>
          <w:lang w:val="en-US"/>
        </w:rPr>
        <w:t xml:space="preserve">quan sát </w:t>
      </w:r>
      <w:r w:rsidRPr="00004EAC">
        <w:rPr>
          <w:sz w:val="26"/>
          <w:szCs w:val="26"/>
          <w:lang w:val="en-US"/>
        </w:rPr>
        <w:t xml:space="preserve">DBEX1, DBEX2, DBEX3, DBEX4, DBEX5 và DBEX6, với hệ số tải từ 0,630 đến </w:t>
      </w:r>
      <w:r w:rsidRPr="00004EAC">
        <w:rPr>
          <w:sz w:val="26"/>
          <w:szCs w:val="26"/>
          <w:lang w:val="en-US"/>
        </w:rPr>
        <w:lastRenderedPageBreak/>
        <w:t>0,862. Trong đó, DBEX4 có hệ số tải cao nhất, đạt 0,862.</w:t>
      </w:r>
    </w:p>
    <w:p w14:paraId="7F39FB38" w14:textId="08FDA76C"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Nhân tố Giá trị thương hiệu điểm đến (DBE) gồm năm biến</w:t>
      </w:r>
      <w:r w:rsidR="00665046" w:rsidRPr="00004EAC">
        <w:rPr>
          <w:sz w:val="26"/>
          <w:szCs w:val="26"/>
          <w:lang w:val="en-US"/>
        </w:rPr>
        <w:t xml:space="preserve"> quan sát</w:t>
      </w:r>
      <w:r w:rsidRPr="00004EAC">
        <w:rPr>
          <w:sz w:val="26"/>
          <w:szCs w:val="26"/>
          <w:lang w:val="en-US"/>
        </w:rPr>
        <w:t xml:space="preserve"> DBE1, DBE2, DBE3, DBE4 và DBE5, với hệ số tải từ 0,732 đến 0,897. Trong đó, DBE1 có hệ số tải cao nhất, đạt 0,897.</w:t>
      </w:r>
    </w:p>
    <w:p w14:paraId="6E678C5A" w14:textId="0066B6AD"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Nhân tố Tính cách thương hiệu điểm đến (DBP) gồm bốn biến</w:t>
      </w:r>
      <w:r w:rsidR="00665046" w:rsidRPr="00004EAC">
        <w:rPr>
          <w:sz w:val="26"/>
          <w:szCs w:val="26"/>
          <w:lang w:val="en-US"/>
        </w:rPr>
        <w:t xml:space="preserve"> quan sát</w:t>
      </w:r>
      <w:r w:rsidRPr="00004EAC">
        <w:rPr>
          <w:sz w:val="26"/>
          <w:szCs w:val="26"/>
          <w:lang w:val="en-US"/>
        </w:rPr>
        <w:t xml:space="preserve"> DBP1, DBP2, DBP3 và DBP4, với hệ số tải từ 0,741 đến 0,890. Trong đó, DBP4 có hệ số tải cao nhất, đạt 0,890.</w:t>
      </w:r>
    </w:p>
    <w:p w14:paraId="15804006" w14:textId="47B9604D"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 xml:space="preserve">Nhân tố Nhận biết thương hiệu điểm đến (DBA) gồm ba biến </w:t>
      </w:r>
      <w:r w:rsidR="00665046" w:rsidRPr="00004EAC">
        <w:rPr>
          <w:sz w:val="26"/>
          <w:szCs w:val="26"/>
          <w:lang w:val="en-US"/>
        </w:rPr>
        <w:t xml:space="preserve">quan sát </w:t>
      </w:r>
      <w:r w:rsidRPr="00004EAC">
        <w:rPr>
          <w:sz w:val="26"/>
          <w:szCs w:val="26"/>
          <w:lang w:val="en-US"/>
        </w:rPr>
        <w:t>DBA1, DBA2 và DBA3, với hệ số tải từ 0,796 đến 0,837. Trong đó, DBA3 có hệ số tải cao nhất, đạt 0,837.</w:t>
      </w:r>
    </w:p>
    <w:p w14:paraId="7424EC3C" w14:textId="26986172" w:rsidR="0039064F" w:rsidRPr="00004EAC" w:rsidRDefault="0039064F" w:rsidP="00217461">
      <w:pPr>
        <w:widowControl w:val="0"/>
        <w:spacing w:line="348" w:lineRule="auto"/>
        <w:ind w:firstLine="720"/>
        <w:jc w:val="both"/>
        <w:rPr>
          <w:sz w:val="26"/>
          <w:szCs w:val="26"/>
          <w:lang w:val="en-US"/>
        </w:rPr>
      </w:pPr>
      <w:r w:rsidRPr="00004EAC">
        <w:rPr>
          <w:sz w:val="26"/>
          <w:szCs w:val="26"/>
          <w:lang w:val="en-US"/>
        </w:rPr>
        <w:t>Nhân tố Thương hiệu điểm đến (DB) gồm ba biến</w:t>
      </w:r>
      <w:r w:rsidR="00665046" w:rsidRPr="00004EAC">
        <w:rPr>
          <w:sz w:val="26"/>
          <w:szCs w:val="26"/>
          <w:lang w:val="en-US"/>
        </w:rPr>
        <w:t xml:space="preserve"> quan sát</w:t>
      </w:r>
      <w:r w:rsidRPr="00004EAC">
        <w:rPr>
          <w:sz w:val="26"/>
          <w:szCs w:val="26"/>
          <w:lang w:val="en-US"/>
        </w:rPr>
        <w:t xml:space="preserve"> DB1, DB2 và DB3, với hệ số tải từ 0,769 đến 0,940. Trong đó, DB1 có hệ số tải cao nhất, đạt 0,940. Các hệ số tải cụ thể của 21 biến quan sát được trình bày tại Bảng 3.5.</w:t>
      </w:r>
    </w:p>
    <w:p w14:paraId="5FDFA753" w14:textId="3EDF158D" w:rsidR="00AA7AEB" w:rsidRDefault="0039064F" w:rsidP="00217461">
      <w:pPr>
        <w:widowControl w:val="0"/>
        <w:spacing w:line="348" w:lineRule="auto"/>
        <w:ind w:firstLine="720"/>
        <w:jc w:val="both"/>
        <w:rPr>
          <w:sz w:val="26"/>
          <w:szCs w:val="26"/>
          <w:lang w:val="en-US"/>
        </w:rPr>
      </w:pPr>
      <w:r w:rsidRPr="00004EAC">
        <w:rPr>
          <w:sz w:val="26"/>
          <w:szCs w:val="26"/>
          <w:lang w:val="en-US"/>
        </w:rPr>
        <w:t xml:space="preserve">Kết quả EFA xác định năm nhân tố có </w:t>
      </w:r>
      <w:r w:rsidRPr="00004EAC">
        <w:rPr>
          <w:sz w:val="26"/>
          <w:szCs w:val="26"/>
          <w:lang w:val="vi-VN"/>
        </w:rPr>
        <w:t>E</w:t>
      </w:r>
      <w:r w:rsidRPr="00004EAC">
        <w:rPr>
          <w:sz w:val="26"/>
          <w:szCs w:val="26"/>
          <w:lang w:val="en-US"/>
        </w:rPr>
        <w:t>igenvalue lớn hơn 1</w:t>
      </w:r>
      <w:r w:rsidRPr="00004EAC">
        <w:rPr>
          <w:sz w:val="26"/>
          <w:szCs w:val="26"/>
          <w:lang w:val="vi-VN"/>
        </w:rPr>
        <w:t>, E</w:t>
      </w:r>
      <w:r w:rsidRPr="00004EAC">
        <w:rPr>
          <w:sz w:val="26"/>
          <w:szCs w:val="26"/>
          <w:lang w:val="en-US"/>
        </w:rPr>
        <w:t>igenvalue nhỏ nhất là 1,062. Tổng phương sai được giải thích đạt 69,993%, cao hơn ngưỡng 50%. EFA được thực hiện bằng phương pháp trích thành phần chính (Principal Component Analysis) kết hợp với phép xoay nghiêng Promax, cho phép các nhân tố có tương quan với nhau. Toàn bộ 21 biến quan sát có hệ số tải lớn hơn 0,5 và được giữ lại để tiếp tục kiểm định mô hình đo lường bằng CFA.</w:t>
      </w:r>
    </w:p>
    <w:p w14:paraId="36A69C45" w14:textId="78319786" w:rsidR="00263AF4" w:rsidRPr="0000176D" w:rsidRDefault="0000176D" w:rsidP="0000176D">
      <w:pPr>
        <w:pStyle w:val="NormalWeb"/>
        <w:spacing w:line="360" w:lineRule="auto"/>
        <w:ind w:firstLine="720"/>
        <w:jc w:val="both"/>
        <w:rPr>
          <w:color w:val="000000"/>
          <w:sz w:val="26"/>
          <w:szCs w:val="26"/>
          <w:lang w:val="vi-VN"/>
        </w:rPr>
      </w:pPr>
      <w:r w:rsidRPr="0000176D">
        <w:rPr>
          <w:color w:val="000000"/>
          <w:sz w:val="26"/>
          <w:szCs w:val="26"/>
        </w:rPr>
        <w:t>Nghiên cứu thực hiện kiểm định đơn nhân tố Harman (Harman’s Single-Factor Test) trên 21 biến quan sát còn lại, sử dụng phương pháp trích nhân tố không xoay. Kết quả cho thấy nhân tố đầu tiên giải thích 43,29% tổng phương sai, thấp hơn ngưỡng tham khảo 50%. Điều này chưa cho thấy dấu hiệu một nhân tố duy nhất chi phối phần lớn phương sai của dữ liệu. Tuy nhiên, kiểm định Harman chỉ có giá trị sàng lọc sơ bộ và không đủ cơ sở để loại trừ hoàn toàn sai lệch phương pháp chung (Common Method Bias – CMB). Do đó, nghiên cứu diễn giải kết quả các mối quan hệ trong mô hình SEM một cách thận trọng.</w:t>
      </w:r>
    </w:p>
    <w:p w14:paraId="09AA92FF" w14:textId="1FE841E5" w:rsidR="007E2874" w:rsidRPr="00004EAC" w:rsidRDefault="00C62350" w:rsidP="002543E9">
      <w:pPr>
        <w:pStyle w:val="Heading2"/>
        <w:keepNext w:val="0"/>
        <w:keepLines w:val="0"/>
        <w:widowControl w:val="0"/>
        <w:spacing w:before="0" w:after="0" w:line="348" w:lineRule="auto"/>
        <w:jc w:val="both"/>
        <w:rPr>
          <w:lang w:val="vi-VN"/>
        </w:rPr>
      </w:pPr>
      <w:bookmarkStart w:id="171" w:name="_Toc235877002"/>
      <w:bookmarkStart w:id="172" w:name="_Toc242856052"/>
      <w:r w:rsidRPr="00004EAC">
        <w:rPr>
          <w:lang w:val="vi-VN"/>
        </w:rPr>
        <w:t>3</w:t>
      </w:r>
      <w:r w:rsidRPr="00004EAC">
        <w:rPr>
          <w:lang w:val="en-US"/>
        </w:rPr>
        <w:t>.</w:t>
      </w:r>
      <w:r w:rsidR="00875F4E" w:rsidRPr="00004EAC">
        <w:rPr>
          <w:lang w:val="vi-VN"/>
        </w:rPr>
        <w:t>4</w:t>
      </w:r>
      <w:r w:rsidR="00B11BA0" w:rsidRPr="00004EAC">
        <w:rPr>
          <w:lang w:val="vi-VN"/>
        </w:rPr>
        <w:t>.</w:t>
      </w:r>
      <w:r w:rsidR="00875F4E" w:rsidRPr="00004EAC">
        <w:rPr>
          <w:lang w:val="vi-VN"/>
        </w:rPr>
        <w:t xml:space="preserve"> </w:t>
      </w:r>
      <w:r w:rsidRPr="00004EAC">
        <w:rPr>
          <w:lang w:val="en-US"/>
        </w:rPr>
        <w:t xml:space="preserve">Phân tích nhân tố </w:t>
      </w:r>
      <w:r w:rsidR="007E2874" w:rsidRPr="00004EAC">
        <w:rPr>
          <w:lang w:val="vi-VN"/>
        </w:rPr>
        <w:t>khẳng định (</w:t>
      </w:r>
      <w:r w:rsidR="00FE3471" w:rsidRPr="00004EAC">
        <w:rPr>
          <w:lang w:val="vi-VN"/>
        </w:rPr>
        <w:t>CFA</w:t>
      </w:r>
      <w:r w:rsidR="007E2874" w:rsidRPr="00004EAC">
        <w:rPr>
          <w:lang w:val="vi-VN"/>
        </w:rPr>
        <w:t>)</w:t>
      </w:r>
      <w:bookmarkEnd w:id="171"/>
      <w:bookmarkEnd w:id="172"/>
    </w:p>
    <w:p w14:paraId="3A072051" w14:textId="0A2F4B85" w:rsidR="00821304" w:rsidRPr="00004EAC" w:rsidRDefault="00F77C1B" w:rsidP="00217461">
      <w:pPr>
        <w:widowControl w:val="0"/>
        <w:spacing w:line="348" w:lineRule="auto"/>
        <w:ind w:firstLine="720"/>
        <w:jc w:val="both"/>
        <w:rPr>
          <w:sz w:val="26"/>
          <w:szCs w:val="26"/>
          <w:lang w:val="en-US"/>
        </w:rPr>
      </w:pPr>
      <w:r w:rsidRPr="00004EAC">
        <w:rPr>
          <w:sz w:val="26"/>
          <w:szCs w:val="26"/>
        </w:rPr>
        <w:t>.</w:t>
      </w:r>
      <w:r w:rsidR="0039064F" w:rsidRPr="00004EAC">
        <w:rPr>
          <w:sz w:val="26"/>
          <w:szCs w:val="26"/>
          <w:lang w:val="vi-VN"/>
        </w:rPr>
        <w:t xml:space="preserve"> </w:t>
      </w:r>
      <w:r w:rsidR="0039064F" w:rsidRPr="00004EAC">
        <w:rPr>
          <w:sz w:val="26"/>
          <w:szCs w:val="26"/>
        </w:rPr>
        <w:t xml:space="preserve">Sau khi thực hiện CFA, nghiên cứu đánh giá mức độ phù hợp của mô hình đo lường với dữ liệu khảo sát thông qua các chỉ số độ phù hợp mô hình (model fit). Việc đánh giá nhằm xác định liệu cấu trúc gồm các biến quan sát và các nhân tố </w:t>
      </w:r>
      <w:r w:rsidR="0039064F" w:rsidRPr="00004EAC">
        <w:rPr>
          <w:sz w:val="26"/>
          <w:szCs w:val="26"/>
        </w:rPr>
        <w:lastRenderedPageBreak/>
        <w:t>tiềm ẩn có phù hợp với dữ liệu thu thập hay không. Các chỉ số được sử dụng gồm CMIN/DF, CFI, TLI, RMSEA</w:t>
      </w:r>
      <w:r w:rsidR="0039064F" w:rsidRPr="00004EAC">
        <w:rPr>
          <w:sz w:val="26"/>
          <w:szCs w:val="26"/>
          <w:lang w:val="vi-VN"/>
        </w:rPr>
        <w:t>,</w:t>
      </w:r>
      <w:r w:rsidR="0039064F" w:rsidRPr="00004EAC">
        <w:rPr>
          <w:sz w:val="26"/>
          <w:szCs w:val="26"/>
        </w:rPr>
        <w:t>GFI</w:t>
      </w:r>
      <w:r w:rsidR="0039064F" w:rsidRPr="00004EAC">
        <w:rPr>
          <w:sz w:val="26"/>
          <w:szCs w:val="26"/>
          <w:lang w:val="vi-VN"/>
        </w:rPr>
        <w:t xml:space="preserve"> và PCLOSE.</w:t>
      </w:r>
    </w:p>
    <w:p w14:paraId="115FC2A4" w14:textId="021433F8" w:rsidR="00F77C1B" w:rsidRPr="00004EAC" w:rsidRDefault="0081135F" w:rsidP="00A63A6D">
      <w:pPr>
        <w:widowControl w:val="0"/>
        <w:spacing w:line="348" w:lineRule="auto"/>
        <w:jc w:val="center"/>
        <w:rPr>
          <w:sz w:val="26"/>
          <w:szCs w:val="26"/>
          <w:lang w:val="en-US"/>
        </w:rPr>
      </w:pPr>
      <w:r w:rsidRPr="00004EAC">
        <w:rPr>
          <w:noProof/>
          <w:lang w:val="en-US"/>
        </w:rPr>
        <w:drawing>
          <wp:inline distT="0" distB="0" distL="0" distR="0" wp14:anchorId="5C1A50A3" wp14:editId="3F3F0D73">
            <wp:extent cx="5429250" cy="7239000"/>
            <wp:effectExtent l="0" t="0" r="0" b="0"/>
            <wp:docPr id="314237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37524" name=""/>
                    <pic:cNvPicPr/>
                  </pic:nvPicPr>
                  <pic:blipFill>
                    <a:blip r:embed="rId20"/>
                    <a:stretch>
                      <a:fillRect/>
                    </a:stretch>
                  </pic:blipFill>
                  <pic:spPr>
                    <a:xfrm>
                      <a:off x="0" y="0"/>
                      <a:ext cx="5437492" cy="7249989"/>
                    </a:xfrm>
                    <a:prstGeom prst="rect">
                      <a:avLst/>
                    </a:prstGeom>
                  </pic:spPr>
                </pic:pic>
              </a:graphicData>
            </a:graphic>
          </wp:inline>
        </w:drawing>
      </w:r>
    </w:p>
    <w:p w14:paraId="1CB86189" w14:textId="77777777" w:rsidR="002543E9" w:rsidRPr="00004EAC" w:rsidRDefault="002543E9" w:rsidP="002543E9">
      <w:pPr>
        <w:pStyle w:val="Hnh"/>
      </w:pPr>
      <w:bookmarkStart w:id="173" w:name="_Toc238071286"/>
      <w:r w:rsidRPr="00004EAC">
        <w:t>Hình 3.1. Mô hình CFA</w:t>
      </w:r>
      <w:bookmarkEnd w:id="173"/>
    </w:p>
    <w:p w14:paraId="483C0F0C" w14:textId="610A63F4" w:rsidR="00E23BAF" w:rsidRPr="00004EAC" w:rsidRDefault="00D13820" w:rsidP="00A63A6D">
      <w:pPr>
        <w:widowControl w:val="0"/>
        <w:spacing w:line="348" w:lineRule="auto"/>
        <w:jc w:val="right"/>
        <w:rPr>
          <w:sz w:val="26"/>
          <w:szCs w:val="26"/>
          <w:lang w:val="vi-VN"/>
        </w:rPr>
      </w:pPr>
      <w:r w:rsidRPr="00004EAC">
        <w:rPr>
          <w:sz w:val="26"/>
          <w:szCs w:val="26"/>
          <w:lang w:val="vi-VN"/>
        </w:rPr>
        <w:t>Nguồn: AMOS 24</w:t>
      </w:r>
    </w:p>
    <w:p w14:paraId="2CBC4600" w14:textId="7A48E8A3" w:rsidR="00D13820" w:rsidRPr="00004EAC" w:rsidRDefault="00F77C1B" w:rsidP="002543E9">
      <w:pPr>
        <w:widowControl w:val="0"/>
        <w:spacing w:line="348" w:lineRule="auto"/>
        <w:ind w:firstLine="720"/>
        <w:jc w:val="both"/>
        <w:rPr>
          <w:sz w:val="26"/>
          <w:szCs w:val="26"/>
          <w:lang w:val="en-US"/>
        </w:rPr>
      </w:pPr>
      <w:r w:rsidRPr="00004EAC">
        <w:rPr>
          <w:sz w:val="26"/>
          <w:szCs w:val="26"/>
          <w:lang w:val="vi-VN"/>
        </w:rPr>
        <w:lastRenderedPageBreak/>
        <w:t xml:space="preserve">Các chỉ số đánh gía mức độ phù hợp với mô hình được tổng hợp dưới bảng </w:t>
      </w:r>
      <w:r w:rsidR="0039064F" w:rsidRPr="00004EAC">
        <w:rPr>
          <w:sz w:val="26"/>
          <w:szCs w:val="26"/>
          <w:lang w:val="vi-VN"/>
        </w:rPr>
        <w:t xml:space="preserve">3.6 </w:t>
      </w:r>
      <w:r w:rsidRPr="00004EAC">
        <w:rPr>
          <w:sz w:val="26"/>
          <w:szCs w:val="26"/>
          <w:lang w:val="vi-VN"/>
        </w:rPr>
        <w:t>dưới đây</w:t>
      </w:r>
      <w:r w:rsidR="00E23BAF" w:rsidRPr="00004EAC">
        <w:rPr>
          <w:sz w:val="26"/>
          <w:szCs w:val="26"/>
          <w:lang w:val="en-US"/>
        </w:rPr>
        <w:t>:</w:t>
      </w:r>
    </w:p>
    <w:p w14:paraId="5AA027BB" w14:textId="2AF24C38" w:rsidR="00B613C8" w:rsidRPr="00004EAC" w:rsidRDefault="00B613C8" w:rsidP="002543E9">
      <w:pPr>
        <w:pStyle w:val="BNG"/>
      </w:pPr>
      <w:bookmarkStart w:id="174" w:name="_Toc236389402"/>
      <w:bookmarkStart w:id="175" w:name="_Toc238071238"/>
      <w:r w:rsidRPr="00004EAC">
        <w:t>Bảng 3.6</w:t>
      </w:r>
      <w:r w:rsidR="00B11BA0" w:rsidRPr="00004EAC">
        <w:t xml:space="preserve">. </w:t>
      </w:r>
      <w:r w:rsidRPr="00004EAC">
        <w:t>Các chỉ số đánh giá độ phù hợp của mô hình CFA</w:t>
      </w:r>
      <w:bookmarkEnd w:id="174"/>
      <w:bookmarkEnd w:id="175"/>
    </w:p>
    <w:tbl>
      <w:tblPr>
        <w:tblW w:w="5000" w:type="pct"/>
        <w:tblCellMar>
          <w:top w:w="15" w:type="dxa"/>
          <w:left w:w="15" w:type="dxa"/>
          <w:bottom w:w="15" w:type="dxa"/>
          <w:right w:w="15" w:type="dxa"/>
        </w:tblCellMar>
        <w:tblLook w:val="04A0" w:firstRow="1" w:lastRow="0" w:firstColumn="1" w:lastColumn="0" w:noHBand="0" w:noVBand="1"/>
      </w:tblPr>
      <w:tblGrid>
        <w:gridCol w:w="3396"/>
        <w:gridCol w:w="993"/>
        <w:gridCol w:w="3406"/>
        <w:gridCol w:w="1106"/>
      </w:tblGrid>
      <w:tr w:rsidR="00004EAC" w:rsidRPr="00004EAC" w14:paraId="346E326E" w14:textId="77777777" w:rsidTr="00815CC2">
        <w:trPr>
          <w:trHeight w:val="634"/>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48A337A9" w14:textId="0629CF8C" w:rsidR="00F77C1B" w:rsidRPr="00004EAC" w:rsidRDefault="00F77C1B" w:rsidP="00A63A6D">
            <w:pPr>
              <w:widowControl w:val="0"/>
              <w:spacing w:line="348" w:lineRule="auto"/>
              <w:jc w:val="center"/>
              <w:rPr>
                <w:sz w:val="26"/>
                <w:szCs w:val="26"/>
              </w:rPr>
            </w:pPr>
            <w:r w:rsidRPr="00004EAC">
              <w:rPr>
                <w:b/>
                <w:bCs/>
                <w:sz w:val="26"/>
                <w:szCs w:val="26"/>
              </w:rPr>
              <w:t>Chỉ số</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389B3772" w14:textId="0D0BF199" w:rsidR="00F77C1B" w:rsidRPr="00004EAC" w:rsidRDefault="00F77C1B" w:rsidP="00A63A6D">
            <w:pPr>
              <w:widowControl w:val="0"/>
              <w:spacing w:line="348" w:lineRule="auto"/>
              <w:jc w:val="center"/>
              <w:rPr>
                <w:sz w:val="26"/>
                <w:szCs w:val="26"/>
              </w:rPr>
            </w:pPr>
            <w:r w:rsidRPr="00004EAC">
              <w:rPr>
                <w:b/>
                <w:bCs/>
                <w:sz w:val="26"/>
                <w:szCs w:val="26"/>
              </w:rPr>
              <w:t>Giá trị</w:t>
            </w:r>
          </w:p>
          <w:p w14:paraId="35AADD37" w14:textId="77777777" w:rsidR="00F77C1B" w:rsidRPr="00004EAC" w:rsidRDefault="00F77C1B" w:rsidP="00A63A6D">
            <w:pPr>
              <w:widowControl w:val="0"/>
              <w:spacing w:line="348" w:lineRule="auto"/>
              <w:jc w:val="center"/>
              <w:rPr>
                <w:sz w:val="26"/>
                <w:szCs w:val="26"/>
              </w:rPr>
            </w:pPr>
            <w:r w:rsidRPr="00004EAC">
              <w:rPr>
                <w:b/>
                <w:bCs/>
                <w:sz w:val="26"/>
                <w:szCs w:val="26"/>
              </w:rPr>
              <w:t>thực tế</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5DEF3AB6" w14:textId="77777777" w:rsidR="00F77C1B" w:rsidRPr="00004EAC" w:rsidRDefault="00F77C1B" w:rsidP="00A63A6D">
            <w:pPr>
              <w:widowControl w:val="0"/>
              <w:spacing w:line="348" w:lineRule="auto"/>
              <w:ind w:left="256" w:right="180"/>
              <w:jc w:val="center"/>
              <w:rPr>
                <w:b/>
                <w:bCs/>
                <w:sz w:val="26"/>
                <w:szCs w:val="26"/>
              </w:rPr>
            </w:pPr>
            <w:r w:rsidRPr="00004EAC">
              <w:rPr>
                <w:b/>
                <w:bCs/>
                <w:sz w:val="26"/>
                <w:szCs w:val="26"/>
              </w:rPr>
              <w:t>Ngưỡng chấp  nhận</w:t>
            </w:r>
          </w:p>
          <w:p w14:paraId="76F567C9" w14:textId="1AF9AD0B" w:rsidR="0093566F" w:rsidRPr="00004EAC" w:rsidRDefault="0093566F" w:rsidP="00A63A6D">
            <w:pPr>
              <w:widowControl w:val="0"/>
              <w:spacing w:line="348" w:lineRule="auto"/>
              <w:ind w:left="256" w:right="180"/>
              <w:jc w:val="center"/>
              <w:rPr>
                <w:b/>
                <w:bCs/>
                <w:sz w:val="26"/>
                <w:szCs w:val="26"/>
              </w:rPr>
            </w:pPr>
            <w:r w:rsidRPr="00004EAC">
              <w:rPr>
                <w:b/>
                <w:bCs/>
                <w:sz w:val="26"/>
                <w:szCs w:val="26"/>
              </w:rPr>
              <w:t xml:space="preserve">theo </w:t>
            </w:r>
            <w:r w:rsidRPr="00004EAC">
              <w:rPr>
                <w:b/>
                <w:bCs/>
                <w:sz w:val="26"/>
                <w:szCs w:val="26"/>
                <w:lang w:val="en-US"/>
              </w:rPr>
              <w:t>(Hu &amp; Bentler, 1999).</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3F9B7DEF" w14:textId="1E4035DA" w:rsidR="00F77C1B" w:rsidRPr="00004EAC" w:rsidRDefault="00F77C1B" w:rsidP="00A63A6D">
            <w:pPr>
              <w:widowControl w:val="0"/>
              <w:spacing w:line="348" w:lineRule="auto"/>
              <w:jc w:val="center"/>
              <w:rPr>
                <w:sz w:val="26"/>
                <w:szCs w:val="26"/>
              </w:rPr>
            </w:pPr>
            <w:r w:rsidRPr="00004EAC">
              <w:rPr>
                <w:b/>
                <w:bCs/>
                <w:sz w:val="26"/>
                <w:szCs w:val="26"/>
              </w:rPr>
              <w:t>Đánh</w:t>
            </w:r>
          </w:p>
          <w:p w14:paraId="4B3B13AA" w14:textId="77777777" w:rsidR="00F77C1B" w:rsidRPr="00004EAC" w:rsidRDefault="00F77C1B" w:rsidP="00A63A6D">
            <w:pPr>
              <w:widowControl w:val="0"/>
              <w:spacing w:line="348" w:lineRule="auto"/>
              <w:jc w:val="center"/>
              <w:rPr>
                <w:sz w:val="26"/>
                <w:szCs w:val="26"/>
              </w:rPr>
            </w:pPr>
            <w:r w:rsidRPr="00004EAC">
              <w:rPr>
                <w:b/>
                <w:bCs/>
                <w:sz w:val="26"/>
                <w:szCs w:val="26"/>
              </w:rPr>
              <w:t>giá</w:t>
            </w:r>
          </w:p>
        </w:tc>
      </w:tr>
      <w:tr w:rsidR="00004EAC" w:rsidRPr="00004EAC" w14:paraId="37568C25" w14:textId="77777777" w:rsidTr="00815CC2">
        <w:trPr>
          <w:trHeight w:val="295"/>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02917F5B" w14:textId="0ADF42F5" w:rsidR="00F77C1B" w:rsidRPr="00004EAC" w:rsidRDefault="00F77C1B" w:rsidP="00A63A6D">
            <w:pPr>
              <w:widowControl w:val="0"/>
              <w:spacing w:line="348" w:lineRule="auto"/>
              <w:ind w:left="122"/>
              <w:jc w:val="center"/>
              <w:rPr>
                <w:sz w:val="26"/>
                <w:szCs w:val="26"/>
              </w:rPr>
            </w:pPr>
            <w:r w:rsidRPr="00004EAC">
              <w:rPr>
                <w:sz w:val="26"/>
                <w:szCs w:val="26"/>
              </w:rPr>
              <w:t>Chi-square/df (CMIN/DF)</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22CF6DEC" w14:textId="7DD0D265" w:rsidR="00F77C1B" w:rsidRPr="00004EAC" w:rsidRDefault="00F77C1B" w:rsidP="00A63A6D">
            <w:pPr>
              <w:widowControl w:val="0"/>
              <w:spacing w:line="348" w:lineRule="auto"/>
              <w:jc w:val="center"/>
              <w:rPr>
                <w:sz w:val="26"/>
                <w:szCs w:val="26"/>
                <w:lang w:val="en-US"/>
              </w:rPr>
            </w:pPr>
            <w:r w:rsidRPr="00004EAC">
              <w:rPr>
                <w:sz w:val="26"/>
                <w:szCs w:val="26"/>
              </w:rPr>
              <w:t>1</w:t>
            </w:r>
            <w:r w:rsidRPr="00004EAC">
              <w:rPr>
                <w:sz w:val="26"/>
                <w:szCs w:val="26"/>
                <w:lang w:val="vi-VN"/>
              </w:rPr>
              <w:t>,</w:t>
            </w:r>
            <w:r w:rsidR="00BA7AC6" w:rsidRPr="00004EAC">
              <w:rPr>
                <w:sz w:val="26"/>
                <w:szCs w:val="26"/>
                <w:lang w:val="en-US"/>
              </w:rPr>
              <w:t>583</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530DCE75" w14:textId="77777777" w:rsidR="0093566F" w:rsidRPr="00004EAC" w:rsidRDefault="0093566F" w:rsidP="00A63A6D">
            <w:pPr>
              <w:widowControl w:val="0"/>
              <w:spacing w:line="348" w:lineRule="auto"/>
              <w:rPr>
                <w:sz w:val="26"/>
                <w:szCs w:val="26"/>
              </w:rPr>
            </w:pPr>
            <w:r w:rsidRPr="00004EAC">
              <w:rPr>
                <w:sz w:val="26"/>
                <w:szCs w:val="26"/>
              </w:rPr>
              <w:t>CMIN/df ≤ 3 là tốt</w:t>
            </w:r>
          </w:p>
          <w:p w14:paraId="0AB8C27E" w14:textId="5E433324" w:rsidR="00F77C1B" w:rsidRPr="00004EAC" w:rsidRDefault="0093566F" w:rsidP="00A63A6D">
            <w:pPr>
              <w:widowControl w:val="0"/>
              <w:spacing w:line="348" w:lineRule="auto"/>
              <w:rPr>
                <w:sz w:val="26"/>
                <w:szCs w:val="26"/>
              </w:rPr>
            </w:pPr>
            <w:r w:rsidRPr="00004EAC">
              <w:rPr>
                <w:sz w:val="26"/>
                <w:szCs w:val="26"/>
              </w:rPr>
              <w:t>CMIN/df ≤ 5 là chấp nhận được</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6D0A1863" w14:textId="77777777" w:rsidR="00F77C1B" w:rsidRPr="00004EAC" w:rsidRDefault="00F77C1B" w:rsidP="00A63A6D">
            <w:pPr>
              <w:widowControl w:val="0"/>
              <w:spacing w:line="348" w:lineRule="auto"/>
              <w:jc w:val="center"/>
              <w:rPr>
                <w:sz w:val="26"/>
                <w:szCs w:val="26"/>
              </w:rPr>
            </w:pPr>
            <w:r w:rsidRPr="00004EAC">
              <w:rPr>
                <w:sz w:val="26"/>
                <w:szCs w:val="26"/>
              </w:rPr>
              <w:t>Tốt</w:t>
            </w:r>
          </w:p>
        </w:tc>
      </w:tr>
      <w:tr w:rsidR="00004EAC" w:rsidRPr="00004EAC" w14:paraId="1258F837" w14:textId="77777777" w:rsidTr="00815CC2">
        <w:trPr>
          <w:trHeight w:val="595"/>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0E4B3CCA" w14:textId="321872B8" w:rsidR="00F77C1B" w:rsidRPr="00004EAC" w:rsidRDefault="00F77C1B" w:rsidP="00A63A6D">
            <w:pPr>
              <w:widowControl w:val="0"/>
              <w:spacing w:line="348" w:lineRule="auto"/>
              <w:ind w:left="122"/>
              <w:jc w:val="center"/>
              <w:rPr>
                <w:sz w:val="26"/>
                <w:szCs w:val="26"/>
              </w:rPr>
            </w:pPr>
            <w:r w:rsidRPr="00004EAC">
              <w:rPr>
                <w:sz w:val="26"/>
                <w:szCs w:val="26"/>
              </w:rPr>
              <w:t>Goodness-of-Fit Index (GFI)</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7767C096" w14:textId="0FB31FA2" w:rsidR="00F77C1B" w:rsidRPr="00004EAC" w:rsidRDefault="00F77C1B" w:rsidP="00A63A6D">
            <w:pPr>
              <w:widowControl w:val="0"/>
              <w:spacing w:line="348" w:lineRule="auto"/>
              <w:jc w:val="center"/>
              <w:rPr>
                <w:sz w:val="26"/>
                <w:szCs w:val="26"/>
                <w:lang w:val="en-US"/>
              </w:rPr>
            </w:pPr>
            <w:r w:rsidRPr="00004EAC">
              <w:rPr>
                <w:sz w:val="26"/>
                <w:szCs w:val="26"/>
                <w:lang w:val="vi-VN"/>
              </w:rPr>
              <w:t>0,8</w:t>
            </w:r>
            <w:r w:rsidR="00BA7AC6" w:rsidRPr="00004EAC">
              <w:rPr>
                <w:sz w:val="26"/>
                <w:szCs w:val="26"/>
                <w:lang w:val="en-US"/>
              </w:rPr>
              <w:t>95</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32C33426" w14:textId="4C11AC97" w:rsidR="0093566F" w:rsidRPr="00004EAC" w:rsidRDefault="0093566F" w:rsidP="00A63A6D">
            <w:pPr>
              <w:widowControl w:val="0"/>
              <w:spacing w:line="348" w:lineRule="auto"/>
              <w:rPr>
                <w:sz w:val="26"/>
                <w:szCs w:val="26"/>
              </w:rPr>
            </w:pPr>
            <w:r w:rsidRPr="00004EAC">
              <w:rPr>
                <w:sz w:val="26"/>
                <w:szCs w:val="26"/>
              </w:rPr>
              <w:t>CFI ≥ 0,9 là tốt</w:t>
            </w:r>
          </w:p>
          <w:p w14:paraId="062A1DE9" w14:textId="741AF668" w:rsidR="0093566F" w:rsidRPr="00004EAC" w:rsidRDefault="0093566F" w:rsidP="00A63A6D">
            <w:pPr>
              <w:widowControl w:val="0"/>
              <w:spacing w:line="348" w:lineRule="auto"/>
              <w:rPr>
                <w:sz w:val="26"/>
                <w:szCs w:val="26"/>
              </w:rPr>
            </w:pPr>
            <w:r w:rsidRPr="00004EAC">
              <w:rPr>
                <w:sz w:val="26"/>
                <w:szCs w:val="26"/>
              </w:rPr>
              <w:t>CFI ≥ 0,95 là rất tốt</w:t>
            </w:r>
          </w:p>
          <w:p w14:paraId="5C5409AA" w14:textId="3B041460" w:rsidR="0093566F" w:rsidRPr="00004EAC" w:rsidRDefault="0093566F" w:rsidP="00A63A6D">
            <w:pPr>
              <w:widowControl w:val="0"/>
              <w:spacing w:line="348" w:lineRule="auto"/>
              <w:rPr>
                <w:i/>
                <w:iCs/>
                <w:sz w:val="26"/>
                <w:szCs w:val="26"/>
              </w:rPr>
            </w:pPr>
            <w:r w:rsidRPr="00004EAC">
              <w:rPr>
                <w:sz w:val="26"/>
                <w:szCs w:val="26"/>
              </w:rPr>
              <w:t xml:space="preserve"> </w:t>
            </w:r>
            <w:r w:rsidRPr="00004EAC">
              <w:rPr>
                <w:i/>
                <w:iCs/>
                <w:sz w:val="26"/>
                <w:szCs w:val="26"/>
              </w:rPr>
              <w:t>(theo Hu &amp; Bentler (1999)</w:t>
            </w:r>
          </w:p>
          <w:p w14:paraId="50410050" w14:textId="77777777" w:rsidR="0093566F" w:rsidRPr="00004EAC" w:rsidRDefault="0093566F" w:rsidP="00A63A6D">
            <w:pPr>
              <w:widowControl w:val="0"/>
              <w:spacing w:line="348" w:lineRule="auto"/>
              <w:rPr>
                <w:sz w:val="26"/>
                <w:szCs w:val="26"/>
              </w:rPr>
            </w:pPr>
            <w:r w:rsidRPr="00004EAC">
              <w:rPr>
                <w:sz w:val="26"/>
                <w:szCs w:val="26"/>
              </w:rPr>
              <w:t xml:space="preserve">CFI ≥ 0,80 - 0,90 chấp nhận </w:t>
            </w:r>
          </w:p>
          <w:p w14:paraId="625424F7" w14:textId="24891C01" w:rsidR="0093566F" w:rsidRPr="00004EAC" w:rsidRDefault="0093566F" w:rsidP="00A63A6D">
            <w:pPr>
              <w:widowControl w:val="0"/>
              <w:spacing w:line="348" w:lineRule="auto"/>
              <w:rPr>
                <w:sz w:val="26"/>
                <w:szCs w:val="26"/>
              </w:rPr>
            </w:pPr>
            <w:r w:rsidRPr="00004EAC">
              <w:rPr>
                <w:sz w:val="26"/>
                <w:szCs w:val="26"/>
              </w:rPr>
              <w:t>(</w:t>
            </w:r>
            <w:r w:rsidRPr="00004EAC">
              <w:rPr>
                <w:i/>
                <w:iCs/>
                <w:sz w:val="26"/>
                <w:szCs w:val="26"/>
              </w:rPr>
              <w:t>theo Baumgartner &amp; Homburg, 1996 &amp; Doll et al., 1994)</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511AF5EA" w14:textId="5A379D56" w:rsidR="00F77C1B" w:rsidRPr="00004EAC" w:rsidRDefault="00BA7AC6" w:rsidP="00A63A6D">
            <w:pPr>
              <w:widowControl w:val="0"/>
              <w:spacing w:line="348" w:lineRule="auto"/>
              <w:jc w:val="center"/>
              <w:rPr>
                <w:sz w:val="26"/>
                <w:szCs w:val="26"/>
              </w:rPr>
            </w:pPr>
            <w:r w:rsidRPr="00004EAC">
              <w:rPr>
                <w:sz w:val="26"/>
                <w:szCs w:val="26"/>
              </w:rPr>
              <w:t>GFI chấp nhận</w:t>
            </w:r>
          </w:p>
        </w:tc>
      </w:tr>
      <w:tr w:rsidR="00004EAC" w:rsidRPr="00004EAC" w14:paraId="3748C876" w14:textId="77777777" w:rsidTr="00815CC2">
        <w:trPr>
          <w:trHeight w:val="304"/>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7A370029" w14:textId="69E23F68" w:rsidR="00F77C1B" w:rsidRPr="00004EAC" w:rsidRDefault="00F77C1B" w:rsidP="00A63A6D">
            <w:pPr>
              <w:widowControl w:val="0"/>
              <w:spacing w:line="348" w:lineRule="auto"/>
              <w:ind w:left="122"/>
              <w:jc w:val="center"/>
              <w:rPr>
                <w:sz w:val="26"/>
                <w:szCs w:val="26"/>
              </w:rPr>
            </w:pPr>
            <w:r w:rsidRPr="00004EAC">
              <w:rPr>
                <w:sz w:val="26"/>
                <w:szCs w:val="26"/>
              </w:rPr>
              <w:t>Comparative Fit Index (CFI)</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2B0E2F37" w14:textId="2977D6AD" w:rsidR="00F77C1B" w:rsidRPr="00004EAC" w:rsidRDefault="00F77C1B" w:rsidP="00A63A6D">
            <w:pPr>
              <w:widowControl w:val="0"/>
              <w:spacing w:line="348" w:lineRule="auto"/>
              <w:jc w:val="center"/>
              <w:rPr>
                <w:sz w:val="26"/>
                <w:szCs w:val="26"/>
                <w:lang w:val="en-US"/>
              </w:rPr>
            </w:pPr>
            <w:r w:rsidRPr="00004EAC">
              <w:rPr>
                <w:sz w:val="26"/>
                <w:szCs w:val="26"/>
              </w:rPr>
              <w:t>0</w:t>
            </w:r>
            <w:r w:rsidRPr="00004EAC">
              <w:rPr>
                <w:sz w:val="26"/>
                <w:szCs w:val="26"/>
                <w:lang w:val="vi-VN"/>
              </w:rPr>
              <w:t>,96</w:t>
            </w:r>
            <w:r w:rsidR="00BA7AC6" w:rsidRPr="00004EAC">
              <w:rPr>
                <w:sz w:val="26"/>
                <w:szCs w:val="26"/>
                <w:lang w:val="en-US"/>
              </w:rPr>
              <w:t>2</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123F10CD" w14:textId="409F4EC2" w:rsidR="0093566F" w:rsidRPr="00004EAC" w:rsidRDefault="0093566F" w:rsidP="00A63A6D">
            <w:pPr>
              <w:widowControl w:val="0"/>
              <w:spacing w:line="348" w:lineRule="auto"/>
              <w:rPr>
                <w:sz w:val="26"/>
                <w:szCs w:val="26"/>
              </w:rPr>
            </w:pPr>
            <w:r w:rsidRPr="00004EAC">
              <w:rPr>
                <w:sz w:val="26"/>
                <w:szCs w:val="26"/>
              </w:rPr>
              <w:t>GFI ≥ 0,9 là tốt</w:t>
            </w:r>
          </w:p>
          <w:p w14:paraId="5A36104B" w14:textId="703DE9CB" w:rsidR="00F77C1B" w:rsidRPr="00004EAC" w:rsidRDefault="0093566F" w:rsidP="00A63A6D">
            <w:pPr>
              <w:widowControl w:val="0"/>
              <w:spacing w:line="348" w:lineRule="auto"/>
              <w:rPr>
                <w:sz w:val="26"/>
                <w:szCs w:val="26"/>
              </w:rPr>
            </w:pPr>
            <w:r w:rsidRPr="00004EAC">
              <w:rPr>
                <w:sz w:val="26"/>
                <w:szCs w:val="26"/>
              </w:rPr>
              <w:t>GFI ≥ 0,95 là rất tốt</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671BF9BD" w14:textId="77777777" w:rsidR="00F77C1B" w:rsidRPr="00004EAC" w:rsidRDefault="00F77C1B" w:rsidP="00A63A6D">
            <w:pPr>
              <w:widowControl w:val="0"/>
              <w:spacing w:line="348" w:lineRule="auto"/>
              <w:jc w:val="center"/>
              <w:rPr>
                <w:sz w:val="26"/>
                <w:szCs w:val="26"/>
              </w:rPr>
            </w:pPr>
            <w:r w:rsidRPr="00004EAC">
              <w:rPr>
                <w:sz w:val="26"/>
                <w:szCs w:val="26"/>
              </w:rPr>
              <w:t>Rất tốt</w:t>
            </w:r>
          </w:p>
        </w:tc>
      </w:tr>
      <w:tr w:rsidR="00004EAC" w:rsidRPr="00004EAC" w14:paraId="2531C9BF" w14:textId="77777777" w:rsidTr="00815CC2">
        <w:trPr>
          <w:trHeight w:val="402"/>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7E3F39EB" w14:textId="27A7595E" w:rsidR="00F77C1B" w:rsidRPr="00004EAC" w:rsidRDefault="00F77C1B" w:rsidP="00A63A6D">
            <w:pPr>
              <w:widowControl w:val="0"/>
              <w:spacing w:line="348" w:lineRule="auto"/>
              <w:ind w:left="120"/>
              <w:jc w:val="center"/>
              <w:rPr>
                <w:sz w:val="26"/>
                <w:szCs w:val="26"/>
              </w:rPr>
            </w:pPr>
            <w:r w:rsidRPr="00004EAC">
              <w:rPr>
                <w:sz w:val="26"/>
                <w:szCs w:val="26"/>
              </w:rPr>
              <w:t>Tucker-Lewis Index (TLI)</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5A9DF184" w14:textId="6B8547CE" w:rsidR="00F77C1B" w:rsidRPr="00004EAC" w:rsidRDefault="00F77C1B" w:rsidP="00A63A6D">
            <w:pPr>
              <w:widowControl w:val="0"/>
              <w:spacing w:line="348" w:lineRule="auto"/>
              <w:jc w:val="center"/>
              <w:rPr>
                <w:sz w:val="26"/>
                <w:szCs w:val="26"/>
                <w:lang w:val="en-US"/>
              </w:rPr>
            </w:pPr>
            <w:r w:rsidRPr="00004EAC">
              <w:rPr>
                <w:sz w:val="26"/>
                <w:szCs w:val="26"/>
              </w:rPr>
              <w:t>0</w:t>
            </w:r>
            <w:r w:rsidRPr="00004EAC">
              <w:rPr>
                <w:sz w:val="26"/>
                <w:szCs w:val="26"/>
                <w:lang w:val="vi-VN"/>
              </w:rPr>
              <w:t>,95</w:t>
            </w:r>
            <w:r w:rsidR="00BA7AC6" w:rsidRPr="00004EAC">
              <w:rPr>
                <w:sz w:val="26"/>
                <w:szCs w:val="26"/>
                <w:lang w:val="en-US"/>
              </w:rPr>
              <w:t>5</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64CC1E85" w14:textId="77777777" w:rsidR="0093566F" w:rsidRPr="00004EAC" w:rsidRDefault="0093566F" w:rsidP="00A63A6D">
            <w:pPr>
              <w:widowControl w:val="0"/>
              <w:spacing w:line="348" w:lineRule="auto"/>
              <w:rPr>
                <w:sz w:val="26"/>
                <w:szCs w:val="26"/>
                <w:lang w:val="en-US"/>
              </w:rPr>
            </w:pPr>
            <w:r w:rsidRPr="00004EAC">
              <w:rPr>
                <w:sz w:val="26"/>
                <w:szCs w:val="26"/>
                <w:lang w:val="en-US"/>
              </w:rPr>
              <w:t>TLI ≥ 0,90 là tốt</w:t>
            </w:r>
          </w:p>
          <w:p w14:paraId="78474C9C" w14:textId="741AE559" w:rsidR="00F77C1B" w:rsidRPr="00004EAC" w:rsidRDefault="0093566F" w:rsidP="00A63A6D">
            <w:pPr>
              <w:widowControl w:val="0"/>
              <w:spacing w:line="348" w:lineRule="auto"/>
              <w:rPr>
                <w:sz w:val="26"/>
                <w:szCs w:val="26"/>
                <w:lang w:val="en-US"/>
              </w:rPr>
            </w:pPr>
            <w:r w:rsidRPr="00004EAC">
              <w:rPr>
                <w:sz w:val="26"/>
                <w:szCs w:val="26"/>
                <w:lang w:val="en-US"/>
              </w:rPr>
              <w:t>TLI ≥ 0,95</w:t>
            </w:r>
            <w:r w:rsidR="006A6549" w:rsidRPr="00004EAC">
              <w:rPr>
                <w:sz w:val="26"/>
                <w:szCs w:val="26"/>
                <w:lang w:val="en-US"/>
              </w:rPr>
              <w:t xml:space="preserve"> là </w:t>
            </w:r>
            <w:r w:rsidRPr="00004EAC">
              <w:rPr>
                <w:sz w:val="26"/>
                <w:szCs w:val="26"/>
                <w:lang w:val="en-US"/>
              </w:rPr>
              <w:t>rất tốt</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6252FFF2" w14:textId="77777777" w:rsidR="00F77C1B" w:rsidRPr="00004EAC" w:rsidRDefault="00F77C1B" w:rsidP="00A63A6D">
            <w:pPr>
              <w:widowControl w:val="0"/>
              <w:spacing w:line="348" w:lineRule="auto"/>
              <w:jc w:val="center"/>
              <w:rPr>
                <w:sz w:val="26"/>
                <w:szCs w:val="26"/>
              </w:rPr>
            </w:pPr>
            <w:r w:rsidRPr="00004EAC">
              <w:rPr>
                <w:sz w:val="26"/>
                <w:szCs w:val="26"/>
              </w:rPr>
              <w:t>Tốt</w:t>
            </w:r>
          </w:p>
        </w:tc>
      </w:tr>
      <w:tr w:rsidR="00004EAC" w:rsidRPr="00004EAC" w14:paraId="0CF1D8E1" w14:textId="77777777" w:rsidTr="00815CC2">
        <w:trPr>
          <w:trHeight w:val="569"/>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02156E45" w14:textId="5A1C23CB" w:rsidR="00F77C1B" w:rsidRPr="00004EAC" w:rsidRDefault="00F77C1B" w:rsidP="00A63A6D">
            <w:pPr>
              <w:widowControl w:val="0"/>
              <w:spacing w:line="348" w:lineRule="auto"/>
              <w:ind w:left="117"/>
              <w:jc w:val="center"/>
              <w:rPr>
                <w:sz w:val="26"/>
                <w:szCs w:val="26"/>
              </w:rPr>
            </w:pPr>
            <w:r w:rsidRPr="00004EAC">
              <w:rPr>
                <w:sz w:val="26"/>
                <w:szCs w:val="26"/>
              </w:rPr>
              <w:t>Root Mean Square Error of</w:t>
            </w:r>
          </w:p>
          <w:p w14:paraId="0B34044B" w14:textId="77777777" w:rsidR="00F77C1B" w:rsidRPr="00004EAC" w:rsidRDefault="00F77C1B" w:rsidP="00A63A6D">
            <w:pPr>
              <w:widowControl w:val="0"/>
              <w:spacing w:line="348" w:lineRule="auto"/>
              <w:ind w:left="117"/>
              <w:jc w:val="center"/>
              <w:rPr>
                <w:sz w:val="26"/>
                <w:szCs w:val="26"/>
              </w:rPr>
            </w:pPr>
            <w:r w:rsidRPr="00004EAC">
              <w:rPr>
                <w:sz w:val="26"/>
                <w:szCs w:val="26"/>
              </w:rPr>
              <w:t>Approximation (RMSEA)</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65955FB4" w14:textId="1E51BD61" w:rsidR="00F77C1B" w:rsidRPr="00004EAC" w:rsidRDefault="00F77C1B" w:rsidP="00A63A6D">
            <w:pPr>
              <w:widowControl w:val="0"/>
              <w:spacing w:line="348" w:lineRule="auto"/>
              <w:jc w:val="center"/>
              <w:rPr>
                <w:sz w:val="26"/>
                <w:szCs w:val="26"/>
                <w:lang w:val="en-US"/>
              </w:rPr>
            </w:pPr>
            <w:r w:rsidRPr="00004EAC">
              <w:rPr>
                <w:sz w:val="26"/>
                <w:szCs w:val="26"/>
                <w:lang w:val="vi-VN"/>
              </w:rPr>
              <w:t>0,</w:t>
            </w:r>
            <w:r w:rsidR="00BA7AC6" w:rsidRPr="00004EAC">
              <w:rPr>
                <w:sz w:val="26"/>
                <w:szCs w:val="26"/>
                <w:lang w:val="en-US"/>
              </w:rPr>
              <w:t>050</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2E855E8A" w14:textId="5D831153" w:rsidR="00F77C1B" w:rsidRPr="00004EAC" w:rsidRDefault="0093566F" w:rsidP="00A63A6D">
            <w:pPr>
              <w:widowControl w:val="0"/>
              <w:spacing w:line="348" w:lineRule="auto"/>
              <w:rPr>
                <w:sz w:val="26"/>
                <w:szCs w:val="26"/>
              </w:rPr>
            </w:pPr>
            <w:r w:rsidRPr="00004EAC">
              <w:rPr>
                <w:sz w:val="26"/>
                <w:szCs w:val="26"/>
              </w:rPr>
              <w:t>RMSEA ≤ 0,06 là tốt RMSEA ≤ 0,08 là chấp nhận được</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4D889CBD" w14:textId="77777777" w:rsidR="00F77C1B" w:rsidRPr="00004EAC" w:rsidRDefault="00F77C1B" w:rsidP="00A63A6D">
            <w:pPr>
              <w:widowControl w:val="0"/>
              <w:spacing w:line="348" w:lineRule="auto"/>
              <w:jc w:val="center"/>
              <w:rPr>
                <w:sz w:val="26"/>
                <w:szCs w:val="26"/>
              </w:rPr>
            </w:pPr>
            <w:r w:rsidRPr="00004EAC">
              <w:rPr>
                <w:sz w:val="26"/>
                <w:szCs w:val="26"/>
              </w:rPr>
              <w:t>Tốt</w:t>
            </w:r>
          </w:p>
        </w:tc>
      </w:tr>
      <w:tr w:rsidR="00004EAC" w:rsidRPr="00004EAC" w14:paraId="053EB20A" w14:textId="77777777" w:rsidTr="00815CC2">
        <w:trPr>
          <w:trHeight w:val="140"/>
        </w:trPr>
        <w:tc>
          <w:tcPr>
            <w:tcW w:w="190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3519D787" w14:textId="049608E1" w:rsidR="00F77C1B" w:rsidRPr="00004EAC" w:rsidRDefault="00F77C1B" w:rsidP="00A63A6D">
            <w:pPr>
              <w:widowControl w:val="0"/>
              <w:spacing w:line="348" w:lineRule="auto"/>
              <w:ind w:left="117"/>
              <w:jc w:val="center"/>
              <w:rPr>
                <w:sz w:val="26"/>
                <w:szCs w:val="26"/>
              </w:rPr>
            </w:pPr>
            <w:r w:rsidRPr="00004EAC">
              <w:rPr>
                <w:sz w:val="26"/>
                <w:szCs w:val="26"/>
              </w:rPr>
              <w:t>PCLOSE</w:t>
            </w:r>
          </w:p>
        </w:tc>
        <w:tc>
          <w:tcPr>
            <w:tcW w:w="558"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3B6E1AD4" w14:textId="7FA68E92" w:rsidR="00F77C1B" w:rsidRPr="00004EAC" w:rsidRDefault="00F77C1B" w:rsidP="00A63A6D">
            <w:pPr>
              <w:widowControl w:val="0"/>
              <w:spacing w:line="348" w:lineRule="auto"/>
              <w:jc w:val="center"/>
              <w:rPr>
                <w:sz w:val="26"/>
                <w:szCs w:val="26"/>
                <w:lang w:val="en-US"/>
              </w:rPr>
            </w:pPr>
            <w:r w:rsidRPr="00004EAC">
              <w:rPr>
                <w:sz w:val="26"/>
                <w:szCs w:val="26"/>
              </w:rPr>
              <w:t>0,</w:t>
            </w:r>
            <w:r w:rsidR="00BA7AC6" w:rsidRPr="00004EAC">
              <w:rPr>
                <w:sz w:val="26"/>
                <w:szCs w:val="26"/>
                <w:lang w:val="en-US"/>
              </w:rPr>
              <w:t>499</w:t>
            </w:r>
          </w:p>
        </w:tc>
        <w:tc>
          <w:tcPr>
            <w:tcW w:w="1913"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44D58B59" w14:textId="77777777" w:rsidR="0093566F" w:rsidRPr="00004EAC" w:rsidRDefault="0093566F" w:rsidP="00A63A6D">
            <w:pPr>
              <w:widowControl w:val="0"/>
              <w:spacing w:line="348" w:lineRule="auto"/>
              <w:rPr>
                <w:sz w:val="26"/>
                <w:szCs w:val="26"/>
              </w:rPr>
            </w:pPr>
            <w:r w:rsidRPr="00004EAC">
              <w:rPr>
                <w:sz w:val="26"/>
                <w:szCs w:val="26"/>
              </w:rPr>
              <w:t>PCLOSE ≥ 0,05 là tốt</w:t>
            </w:r>
          </w:p>
          <w:p w14:paraId="0A08071E" w14:textId="38EBB041" w:rsidR="00F77C1B" w:rsidRPr="00004EAC" w:rsidRDefault="0093566F" w:rsidP="00A63A6D">
            <w:pPr>
              <w:widowControl w:val="0"/>
              <w:spacing w:line="348" w:lineRule="auto"/>
              <w:rPr>
                <w:sz w:val="26"/>
                <w:szCs w:val="26"/>
              </w:rPr>
            </w:pPr>
            <w:r w:rsidRPr="00004EAC">
              <w:rPr>
                <w:sz w:val="26"/>
                <w:szCs w:val="26"/>
              </w:rPr>
              <w:t>PCLOSE ≥ 0,01 là chấp nhận được</w:t>
            </w:r>
          </w:p>
        </w:tc>
        <w:tc>
          <w:tcPr>
            <w:tcW w:w="621" w:type="pc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14:paraId="7105C40A" w14:textId="77777777" w:rsidR="00F77C1B" w:rsidRPr="00004EAC" w:rsidRDefault="00F77C1B" w:rsidP="00A63A6D">
            <w:pPr>
              <w:widowControl w:val="0"/>
              <w:spacing w:line="348" w:lineRule="auto"/>
              <w:jc w:val="center"/>
              <w:rPr>
                <w:sz w:val="26"/>
                <w:szCs w:val="26"/>
              </w:rPr>
            </w:pPr>
            <w:r w:rsidRPr="00004EAC">
              <w:rPr>
                <w:sz w:val="26"/>
                <w:szCs w:val="26"/>
              </w:rPr>
              <w:t>Tốt</w:t>
            </w:r>
          </w:p>
        </w:tc>
      </w:tr>
    </w:tbl>
    <w:p w14:paraId="1E98E53F" w14:textId="7FB3D851" w:rsidR="00F77C1B" w:rsidRPr="00004EAC" w:rsidRDefault="00F77C1B" w:rsidP="00217461">
      <w:pPr>
        <w:widowControl w:val="0"/>
        <w:spacing w:line="348" w:lineRule="auto"/>
        <w:ind w:firstLine="720"/>
        <w:jc w:val="both"/>
        <w:rPr>
          <w:sz w:val="26"/>
          <w:szCs w:val="26"/>
          <w:lang w:val="vi-VN"/>
        </w:rPr>
      </w:pPr>
      <w:r w:rsidRPr="00004EAC">
        <w:rPr>
          <w:sz w:val="26"/>
          <w:szCs w:val="26"/>
        </w:rPr>
        <w:t>Nguồn</w:t>
      </w:r>
      <w:r w:rsidRPr="00004EAC">
        <w:rPr>
          <w:sz w:val="26"/>
          <w:szCs w:val="26"/>
          <w:lang w:val="vi-VN"/>
        </w:rPr>
        <w:t>: AMOS</w:t>
      </w:r>
      <w:r w:rsidR="00D13820" w:rsidRPr="00004EAC">
        <w:rPr>
          <w:sz w:val="26"/>
          <w:szCs w:val="26"/>
          <w:lang w:val="vi-VN"/>
        </w:rPr>
        <w:t xml:space="preserve"> 24</w:t>
      </w:r>
    </w:p>
    <w:p w14:paraId="6C123EA2" w14:textId="3299955C" w:rsidR="00EF64D2" w:rsidRPr="00004EAC" w:rsidRDefault="0039064F" w:rsidP="00217461">
      <w:pPr>
        <w:widowControl w:val="0"/>
        <w:spacing w:line="348" w:lineRule="auto"/>
        <w:ind w:firstLine="720"/>
        <w:jc w:val="both"/>
        <w:rPr>
          <w:sz w:val="26"/>
          <w:szCs w:val="26"/>
          <w:lang w:val="vi-VN"/>
        </w:rPr>
      </w:pPr>
      <w:r w:rsidRPr="00004EAC">
        <w:rPr>
          <w:sz w:val="26"/>
          <w:szCs w:val="26"/>
        </w:rPr>
        <w:t xml:space="preserve">Kết quả CFA cho thấy mô hình đo lường phù hợp với dữ liệu khảo sát, với </w:t>
      </w:r>
      <w:r w:rsidR="00EF64D2" w:rsidRPr="00004EAC">
        <w:rPr>
          <w:sz w:val="26"/>
          <w:szCs w:val="26"/>
        </w:rPr>
        <w:t>Chi-square/df</w:t>
      </w:r>
      <w:r w:rsidRPr="00004EAC">
        <w:rPr>
          <w:sz w:val="26"/>
          <w:szCs w:val="26"/>
        </w:rPr>
        <w:t xml:space="preserve"> = 1,583, CFI = 0,962, TLI = 0,955 và RMSEA = 0,050, đều đạt các ngưỡng đánh giá được sử dụng trong nghiên cứu. Chỉ số PCLOSE = 0,499 lớn hơn 0,05 cho thấy giả thuyết mô hình có mức độ phù hợp gần không bị bác bỏ. Chỉ số </w:t>
      </w:r>
      <w:r w:rsidRPr="00004EAC">
        <w:rPr>
          <w:sz w:val="26"/>
          <w:szCs w:val="26"/>
        </w:rPr>
        <w:lastRenderedPageBreak/>
        <w:t>GFI = 0,895 thấp hơn nhẹ so với ngưỡng 0,90 nhưng vẫn thuộc mức chấp nhận được theo Baumgartner và Homburg (1996) và Doll và cộng sự (1994). Nhìn chung, các chỉ số phù hợp mô hình cho phép tiếp tục đánh giá hệ số tải nhân tố, độ tin cậy và giá trị của các thang đo trong mô hình CFA.</w:t>
      </w:r>
    </w:p>
    <w:p w14:paraId="7BD4FAC2" w14:textId="68827FBC" w:rsidR="00F77C1B" w:rsidRPr="00004EAC" w:rsidRDefault="00F77C1B" w:rsidP="00AC0DE1">
      <w:pPr>
        <w:widowControl w:val="0"/>
        <w:spacing w:line="348" w:lineRule="auto"/>
        <w:jc w:val="both"/>
        <w:outlineLvl w:val="0"/>
        <w:rPr>
          <w:b/>
          <w:bCs/>
          <w:i/>
          <w:sz w:val="26"/>
          <w:szCs w:val="26"/>
          <w:lang w:val="vi-VN"/>
        </w:rPr>
      </w:pPr>
      <w:bookmarkStart w:id="176" w:name="_Toc242856053"/>
      <w:r w:rsidRPr="00004EAC">
        <w:rPr>
          <w:b/>
          <w:bCs/>
          <w:i/>
          <w:sz w:val="26"/>
          <w:szCs w:val="26"/>
          <w:lang w:val="vi-VN"/>
        </w:rPr>
        <w:t>3.</w:t>
      </w:r>
      <w:r w:rsidR="00735498" w:rsidRPr="00004EAC">
        <w:rPr>
          <w:b/>
          <w:bCs/>
          <w:i/>
          <w:sz w:val="26"/>
          <w:szCs w:val="26"/>
          <w:lang w:val="vi-VN"/>
        </w:rPr>
        <w:t>4.1</w:t>
      </w:r>
      <w:r w:rsidR="002543E9" w:rsidRPr="00004EAC">
        <w:rPr>
          <w:b/>
          <w:bCs/>
          <w:i/>
          <w:sz w:val="26"/>
          <w:szCs w:val="26"/>
          <w:lang w:val="en-US"/>
        </w:rPr>
        <w:t>.</w:t>
      </w:r>
      <w:r w:rsidRPr="00004EAC">
        <w:rPr>
          <w:b/>
          <w:bCs/>
          <w:i/>
          <w:sz w:val="26"/>
          <w:szCs w:val="26"/>
          <w:lang w:val="vi-VN"/>
        </w:rPr>
        <w:t xml:space="preserve"> Phân tích hệ số tải nhân tố</w:t>
      </w:r>
      <w:bookmarkEnd w:id="176"/>
    </w:p>
    <w:p w14:paraId="0758D995" w14:textId="77777777" w:rsidR="00EF64D2" w:rsidRPr="00004EAC" w:rsidRDefault="00EF64D2" w:rsidP="00217461">
      <w:pPr>
        <w:pStyle w:val="BNG"/>
        <w:widowControl w:val="0"/>
        <w:spacing w:line="348" w:lineRule="auto"/>
        <w:ind w:firstLine="720"/>
        <w:rPr>
          <w:b w:val="0"/>
          <w:bCs w:val="0"/>
        </w:rPr>
      </w:pPr>
      <w:bookmarkStart w:id="177" w:name="_Toc236389246"/>
      <w:bookmarkStart w:id="178" w:name="_Toc236389403"/>
      <w:bookmarkStart w:id="179" w:name="_Toc238071239"/>
      <w:r w:rsidRPr="00004EAC">
        <w:rPr>
          <w:b w:val="0"/>
          <w:bCs w:val="0"/>
          <w:lang/>
        </w:rPr>
        <w:t>Sau khi đánh giá mức độ phù hợp tổng thể của mô hình đo lường, nghiên cứu tiếp tục xem xét hệ số tải nhân tố chuẩn hóa (Standardized Regression Weights) nhằm đánh giá mức độ đại diện của các biến quan sát đối với nhân tố tương ứng và giá trị hội tụ của thang đo. Kết quả được trình bày tại Bảng 3.7. Kết quả hệ số hồi quy chưa chuẩn hóa (Regression Weights) được trình bày trong Phụ lục luận văn.</w:t>
      </w:r>
      <w:bookmarkEnd w:id="177"/>
      <w:bookmarkEnd w:id="178"/>
      <w:bookmarkEnd w:id="179"/>
    </w:p>
    <w:p w14:paraId="02331CD2" w14:textId="630E560E" w:rsidR="00B613C8" w:rsidRPr="00004EAC" w:rsidRDefault="00B613C8" w:rsidP="00A63A6D">
      <w:pPr>
        <w:pStyle w:val="BNG"/>
        <w:widowControl w:val="0"/>
        <w:spacing w:line="348" w:lineRule="auto"/>
      </w:pPr>
      <w:bookmarkStart w:id="180" w:name="_Toc236389404"/>
      <w:bookmarkStart w:id="181" w:name="_Toc238071240"/>
      <w:r w:rsidRPr="00004EAC">
        <w:t>Bảng 3.7</w:t>
      </w:r>
      <w:r w:rsidR="00B11BA0" w:rsidRPr="00004EAC">
        <w:t xml:space="preserve">. </w:t>
      </w:r>
      <w:r w:rsidRPr="00004EAC">
        <w:t>Bảng kết quả hệ số tải nhân tố chuẩn hóa</w:t>
      </w:r>
      <w:bookmarkEnd w:id="180"/>
      <w:bookmarkEnd w:id="181"/>
    </w:p>
    <w:tbl>
      <w:tblPr>
        <w:tblStyle w:val="TableGrid"/>
        <w:tblW w:w="0" w:type="auto"/>
        <w:jc w:val="center"/>
        <w:tblLook w:val="04A0" w:firstRow="1" w:lastRow="0" w:firstColumn="1" w:lastColumn="0" w:noHBand="0" w:noVBand="1"/>
      </w:tblPr>
      <w:tblGrid>
        <w:gridCol w:w="3304"/>
        <w:gridCol w:w="2712"/>
        <w:gridCol w:w="2987"/>
      </w:tblGrid>
      <w:tr w:rsidR="00F77C1B" w:rsidRPr="00004EAC" w14:paraId="11D2A1AA" w14:textId="77777777" w:rsidTr="00410875">
        <w:trPr>
          <w:jc w:val="center"/>
        </w:trPr>
        <w:tc>
          <w:tcPr>
            <w:tcW w:w="3325" w:type="dxa"/>
            <w:vMerge w:val="restart"/>
          </w:tcPr>
          <w:p w14:paraId="7E5C2779" w14:textId="77777777" w:rsidR="00F77C1B" w:rsidRPr="00004EAC" w:rsidRDefault="00F77C1B" w:rsidP="00AC0DE1">
            <w:pPr>
              <w:widowControl w:val="0"/>
              <w:jc w:val="both"/>
              <w:rPr>
                <w:b/>
                <w:bCs/>
                <w:sz w:val="26"/>
                <w:szCs w:val="26"/>
                <w:lang w:val="vi-VN"/>
              </w:rPr>
            </w:pPr>
          </w:p>
        </w:tc>
        <w:tc>
          <w:tcPr>
            <w:tcW w:w="2727" w:type="dxa"/>
          </w:tcPr>
          <w:p w14:paraId="30635900" w14:textId="458C652E" w:rsidR="00F77C1B" w:rsidRPr="00004EAC" w:rsidRDefault="00F77C1B" w:rsidP="00AC0DE1">
            <w:pPr>
              <w:widowControl w:val="0"/>
              <w:jc w:val="center"/>
              <w:rPr>
                <w:sz w:val="26"/>
                <w:szCs w:val="26"/>
                <w:lang w:val="vi-VN"/>
              </w:rPr>
            </w:pPr>
            <w:r w:rsidRPr="00004EAC">
              <w:rPr>
                <w:sz w:val="26"/>
                <w:szCs w:val="26"/>
                <w:lang w:val="vi-VN"/>
              </w:rPr>
              <w:t>Trọng số chuẩn hoá</w:t>
            </w:r>
          </w:p>
        </w:tc>
        <w:tc>
          <w:tcPr>
            <w:tcW w:w="3009" w:type="dxa"/>
            <w:vMerge w:val="restart"/>
            <w:vAlign w:val="center"/>
          </w:tcPr>
          <w:p w14:paraId="6E5A1B35" w14:textId="2E66468C" w:rsidR="00F77C1B" w:rsidRPr="00004EAC" w:rsidRDefault="00F77C1B" w:rsidP="00AC0DE1">
            <w:pPr>
              <w:widowControl w:val="0"/>
              <w:jc w:val="center"/>
              <w:rPr>
                <w:sz w:val="26"/>
                <w:szCs w:val="26"/>
                <w:lang w:val="vi-VN"/>
              </w:rPr>
            </w:pPr>
            <w:r w:rsidRPr="00004EAC">
              <w:rPr>
                <w:sz w:val="26"/>
                <w:szCs w:val="26"/>
                <w:lang w:val="vi-VN"/>
              </w:rPr>
              <w:t>P</w:t>
            </w:r>
          </w:p>
        </w:tc>
      </w:tr>
      <w:tr w:rsidR="00F77C1B" w:rsidRPr="00004EAC" w14:paraId="15B8BC90" w14:textId="77777777" w:rsidTr="00410875">
        <w:trPr>
          <w:jc w:val="center"/>
        </w:trPr>
        <w:tc>
          <w:tcPr>
            <w:tcW w:w="3325" w:type="dxa"/>
            <w:vMerge/>
          </w:tcPr>
          <w:p w14:paraId="5890AF54" w14:textId="77777777" w:rsidR="00F77C1B" w:rsidRPr="00004EAC" w:rsidRDefault="00F77C1B" w:rsidP="00AC0DE1">
            <w:pPr>
              <w:widowControl w:val="0"/>
              <w:jc w:val="both"/>
              <w:rPr>
                <w:b/>
                <w:bCs/>
                <w:sz w:val="26"/>
                <w:szCs w:val="26"/>
                <w:lang w:val="vi-VN"/>
              </w:rPr>
            </w:pPr>
          </w:p>
        </w:tc>
        <w:tc>
          <w:tcPr>
            <w:tcW w:w="2727" w:type="dxa"/>
          </w:tcPr>
          <w:p w14:paraId="41A308AD" w14:textId="40C0B9D7" w:rsidR="00F77C1B" w:rsidRPr="00004EAC" w:rsidRDefault="00F77C1B" w:rsidP="00AC0DE1">
            <w:pPr>
              <w:widowControl w:val="0"/>
              <w:jc w:val="center"/>
              <w:rPr>
                <w:sz w:val="26"/>
                <w:szCs w:val="26"/>
                <w:lang w:val="vi-VN"/>
              </w:rPr>
            </w:pPr>
            <w:r w:rsidRPr="00004EAC">
              <w:rPr>
                <w:sz w:val="26"/>
                <w:szCs w:val="26"/>
                <w:lang w:val="vi-VN"/>
              </w:rPr>
              <w:t>Estimate</w:t>
            </w:r>
          </w:p>
        </w:tc>
        <w:tc>
          <w:tcPr>
            <w:tcW w:w="3009" w:type="dxa"/>
            <w:vMerge/>
          </w:tcPr>
          <w:p w14:paraId="2690A28D" w14:textId="77777777" w:rsidR="00F77C1B" w:rsidRPr="00004EAC" w:rsidRDefault="00F77C1B" w:rsidP="00AC0DE1">
            <w:pPr>
              <w:widowControl w:val="0"/>
              <w:jc w:val="center"/>
              <w:rPr>
                <w:sz w:val="26"/>
                <w:szCs w:val="26"/>
                <w:lang w:val="vi-VN"/>
              </w:rPr>
            </w:pPr>
          </w:p>
        </w:tc>
      </w:tr>
      <w:tr w:rsidR="00F77C1B" w:rsidRPr="00004EAC" w14:paraId="6C809719" w14:textId="77777777" w:rsidTr="00410875">
        <w:trPr>
          <w:jc w:val="center"/>
        </w:trPr>
        <w:tc>
          <w:tcPr>
            <w:tcW w:w="3325" w:type="dxa"/>
          </w:tcPr>
          <w:p w14:paraId="6B26A2C6" w14:textId="7390B280" w:rsidR="00F77C1B" w:rsidRPr="00004EAC" w:rsidRDefault="00F77C1B" w:rsidP="00AC0DE1">
            <w:pPr>
              <w:widowControl w:val="0"/>
              <w:jc w:val="center"/>
              <w:rPr>
                <w:sz w:val="26"/>
                <w:szCs w:val="26"/>
                <w:lang w:val="en-US"/>
              </w:rPr>
            </w:pPr>
            <w:r w:rsidRPr="00004EAC">
              <w:rPr>
                <w:sz w:val="26"/>
                <w:szCs w:val="26"/>
                <w:lang w:val="vi-VN"/>
              </w:rPr>
              <w:t>D</w:t>
            </w:r>
            <w:r w:rsidR="00410875" w:rsidRPr="00004EAC">
              <w:rPr>
                <w:sz w:val="26"/>
                <w:szCs w:val="26"/>
                <w:lang w:val="en-US"/>
              </w:rPr>
              <w:t>BEX3</w:t>
            </w:r>
            <w:r w:rsidRPr="00004EAC">
              <w:rPr>
                <w:sz w:val="26"/>
                <w:szCs w:val="26"/>
                <w:lang w:val="vi-VN"/>
              </w:rPr>
              <w:t xml:space="preserve"> &lt;------------DB</w:t>
            </w:r>
            <w:r w:rsidR="00410875" w:rsidRPr="00004EAC">
              <w:rPr>
                <w:sz w:val="26"/>
                <w:szCs w:val="26"/>
                <w:lang w:val="vi-VN"/>
              </w:rPr>
              <w:t>EX</w:t>
            </w:r>
          </w:p>
        </w:tc>
        <w:tc>
          <w:tcPr>
            <w:tcW w:w="2727" w:type="dxa"/>
          </w:tcPr>
          <w:p w14:paraId="443F6431" w14:textId="22F59FE0"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687</w:t>
            </w:r>
          </w:p>
        </w:tc>
        <w:tc>
          <w:tcPr>
            <w:tcW w:w="3009" w:type="dxa"/>
          </w:tcPr>
          <w:p w14:paraId="4EF3729C" w14:textId="72B98723" w:rsidR="00F77C1B" w:rsidRPr="00004EAC" w:rsidRDefault="00F77C1B" w:rsidP="00AC0DE1">
            <w:pPr>
              <w:widowControl w:val="0"/>
              <w:rPr>
                <w:b/>
                <w:bCs/>
                <w:sz w:val="26"/>
                <w:szCs w:val="26"/>
                <w:lang w:val="en-US"/>
              </w:rPr>
            </w:pPr>
          </w:p>
        </w:tc>
      </w:tr>
      <w:tr w:rsidR="00F77C1B" w:rsidRPr="00004EAC" w14:paraId="5D3B257C" w14:textId="77777777" w:rsidTr="00410875">
        <w:trPr>
          <w:jc w:val="center"/>
        </w:trPr>
        <w:tc>
          <w:tcPr>
            <w:tcW w:w="3325" w:type="dxa"/>
          </w:tcPr>
          <w:p w14:paraId="1C317E6A" w14:textId="5BFA7648" w:rsidR="00F77C1B" w:rsidRPr="00004EAC" w:rsidRDefault="00410875" w:rsidP="00AC0DE1">
            <w:pPr>
              <w:widowControl w:val="0"/>
              <w:jc w:val="center"/>
              <w:rPr>
                <w:b/>
                <w:bCs/>
                <w:sz w:val="26"/>
                <w:szCs w:val="26"/>
                <w:lang w:val="en-US"/>
              </w:rPr>
            </w:pPr>
            <w:r w:rsidRPr="00004EAC">
              <w:rPr>
                <w:sz w:val="26"/>
                <w:szCs w:val="26"/>
                <w:lang w:val="vi-VN"/>
              </w:rPr>
              <w:t xml:space="preserve">DBEX </w:t>
            </w:r>
            <w:r w:rsidRPr="00004EAC">
              <w:rPr>
                <w:sz w:val="26"/>
                <w:szCs w:val="26"/>
                <w:lang w:val="en-US"/>
              </w:rPr>
              <w:t>4</w:t>
            </w:r>
            <w:r w:rsidR="00F77C1B" w:rsidRPr="00004EAC">
              <w:rPr>
                <w:sz w:val="26"/>
                <w:szCs w:val="26"/>
                <w:lang w:val="vi-VN"/>
              </w:rPr>
              <w:t>&lt;------------</w:t>
            </w:r>
            <w:r w:rsidRPr="00004EAC">
              <w:rPr>
                <w:sz w:val="26"/>
                <w:szCs w:val="26"/>
                <w:lang w:val="vi-VN"/>
              </w:rPr>
              <w:t xml:space="preserve"> DBEX</w:t>
            </w:r>
          </w:p>
        </w:tc>
        <w:tc>
          <w:tcPr>
            <w:tcW w:w="2727" w:type="dxa"/>
          </w:tcPr>
          <w:p w14:paraId="31CB6460" w14:textId="1A3CA4E4"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782</w:t>
            </w:r>
          </w:p>
        </w:tc>
        <w:tc>
          <w:tcPr>
            <w:tcW w:w="3009" w:type="dxa"/>
          </w:tcPr>
          <w:p w14:paraId="62D695BB" w14:textId="7048C13C" w:rsidR="00F77C1B" w:rsidRPr="00004EAC" w:rsidRDefault="00F77C1B" w:rsidP="00AC0DE1">
            <w:pPr>
              <w:widowControl w:val="0"/>
              <w:jc w:val="center"/>
              <w:rPr>
                <w:b/>
                <w:bCs/>
                <w:sz w:val="26"/>
                <w:szCs w:val="26"/>
                <w:lang w:val="en-US"/>
              </w:rPr>
            </w:pPr>
            <w:r w:rsidRPr="00004EAC">
              <w:rPr>
                <w:b/>
                <w:bCs/>
                <w:sz w:val="26"/>
                <w:szCs w:val="26"/>
                <w:lang w:val="vi-VN"/>
              </w:rPr>
              <w:t>***</w:t>
            </w:r>
          </w:p>
        </w:tc>
      </w:tr>
      <w:tr w:rsidR="00F77C1B" w:rsidRPr="00004EAC" w14:paraId="366BD528" w14:textId="77777777" w:rsidTr="00410875">
        <w:trPr>
          <w:jc w:val="center"/>
        </w:trPr>
        <w:tc>
          <w:tcPr>
            <w:tcW w:w="3325" w:type="dxa"/>
          </w:tcPr>
          <w:p w14:paraId="4119FE3B" w14:textId="5220C056" w:rsidR="00F77C1B" w:rsidRPr="00004EAC" w:rsidRDefault="00410875" w:rsidP="00AC0DE1">
            <w:pPr>
              <w:widowControl w:val="0"/>
              <w:jc w:val="center"/>
              <w:rPr>
                <w:b/>
                <w:bCs/>
                <w:sz w:val="26"/>
                <w:szCs w:val="26"/>
                <w:lang w:val="en-US"/>
              </w:rPr>
            </w:pPr>
            <w:r w:rsidRPr="00004EAC">
              <w:rPr>
                <w:sz w:val="26"/>
                <w:szCs w:val="26"/>
                <w:lang w:val="vi-VN"/>
              </w:rPr>
              <w:t>DBEX</w:t>
            </w:r>
            <w:r w:rsidRPr="00004EAC">
              <w:rPr>
                <w:sz w:val="26"/>
                <w:szCs w:val="26"/>
                <w:lang w:val="en-US"/>
              </w:rPr>
              <w:t>2</w:t>
            </w:r>
            <w:r w:rsidR="00F77C1B" w:rsidRPr="00004EAC">
              <w:rPr>
                <w:sz w:val="26"/>
                <w:szCs w:val="26"/>
                <w:lang w:val="vi-VN"/>
              </w:rPr>
              <w:t xml:space="preserve"> &lt;------------</w:t>
            </w:r>
            <w:r w:rsidRPr="00004EAC">
              <w:rPr>
                <w:sz w:val="26"/>
                <w:szCs w:val="26"/>
                <w:lang w:val="vi-VN"/>
              </w:rPr>
              <w:t xml:space="preserve"> DBEX</w:t>
            </w:r>
          </w:p>
        </w:tc>
        <w:tc>
          <w:tcPr>
            <w:tcW w:w="2727" w:type="dxa"/>
          </w:tcPr>
          <w:p w14:paraId="1D3B04C3" w14:textId="13F27D8C"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683</w:t>
            </w:r>
          </w:p>
        </w:tc>
        <w:tc>
          <w:tcPr>
            <w:tcW w:w="3009" w:type="dxa"/>
          </w:tcPr>
          <w:p w14:paraId="7C3272D2" w14:textId="69102880" w:rsidR="00F77C1B" w:rsidRPr="00004EAC" w:rsidRDefault="00BC25A4" w:rsidP="00AC0DE1">
            <w:pPr>
              <w:widowControl w:val="0"/>
              <w:jc w:val="center"/>
              <w:rPr>
                <w:b/>
                <w:bCs/>
                <w:sz w:val="26"/>
                <w:szCs w:val="26"/>
                <w:lang w:val="vi-VN"/>
              </w:rPr>
            </w:pPr>
            <w:r w:rsidRPr="00004EAC">
              <w:rPr>
                <w:b/>
                <w:bCs/>
                <w:sz w:val="26"/>
                <w:szCs w:val="26"/>
                <w:lang w:val="vi-VN"/>
              </w:rPr>
              <w:t>***</w:t>
            </w:r>
          </w:p>
        </w:tc>
      </w:tr>
      <w:tr w:rsidR="00F77C1B" w:rsidRPr="00004EAC" w14:paraId="3CBF7A29" w14:textId="77777777" w:rsidTr="00410875">
        <w:trPr>
          <w:jc w:val="center"/>
        </w:trPr>
        <w:tc>
          <w:tcPr>
            <w:tcW w:w="3325" w:type="dxa"/>
          </w:tcPr>
          <w:p w14:paraId="61DD248A" w14:textId="31F7B8AD" w:rsidR="00F77C1B" w:rsidRPr="00004EAC" w:rsidRDefault="00410875" w:rsidP="00AC0DE1">
            <w:pPr>
              <w:widowControl w:val="0"/>
              <w:jc w:val="center"/>
              <w:rPr>
                <w:b/>
                <w:bCs/>
                <w:sz w:val="26"/>
                <w:szCs w:val="26"/>
                <w:lang w:val="en-US"/>
              </w:rPr>
            </w:pPr>
            <w:r w:rsidRPr="00004EAC">
              <w:rPr>
                <w:sz w:val="26"/>
                <w:szCs w:val="26"/>
                <w:lang w:val="vi-VN"/>
              </w:rPr>
              <w:t xml:space="preserve">DBEX </w:t>
            </w:r>
            <w:r w:rsidRPr="00004EAC">
              <w:rPr>
                <w:sz w:val="26"/>
                <w:szCs w:val="26"/>
                <w:lang w:val="en-US"/>
              </w:rPr>
              <w:t>5</w:t>
            </w:r>
            <w:r w:rsidR="00F77C1B" w:rsidRPr="00004EAC">
              <w:rPr>
                <w:sz w:val="26"/>
                <w:szCs w:val="26"/>
                <w:lang w:val="vi-VN"/>
              </w:rPr>
              <w:t>&lt;------------</w:t>
            </w:r>
            <w:r w:rsidRPr="00004EAC">
              <w:rPr>
                <w:sz w:val="26"/>
                <w:szCs w:val="26"/>
                <w:lang w:val="vi-VN"/>
              </w:rPr>
              <w:t xml:space="preserve"> DBEX</w:t>
            </w:r>
          </w:p>
        </w:tc>
        <w:tc>
          <w:tcPr>
            <w:tcW w:w="2727" w:type="dxa"/>
          </w:tcPr>
          <w:p w14:paraId="7BCFA722" w14:textId="1B9CCEA5"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709</w:t>
            </w:r>
          </w:p>
        </w:tc>
        <w:tc>
          <w:tcPr>
            <w:tcW w:w="3009" w:type="dxa"/>
          </w:tcPr>
          <w:p w14:paraId="684BBDDB" w14:textId="2BEE9390" w:rsidR="00F77C1B" w:rsidRPr="00004EAC" w:rsidRDefault="00BC25A4" w:rsidP="00AC0DE1">
            <w:pPr>
              <w:widowControl w:val="0"/>
              <w:jc w:val="center"/>
              <w:rPr>
                <w:b/>
                <w:bCs/>
                <w:sz w:val="26"/>
                <w:szCs w:val="26"/>
                <w:lang w:val="vi-VN"/>
              </w:rPr>
            </w:pPr>
            <w:r w:rsidRPr="00004EAC">
              <w:rPr>
                <w:b/>
                <w:bCs/>
                <w:sz w:val="26"/>
                <w:szCs w:val="26"/>
                <w:lang w:val="vi-VN"/>
              </w:rPr>
              <w:t>***</w:t>
            </w:r>
          </w:p>
        </w:tc>
      </w:tr>
      <w:tr w:rsidR="00F77C1B" w:rsidRPr="00004EAC" w14:paraId="0FE541F3" w14:textId="77777777" w:rsidTr="00410875">
        <w:trPr>
          <w:jc w:val="center"/>
        </w:trPr>
        <w:tc>
          <w:tcPr>
            <w:tcW w:w="3325" w:type="dxa"/>
          </w:tcPr>
          <w:p w14:paraId="18BE5D8D" w14:textId="1E1D7B2F" w:rsidR="00F77C1B" w:rsidRPr="00004EAC" w:rsidRDefault="00410875" w:rsidP="00AC0DE1">
            <w:pPr>
              <w:widowControl w:val="0"/>
              <w:jc w:val="center"/>
              <w:rPr>
                <w:b/>
                <w:bCs/>
                <w:sz w:val="26"/>
                <w:szCs w:val="26"/>
                <w:lang w:val="en-US"/>
              </w:rPr>
            </w:pPr>
            <w:r w:rsidRPr="00004EAC">
              <w:rPr>
                <w:sz w:val="26"/>
                <w:szCs w:val="26"/>
                <w:lang w:val="vi-VN"/>
              </w:rPr>
              <w:t>DBEX</w:t>
            </w:r>
            <w:r w:rsidRPr="00004EAC">
              <w:rPr>
                <w:sz w:val="26"/>
                <w:szCs w:val="26"/>
                <w:lang w:val="en-US"/>
              </w:rPr>
              <w:t>1</w:t>
            </w:r>
            <w:r w:rsidR="00F77C1B" w:rsidRPr="00004EAC">
              <w:rPr>
                <w:sz w:val="26"/>
                <w:szCs w:val="26"/>
                <w:lang w:val="vi-VN"/>
              </w:rPr>
              <w:t xml:space="preserve"> &lt;------------</w:t>
            </w:r>
            <w:r w:rsidRPr="00004EAC">
              <w:rPr>
                <w:sz w:val="26"/>
                <w:szCs w:val="26"/>
                <w:lang w:val="vi-VN"/>
              </w:rPr>
              <w:t xml:space="preserve"> DBEX</w:t>
            </w:r>
          </w:p>
        </w:tc>
        <w:tc>
          <w:tcPr>
            <w:tcW w:w="2727" w:type="dxa"/>
          </w:tcPr>
          <w:p w14:paraId="5A1797DA" w14:textId="7A69B33C"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661</w:t>
            </w:r>
          </w:p>
        </w:tc>
        <w:tc>
          <w:tcPr>
            <w:tcW w:w="3009" w:type="dxa"/>
          </w:tcPr>
          <w:p w14:paraId="562977C9" w14:textId="42BADB03"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39EF52AE" w14:textId="77777777" w:rsidTr="00410875">
        <w:trPr>
          <w:jc w:val="center"/>
        </w:trPr>
        <w:tc>
          <w:tcPr>
            <w:tcW w:w="3325" w:type="dxa"/>
          </w:tcPr>
          <w:p w14:paraId="691FB847" w14:textId="171A0906" w:rsidR="00F77C1B" w:rsidRPr="00004EAC" w:rsidRDefault="00410875" w:rsidP="00AC0DE1">
            <w:pPr>
              <w:widowControl w:val="0"/>
              <w:jc w:val="center"/>
              <w:rPr>
                <w:b/>
                <w:bCs/>
                <w:sz w:val="26"/>
                <w:szCs w:val="26"/>
                <w:lang w:val="en-US"/>
              </w:rPr>
            </w:pPr>
            <w:r w:rsidRPr="00004EAC">
              <w:rPr>
                <w:sz w:val="26"/>
                <w:szCs w:val="26"/>
                <w:lang w:val="vi-VN"/>
              </w:rPr>
              <w:t>DBEX</w:t>
            </w:r>
            <w:r w:rsidRPr="00004EAC">
              <w:rPr>
                <w:sz w:val="26"/>
                <w:szCs w:val="26"/>
                <w:lang w:val="en-US"/>
              </w:rPr>
              <w:t>6</w:t>
            </w:r>
            <w:r w:rsidR="00F77C1B" w:rsidRPr="00004EAC">
              <w:rPr>
                <w:sz w:val="26"/>
                <w:szCs w:val="26"/>
                <w:lang w:val="vi-VN"/>
              </w:rPr>
              <w:t xml:space="preserve"> &lt;------------</w:t>
            </w:r>
            <w:r w:rsidRPr="00004EAC">
              <w:rPr>
                <w:sz w:val="26"/>
                <w:szCs w:val="26"/>
                <w:lang w:val="vi-VN"/>
              </w:rPr>
              <w:t xml:space="preserve"> DBEX</w:t>
            </w:r>
          </w:p>
        </w:tc>
        <w:tc>
          <w:tcPr>
            <w:tcW w:w="2727" w:type="dxa"/>
          </w:tcPr>
          <w:p w14:paraId="00ED740F" w14:textId="6EA6333E"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771</w:t>
            </w:r>
          </w:p>
        </w:tc>
        <w:tc>
          <w:tcPr>
            <w:tcW w:w="3009" w:type="dxa"/>
          </w:tcPr>
          <w:p w14:paraId="308A0505" w14:textId="1570D244"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3F4291A6" w14:textId="77777777" w:rsidTr="00410875">
        <w:trPr>
          <w:jc w:val="center"/>
        </w:trPr>
        <w:tc>
          <w:tcPr>
            <w:tcW w:w="3325" w:type="dxa"/>
          </w:tcPr>
          <w:p w14:paraId="571DB3A8" w14:textId="0884DEB4" w:rsidR="00F77C1B" w:rsidRPr="00004EAC" w:rsidRDefault="00F77C1B" w:rsidP="00AC0DE1">
            <w:pPr>
              <w:widowControl w:val="0"/>
              <w:jc w:val="center"/>
              <w:rPr>
                <w:b/>
                <w:bCs/>
                <w:sz w:val="26"/>
                <w:szCs w:val="26"/>
                <w:lang w:val="en-US"/>
              </w:rPr>
            </w:pPr>
            <w:r w:rsidRPr="00004EAC">
              <w:rPr>
                <w:sz w:val="26"/>
                <w:szCs w:val="26"/>
                <w:lang w:val="vi-VN"/>
              </w:rPr>
              <w:t>DBE</w:t>
            </w:r>
            <w:r w:rsidR="00410875" w:rsidRPr="00004EAC">
              <w:rPr>
                <w:sz w:val="26"/>
                <w:szCs w:val="26"/>
                <w:lang w:val="en-US"/>
              </w:rPr>
              <w:t>1</w:t>
            </w:r>
            <w:r w:rsidRPr="00004EAC">
              <w:rPr>
                <w:sz w:val="26"/>
                <w:szCs w:val="26"/>
                <w:lang w:val="vi-VN"/>
              </w:rPr>
              <w:t xml:space="preserve"> &lt;------------DBE</w:t>
            </w:r>
          </w:p>
        </w:tc>
        <w:tc>
          <w:tcPr>
            <w:tcW w:w="2727" w:type="dxa"/>
          </w:tcPr>
          <w:p w14:paraId="298209FA" w14:textId="31C7F591"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787</w:t>
            </w:r>
          </w:p>
        </w:tc>
        <w:tc>
          <w:tcPr>
            <w:tcW w:w="3009" w:type="dxa"/>
          </w:tcPr>
          <w:p w14:paraId="7CC57C68" w14:textId="7A9FC5B7" w:rsidR="00F77C1B" w:rsidRPr="00004EAC" w:rsidRDefault="00F77C1B" w:rsidP="00AC0DE1">
            <w:pPr>
              <w:widowControl w:val="0"/>
              <w:jc w:val="center"/>
              <w:rPr>
                <w:b/>
                <w:bCs/>
                <w:sz w:val="26"/>
                <w:szCs w:val="26"/>
                <w:lang w:val="vi-VN"/>
              </w:rPr>
            </w:pPr>
          </w:p>
        </w:tc>
      </w:tr>
      <w:tr w:rsidR="00F77C1B" w:rsidRPr="00004EAC" w14:paraId="4B063CF2" w14:textId="77777777" w:rsidTr="00410875">
        <w:trPr>
          <w:jc w:val="center"/>
        </w:trPr>
        <w:tc>
          <w:tcPr>
            <w:tcW w:w="3325" w:type="dxa"/>
          </w:tcPr>
          <w:p w14:paraId="76088A47" w14:textId="3976FA70" w:rsidR="00F77C1B" w:rsidRPr="00004EAC" w:rsidRDefault="00F77C1B" w:rsidP="00AC0DE1">
            <w:pPr>
              <w:widowControl w:val="0"/>
              <w:jc w:val="center"/>
              <w:rPr>
                <w:sz w:val="26"/>
                <w:szCs w:val="26"/>
                <w:lang w:val="en-US"/>
              </w:rPr>
            </w:pPr>
            <w:r w:rsidRPr="00004EAC">
              <w:rPr>
                <w:sz w:val="26"/>
                <w:szCs w:val="26"/>
                <w:lang w:val="vi-VN"/>
              </w:rPr>
              <w:t>DBE</w:t>
            </w:r>
            <w:r w:rsidR="00410875" w:rsidRPr="00004EAC">
              <w:rPr>
                <w:sz w:val="26"/>
                <w:szCs w:val="26"/>
                <w:lang w:val="en-US"/>
              </w:rPr>
              <w:t>3</w:t>
            </w:r>
            <w:r w:rsidRPr="00004EAC">
              <w:rPr>
                <w:sz w:val="26"/>
                <w:szCs w:val="26"/>
                <w:lang w:val="vi-VN"/>
              </w:rPr>
              <w:t xml:space="preserve"> &lt;------------DBE</w:t>
            </w:r>
          </w:p>
        </w:tc>
        <w:tc>
          <w:tcPr>
            <w:tcW w:w="2727" w:type="dxa"/>
          </w:tcPr>
          <w:p w14:paraId="40ADC4B9" w14:textId="4F3CD0E0" w:rsidR="00F77C1B" w:rsidRPr="00004EAC" w:rsidRDefault="00F77C1B" w:rsidP="00AC0DE1">
            <w:pPr>
              <w:widowControl w:val="0"/>
              <w:jc w:val="center"/>
              <w:rPr>
                <w:sz w:val="26"/>
                <w:szCs w:val="26"/>
                <w:lang w:val="en-US"/>
              </w:rPr>
            </w:pPr>
            <w:r w:rsidRPr="00004EAC">
              <w:rPr>
                <w:sz w:val="26"/>
                <w:szCs w:val="26"/>
                <w:lang w:val="vi-VN"/>
              </w:rPr>
              <w:t>0,</w:t>
            </w:r>
            <w:r w:rsidR="00410875" w:rsidRPr="00004EAC">
              <w:rPr>
                <w:sz w:val="26"/>
                <w:szCs w:val="26"/>
                <w:lang w:val="en-US"/>
              </w:rPr>
              <w:t>8</w:t>
            </w:r>
            <w:r w:rsidR="00BC25A4" w:rsidRPr="00004EAC">
              <w:rPr>
                <w:sz w:val="26"/>
                <w:szCs w:val="26"/>
                <w:lang w:val="en-US"/>
              </w:rPr>
              <w:t>62</w:t>
            </w:r>
          </w:p>
        </w:tc>
        <w:tc>
          <w:tcPr>
            <w:tcW w:w="3009" w:type="dxa"/>
          </w:tcPr>
          <w:p w14:paraId="6560BB81" w14:textId="28E694D9"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41108833" w14:textId="77777777" w:rsidTr="00410875">
        <w:trPr>
          <w:jc w:val="center"/>
        </w:trPr>
        <w:tc>
          <w:tcPr>
            <w:tcW w:w="3325" w:type="dxa"/>
          </w:tcPr>
          <w:p w14:paraId="06F8D402" w14:textId="61F9887B" w:rsidR="00F77C1B" w:rsidRPr="00004EAC" w:rsidRDefault="00F77C1B" w:rsidP="00AC0DE1">
            <w:pPr>
              <w:widowControl w:val="0"/>
              <w:jc w:val="center"/>
              <w:rPr>
                <w:sz w:val="26"/>
                <w:szCs w:val="26"/>
                <w:lang w:val="en-US"/>
              </w:rPr>
            </w:pPr>
            <w:r w:rsidRPr="00004EAC">
              <w:rPr>
                <w:sz w:val="26"/>
                <w:szCs w:val="26"/>
                <w:lang w:val="vi-VN"/>
              </w:rPr>
              <w:t>DBE</w:t>
            </w:r>
            <w:r w:rsidR="00410875" w:rsidRPr="00004EAC">
              <w:rPr>
                <w:sz w:val="26"/>
                <w:szCs w:val="26"/>
                <w:lang w:val="en-US"/>
              </w:rPr>
              <w:t>2</w:t>
            </w:r>
            <w:r w:rsidRPr="00004EAC">
              <w:rPr>
                <w:sz w:val="26"/>
                <w:szCs w:val="26"/>
                <w:lang w:val="vi-VN"/>
              </w:rPr>
              <w:t xml:space="preserve"> &lt;------------DBE</w:t>
            </w:r>
          </w:p>
        </w:tc>
        <w:tc>
          <w:tcPr>
            <w:tcW w:w="2727" w:type="dxa"/>
          </w:tcPr>
          <w:p w14:paraId="12E9FD03" w14:textId="5962B2EF"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787</w:t>
            </w:r>
          </w:p>
        </w:tc>
        <w:tc>
          <w:tcPr>
            <w:tcW w:w="3009" w:type="dxa"/>
          </w:tcPr>
          <w:p w14:paraId="359C1CFB" w14:textId="77A81766"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74050816" w14:textId="77777777" w:rsidTr="00410875">
        <w:trPr>
          <w:jc w:val="center"/>
        </w:trPr>
        <w:tc>
          <w:tcPr>
            <w:tcW w:w="3325" w:type="dxa"/>
          </w:tcPr>
          <w:p w14:paraId="288A1951" w14:textId="68091415" w:rsidR="00F77C1B" w:rsidRPr="00004EAC" w:rsidRDefault="00F77C1B" w:rsidP="00AC0DE1">
            <w:pPr>
              <w:widowControl w:val="0"/>
              <w:jc w:val="center"/>
              <w:rPr>
                <w:sz w:val="26"/>
                <w:szCs w:val="26"/>
                <w:lang w:val="en-US"/>
              </w:rPr>
            </w:pPr>
            <w:r w:rsidRPr="00004EAC">
              <w:rPr>
                <w:sz w:val="26"/>
                <w:szCs w:val="26"/>
                <w:lang w:val="vi-VN"/>
              </w:rPr>
              <w:t>DBE</w:t>
            </w:r>
            <w:r w:rsidR="00410875" w:rsidRPr="00004EAC">
              <w:rPr>
                <w:sz w:val="26"/>
                <w:szCs w:val="26"/>
                <w:lang w:val="en-US"/>
              </w:rPr>
              <w:t>5</w:t>
            </w:r>
            <w:r w:rsidRPr="00004EAC">
              <w:rPr>
                <w:sz w:val="26"/>
                <w:szCs w:val="26"/>
                <w:lang w:val="vi-VN"/>
              </w:rPr>
              <w:t xml:space="preserve"> &lt;------------DBE</w:t>
            </w:r>
          </w:p>
        </w:tc>
        <w:tc>
          <w:tcPr>
            <w:tcW w:w="2727" w:type="dxa"/>
          </w:tcPr>
          <w:p w14:paraId="54F9EEBF" w14:textId="74161C53"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832</w:t>
            </w:r>
          </w:p>
        </w:tc>
        <w:tc>
          <w:tcPr>
            <w:tcW w:w="3009" w:type="dxa"/>
          </w:tcPr>
          <w:p w14:paraId="134909AE" w14:textId="30E90D18"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4139DD75" w14:textId="77777777" w:rsidTr="00410875">
        <w:trPr>
          <w:jc w:val="center"/>
        </w:trPr>
        <w:tc>
          <w:tcPr>
            <w:tcW w:w="3325" w:type="dxa"/>
          </w:tcPr>
          <w:p w14:paraId="7B2B8D06" w14:textId="3B86C90F" w:rsidR="00F77C1B" w:rsidRPr="00004EAC" w:rsidRDefault="00F77C1B" w:rsidP="00AC0DE1">
            <w:pPr>
              <w:widowControl w:val="0"/>
              <w:jc w:val="center"/>
              <w:rPr>
                <w:sz w:val="26"/>
                <w:szCs w:val="26"/>
                <w:lang w:val="en-US"/>
              </w:rPr>
            </w:pPr>
            <w:r w:rsidRPr="00004EAC">
              <w:rPr>
                <w:sz w:val="26"/>
                <w:szCs w:val="26"/>
                <w:lang w:val="vi-VN"/>
              </w:rPr>
              <w:t>DBE</w:t>
            </w:r>
            <w:r w:rsidR="00410875" w:rsidRPr="00004EAC">
              <w:rPr>
                <w:sz w:val="26"/>
                <w:szCs w:val="26"/>
                <w:lang w:val="en-US"/>
              </w:rPr>
              <w:t>4</w:t>
            </w:r>
            <w:r w:rsidRPr="00004EAC">
              <w:rPr>
                <w:sz w:val="26"/>
                <w:szCs w:val="26"/>
                <w:lang w:val="vi-VN"/>
              </w:rPr>
              <w:t xml:space="preserve"> &lt;------------DBE</w:t>
            </w:r>
          </w:p>
        </w:tc>
        <w:tc>
          <w:tcPr>
            <w:tcW w:w="2727" w:type="dxa"/>
          </w:tcPr>
          <w:p w14:paraId="50CE1976" w14:textId="6FDC5B65"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w:t>
            </w:r>
            <w:r w:rsidR="00BC25A4" w:rsidRPr="00004EAC">
              <w:rPr>
                <w:sz w:val="26"/>
                <w:szCs w:val="26"/>
                <w:lang w:val="en-US"/>
              </w:rPr>
              <w:t>03</w:t>
            </w:r>
          </w:p>
        </w:tc>
        <w:tc>
          <w:tcPr>
            <w:tcW w:w="3009" w:type="dxa"/>
          </w:tcPr>
          <w:p w14:paraId="0DB3AE7E" w14:textId="0696A16A"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6C4E520D" w14:textId="77777777" w:rsidTr="00410875">
        <w:trPr>
          <w:jc w:val="center"/>
        </w:trPr>
        <w:tc>
          <w:tcPr>
            <w:tcW w:w="3325" w:type="dxa"/>
          </w:tcPr>
          <w:p w14:paraId="1199AA68" w14:textId="2804CB6C"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vi-VN"/>
              </w:rPr>
              <w:t>P</w:t>
            </w:r>
            <w:r w:rsidR="00410875" w:rsidRPr="00004EAC">
              <w:rPr>
                <w:sz w:val="26"/>
                <w:szCs w:val="26"/>
                <w:lang w:val="en-US"/>
              </w:rPr>
              <w:t xml:space="preserve">4 </w:t>
            </w:r>
            <w:r w:rsidRPr="00004EAC">
              <w:rPr>
                <w:sz w:val="26"/>
                <w:szCs w:val="26"/>
                <w:lang w:val="vi-VN"/>
              </w:rPr>
              <w:t>&lt;------------DB</w:t>
            </w:r>
            <w:r w:rsidR="00410875" w:rsidRPr="00004EAC">
              <w:rPr>
                <w:sz w:val="26"/>
                <w:szCs w:val="26"/>
                <w:lang w:val="en-US"/>
              </w:rPr>
              <w:t>P</w:t>
            </w:r>
          </w:p>
        </w:tc>
        <w:tc>
          <w:tcPr>
            <w:tcW w:w="2727" w:type="dxa"/>
          </w:tcPr>
          <w:p w14:paraId="4F2B0C61" w14:textId="12F181C2"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739</w:t>
            </w:r>
          </w:p>
        </w:tc>
        <w:tc>
          <w:tcPr>
            <w:tcW w:w="3009" w:type="dxa"/>
          </w:tcPr>
          <w:p w14:paraId="4186D2B5" w14:textId="758F5397" w:rsidR="00F77C1B" w:rsidRPr="00004EAC" w:rsidRDefault="00F77C1B" w:rsidP="00AC0DE1">
            <w:pPr>
              <w:widowControl w:val="0"/>
              <w:jc w:val="center"/>
              <w:rPr>
                <w:b/>
                <w:bCs/>
                <w:sz w:val="26"/>
                <w:szCs w:val="26"/>
                <w:lang w:val="en-US"/>
              </w:rPr>
            </w:pPr>
          </w:p>
        </w:tc>
      </w:tr>
      <w:tr w:rsidR="00F77C1B" w:rsidRPr="00004EAC" w14:paraId="3E0D5505" w14:textId="77777777" w:rsidTr="00410875">
        <w:trPr>
          <w:jc w:val="center"/>
        </w:trPr>
        <w:tc>
          <w:tcPr>
            <w:tcW w:w="3325" w:type="dxa"/>
          </w:tcPr>
          <w:p w14:paraId="2ABD5906" w14:textId="320FD5AD" w:rsidR="00F77C1B" w:rsidRPr="00004EAC" w:rsidRDefault="00410875" w:rsidP="00AC0DE1">
            <w:pPr>
              <w:widowControl w:val="0"/>
              <w:jc w:val="center"/>
              <w:rPr>
                <w:sz w:val="26"/>
                <w:szCs w:val="26"/>
                <w:lang w:val="en-US"/>
              </w:rPr>
            </w:pPr>
            <w:r w:rsidRPr="00004EAC">
              <w:rPr>
                <w:sz w:val="26"/>
                <w:szCs w:val="26"/>
                <w:lang w:val="vi-VN"/>
              </w:rPr>
              <w:t>DB</w:t>
            </w:r>
            <w:r w:rsidRPr="00004EAC">
              <w:rPr>
                <w:sz w:val="26"/>
                <w:szCs w:val="26"/>
                <w:lang w:val="en-US"/>
              </w:rPr>
              <w:t>P2</w:t>
            </w:r>
            <w:r w:rsidR="00F77C1B" w:rsidRPr="00004EAC">
              <w:rPr>
                <w:sz w:val="26"/>
                <w:szCs w:val="26"/>
                <w:lang w:val="vi-VN"/>
              </w:rPr>
              <w:t xml:space="preserve"> &lt;------------</w:t>
            </w:r>
            <w:r w:rsidRPr="00004EAC">
              <w:rPr>
                <w:sz w:val="26"/>
                <w:szCs w:val="26"/>
                <w:lang w:val="vi-VN"/>
              </w:rPr>
              <w:t xml:space="preserve"> DB</w:t>
            </w:r>
            <w:r w:rsidRPr="00004EAC">
              <w:rPr>
                <w:sz w:val="26"/>
                <w:szCs w:val="26"/>
                <w:lang w:val="en-US"/>
              </w:rPr>
              <w:t>P</w:t>
            </w:r>
          </w:p>
        </w:tc>
        <w:tc>
          <w:tcPr>
            <w:tcW w:w="2727" w:type="dxa"/>
          </w:tcPr>
          <w:p w14:paraId="3D0CF3FA" w14:textId="0E766355"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764</w:t>
            </w:r>
          </w:p>
        </w:tc>
        <w:tc>
          <w:tcPr>
            <w:tcW w:w="3009" w:type="dxa"/>
          </w:tcPr>
          <w:p w14:paraId="34F88B86" w14:textId="5567DE27" w:rsidR="00F77C1B" w:rsidRPr="00004EAC" w:rsidRDefault="00BC25A4" w:rsidP="00AC0DE1">
            <w:pPr>
              <w:widowControl w:val="0"/>
              <w:jc w:val="center"/>
              <w:rPr>
                <w:b/>
                <w:bCs/>
                <w:sz w:val="26"/>
                <w:szCs w:val="26"/>
                <w:lang w:val="vi-VN"/>
              </w:rPr>
            </w:pPr>
            <w:r w:rsidRPr="00004EAC">
              <w:rPr>
                <w:b/>
                <w:bCs/>
                <w:sz w:val="26"/>
                <w:szCs w:val="26"/>
                <w:lang w:val="vi-VN"/>
              </w:rPr>
              <w:t>***</w:t>
            </w:r>
          </w:p>
        </w:tc>
      </w:tr>
      <w:tr w:rsidR="00F77C1B" w:rsidRPr="00004EAC" w14:paraId="1B00032E" w14:textId="77777777" w:rsidTr="00410875">
        <w:trPr>
          <w:jc w:val="center"/>
        </w:trPr>
        <w:tc>
          <w:tcPr>
            <w:tcW w:w="3325" w:type="dxa"/>
          </w:tcPr>
          <w:p w14:paraId="0AC248AF" w14:textId="239B1940" w:rsidR="00F77C1B" w:rsidRPr="00004EAC" w:rsidRDefault="00F77C1B" w:rsidP="00AC0DE1">
            <w:pPr>
              <w:widowControl w:val="0"/>
              <w:jc w:val="center"/>
              <w:rPr>
                <w:sz w:val="26"/>
                <w:szCs w:val="26"/>
                <w:lang w:val="vi-VN"/>
              </w:rPr>
            </w:pPr>
            <w:r w:rsidRPr="00004EAC">
              <w:rPr>
                <w:sz w:val="26"/>
                <w:szCs w:val="26"/>
                <w:lang w:val="vi-VN"/>
              </w:rPr>
              <w:t>DBP</w:t>
            </w:r>
            <w:r w:rsidR="00410875" w:rsidRPr="00004EAC">
              <w:rPr>
                <w:sz w:val="26"/>
                <w:szCs w:val="26"/>
                <w:lang w:val="en-US"/>
              </w:rPr>
              <w:t>3</w:t>
            </w:r>
            <w:r w:rsidRPr="00004EAC">
              <w:rPr>
                <w:sz w:val="26"/>
                <w:szCs w:val="26"/>
                <w:lang w:val="vi-VN"/>
              </w:rPr>
              <w:t xml:space="preserve"> &lt;------------DBP</w:t>
            </w:r>
          </w:p>
        </w:tc>
        <w:tc>
          <w:tcPr>
            <w:tcW w:w="2727" w:type="dxa"/>
          </w:tcPr>
          <w:p w14:paraId="5A6B1918" w14:textId="2B92057A"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859</w:t>
            </w:r>
          </w:p>
        </w:tc>
        <w:tc>
          <w:tcPr>
            <w:tcW w:w="3009" w:type="dxa"/>
          </w:tcPr>
          <w:p w14:paraId="59AE9E69" w14:textId="12CA8314"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181D5950" w14:textId="77777777" w:rsidTr="00410875">
        <w:trPr>
          <w:jc w:val="center"/>
        </w:trPr>
        <w:tc>
          <w:tcPr>
            <w:tcW w:w="3325" w:type="dxa"/>
          </w:tcPr>
          <w:p w14:paraId="2A860D1F" w14:textId="5F98A74F" w:rsidR="00F77C1B" w:rsidRPr="00004EAC" w:rsidRDefault="00F77C1B" w:rsidP="00AC0DE1">
            <w:pPr>
              <w:widowControl w:val="0"/>
              <w:jc w:val="center"/>
              <w:rPr>
                <w:sz w:val="26"/>
                <w:szCs w:val="26"/>
                <w:lang w:val="vi-VN"/>
              </w:rPr>
            </w:pPr>
            <w:r w:rsidRPr="00004EAC">
              <w:rPr>
                <w:sz w:val="26"/>
                <w:szCs w:val="26"/>
                <w:lang w:val="vi-VN"/>
              </w:rPr>
              <w:t>DBP</w:t>
            </w:r>
            <w:r w:rsidR="00410875" w:rsidRPr="00004EAC">
              <w:rPr>
                <w:sz w:val="26"/>
                <w:szCs w:val="26"/>
                <w:lang w:val="en-US"/>
              </w:rPr>
              <w:t>1</w:t>
            </w:r>
            <w:r w:rsidRPr="00004EAC">
              <w:rPr>
                <w:sz w:val="26"/>
                <w:szCs w:val="26"/>
                <w:lang w:val="vi-VN"/>
              </w:rPr>
              <w:t xml:space="preserve"> &lt;------------DBP</w:t>
            </w:r>
          </w:p>
        </w:tc>
        <w:tc>
          <w:tcPr>
            <w:tcW w:w="2727" w:type="dxa"/>
          </w:tcPr>
          <w:p w14:paraId="73B22644" w14:textId="35AC0868"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en-US"/>
              </w:rPr>
              <w:t>806</w:t>
            </w:r>
          </w:p>
        </w:tc>
        <w:tc>
          <w:tcPr>
            <w:tcW w:w="3009" w:type="dxa"/>
          </w:tcPr>
          <w:p w14:paraId="1472EDE6" w14:textId="7E134EC2"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6DB91039" w14:textId="77777777" w:rsidTr="00410875">
        <w:trPr>
          <w:jc w:val="center"/>
        </w:trPr>
        <w:tc>
          <w:tcPr>
            <w:tcW w:w="3325" w:type="dxa"/>
          </w:tcPr>
          <w:p w14:paraId="3606FE06" w14:textId="378C1812"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1</w:t>
            </w:r>
            <w:r w:rsidRPr="00004EAC">
              <w:rPr>
                <w:sz w:val="26"/>
                <w:szCs w:val="26"/>
                <w:lang w:val="vi-VN"/>
              </w:rPr>
              <w:t xml:space="preserve"> &lt;------------DB</w:t>
            </w:r>
          </w:p>
        </w:tc>
        <w:tc>
          <w:tcPr>
            <w:tcW w:w="2727" w:type="dxa"/>
          </w:tcPr>
          <w:p w14:paraId="454C09D7" w14:textId="36BE2FF9"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714</w:t>
            </w:r>
          </w:p>
        </w:tc>
        <w:tc>
          <w:tcPr>
            <w:tcW w:w="3009" w:type="dxa"/>
          </w:tcPr>
          <w:p w14:paraId="112258E5" w14:textId="24831FCE" w:rsidR="00F77C1B" w:rsidRPr="00004EAC" w:rsidRDefault="00F77C1B" w:rsidP="00AC0DE1">
            <w:pPr>
              <w:widowControl w:val="0"/>
              <w:jc w:val="center"/>
              <w:rPr>
                <w:b/>
                <w:bCs/>
                <w:sz w:val="26"/>
                <w:szCs w:val="26"/>
                <w:lang w:val="vi-VN"/>
              </w:rPr>
            </w:pPr>
          </w:p>
        </w:tc>
      </w:tr>
      <w:tr w:rsidR="00F77C1B" w:rsidRPr="00004EAC" w14:paraId="7E9813A3" w14:textId="77777777" w:rsidTr="00410875">
        <w:trPr>
          <w:jc w:val="center"/>
        </w:trPr>
        <w:tc>
          <w:tcPr>
            <w:tcW w:w="3325" w:type="dxa"/>
          </w:tcPr>
          <w:p w14:paraId="4528405F" w14:textId="30A15023"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2</w:t>
            </w:r>
            <w:r w:rsidRPr="00004EAC">
              <w:rPr>
                <w:sz w:val="26"/>
                <w:szCs w:val="26"/>
                <w:lang w:val="vi-VN"/>
              </w:rPr>
              <w:t xml:space="preserve"> &lt;------------DB</w:t>
            </w:r>
          </w:p>
        </w:tc>
        <w:tc>
          <w:tcPr>
            <w:tcW w:w="2727" w:type="dxa"/>
          </w:tcPr>
          <w:p w14:paraId="343A63FD" w14:textId="674E068F"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898</w:t>
            </w:r>
          </w:p>
        </w:tc>
        <w:tc>
          <w:tcPr>
            <w:tcW w:w="3009" w:type="dxa"/>
          </w:tcPr>
          <w:p w14:paraId="3F1AB4D5" w14:textId="15FCF657" w:rsidR="00F77C1B" w:rsidRPr="00004EAC" w:rsidRDefault="00BC25A4" w:rsidP="00AC0DE1">
            <w:pPr>
              <w:widowControl w:val="0"/>
              <w:jc w:val="center"/>
              <w:rPr>
                <w:b/>
                <w:bCs/>
                <w:sz w:val="26"/>
                <w:szCs w:val="26"/>
                <w:lang w:val="en-US"/>
              </w:rPr>
            </w:pPr>
            <w:r w:rsidRPr="00004EAC">
              <w:rPr>
                <w:b/>
                <w:bCs/>
                <w:sz w:val="26"/>
                <w:szCs w:val="26"/>
                <w:lang w:val="vi-VN"/>
              </w:rPr>
              <w:t>***</w:t>
            </w:r>
          </w:p>
        </w:tc>
      </w:tr>
      <w:tr w:rsidR="00F77C1B" w:rsidRPr="00004EAC" w14:paraId="474DD73A" w14:textId="77777777" w:rsidTr="00410875">
        <w:trPr>
          <w:jc w:val="center"/>
        </w:trPr>
        <w:tc>
          <w:tcPr>
            <w:tcW w:w="3325" w:type="dxa"/>
          </w:tcPr>
          <w:p w14:paraId="13A0F513" w14:textId="2ED15B1E"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3</w:t>
            </w:r>
            <w:r w:rsidRPr="00004EAC">
              <w:rPr>
                <w:sz w:val="26"/>
                <w:szCs w:val="26"/>
                <w:lang w:val="vi-VN"/>
              </w:rPr>
              <w:t xml:space="preserve"> &lt;------------DB</w:t>
            </w:r>
          </w:p>
        </w:tc>
        <w:tc>
          <w:tcPr>
            <w:tcW w:w="2727" w:type="dxa"/>
          </w:tcPr>
          <w:p w14:paraId="20E69579" w14:textId="0321686F"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vi-VN"/>
              </w:rPr>
              <w:t>765</w:t>
            </w:r>
          </w:p>
        </w:tc>
        <w:tc>
          <w:tcPr>
            <w:tcW w:w="3009" w:type="dxa"/>
          </w:tcPr>
          <w:p w14:paraId="490105F1" w14:textId="6ABFF9C4"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78483861" w14:textId="77777777" w:rsidTr="00410875">
        <w:trPr>
          <w:jc w:val="center"/>
        </w:trPr>
        <w:tc>
          <w:tcPr>
            <w:tcW w:w="3325" w:type="dxa"/>
          </w:tcPr>
          <w:p w14:paraId="615BB766" w14:textId="4C13CC59"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A3</w:t>
            </w:r>
            <w:r w:rsidRPr="00004EAC">
              <w:rPr>
                <w:sz w:val="26"/>
                <w:szCs w:val="26"/>
                <w:lang w:val="vi-VN"/>
              </w:rPr>
              <w:t>&lt;------------D</w:t>
            </w:r>
            <w:r w:rsidR="00DD5270" w:rsidRPr="00004EAC">
              <w:rPr>
                <w:sz w:val="26"/>
                <w:szCs w:val="26"/>
                <w:lang w:val="en-US"/>
              </w:rPr>
              <w:t>BA</w:t>
            </w:r>
          </w:p>
        </w:tc>
        <w:tc>
          <w:tcPr>
            <w:tcW w:w="2727" w:type="dxa"/>
          </w:tcPr>
          <w:p w14:paraId="1697A910" w14:textId="63A9F87C"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en-US"/>
              </w:rPr>
              <w:t>749</w:t>
            </w:r>
          </w:p>
        </w:tc>
        <w:tc>
          <w:tcPr>
            <w:tcW w:w="3009" w:type="dxa"/>
          </w:tcPr>
          <w:p w14:paraId="533D7898" w14:textId="0CC2607A" w:rsidR="00F77C1B" w:rsidRPr="00004EAC" w:rsidRDefault="00F77C1B" w:rsidP="00AC0DE1">
            <w:pPr>
              <w:widowControl w:val="0"/>
              <w:jc w:val="center"/>
              <w:rPr>
                <w:b/>
                <w:bCs/>
                <w:sz w:val="26"/>
                <w:szCs w:val="26"/>
                <w:lang w:val="vi-VN"/>
              </w:rPr>
            </w:pPr>
          </w:p>
        </w:tc>
      </w:tr>
      <w:tr w:rsidR="00F77C1B" w:rsidRPr="00004EAC" w14:paraId="3E18BEA1" w14:textId="77777777" w:rsidTr="00410875">
        <w:trPr>
          <w:jc w:val="center"/>
        </w:trPr>
        <w:tc>
          <w:tcPr>
            <w:tcW w:w="3325" w:type="dxa"/>
          </w:tcPr>
          <w:p w14:paraId="0025626F" w14:textId="664529FA"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A2</w:t>
            </w:r>
            <w:r w:rsidRPr="00004EAC">
              <w:rPr>
                <w:sz w:val="26"/>
                <w:szCs w:val="26"/>
                <w:lang w:val="vi-VN"/>
              </w:rPr>
              <w:t>&lt;------------DB</w:t>
            </w:r>
            <w:r w:rsidR="00DD5270" w:rsidRPr="00004EAC">
              <w:rPr>
                <w:sz w:val="26"/>
                <w:szCs w:val="26"/>
                <w:lang w:val="en-US"/>
              </w:rPr>
              <w:t>A</w:t>
            </w:r>
          </w:p>
        </w:tc>
        <w:tc>
          <w:tcPr>
            <w:tcW w:w="2727" w:type="dxa"/>
          </w:tcPr>
          <w:p w14:paraId="353DF067" w14:textId="310758FC"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en-US"/>
              </w:rPr>
              <w:t>761</w:t>
            </w:r>
          </w:p>
        </w:tc>
        <w:tc>
          <w:tcPr>
            <w:tcW w:w="3009" w:type="dxa"/>
          </w:tcPr>
          <w:p w14:paraId="243C731C" w14:textId="129294D7" w:rsidR="00F77C1B" w:rsidRPr="00004EAC" w:rsidRDefault="00F77C1B" w:rsidP="00AC0DE1">
            <w:pPr>
              <w:widowControl w:val="0"/>
              <w:jc w:val="center"/>
              <w:rPr>
                <w:b/>
                <w:bCs/>
                <w:sz w:val="26"/>
                <w:szCs w:val="26"/>
                <w:lang w:val="vi-VN"/>
              </w:rPr>
            </w:pPr>
            <w:r w:rsidRPr="00004EAC">
              <w:rPr>
                <w:b/>
                <w:bCs/>
                <w:sz w:val="26"/>
                <w:szCs w:val="26"/>
                <w:lang w:val="vi-VN"/>
              </w:rPr>
              <w:t>***</w:t>
            </w:r>
          </w:p>
        </w:tc>
      </w:tr>
      <w:tr w:rsidR="00F77C1B" w:rsidRPr="00004EAC" w14:paraId="359B9265" w14:textId="77777777" w:rsidTr="00410875">
        <w:trPr>
          <w:jc w:val="center"/>
        </w:trPr>
        <w:tc>
          <w:tcPr>
            <w:tcW w:w="3325" w:type="dxa"/>
          </w:tcPr>
          <w:p w14:paraId="57B06C4E" w14:textId="6C9F23D9" w:rsidR="00F77C1B" w:rsidRPr="00004EAC" w:rsidRDefault="00F77C1B" w:rsidP="00AC0DE1">
            <w:pPr>
              <w:widowControl w:val="0"/>
              <w:jc w:val="center"/>
              <w:rPr>
                <w:sz w:val="26"/>
                <w:szCs w:val="26"/>
                <w:lang w:val="en-US"/>
              </w:rPr>
            </w:pPr>
            <w:r w:rsidRPr="00004EAC">
              <w:rPr>
                <w:sz w:val="26"/>
                <w:szCs w:val="26"/>
                <w:lang w:val="vi-VN"/>
              </w:rPr>
              <w:t>DB</w:t>
            </w:r>
            <w:r w:rsidR="00410875" w:rsidRPr="00004EAC">
              <w:rPr>
                <w:sz w:val="26"/>
                <w:szCs w:val="26"/>
                <w:lang w:val="en-US"/>
              </w:rPr>
              <w:t>A1</w:t>
            </w:r>
            <w:r w:rsidRPr="00004EAC">
              <w:rPr>
                <w:sz w:val="26"/>
                <w:szCs w:val="26"/>
                <w:lang w:val="vi-VN"/>
              </w:rPr>
              <w:t>&lt;------------DB</w:t>
            </w:r>
            <w:r w:rsidR="00DD5270" w:rsidRPr="00004EAC">
              <w:rPr>
                <w:sz w:val="26"/>
                <w:szCs w:val="26"/>
                <w:lang w:val="en-US"/>
              </w:rPr>
              <w:t>A</w:t>
            </w:r>
          </w:p>
        </w:tc>
        <w:tc>
          <w:tcPr>
            <w:tcW w:w="2727" w:type="dxa"/>
          </w:tcPr>
          <w:p w14:paraId="2637C979" w14:textId="28ACA1A2" w:rsidR="00F77C1B" w:rsidRPr="00004EAC" w:rsidRDefault="00F77C1B" w:rsidP="00AC0DE1">
            <w:pPr>
              <w:widowControl w:val="0"/>
              <w:jc w:val="center"/>
              <w:rPr>
                <w:sz w:val="26"/>
                <w:szCs w:val="26"/>
                <w:lang w:val="en-US"/>
              </w:rPr>
            </w:pPr>
            <w:r w:rsidRPr="00004EAC">
              <w:rPr>
                <w:sz w:val="26"/>
                <w:szCs w:val="26"/>
                <w:lang w:val="vi-VN"/>
              </w:rPr>
              <w:t>0,</w:t>
            </w:r>
            <w:r w:rsidR="00BC25A4" w:rsidRPr="00004EAC">
              <w:rPr>
                <w:sz w:val="26"/>
                <w:szCs w:val="26"/>
                <w:lang w:val="en-US"/>
              </w:rPr>
              <w:t>807</w:t>
            </w:r>
          </w:p>
        </w:tc>
        <w:tc>
          <w:tcPr>
            <w:tcW w:w="3009" w:type="dxa"/>
          </w:tcPr>
          <w:p w14:paraId="4538F854" w14:textId="17FBE7CA" w:rsidR="00F77C1B" w:rsidRPr="00004EAC" w:rsidRDefault="00BC25A4" w:rsidP="00AC0DE1">
            <w:pPr>
              <w:widowControl w:val="0"/>
              <w:jc w:val="center"/>
              <w:rPr>
                <w:b/>
                <w:bCs/>
                <w:sz w:val="26"/>
                <w:szCs w:val="26"/>
                <w:lang w:val="vi-VN"/>
              </w:rPr>
            </w:pPr>
            <w:r w:rsidRPr="00004EAC">
              <w:rPr>
                <w:b/>
                <w:bCs/>
                <w:sz w:val="26"/>
                <w:szCs w:val="26"/>
                <w:lang w:val="vi-VN"/>
              </w:rPr>
              <w:t>***</w:t>
            </w:r>
          </w:p>
        </w:tc>
      </w:tr>
      <w:tr w:rsidR="00BC25A4" w:rsidRPr="00004EAC" w14:paraId="6E4E8641" w14:textId="77777777" w:rsidTr="00A75519">
        <w:trPr>
          <w:jc w:val="center"/>
        </w:trPr>
        <w:tc>
          <w:tcPr>
            <w:tcW w:w="9061" w:type="dxa"/>
            <w:gridSpan w:val="3"/>
          </w:tcPr>
          <w:p w14:paraId="55AD2418" w14:textId="2E54FFE6" w:rsidR="00BC25A4" w:rsidRPr="00004EAC" w:rsidRDefault="00BC25A4" w:rsidP="00AC0DE1">
            <w:pPr>
              <w:widowControl w:val="0"/>
              <w:rPr>
                <w:b/>
                <w:bCs/>
                <w:sz w:val="26"/>
                <w:szCs w:val="26"/>
                <w:lang w:val="vi-VN"/>
              </w:rPr>
            </w:pPr>
            <w:r w:rsidRPr="00004EAC">
              <w:rPr>
                <w:i/>
                <w:iCs/>
                <w:sz w:val="26"/>
                <w:szCs w:val="26"/>
                <w:lang w:val="vi-VN"/>
              </w:rPr>
              <w:t>Chú thích: *** p &lt; 0,</w:t>
            </w:r>
            <w:r w:rsidR="00BF01F8" w:rsidRPr="00004EAC">
              <w:rPr>
                <w:i/>
                <w:iCs/>
                <w:sz w:val="26"/>
                <w:szCs w:val="26"/>
                <w:lang w:val="en-US"/>
              </w:rPr>
              <w:t>0</w:t>
            </w:r>
            <w:r w:rsidRPr="00004EAC">
              <w:rPr>
                <w:i/>
                <w:iCs/>
                <w:sz w:val="26"/>
                <w:szCs w:val="26"/>
                <w:lang w:val="vi-VN"/>
              </w:rPr>
              <w:t>01</w:t>
            </w:r>
          </w:p>
        </w:tc>
      </w:tr>
    </w:tbl>
    <w:p w14:paraId="05E097B0" w14:textId="68B75B60" w:rsidR="00F77C1B" w:rsidRPr="00004EAC" w:rsidRDefault="00F77C1B" w:rsidP="00A63A6D">
      <w:pPr>
        <w:widowControl w:val="0"/>
        <w:spacing w:line="348" w:lineRule="auto"/>
        <w:jc w:val="right"/>
        <w:rPr>
          <w:sz w:val="26"/>
          <w:szCs w:val="26"/>
          <w:lang w:val="vi-VN"/>
        </w:rPr>
      </w:pPr>
      <w:r w:rsidRPr="00004EAC">
        <w:rPr>
          <w:sz w:val="26"/>
          <w:szCs w:val="26"/>
          <w:lang w:val="vi-VN"/>
        </w:rPr>
        <w:t>Nguồn: AMOS</w:t>
      </w:r>
      <w:r w:rsidR="001D2834" w:rsidRPr="00004EAC">
        <w:rPr>
          <w:sz w:val="26"/>
          <w:szCs w:val="26"/>
          <w:lang w:val="vi-VN"/>
        </w:rPr>
        <w:t xml:space="preserve"> 24</w:t>
      </w:r>
    </w:p>
    <w:p w14:paraId="2039452A" w14:textId="5E82DC38" w:rsidR="00A26E2B" w:rsidRPr="00004EAC" w:rsidRDefault="00A26E2B" w:rsidP="00217461">
      <w:pPr>
        <w:widowControl w:val="0"/>
        <w:spacing w:line="348" w:lineRule="auto"/>
        <w:ind w:firstLine="720"/>
        <w:jc w:val="both"/>
        <w:rPr>
          <w:sz w:val="26"/>
          <w:szCs w:val="26"/>
          <w:lang w:val="en-US"/>
        </w:rPr>
      </w:pPr>
      <w:r w:rsidRPr="00004EAC">
        <w:rPr>
          <w:sz w:val="26"/>
          <w:szCs w:val="26"/>
          <w:lang w:val="en-US"/>
        </w:rPr>
        <w:t xml:space="preserve">Kết quả tại Bảng 3.7 cho thấy hệ số tải nhân tố chuẩn hóa của 21 biến quan sát dao động từ 0,661 đến 0,898, đều lớn hơn ngưỡng 0,5 theo Hair và cộng sự </w:t>
      </w:r>
      <w:r w:rsidRPr="00004EAC">
        <w:rPr>
          <w:sz w:val="26"/>
          <w:szCs w:val="26"/>
          <w:lang w:val="en-US"/>
        </w:rPr>
        <w:lastRenderedPageBreak/>
        <w:t>(2</w:t>
      </w:r>
      <w:r w:rsidR="00263AF4">
        <w:rPr>
          <w:sz w:val="26"/>
          <w:szCs w:val="26"/>
          <w:lang w:val="en-US"/>
        </w:rPr>
        <w:t>010</w:t>
      </w:r>
      <w:r w:rsidRPr="00004EAC">
        <w:rPr>
          <w:sz w:val="26"/>
          <w:szCs w:val="26"/>
          <w:lang w:val="en-US"/>
        </w:rPr>
        <w:t>). Như vậy, các biến quan sát có mức độ liên hệ đạt yêu cầu với nhân tố tiềm ẩn tương ứng và được giữ lại trong mô hình đo lường.</w:t>
      </w:r>
    </w:p>
    <w:p w14:paraId="1351287A" w14:textId="512E2952" w:rsidR="00ED46EA" w:rsidRPr="00004EAC" w:rsidRDefault="00A26E2B" w:rsidP="00217461">
      <w:pPr>
        <w:widowControl w:val="0"/>
        <w:spacing w:line="348" w:lineRule="auto"/>
        <w:ind w:firstLine="720"/>
        <w:jc w:val="both"/>
        <w:rPr>
          <w:sz w:val="26"/>
          <w:szCs w:val="26"/>
          <w:lang w:val="vi-VN"/>
        </w:rPr>
      </w:pPr>
      <w:r w:rsidRPr="00004EAC">
        <w:rPr>
          <w:sz w:val="26"/>
          <w:szCs w:val="26"/>
          <w:lang w:val="en-US"/>
        </w:rPr>
        <w:t>Kết quả hệ số hồi quy chưa chuẩn hóa cho thấy các hệ số tải được ước lượng tự do đều có ý nghĩa thống kê ở mức p &lt; 0,001, được AMOS ký hiệu bằng dấu ***. Các biến tham chiếu không có p-value do hệ số tải chưa chuẩn hóa được cố định để định danh mô hình. Kết quả này cung cấp bằng chứng ban đầu về giá trị hội tụ</w:t>
      </w:r>
      <w:r w:rsidRPr="00004EAC">
        <w:rPr>
          <w:sz w:val="26"/>
          <w:szCs w:val="26"/>
          <w:lang w:val="vi-VN"/>
        </w:rPr>
        <w:t xml:space="preserve">, </w:t>
      </w:r>
      <w:r w:rsidRPr="00004EAC">
        <w:rPr>
          <w:sz w:val="26"/>
          <w:szCs w:val="26"/>
          <w:lang w:val="en-US"/>
        </w:rPr>
        <w:t>giá trị hội tụ của các thang đo tiếp tục được đánh giá thông qua độ tin cậy tổng hợp (CR) và phương sai trích trung bình (AVE).</w:t>
      </w:r>
    </w:p>
    <w:p w14:paraId="15155A6A" w14:textId="27128BD0" w:rsidR="00F77C1B" w:rsidRPr="00004EAC" w:rsidRDefault="00F77C1B" w:rsidP="00AC0DE1">
      <w:pPr>
        <w:widowControl w:val="0"/>
        <w:spacing w:line="348" w:lineRule="auto"/>
        <w:jc w:val="both"/>
        <w:outlineLvl w:val="0"/>
        <w:rPr>
          <w:b/>
          <w:bCs/>
          <w:i/>
          <w:sz w:val="26"/>
          <w:szCs w:val="26"/>
          <w:lang w:val="vi-VN"/>
        </w:rPr>
      </w:pPr>
      <w:bookmarkStart w:id="182" w:name="_Toc242856054"/>
      <w:r w:rsidRPr="00004EAC">
        <w:rPr>
          <w:b/>
          <w:bCs/>
          <w:i/>
          <w:sz w:val="26"/>
          <w:szCs w:val="26"/>
          <w:lang w:val="vi-VN"/>
        </w:rPr>
        <w:t>3.</w:t>
      </w:r>
      <w:r w:rsidR="00735498" w:rsidRPr="00004EAC">
        <w:rPr>
          <w:b/>
          <w:bCs/>
          <w:i/>
          <w:sz w:val="26"/>
          <w:szCs w:val="26"/>
          <w:lang w:val="vi-VN"/>
        </w:rPr>
        <w:t>4.2</w:t>
      </w:r>
      <w:r w:rsidR="00B11BA0" w:rsidRPr="00004EAC">
        <w:rPr>
          <w:b/>
          <w:bCs/>
          <w:i/>
          <w:sz w:val="26"/>
          <w:szCs w:val="26"/>
          <w:lang w:val="vi-VN"/>
        </w:rPr>
        <w:t xml:space="preserve">. </w:t>
      </w:r>
      <w:r w:rsidRPr="00004EAC">
        <w:rPr>
          <w:b/>
          <w:bCs/>
          <w:i/>
          <w:sz w:val="26"/>
          <w:szCs w:val="26"/>
        </w:rPr>
        <w:t>Kiểm tra độ chính xác hội tụ và độ chính xác phân biệt</w:t>
      </w:r>
      <w:bookmarkEnd w:id="182"/>
    </w:p>
    <w:p w14:paraId="277DD884" w14:textId="00FB0901" w:rsidR="008604FA" w:rsidRPr="00502509" w:rsidRDefault="00A26E2B" w:rsidP="00217461">
      <w:pPr>
        <w:widowControl w:val="0"/>
        <w:spacing w:line="348" w:lineRule="auto"/>
        <w:ind w:firstLine="720"/>
        <w:jc w:val="both"/>
        <w:rPr>
          <w:spacing w:val="-4"/>
          <w:sz w:val="26"/>
          <w:szCs w:val="26"/>
          <w:lang w:val="vi-VN"/>
        </w:rPr>
      </w:pPr>
      <w:r w:rsidRPr="00502509">
        <w:rPr>
          <w:spacing w:val="-4"/>
          <w:sz w:val="26"/>
          <w:szCs w:val="26"/>
        </w:rPr>
        <w:t>Sau khi đánh giá mức độ phù hợp của mô hình CFA và hệ số tải nhân tố, nghiên cứu tiếp tục kiểm định giá trị hội tụ (convergent validity) và giá trị phân biệt (discriminant validity) của các thang đo. Giá trị hội tụ phản ánh mức độ các biến quan sát cùng đại diện cho một khái niệm tiềm ẩn. Giá trị phân biệt phản ánh mức độ một khái niệm tiềm ẩn khác biệt về mặt đo lường so với các khái niệm còn lại trong mô hình.</w:t>
      </w:r>
    </w:p>
    <w:p w14:paraId="14277CD1" w14:textId="138AF1AD" w:rsidR="00087C8B" w:rsidRPr="00004EAC" w:rsidRDefault="00087C8B" w:rsidP="00A63A6D">
      <w:pPr>
        <w:pStyle w:val="BNG"/>
        <w:widowControl w:val="0"/>
        <w:spacing w:line="348" w:lineRule="auto"/>
      </w:pPr>
      <w:bookmarkStart w:id="183" w:name="_Toc236389405"/>
      <w:bookmarkStart w:id="184" w:name="_Toc238071241"/>
      <w:r w:rsidRPr="00004EAC">
        <w:t>Bảng 3.8</w:t>
      </w:r>
      <w:r w:rsidR="00B11BA0" w:rsidRPr="00004EAC">
        <w:t>.</w:t>
      </w:r>
      <w:r w:rsidRPr="00004EAC">
        <w:t xml:space="preserve"> Bảng kiểm định độ tin cậy tổng hợp, giá trị hội tụ và giá trị phân biệt của thang đo</w:t>
      </w:r>
      <w:bookmarkEnd w:id="183"/>
      <w:bookmarkEnd w:id="1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974"/>
        <w:gridCol w:w="974"/>
        <w:gridCol w:w="1329"/>
        <w:gridCol w:w="987"/>
        <w:gridCol w:w="976"/>
        <w:gridCol w:w="976"/>
        <w:gridCol w:w="976"/>
        <w:gridCol w:w="825"/>
      </w:tblGrid>
      <w:tr w:rsidR="00004EAC" w:rsidRPr="00004EAC" w14:paraId="4C14A50E" w14:textId="77777777" w:rsidTr="00AC0DE1">
        <w:trPr>
          <w:trHeight w:val="300"/>
        </w:trPr>
        <w:tc>
          <w:tcPr>
            <w:tcW w:w="548" w:type="pct"/>
            <w:vAlign w:val="center"/>
            <w:hideMark/>
          </w:tcPr>
          <w:p w14:paraId="3FA34792" w14:textId="31DAEA2E" w:rsidR="008604FA" w:rsidRPr="00004EAC" w:rsidRDefault="008604FA" w:rsidP="00A63A6D">
            <w:pPr>
              <w:widowControl w:val="0"/>
              <w:spacing w:line="348" w:lineRule="auto"/>
              <w:jc w:val="center"/>
              <w:rPr>
                <w:sz w:val="26"/>
                <w:szCs w:val="26"/>
              </w:rPr>
            </w:pPr>
          </w:p>
        </w:tc>
        <w:tc>
          <w:tcPr>
            <w:tcW w:w="541" w:type="pct"/>
            <w:vAlign w:val="center"/>
            <w:hideMark/>
          </w:tcPr>
          <w:p w14:paraId="75FD7FF5" w14:textId="77777777" w:rsidR="008604FA" w:rsidRPr="00004EAC" w:rsidRDefault="008604FA" w:rsidP="00A63A6D">
            <w:pPr>
              <w:widowControl w:val="0"/>
              <w:spacing w:line="348" w:lineRule="auto"/>
              <w:jc w:val="center"/>
              <w:rPr>
                <w:sz w:val="26"/>
                <w:szCs w:val="26"/>
              </w:rPr>
            </w:pPr>
            <w:r w:rsidRPr="00004EAC">
              <w:rPr>
                <w:sz w:val="26"/>
                <w:szCs w:val="26"/>
              </w:rPr>
              <w:t>CR</w:t>
            </w:r>
          </w:p>
        </w:tc>
        <w:tc>
          <w:tcPr>
            <w:tcW w:w="541" w:type="pct"/>
            <w:vAlign w:val="center"/>
            <w:hideMark/>
          </w:tcPr>
          <w:p w14:paraId="1922C4A1" w14:textId="77777777" w:rsidR="008604FA" w:rsidRPr="00004EAC" w:rsidRDefault="008604FA" w:rsidP="00A63A6D">
            <w:pPr>
              <w:widowControl w:val="0"/>
              <w:spacing w:line="348" w:lineRule="auto"/>
              <w:jc w:val="center"/>
              <w:rPr>
                <w:sz w:val="26"/>
                <w:szCs w:val="26"/>
              </w:rPr>
            </w:pPr>
            <w:r w:rsidRPr="00004EAC">
              <w:rPr>
                <w:sz w:val="26"/>
                <w:szCs w:val="26"/>
              </w:rPr>
              <w:t>AVE</w:t>
            </w:r>
          </w:p>
        </w:tc>
        <w:tc>
          <w:tcPr>
            <w:tcW w:w="738" w:type="pct"/>
            <w:vAlign w:val="center"/>
            <w:hideMark/>
          </w:tcPr>
          <w:p w14:paraId="65DE1A3F" w14:textId="77777777" w:rsidR="008604FA" w:rsidRPr="00004EAC" w:rsidRDefault="008604FA" w:rsidP="00A63A6D">
            <w:pPr>
              <w:widowControl w:val="0"/>
              <w:spacing w:line="348" w:lineRule="auto"/>
              <w:jc w:val="center"/>
              <w:rPr>
                <w:sz w:val="26"/>
                <w:szCs w:val="26"/>
              </w:rPr>
            </w:pPr>
            <w:r w:rsidRPr="00004EAC">
              <w:rPr>
                <w:sz w:val="26"/>
                <w:szCs w:val="26"/>
              </w:rPr>
              <w:t>MSV</w:t>
            </w:r>
          </w:p>
        </w:tc>
        <w:tc>
          <w:tcPr>
            <w:tcW w:w="548" w:type="pct"/>
            <w:vAlign w:val="center"/>
            <w:hideMark/>
          </w:tcPr>
          <w:p w14:paraId="14A1C0DA" w14:textId="77777777" w:rsidR="008604FA" w:rsidRPr="00004EAC" w:rsidRDefault="008604FA" w:rsidP="00A63A6D">
            <w:pPr>
              <w:widowControl w:val="0"/>
              <w:spacing w:line="348" w:lineRule="auto"/>
              <w:jc w:val="center"/>
              <w:rPr>
                <w:sz w:val="26"/>
                <w:szCs w:val="26"/>
              </w:rPr>
            </w:pPr>
            <w:r w:rsidRPr="00004EAC">
              <w:rPr>
                <w:sz w:val="26"/>
                <w:szCs w:val="26"/>
              </w:rPr>
              <w:t>DBEX</w:t>
            </w:r>
          </w:p>
        </w:tc>
        <w:tc>
          <w:tcPr>
            <w:tcW w:w="542" w:type="pct"/>
            <w:vAlign w:val="center"/>
            <w:hideMark/>
          </w:tcPr>
          <w:p w14:paraId="1C701622" w14:textId="77777777" w:rsidR="008604FA" w:rsidRPr="00004EAC" w:rsidRDefault="008604FA" w:rsidP="00A63A6D">
            <w:pPr>
              <w:widowControl w:val="0"/>
              <w:spacing w:line="348" w:lineRule="auto"/>
              <w:jc w:val="center"/>
              <w:rPr>
                <w:sz w:val="26"/>
                <w:szCs w:val="26"/>
              </w:rPr>
            </w:pPr>
            <w:r w:rsidRPr="00004EAC">
              <w:rPr>
                <w:sz w:val="26"/>
                <w:szCs w:val="26"/>
              </w:rPr>
              <w:t>DBE</w:t>
            </w:r>
          </w:p>
        </w:tc>
        <w:tc>
          <w:tcPr>
            <w:tcW w:w="542" w:type="pct"/>
            <w:vAlign w:val="center"/>
            <w:hideMark/>
          </w:tcPr>
          <w:p w14:paraId="130DCCE7" w14:textId="77777777" w:rsidR="008604FA" w:rsidRPr="00004EAC" w:rsidRDefault="008604FA" w:rsidP="00A63A6D">
            <w:pPr>
              <w:widowControl w:val="0"/>
              <w:spacing w:line="348" w:lineRule="auto"/>
              <w:jc w:val="center"/>
              <w:rPr>
                <w:sz w:val="26"/>
                <w:szCs w:val="26"/>
              </w:rPr>
            </w:pPr>
            <w:r w:rsidRPr="00004EAC">
              <w:rPr>
                <w:sz w:val="26"/>
                <w:szCs w:val="26"/>
              </w:rPr>
              <w:t>DBP</w:t>
            </w:r>
          </w:p>
        </w:tc>
        <w:tc>
          <w:tcPr>
            <w:tcW w:w="542" w:type="pct"/>
            <w:vAlign w:val="center"/>
            <w:hideMark/>
          </w:tcPr>
          <w:p w14:paraId="137A7663" w14:textId="77777777" w:rsidR="008604FA" w:rsidRPr="00004EAC" w:rsidRDefault="008604FA" w:rsidP="00A63A6D">
            <w:pPr>
              <w:widowControl w:val="0"/>
              <w:spacing w:line="348" w:lineRule="auto"/>
              <w:jc w:val="center"/>
              <w:rPr>
                <w:sz w:val="26"/>
                <w:szCs w:val="26"/>
              </w:rPr>
            </w:pPr>
            <w:r w:rsidRPr="00004EAC">
              <w:rPr>
                <w:sz w:val="26"/>
                <w:szCs w:val="26"/>
              </w:rPr>
              <w:t>DB</w:t>
            </w:r>
          </w:p>
        </w:tc>
        <w:tc>
          <w:tcPr>
            <w:tcW w:w="459" w:type="pct"/>
            <w:vAlign w:val="center"/>
            <w:hideMark/>
          </w:tcPr>
          <w:p w14:paraId="5C1C7DD8" w14:textId="77777777" w:rsidR="008604FA" w:rsidRPr="00004EAC" w:rsidRDefault="008604FA" w:rsidP="00A63A6D">
            <w:pPr>
              <w:widowControl w:val="0"/>
              <w:spacing w:line="348" w:lineRule="auto"/>
              <w:jc w:val="center"/>
              <w:rPr>
                <w:sz w:val="26"/>
                <w:szCs w:val="26"/>
              </w:rPr>
            </w:pPr>
            <w:r w:rsidRPr="00004EAC">
              <w:rPr>
                <w:sz w:val="26"/>
                <w:szCs w:val="26"/>
              </w:rPr>
              <w:t>DBA</w:t>
            </w:r>
          </w:p>
        </w:tc>
      </w:tr>
      <w:tr w:rsidR="00004EAC" w:rsidRPr="00004EAC" w14:paraId="0E29B36C" w14:textId="77777777" w:rsidTr="00AC0DE1">
        <w:trPr>
          <w:trHeight w:val="300"/>
        </w:trPr>
        <w:tc>
          <w:tcPr>
            <w:tcW w:w="548" w:type="pct"/>
            <w:vAlign w:val="center"/>
            <w:hideMark/>
          </w:tcPr>
          <w:p w14:paraId="4F0CDEE7" w14:textId="77777777" w:rsidR="008604FA" w:rsidRPr="00004EAC" w:rsidRDefault="008604FA" w:rsidP="00A63A6D">
            <w:pPr>
              <w:widowControl w:val="0"/>
              <w:spacing w:line="348" w:lineRule="auto"/>
              <w:rPr>
                <w:sz w:val="26"/>
                <w:szCs w:val="26"/>
              </w:rPr>
            </w:pPr>
            <w:r w:rsidRPr="00004EAC">
              <w:rPr>
                <w:sz w:val="26"/>
                <w:szCs w:val="26"/>
              </w:rPr>
              <w:t>DBEX</w:t>
            </w:r>
          </w:p>
        </w:tc>
        <w:tc>
          <w:tcPr>
            <w:tcW w:w="541" w:type="pct"/>
            <w:vAlign w:val="center"/>
            <w:hideMark/>
          </w:tcPr>
          <w:p w14:paraId="3BD0356F" w14:textId="77777777" w:rsidR="008604FA" w:rsidRPr="00004EAC" w:rsidRDefault="008604FA" w:rsidP="00A63A6D">
            <w:pPr>
              <w:widowControl w:val="0"/>
              <w:spacing w:line="348" w:lineRule="auto"/>
              <w:jc w:val="center"/>
              <w:rPr>
                <w:sz w:val="26"/>
                <w:szCs w:val="26"/>
              </w:rPr>
            </w:pPr>
            <w:r w:rsidRPr="00004EAC">
              <w:rPr>
                <w:sz w:val="26"/>
                <w:szCs w:val="26"/>
              </w:rPr>
              <w:t>0,863</w:t>
            </w:r>
          </w:p>
        </w:tc>
        <w:tc>
          <w:tcPr>
            <w:tcW w:w="541" w:type="pct"/>
            <w:vAlign w:val="center"/>
            <w:hideMark/>
          </w:tcPr>
          <w:p w14:paraId="3D9EC448" w14:textId="77777777" w:rsidR="008604FA" w:rsidRPr="00004EAC" w:rsidRDefault="008604FA" w:rsidP="00A63A6D">
            <w:pPr>
              <w:widowControl w:val="0"/>
              <w:spacing w:line="348" w:lineRule="auto"/>
              <w:jc w:val="center"/>
              <w:rPr>
                <w:sz w:val="26"/>
                <w:szCs w:val="26"/>
              </w:rPr>
            </w:pPr>
            <w:r w:rsidRPr="00004EAC">
              <w:rPr>
                <w:sz w:val="26"/>
                <w:szCs w:val="26"/>
              </w:rPr>
              <w:t>0,514</w:t>
            </w:r>
          </w:p>
        </w:tc>
        <w:tc>
          <w:tcPr>
            <w:tcW w:w="738" w:type="pct"/>
            <w:vAlign w:val="center"/>
            <w:hideMark/>
          </w:tcPr>
          <w:p w14:paraId="0EDCD9A6" w14:textId="45ED5193" w:rsidR="008604FA" w:rsidRPr="00004EAC" w:rsidRDefault="008604FA" w:rsidP="00A63A6D">
            <w:pPr>
              <w:widowControl w:val="0"/>
              <w:spacing w:line="348" w:lineRule="auto"/>
              <w:jc w:val="center"/>
              <w:rPr>
                <w:sz w:val="26"/>
                <w:szCs w:val="26"/>
                <w:lang w:val="vi-VN"/>
              </w:rPr>
            </w:pPr>
            <w:r w:rsidRPr="00004EAC">
              <w:rPr>
                <w:sz w:val="26"/>
                <w:szCs w:val="26"/>
              </w:rPr>
              <w:t>0,45</w:t>
            </w:r>
            <w:r w:rsidR="00FE3186" w:rsidRPr="00004EAC">
              <w:rPr>
                <w:sz w:val="26"/>
                <w:szCs w:val="26"/>
                <w:lang w:val="vi-VN"/>
              </w:rPr>
              <w:t>5</w:t>
            </w:r>
          </w:p>
        </w:tc>
        <w:tc>
          <w:tcPr>
            <w:tcW w:w="548" w:type="pct"/>
            <w:vAlign w:val="center"/>
            <w:hideMark/>
          </w:tcPr>
          <w:p w14:paraId="49966077" w14:textId="77777777" w:rsidR="008604FA" w:rsidRPr="00004EAC" w:rsidRDefault="008604FA" w:rsidP="00A63A6D">
            <w:pPr>
              <w:widowControl w:val="0"/>
              <w:spacing w:line="348" w:lineRule="auto"/>
              <w:jc w:val="center"/>
              <w:rPr>
                <w:b/>
                <w:bCs/>
                <w:sz w:val="26"/>
                <w:szCs w:val="26"/>
              </w:rPr>
            </w:pPr>
            <w:r w:rsidRPr="00004EAC">
              <w:rPr>
                <w:b/>
                <w:bCs/>
                <w:sz w:val="26"/>
                <w:szCs w:val="26"/>
              </w:rPr>
              <w:t>0,717</w:t>
            </w:r>
          </w:p>
        </w:tc>
        <w:tc>
          <w:tcPr>
            <w:tcW w:w="542" w:type="pct"/>
            <w:vAlign w:val="center"/>
            <w:hideMark/>
          </w:tcPr>
          <w:p w14:paraId="28FF80AF" w14:textId="77777777" w:rsidR="008604FA" w:rsidRPr="00004EAC" w:rsidRDefault="008604FA" w:rsidP="00A63A6D">
            <w:pPr>
              <w:widowControl w:val="0"/>
              <w:spacing w:line="348" w:lineRule="auto"/>
              <w:jc w:val="center"/>
              <w:rPr>
                <w:b/>
                <w:bCs/>
                <w:sz w:val="26"/>
                <w:szCs w:val="26"/>
              </w:rPr>
            </w:pPr>
          </w:p>
        </w:tc>
        <w:tc>
          <w:tcPr>
            <w:tcW w:w="542" w:type="pct"/>
            <w:vAlign w:val="center"/>
            <w:hideMark/>
          </w:tcPr>
          <w:p w14:paraId="6CF8900A" w14:textId="77777777" w:rsidR="008604FA" w:rsidRPr="00004EAC" w:rsidRDefault="008604FA" w:rsidP="00A63A6D">
            <w:pPr>
              <w:widowControl w:val="0"/>
              <w:spacing w:line="348" w:lineRule="auto"/>
              <w:jc w:val="center"/>
              <w:rPr>
                <w:b/>
                <w:bCs/>
                <w:sz w:val="26"/>
                <w:szCs w:val="26"/>
              </w:rPr>
            </w:pPr>
          </w:p>
        </w:tc>
        <w:tc>
          <w:tcPr>
            <w:tcW w:w="542" w:type="pct"/>
            <w:vAlign w:val="center"/>
            <w:hideMark/>
          </w:tcPr>
          <w:p w14:paraId="16BAC101" w14:textId="77777777" w:rsidR="008604FA" w:rsidRPr="00004EAC" w:rsidRDefault="008604FA" w:rsidP="00A63A6D">
            <w:pPr>
              <w:widowControl w:val="0"/>
              <w:spacing w:line="348" w:lineRule="auto"/>
              <w:jc w:val="center"/>
              <w:rPr>
                <w:b/>
                <w:bCs/>
                <w:sz w:val="26"/>
                <w:szCs w:val="26"/>
              </w:rPr>
            </w:pPr>
          </w:p>
        </w:tc>
        <w:tc>
          <w:tcPr>
            <w:tcW w:w="459" w:type="pct"/>
            <w:vAlign w:val="center"/>
            <w:hideMark/>
          </w:tcPr>
          <w:p w14:paraId="158AF019" w14:textId="77777777" w:rsidR="008604FA" w:rsidRPr="00004EAC" w:rsidRDefault="008604FA" w:rsidP="00A63A6D">
            <w:pPr>
              <w:widowControl w:val="0"/>
              <w:spacing w:line="348" w:lineRule="auto"/>
              <w:jc w:val="center"/>
              <w:rPr>
                <w:b/>
                <w:bCs/>
                <w:sz w:val="26"/>
                <w:szCs w:val="26"/>
              </w:rPr>
            </w:pPr>
          </w:p>
        </w:tc>
      </w:tr>
      <w:tr w:rsidR="00004EAC" w:rsidRPr="00004EAC" w14:paraId="6773B29B" w14:textId="77777777" w:rsidTr="00AC0DE1">
        <w:trPr>
          <w:trHeight w:val="300"/>
        </w:trPr>
        <w:tc>
          <w:tcPr>
            <w:tcW w:w="548" w:type="pct"/>
            <w:vAlign w:val="center"/>
            <w:hideMark/>
          </w:tcPr>
          <w:p w14:paraId="70D4DC85" w14:textId="77777777" w:rsidR="008604FA" w:rsidRPr="00004EAC" w:rsidRDefault="008604FA" w:rsidP="00A63A6D">
            <w:pPr>
              <w:widowControl w:val="0"/>
              <w:spacing w:line="348" w:lineRule="auto"/>
              <w:rPr>
                <w:sz w:val="26"/>
                <w:szCs w:val="26"/>
              </w:rPr>
            </w:pPr>
            <w:r w:rsidRPr="00004EAC">
              <w:rPr>
                <w:sz w:val="26"/>
                <w:szCs w:val="26"/>
              </w:rPr>
              <w:t>DBE</w:t>
            </w:r>
          </w:p>
        </w:tc>
        <w:tc>
          <w:tcPr>
            <w:tcW w:w="541" w:type="pct"/>
            <w:vAlign w:val="center"/>
            <w:hideMark/>
          </w:tcPr>
          <w:p w14:paraId="311CD38D" w14:textId="77777777" w:rsidR="008604FA" w:rsidRPr="00004EAC" w:rsidRDefault="008604FA" w:rsidP="00A63A6D">
            <w:pPr>
              <w:widowControl w:val="0"/>
              <w:spacing w:line="348" w:lineRule="auto"/>
              <w:jc w:val="center"/>
              <w:rPr>
                <w:sz w:val="26"/>
                <w:szCs w:val="26"/>
              </w:rPr>
            </w:pPr>
            <w:r w:rsidRPr="00004EAC">
              <w:rPr>
                <w:sz w:val="26"/>
                <w:szCs w:val="26"/>
              </w:rPr>
              <w:t>0,896</w:t>
            </w:r>
          </w:p>
        </w:tc>
        <w:tc>
          <w:tcPr>
            <w:tcW w:w="541" w:type="pct"/>
            <w:vAlign w:val="center"/>
            <w:hideMark/>
          </w:tcPr>
          <w:p w14:paraId="39EC9E2B" w14:textId="77777777" w:rsidR="008604FA" w:rsidRPr="00004EAC" w:rsidRDefault="008604FA" w:rsidP="00A63A6D">
            <w:pPr>
              <w:widowControl w:val="0"/>
              <w:spacing w:line="348" w:lineRule="auto"/>
              <w:jc w:val="center"/>
              <w:rPr>
                <w:sz w:val="26"/>
                <w:szCs w:val="26"/>
              </w:rPr>
            </w:pPr>
            <w:r w:rsidRPr="00004EAC">
              <w:rPr>
                <w:sz w:val="26"/>
                <w:szCs w:val="26"/>
              </w:rPr>
              <w:t>0,634</w:t>
            </w:r>
          </w:p>
        </w:tc>
        <w:tc>
          <w:tcPr>
            <w:tcW w:w="738" w:type="pct"/>
            <w:vAlign w:val="center"/>
            <w:hideMark/>
          </w:tcPr>
          <w:p w14:paraId="457C9836" w14:textId="77777777" w:rsidR="008604FA" w:rsidRPr="00004EAC" w:rsidRDefault="008604FA" w:rsidP="00A63A6D">
            <w:pPr>
              <w:widowControl w:val="0"/>
              <w:spacing w:line="348" w:lineRule="auto"/>
              <w:jc w:val="center"/>
              <w:rPr>
                <w:sz w:val="26"/>
                <w:szCs w:val="26"/>
              </w:rPr>
            </w:pPr>
            <w:r w:rsidRPr="00004EAC">
              <w:rPr>
                <w:sz w:val="26"/>
                <w:szCs w:val="26"/>
              </w:rPr>
              <w:t>0,511</w:t>
            </w:r>
          </w:p>
        </w:tc>
        <w:tc>
          <w:tcPr>
            <w:tcW w:w="548" w:type="pct"/>
            <w:vAlign w:val="center"/>
            <w:hideMark/>
          </w:tcPr>
          <w:p w14:paraId="57E8191F" w14:textId="31B80290"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625</w:t>
            </w:r>
          </w:p>
        </w:tc>
        <w:tc>
          <w:tcPr>
            <w:tcW w:w="542" w:type="pct"/>
            <w:vAlign w:val="center"/>
            <w:hideMark/>
          </w:tcPr>
          <w:p w14:paraId="7E189B5E" w14:textId="77777777" w:rsidR="008604FA" w:rsidRPr="00004EAC" w:rsidRDefault="008604FA" w:rsidP="00A63A6D">
            <w:pPr>
              <w:widowControl w:val="0"/>
              <w:spacing w:line="348" w:lineRule="auto"/>
              <w:jc w:val="center"/>
              <w:rPr>
                <w:b/>
                <w:bCs/>
                <w:sz w:val="26"/>
                <w:szCs w:val="26"/>
              </w:rPr>
            </w:pPr>
            <w:r w:rsidRPr="00004EAC">
              <w:rPr>
                <w:b/>
                <w:bCs/>
                <w:sz w:val="26"/>
                <w:szCs w:val="26"/>
              </w:rPr>
              <w:t>0,796</w:t>
            </w:r>
          </w:p>
        </w:tc>
        <w:tc>
          <w:tcPr>
            <w:tcW w:w="542" w:type="pct"/>
            <w:vAlign w:val="center"/>
            <w:hideMark/>
          </w:tcPr>
          <w:p w14:paraId="110D4E93" w14:textId="77777777" w:rsidR="008604FA" w:rsidRPr="00004EAC" w:rsidRDefault="008604FA" w:rsidP="00A63A6D">
            <w:pPr>
              <w:widowControl w:val="0"/>
              <w:spacing w:line="348" w:lineRule="auto"/>
              <w:jc w:val="center"/>
              <w:rPr>
                <w:b/>
                <w:bCs/>
                <w:sz w:val="26"/>
                <w:szCs w:val="26"/>
              </w:rPr>
            </w:pPr>
          </w:p>
        </w:tc>
        <w:tc>
          <w:tcPr>
            <w:tcW w:w="542" w:type="pct"/>
            <w:vAlign w:val="center"/>
            <w:hideMark/>
          </w:tcPr>
          <w:p w14:paraId="468C26C2" w14:textId="77777777" w:rsidR="008604FA" w:rsidRPr="00004EAC" w:rsidRDefault="008604FA" w:rsidP="00A63A6D">
            <w:pPr>
              <w:widowControl w:val="0"/>
              <w:spacing w:line="348" w:lineRule="auto"/>
              <w:jc w:val="center"/>
              <w:rPr>
                <w:b/>
                <w:bCs/>
                <w:sz w:val="26"/>
                <w:szCs w:val="26"/>
              </w:rPr>
            </w:pPr>
          </w:p>
        </w:tc>
        <w:tc>
          <w:tcPr>
            <w:tcW w:w="459" w:type="pct"/>
            <w:vAlign w:val="center"/>
            <w:hideMark/>
          </w:tcPr>
          <w:p w14:paraId="09B7B3A7" w14:textId="77777777" w:rsidR="008604FA" w:rsidRPr="00004EAC" w:rsidRDefault="008604FA" w:rsidP="00A63A6D">
            <w:pPr>
              <w:widowControl w:val="0"/>
              <w:spacing w:line="348" w:lineRule="auto"/>
              <w:jc w:val="center"/>
              <w:rPr>
                <w:b/>
                <w:bCs/>
                <w:sz w:val="26"/>
                <w:szCs w:val="26"/>
              </w:rPr>
            </w:pPr>
          </w:p>
        </w:tc>
      </w:tr>
      <w:tr w:rsidR="00004EAC" w:rsidRPr="00004EAC" w14:paraId="1ACE7F07" w14:textId="77777777" w:rsidTr="00AC0DE1">
        <w:trPr>
          <w:trHeight w:val="300"/>
        </w:trPr>
        <w:tc>
          <w:tcPr>
            <w:tcW w:w="548" w:type="pct"/>
            <w:vAlign w:val="center"/>
            <w:hideMark/>
          </w:tcPr>
          <w:p w14:paraId="5C97D333" w14:textId="77777777" w:rsidR="008604FA" w:rsidRPr="00004EAC" w:rsidRDefault="008604FA" w:rsidP="00A63A6D">
            <w:pPr>
              <w:widowControl w:val="0"/>
              <w:spacing w:line="348" w:lineRule="auto"/>
              <w:rPr>
                <w:sz w:val="26"/>
                <w:szCs w:val="26"/>
              </w:rPr>
            </w:pPr>
            <w:r w:rsidRPr="00004EAC">
              <w:rPr>
                <w:sz w:val="26"/>
                <w:szCs w:val="26"/>
              </w:rPr>
              <w:t>DBP</w:t>
            </w:r>
          </w:p>
        </w:tc>
        <w:tc>
          <w:tcPr>
            <w:tcW w:w="541" w:type="pct"/>
            <w:vAlign w:val="center"/>
            <w:hideMark/>
          </w:tcPr>
          <w:p w14:paraId="478E4523" w14:textId="77777777" w:rsidR="008604FA" w:rsidRPr="00004EAC" w:rsidRDefault="008604FA" w:rsidP="00A63A6D">
            <w:pPr>
              <w:widowControl w:val="0"/>
              <w:spacing w:line="348" w:lineRule="auto"/>
              <w:jc w:val="center"/>
              <w:rPr>
                <w:sz w:val="26"/>
                <w:szCs w:val="26"/>
              </w:rPr>
            </w:pPr>
            <w:r w:rsidRPr="00004EAC">
              <w:rPr>
                <w:sz w:val="26"/>
                <w:szCs w:val="26"/>
              </w:rPr>
              <w:t>0,871</w:t>
            </w:r>
          </w:p>
        </w:tc>
        <w:tc>
          <w:tcPr>
            <w:tcW w:w="541" w:type="pct"/>
            <w:vAlign w:val="center"/>
            <w:hideMark/>
          </w:tcPr>
          <w:p w14:paraId="37FF21FD" w14:textId="02FD3168" w:rsidR="008604FA" w:rsidRPr="00004EAC" w:rsidRDefault="008604FA" w:rsidP="00A63A6D">
            <w:pPr>
              <w:widowControl w:val="0"/>
              <w:spacing w:line="348" w:lineRule="auto"/>
              <w:jc w:val="center"/>
              <w:rPr>
                <w:sz w:val="26"/>
                <w:szCs w:val="26"/>
                <w:lang w:val="vi-VN"/>
              </w:rPr>
            </w:pPr>
            <w:r w:rsidRPr="00004EAC">
              <w:rPr>
                <w:sz w:val="26"/>
                <w:szCs w:val="26"/>
              </w:rPr>
              <w:t>0,6</w:t>
            </w:r>
            <w:r w:rsidR="00D43BA9" w:rsidRPr="00004EAC">
              <w:rPr>
                <w:sz w:val="26"/>
                <w:szCs w:val="26"/>
                <w:lang w:val="vi-VN"/>
              </w:rPr>
              <w:t>30</w:t>
            </w:r>
          </w:p>
        </w:tc>
        <w:tc>
          <w:tcPr>
            <w:tcW w:w="738" w:type="pct"/>
            <w:vAlign w:val="center"/>
            <w:hideMark/>
          </w:tcPr>
          <w:p w14:paraId="51C7AB52" w14:textId="77777777" w:rsidR="008604FA" w:rsidRPr="00004EAC" w:rsidRDefault="008604FA" w:rsidP="00A63A6D">
            <w:pPr>
              <w:widowControl w:val="0"/>
              <w:spacing w:line="348" w:lineRule="auto"/>
              <w:jc w:val="center"/>
              <w:rPr>
                <w:sz w:val="26"/>
                <w:szCs w:val="26"/>
              </w:rPr>
            </w:pPr>
            <w:r w:rsidRPr="00004EAC">
              <w:rPr>
                <w:sz w:val="26"/>
                <w:szCs w:val="26"/>
              </w:rPr>
              <w:t>0,511</w:t>
            </w:r>
          </w:p>
        </w:tc>
        <w:tc>
          <w:tcPr>
            <w:tcW w:w="548" w:type="pct"/>
            <w:vAlign w:val="center"/>
            <w:hideMark/>
          </w:tcPr>
          <w:p w14:paraId="74043C68" w14:textId="72CDFDFE"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637</w:t>
            </w:r>
          </w:p>
        </w:tc>
        <w:tc>
          <w:tcPr>
            <w:tcW w:w="542" w:type="pct"/>
            <w:vAlign w:val="center"/>
            <w:hideMark/>
          </w:tcPr>
          <w:p w14:paraId="618E56E4" w14:textId="3589DA34"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715</w:t>
            </w:r>
          </w:p>
        </w:tc>
        <w:tc>
          <w:tcPr>
            <w:tcW w:w="542" w:type="pct"/>
            <w:vAlign w:val="center"/>
            <w:hideMark/>
          </w:tcPr>
          <w:p w14:paraId="2CA8656F" w14:textId="77777777" w:rsidR="008604FA" w:rsidRPr="00004EAC" w:rsidRDefault="008604FA" w:rsidP="00A63A6D">
            <w:pPr>
              <w:widowControl w:val="0"/>
              <w:spacing w:line="348" w:lineRule="auto"/>
              <w:jc w:val="center"/>
              <w:rPr>
                <w:b/>
                <w:bCs/>
                <w:sz w:val="26"/>
                <w:szCs w:val="26"/>
              </w:rPr>
            </w:pPr>
            <w:r w:rsidRPr="00004EAC">
              <w:rPr>
                <w:b/>
                <w:bCs/>
                <w:sz w:val="26"/>
                <w:szCs w:val="26"/>
              </w:rPr>
              <w:t>0,793</w:t>
            </w:r>
          </w:p>
        </w:tc>
        <w:tc>
          <w:tcPr>
            <w:tcW w:w="542" w:type="pct"/>
            <w:vAlign w:val="center"/>
            <w:hideMark/>
          </w:tcPr>
          <w:p w14:paraId="53482FC9" w14:textId="77777777" w:rsidR="008604FA" w:rsidRPr="00004EAC" w:rsidRDefault="008604FA" w:rsidP="00A63A6D">
            <w:pPr>
              <w:widowControl w:val="0"/>
              <w:spacing w:line="348" w:lineRule="auto"/>
              <w:jc w:val="center"/>
              <w:rPr>
                <w:b/>
                <w:bCs/>
                <w:sz w:val="26"/>
                <w:szCs w:val="26"/>
              </w:rPr>
            </w:pPr>
          </w:p>
        </w:tc>
        <w:tc>
          <w:tcPr>
            <w:tcW w:w="459" w:type="pct"/>
            <w:vAlign w:val="center"/>
            <w:hideMark/>
          </w:tcPr>
          <w:p w14:paraId="135E1168" w14:textId="77777777" w:rsidR="008604FA" w:rsidRPr="00004EAC" w:rsidRDefault="008604FA" w:rsidP="00A63A6D">
            <w:pPr>
              <w:widowControl w:val="0"/>
              <w:spacing w:line="348" w:lineRule="auto"/>
              <w:jc w:val="center"/>
              <w:rPr>
                <w:b/>
                <w:bCs/>
                <w:sz w:val="26"/>
                <w:szCs w:val="26"/>
              </w:rPr>
            </w:pPr>
          </w:p>
        </w:tc>
      </w:tr>
      <w:tr w:rsidR="00004EAC" w:rsidRPr="00004EAC" w14:paraId="3B597979" w14:textId="77777777" w:rsidTr="00AC0DE1">
        <w:trPr>
          <w:trHeight w:val="300"/>
        </w:trPr>
        <w:tc>
          <w:tcPr>
            <w:tcW w:w="548" w:type="pct"/>
            <w:vAlign w:val="center"/>
            <w:hideMark/>
          </w:tcPr>
          <w:p w14:paraId="7EEBE484" w14:textId="77777777" w:rsidR="008604FA" w:rsidRPr="00004EAC" w:rsidRDefault="008604FA" w:rsidP="00A63A6D">
            <w:pPr>
              <w:widowControl w:val="0"/>
              <w:spacing w:line="348" w:lineRule="auto"/>
              <w:rPr>
                <w:sz w:val="26"/>
                <w:szCs w:val="26"/>
              </w:rPr>
            </w:pPr>
            <w:r w:rsidRPr="00004EAC">
              <w:rPr>
                <w:sz w:val="26"/>
                <w:szCs w:val="26"/>
              </w:rPr>
              <w:t>DB</w:t>
            </w:r>
          </w:p>
        </w:tc>
        <w:tc>
          <w:tcPr>
            <w:tcW w:w="541" w:type="pct"/>
            <w:vAlign w:val="center"/>
            <w:hideMark/>
          </w:tcPr>
          <w:p w14:paraId="3AAA85E7" w14:textId="77777777" w:rsidR="008604FA" w:rsidRPr="00004EAC" w:rsidRDefault="008604FA" w:rsidP="00A63A6D">
            <w:pPr>
              <w:widowControl w:val="0"/>
              <w:spacing w:line="348" w:lineRule="auto"/>
              <w:jc w:val="center"/>
              <w:rPr>
                <w:sz w:val="26"/>
                <w:szCs w:val="26"/>
              </w:rPr>
            </w:pPr>
            <w:r w:rsidRPr="00004EAC">
              <w:rPr>
                <w:sz w:val="26"/>
                <w:szCs w:val="26"/>
              </w:rPr>
              <w:t>0,837</w:t>
            </w:r>
          </w:p>
        </w:tc>
        <w:tc>
          <w:tcPr>
            <w:tcW w:w="541" w:type="pct"/>
            <w:vAlign w:val="center"/>
            <w:hideMark/>
          </w:tcPr>
          <w:p w14:paraId="3ADFC2C3" w14:textId="77777777" w:rsidR="008604FA" w:rsidRPr="00004EAC" w:rsidRDefault="008604FA" w:rsidP="00A63A6D">
            <w:pPr>
              <w:widowControl w:val="0"/>
              <w:spacing w:line="348" w:lineRule="auto"/>
              <w:jc w:val="center"/>
              <w:rPr>
                <w:sz w:val="26"/>
                <w:szCs w:val="26"/>
              </w:rPr>
            </w:pPr>
            <w:r w:rsidRPr="00004EAC">
              <w:rPr>
                <w:sz w:val="26"/>
                <w:szCs w:val="26"/>
              </w:rPr>
              <w:t>0,634</w:t>
            </w:r>
          </w:p>
        </w:tc>
        <w:tc>
          <w:tcPr>
            <w:tcW w:w="738" w:type="pct"/>
            <w:vAlign w:val="center"/>
            <w:hideMark/>
          </w:tcPr>
          <w:p w14:paraId="353F967F" w14:textId="10FD55AC" w:rsidR="008604FA" w:rsidRPr="00004EAC" w:rsidRDefault="008604FA" w:rsidP="00A63A6D">
            <w:pPr>
              <w:widowControl w:val="0"/>
              <w:spacing w:line="348" w:lineRule="auto"/>
              <w:jc w:val="center"/>
              <w:rPr>
                <w:sz w:val="26"/>
                <w:szCs w:val="26"/>
                <w:lang w:val="vi-VN"/>
              </w:rPr>
            </w:pPr>
            <w:r w:rsidRPr="00004EAC">
              <w:rPr>
                <w:sz w:val="26"/>
                <w:szCs w:val="26"/>
              </w:rPr>
              <w:t>0,45</w:t>
            </w:r>
            <w:r w:rsidR="00FE3186" w:rsidRPr="00004EAC">
              <w:rPr>
                <w:sz w:val="26"/>
                <w:szCs w:val="26"/>
                <w:lang w:val="vi-VN"/>
              </w:rPr>
              <w:t>5</w:t>
            </w:r>
          </w:p>
        </w:tc>
        <w:tc>
          <w:tcPr>
            <w:tcW w:w="548" w:type="pct"/>
            <w:vAlign w:val="center"/>
            <w:hideMark/>
          </w:tcPr>
          <w:p w14:paraId="637D4FF0" w14:textId="0C0F0961"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675</w:t>
            </w:r>
          </w:p>
        </w:tc>
        <w:tc>
          <w:tcPr>
            <w:tcW w:w="542" w:type="pct"/>
            <w:vAlign w:val="center"/>
            <w:hideMark/>
          </w:tcPr>
          <w:p w14:paraId="5970A72B" w14:textId="7600C32F"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615</w:t>
            </w:r>
          </w:p>
        </w:tc>
        <w:tc>
          <w:tcPr>
            <w:tcW w:w="542" w:type="pct"/>
            <w:vAlign w:val="center"/>
            <w:hideMark/>
          </w:tcPr>
          <w:p w14:paraId="51C9F58F" w14:textId="5630A2F3"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574</w:t>
            </w:r>
          </w:p>
        </w:tc>
        <w:tc>
          <w:tcPr>
            <w:tcW w:w="542" w:type="pct"/>
            <w:vAlign w:val="center"/>
            <w:hideMark/>
          </w:tcPr>
          <w:p w14:paraId="4BDE6017" w14:textId="77777777" w:rsidR="008604FA" w:rsidRPr="00004EAC" w:rsidRDefault="008604FA" w:rsidP="00A63A6D">
            <w:pPr>
              <w:widowControl w:val="0"/>
              <w:spacing w:line="348" w:lineRule="auto"/>
              <w:jc w:val="center"/>
              <w:rPr>
                <w:b/>
                <w:bCs/>
                <w:sz w:val="26"/>
                <w:szCs w:val="26"/>
              </w:rPr>
            </w:pPr>
            <w:r w:rsidRPr="00004EAC">
              <w:rPr>
                <w:b/>
                <w:bCs/>
                <w:sz w:val="26"/>
                <w:szCs w:val="26"/>
              </w:rPr>
              <w:t>0,796</w:t>
            </w:r>
          </w:p>
        </w:tc>
        <w:tc>
          <w:tcPr>
            <w:tcW w:w="459" w:type="pct"/>
            <w:vAlign w:val="center"/>
            <w:hideMark/>
          </w:tcPr>
          <w:p w14:paraId="2D1936D6" w14:textId="77777777" w:rsidR="008604FA" w:rsidRPr="00004EAC" w:rsidRDefault="008604FA" w:rsidP="00A63A6D">
            <w:pPr>
              <w:widowControl w:val="0"/>
              <w:spacing w:line="348" w:lineRule="auto"/>
              <w:jc w:val="center"/>
              <w:rPr>
                <w:b/>
                <w:bCs/>
                <w:sz w:val="26"/>
                <w:szCs w:val="26"/>
              </w:rPr>
            </w:pPr>
          </w:p>
        </w:tc>
      </w:tr>
      <w:tr w:rsidR="00004EAC" w:rsidRPr="00004EAC" w14:paraId="1B0F8093" w14:textId="77777777" w:rsidTr="00AC0DE1">
        <w:trPr>
          <w:trHeight w:val="300"/>
        </w:trPr>
        <w:tc>
          <w:tcPr>
            <w:tcW w:w="548" w:type="pct"/>
            <w:vAlign w:val="center"/>
            <w:hideMark/>
          </w:tcPr>
          <w:p w14:paraId="7295E69A" w14:textId="77777777" w:rsidR="008604FA" w:rsidRPr="00004EAC" w:rsidRDefault="008604FA" w:rsidP="00A63A6D">
            <w:pPr>
              <w:widowControl w:val="0"/>
              <w:spacing w:line="348" w:lineRule="auto"/>
              <w:rPr>
                <w:sz w:val="26"/>
                <w:szCs w:val="26"/>
              </w:rPr>
            </w:pPr>
            <w:r w:rsidRPr="00004EAC">
              <w:rPr>
                <w:sz w:val="26"/>
                <w:szCs w:val="26"/>
              </w:rPr>
              <w:t>DBA</w:t>
            </w:r>
          </w:p>
        </w:tc>
        <w:tc>
          <w:tcPr>
            <w:tcW w:w="541" w:type="pct"/>
            <w:vAlign w:val="center"/>
            <w:hideMark/>
          </w:tcPr>
          <w:p w14:paraId="7BBCA55E" w14:textId="77777777" w:rsidR="008604FA" w:rsidRPr="00004EAC" w:rsidRDefault="008604FA" w:rsidP="00A63A6D">
            <w:pPr>
              <w:widowControl w:val="0"/>
              <w:spacing w:line="348" w:lineRule="auto"/>
              <w:jc w:val="center"/>
              <w:rPr>
                <w:sz w:val="26"/>
                <w:szCs w:val="26"/>
              </w:rPr>
            </w:pPr>
            <w:r w:rsidRPr="00004EAC">
              <w:rPr>
                <w:sz w:val="26"/>
                <w:szCs w:val="26"/>
              </w:rPr>
              <w:t>0,816</w:t>
            </w:r>
          </w:p>
        </w:tc>
        <w:tc>
          <w:tcPr>
            <w:tcW w:w="541" w:type="pct"/>
            <w:vAlign w:val="center"/>
            <w:hideMark/>
          </w:tcPr>
          <w:p w14:paraId="0F20F812" w14:textId="77777777" w:rsidR="008604FA" w:rsidRPr="00004EAC" w:rsidRDefault="008604FA" w:rsidP="00A63A6D">
            <w:pPr>
              <w:widowControl w:val="0"/>
              <w:spacing w:line="348" w:lineRule="auto"/>
              <w:jc w:val="center"/>
              <w:rPr>
                <w:sz w:val="26"/>
                <w:szCs w:val="26"/>
              </w:rPr>
            </w:pPr>
            <w:r w:rsidRPr="00004EAC">
              <w:rPr>
                <w:sz w:val="26"/>
                <w:szCs w:val="26"/>
              </w:rPr>
              <w:t>0,597</w:t>
            </w:r>
          </w:p>
        </w:tc>
        <w:tc>
          <w:tcPr>
            <w:tcW w:w="738" w:type="pct"/>
            <w:vAlign w:val="center"/>
            <w:hideMark/>
          </w:tcPr>
          <w:p w14:paraId="7ED973D2" w14:textId="77777777" w:rsidR="008604FA" w:rsidRPr="00004EAC" w:rsidRDefault="008604FA" w:rsidP="00A63A6D">
            <w:pPr>
              <w:widowControl w:val="0"/>
              <w:spacing w:line="348" w:lineRule="auto"/>
              <w:jc w:val="center"/>
              <w:rPr>
                <w:sz w:val="26"/>
                <w:szCs w:val="26"/>
              </w:rPr>
            </w:pPr>
            <w:r w:rsidRPr="00004EAC">
              <w:rPr>
                <w:sz w:val="26"/>
                <w:szCs w:val="26"/>
              </w:rPr>
              <w:t>0,360</w:t>
            </w:r>
          </w:p>
        </w:tc>
        <w:tc>
          <w:tcPr>
            <w:tcW w:w="548" w:type="pct"/>
            <w:vAlign w:val="center"/>
            <w:hideMark/>
          </w:tcPr>
          <w:p w14:paraId="773D42B6" w14:textId="49F49DCC"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600</w:t>
            </w:r>
          </w:p>
        </w:tc>
        <w:tc>
          <w:tcPr>
            <w:tcW w:w="542" w:type="pct"/>
            <w:vAlign w:val="center"/>
            <w:hideMark/>
          </w:tcPr>
          <w:p w14:paraId="0435310A" w14:textId="1A5B9FF7"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540</w:t>
            </w:r>
          </w:p>
        </w:tc>
        <w:tc>
          <w:tcPr>
            <w:tcW w:w="542" w:type="pct"/>
            <w:vAlign w:val="center"/>
            <w:hideMark/>
          </w:tcPr>
          <w:p w14:paraId="07A6F5EC" w14:textId="3E2B92D2" w:rsidR="008604FA" w:rsidRPr="00004EAC" w:rsidRDefault="00D43BA9" w:rsidP="00A63A6D">
            <w:pPr>
              <w:widowControl w:val="0"/>
              <w:spacing w:line="348" w:lineRule="auto"/>
              <w:jc w:val="center"/>
              <w:rPr>
                <w:sz w:val="26"/>
                <w:szCs w:val="26"/>
                <w:lang w:val="vi-VN"/>
              </w:rPr>
            </w:pPr>
            <w:r w:rsidRPr="00004EAC">
              <w:rPr>
                <w:sz w:val="26"/>
                <w:szCs w:val="26"/>
                <w:lang w:val="vi-VN"/>
              </w:rPr>
              <w:t>0</w:t>
            </w:r>
            <w:r w:rsidR="00322AC1" w:rsidRPr="00004EAC">
              <w:rPr>
                <w:sz w:val="26"/>
                <w:szCs w:val="26"/>
                <w:lang w:val="vi-VN"/>
              </w:rPr>
              <w:t>,</w:t>
            </w:r>
            <w:r w:rsidRPr="00004EAC">
              <w:rPr>
                <w:sz w:val="26"/>
                <w:szCs w:val="26"/>
                <w:lang w:val="vi-VN"/>
              </w:rPr>
              <w:t>490</w:t>
            </w:r>
          </w:p>
        </w:tc>
        <w:tc>
          <w:tcPr>
            <w:tcW w:w="542" w:type="pct"/>
            <w:vAlign w:val="center"/>
            <w:hideMark/>
          </w:tcPr>
          <w:p w14:paraId="2B35156F" w14:textId="6B7CCB72" w:rsidR="008604FA" w:rsidRPr="00004EAC" w:rsidRDefault="00D43BA9" w:rsidP="00A63A6D">
            <w:pPr>
              <w:widowControl w:val="0"/>
              <w:spacing w:line="348" w:lineRule="auto"/>
              <w:jc w:val="center"/>
              <w:rPr>
                <w:sz w:val="26"/>
                <w:szCs w:val="26"/>
                <w:lang w:val="vi-VN"/>
              </w:rPr>
            </w:pPr>
            <w:r w:rsidRPr="00004EAC">
              <w:rPr>
                <w:sz w:val="26"/>
                <w:szCs w:val="26"/>
                <w:lang w:val="vi-VN"/>
              </w:rPr>
              <w:t>0.533</w:t>
            </w:r>
          </w:p>
        </w:tc>
        <w:tc>
          <w:tcPr>
            <w:tcW w:w="459" w:type="pct"/>
            <w:vAlign w:val="center"/>
            <w:hideMark/>
          </w:tcPr>
          <w:p w14:paraId="2E840DBB" w14:textId="77777777" w:rsidR="008604FA" w:rsidRPr="00004EAC" w:rsidRDefault="008604FA" w:rsidP="00A63A6D">
            <w:pPr>
              <w:widowControl w:val="0"/>
              <w:spacing w:line="348" w:lineRule="auto"/>
              <w:jc w:val="center"/>
              <w:rPr>
                <w:b/>
                <w:bCs/>
                <w:sz w:val="26"/>
                <w:szCs w:val="26"/>
              </w:rPr>
            </w:pPr>
            <w:r w:rsidRPr="00004EAC">
              <w:rPr>
                <w:b/>
                <w:bCs/>
                <w:sz w:val="26"/>
                <w:szCs w:val="26"/>
              </w:rPr>
              <w:t>0,773</w:t>
            </w:r>
          </w:p>
        </w:tc>
      </w:tr>
      <w:tr w:rsidR="00004EAC" w:rsidRPr="00004EAC" w14:paraId="0ACFF23F" w14:textId="77777777" w:rsidTr="00AC0DE1">
        <w:trPr>
          <w:trHeight w:val="300"/>
        </w:trPr>
        <w:tc>
          <w:tcPr>
            <w:tcW w:w="5000" w:type="pct"/>
            <w:gridSpan w:val="9"/>
            <w:vAlign w:val="center"/>
          </w:tcPr>
          <w:p w14:paraId="09367FC2" w14:textId="5C397D1D" w:rsidR="008604FA" w:rsidRPr="00004EAC" w:rsidRDefault="008604FA" w:rsidP="00A63A6D">
            <w:pPr>
              <w:widowControl w:val="0"/>
              <w:spacing w:line="348" w:lineRule="auto"/>
              <w:jc w:val="both"/>
              <w:rPr>
                <w:i/>
                <w:iCs/>
                <w:sz w:val="26"/>
                <w:szCs w:val="26"/>
                <w:lang w:val="en-US"/>
              </w:rPr>
            </w:pPr>
            <w:r w:rsidRPr="00004EAC">
              <w:rPr>
                <w:i/>
                <w:iCs/>
                <w:sz w:val="26"/>
                <w:szCs w:val="26"/>
                <w:lang w:val="vi-VN"/>
              </w:rPr>
              <w:t>Chú thích: Các giá trị in đậm trong bảng thể hiện giá trị căn bậc 2 của AVE.</w:t>
            </w:r>
          </w:p>
        </w:tc>
      </w:tr>
    </w:tbl>
    <w:p w14:paraId="3B0CC260" w14:textId="464076BC" w:rsidR="00D310AF" w:rsidRPr="00004EAC" w:rsidRDefault="00D310AF" w:rsidP="00A63A6D">
      <w:pPr>
        <w:widowControl w:val="0"/>
        <w:spacing w:line="348" w:lineRule="auto"/>
        <w:jc w:val="right"/>
        <w:rPr>
          <w:sz w:val="26"/>
          <w:szCs w:val="26"/>
          <w:lang w:val="vi-VN"/>
        </w:rPr>
      </w:pPr>
      <w:r w:rsidRPr="00004EAC">
        <w:rPr>
          <w:sz w:val="26"/>
          <w:szCs w:val="26"/>
          <w:lang w:val="vi-VN"/>
        </w:rPr>
        <w:t xml:space="preserve">Nguồn: </w:t>
      </w:r>
      <w:r w:rsidR="00E20EC6" w:rsidRPr="00004EAC">
        <w:rPr>
          <w:sz w:val="26"/>
          <w:szCs w:val="26"/>
          <w:lang w:val="vi-VN"/>
        </w:rPr>
        <w:t>AMOS</w:t>
      </w:r>
      <w:r w:rsidR="004B53B1" w:rsidRPr="00004EAC">
        <w:rPr>
          <w:sz w:val="26"/>
          <w:szCs w:val="26"/>
          <w:lang w:val="vi-VN"/>
        </w:rPr>
        <w:t xml:space="preserve"> 24</w:t>
      </w:r>
      <w:r w:rsidR="00E20EC6" w:rsidRPr="00004EAC">
        <w:rPr>
          <w:sz w:val="26"/>
          <w:szCs w:val="26"/>
          <w:lang w:val="vi-VN"/>
        </w:rPr>
        <w:t xml:space="preserve"> (Chạy trên phần mềm Tool Online)</w:t>
      </w:r>
    </w:p>
    <w:p w14:paraId="7AC4391F" w14:textId="1CC2B6EC" w:rsidR="000D4D15" w:rsidRPr="000D4D15" w:rsidRDefault="000D4D15" w:rsidP="000D4D15">
      <w:pPr>
        <w:widowControl w:val="0"/>
        <w:spacing w:line="360" w:lineRule="auto"/>
        <w:ind w:firstLine="720"/>
        <w:jc w:val="both"/>
        <w:rPr>
          <w:sz w:val="26"/>
          <w:szCs w:val="26"/>
        </w:rPr>
      </w:pPr>
      <w:r w:rsidRPr="000D4D15">
        <w:rPr>
          <w:spacing w:val="-4"/>
          <w:sz w:val="26"/>
          <w:szCs w:val="26"/>
        </w:rPr>
        <w:t xml:space="preserve">Bảng 3.8 trình bày kết quả đánh giá độ tin cậy tổng hợp, giá trị hội tụ và giá trị phân biệt của các thang đo. Hệ số CR dao động từ 0,816 đến 0,896 (&gt; 0,7) và AVE dao động từ 0,514 đến 0,634 (&gt; 0,5), xác nhận các thang đo đạt độ tin cậy và giá trị hội tụ. Về giá trị phân biệt, căn bậc hai AVE của từng nhân tố (in đậm trên đường chéo Bảng 3.8) đều lớn hơn các hệ số tương quan cặp tương ứng, đồng thời AVE &gt; MSV, cho </w:t>
      </w:r>
      <w:r w:rsidRPr="000D4D15">
        <w:rPr>
          <w:spacing w:val="-4"/>
          <w:sz w:val="26"/>
          <w:szCs w:val="26"/>
        </w:rPr>
        <w:lastRenderedPageBreak/>
        <w:t>thấy các thang đo đạt giá trị phân biệt theo tiêu chuẩn Fornell &amp; Larcker (1981). Tuy nhiên, một số chỉ số nằm gần ngưỡng chấp nhận (AVE của DBEX = 0,514; r giữa DBE và DBP = 0,715). Mức tương quan tương đối cao giữa Tính cách thương hiệu (DBP) và Giá trị thương hiệu (DBE) phản ánh thực tế trong du lịch MICE khi cảm nhận về độ tin cậy và giá trị chi phí có mối liên hệ chặt chẽ với sự hài lòng và lòng trung thành của du khách. Dù vậy, giá trị phân biệt chỉ đạt ở mức biên, do đó kết quả nghiên cứu cần được diễn giải một cách thận trọng và đề xuất tiếp tục kiểm chứng bổ sung bằng chỉ số HTMT (Heterotrait-Monotrait Ratio) hoặc kiểm định chênh lệch Chi-square trong các nghiên cứu tiếp theo.</w:t>
      </w:r>
    </w:p>
    <w:p w14:paraId="40E23406" w14:textId="546622E8" w:rsidR="00C26889" w:rsidRPr="00004EAC" w:rsidRDefault="00C26889" w:rsidP="00AC0DE1">
      <w:pPr>
        <w:pStyle w:val="Heading2"/>
        <w:keepNext w:val="0"/>
        <w:keepLines w:val="0"/>
        <w:widowControl w:val="0"/>
        <w:spacing w:before="0" w:after="0" w:line="348" w:lineRule="auto"/>
        <w:jc w:val="both"/>
        <w:rPr>
          <w:b w:val="0"/>
          <w:bCs w:val="0"/>
          <w:lang w:val="vi-VN"/>
        </w:rPr>
      </w:pPr>
      <w:bookmarkStart w:id="185" w:name="_Toc235877003"/>
      <w:bookmarkStart w:id="186" w:name="_Toc242856055"/>
      <w:r w:rsidRPr="00004EAC">
        <w:rPr>
          <w:lang w:val="vi-VN"/>
        </w:rPr>
        <w:t>3.</w:t>
      </w:r>
      <w:r w:rsidR="00875F4E" w:rsidRPr="00004EAC">
        <w:rPr>
          <w:lang w:val="vi-VN"/>
        </w:rPr>
        <w:t>5</w:t>
      </w:r>
      <w:r w:rsidR="00B11BA0" w:rsidRPr="00004EAC">
        <w:rPr>
          <w:lang w:val="vi-VN"/>
        </w:rPr>
        <w:t>.</w:t>
      </w:r>
      <w:r w:rsidRPr="00004EAC">
        <w:rPr>
          <w:lang w:val="vi-VN"/>
        </w:rPr>
        <w:t xml:space="preserve"> </w:t>
      </w:r>
      <w:bookmarkEnd w:id="168"/>
      <w:r w:rsidR="00237018" w:rsidRPr="00004EAC">
        <w:rPr>
          <w:lang w:val="vi-VN"/>
        </w:rPr>
        <w:t>Phân tích mô hình phương trình cấu trúc (SEM)</w:t>
      </w:r>
      <w:bookmarkEnd w:id="185"/>
      <w:bookmarkEnd w:id="186"/>
    </w:p>
    <w:p w14:paraId="78B1113D" w14:textId="77777777" w:rsidR="00FE3186" w:rsidRPr="00004EAC" w:rsidRDefault="00FE3186" w:rsidP="00217461">
      <w:pPr>
        <w:pStyle w:val="Hnh"/>
        <w:widowControl w:val="0"/>
        <w:spacing w:line="348" w:lineRule="auto"/>
        <w:ind w:firstLine="720"/>
        <w:jc w:val="both"/>
        <w:rPr>
          <w:b w:val="0"/>
          <w:bCs w:val="0"/>
        </w:rPr>
      </w:pPr>
      <w:bookmarkStart w:id="187" w:name="_Toc235877379"/>
      <w:bookmarkStart w:id="188" w:name="_Toc236389457"/>
      <w:bookmarkStart w:id="189" w:name="_Toc238071287"/>
      <w:r w:rsidRPr="00004EAC">
        <w:rPr>
          <w:b w:val="0"/>
          <w:bCs w:val="0"/>
          <w:lang/>
        </w:rPr>
        <w:t>Mục tiêu của phân tích SEM là kiểm định đồng thời các giả thuyết về mối quan hệ cấu trúc giữa Thương hiệu điểm đến (DB), Nhận biết thương hiệu điểm đến (DBA), Trải nghiệm thương hiệu điểm đến (DBEX), Tính cách thương hiệu điểm đến (DBP) và Giá trị thương hiệu điểm đến (DBE). Kết quả phân tích cho phép xác định chiều hướng, mức độ và ý nghĩa thống kê của các mối quan hệ được đề xuất trong mô hình nghiên cứu.</w:t>
      </w:r>
      <w:bookmarkEnd w:id="187"/>
      <w:bookmarkEnd w:id="188"/>
      <w:bookmarkEnd w:id="189"/>
    </w:p>
    <w:p w14:paraId="313D1DA7" w14:textId="36ECC3E6" w:rsidR="000F1183" w:rsidRPr="00004EAC" w:rsidRDefault="0081135F" w:rsidP="00A63A6D">
      <w:pPr>
        <w:widowControl w:val="0"/>
        <w:spacing w:line="348" w:lineRule="auto"/>
        <w:rPr>
          <w:b/>
          <w:bCs/>
          <w:sz w:val="26"/>
          <w:szCs w:val="26"/>
          <w:lang w:val="en-US"/>
        </w:rPr>
      </w:pPr>
      <w:r w:rsidRPr="00004EAC">
        <w:rPr>
          <w:noProof/>
          <w:lang w:val="en-US"/>
        </w:rPr>
        <w:drawing>
          <wp:inline distT="0" distB="0" distL="0" distR="0" wp14:anchorId="3424130A" wp14:editId="5B8D7BF9">
            <wp:extent cx="5749905" cy="3466531"/>
            <wp:effectExtent l="0" t="0" r="3810" b="635"/>
            <wp:docPr id="1465882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82975" name=""/>
                    <pic:cNvPicPr/>
                  </pic:nvPicPr>
                  <pic:blipFill>
                    <a:blip r:embed="rId21"/>
                    <a:stretch>
                      <a:fillRect/>
                    </a:stretch>
                  </pic:blipFill>
                  <pic:spPr>
                    <a:xfrm>
                      <a:off x="0" y="0"/>
                      <a:ext cx="5760085" cy="3472669"/>
                    </a:xfrm>
                    <a:prstGeom prst="rect">
                      <a:avLst/>
                    </a:prstGeom>
                  </pic:spPr>
                </pic:pic>
              </a:graphicData>
            </a:graphic>
          </wp:inline>
        </w:drawing>
      </w:r>
    </w:p>
    <w:p w14:paraId="1A1043C6" w14:textId="77777777" w:rsidR="00AC0DE1" w:rsidRPr="00004EAC" w:rsidRDefault="00AC0DE1" w:rsidP="00AC0DE1">
      <w:pPr>
        <w:pStyle w:val="Hnh"/>
      </w:pPr>
      <w:bookmarkStart w:id="190" w:name="_Toc238071288"/>
      <w:r w:rsidRPr="00004EAC">
        <w:t>Hình 3.2. Mô hình phương trình cấu trúc SEM</w:t>
      </w:r>
      <w:bookmarkEnd w:id="190"/>
    </w:p>
    <w:p w14:paraId="2A70A83D" w14:textId="6DBE4036" w:rsidR="000F1183" w:rsidRDefault="004B53B1" w:rsidP="00A63A6D">
      <w:pPr>
        <w:widowControl w:val="0"/>
        <w:spacing w:line="348" w:lineRule="auto"/>
        <w:jc w:val="right"/>
        <w:rPr>
          <w:sz w:val="26"/>
          <w:szCs w:val="26"/>
          <w:lang w:val="en-US"/>
        </w:rPr>
      </w:pPr>
      <w:r w:rsidRPr="00004EAC">
        <w:rPr>
          <w:sz w:val="26"/>
          <w:szCs w:val="26"/>
          <w:lang w:val="vi-VN"/>
        </w:rPr>
        <w:t>Nguồn: AMOS 24</w:t>
      </w:r>
    </w:p>
    <w:p w14:paraId="557124DB" w14:textId="5F5DE809" w:rsidR="0000176D" w:rsidRPr="0000176D" w:rsidRDefault="0000176D" w:rsidP="0000176D">
      <w:pPr>
        <w:widowControl w:val="0"/>
        <w:spacing w:line="348" w:lineRule="auto"/>
        <w:ind w:firstLine="720"/>
        <w:jc w:val="both"/>
        <w:rPr>
          <w:sz w:val="26"/>
          <w:szCs w:val="26"/>
          <w:lang w:val="vi-VN"/>
        </w:rPr>
      </w:pPr>
      <w:r w:rsidRPr="0000176D">
        <w:rPr>
          <w:color w:val="000000"/>
          <w:sz w:val="26"/>
          <w:szCs w:val="26"/>
        </w:rPr>
        <w:lastRenderedPageBreak/>
        <w:t>Trước khi kiểm định các giả thuyết nghiên cứu, mức độ phù hợp tổng thể của mô hình phương trình cấu trúc (SEM) được đánh giá thông qua các chỉ số phù hợp mô hình. Kết quả cho thấy CMIN/DF = 1,583 (&lt; 3); CFI = 0,962 và TLI = 0,955 (&gt; 0,90); RMSEA = 0,050 (&lt; 0,08); PCLOSE = 0,499 (&gt; 0,05). Chỉ số GFI = 0,895 thấp hơn nhẹ so với ngưỡng tham khảo 0,90 và được xem xét thận trọng khi đánh giá mức độ phù hợp tổng thể. Nhìn chung, các chỉ số cho thấy mô hình SEM có mức độ phù hợp chấp nhận được với dữ liệu khảo sát, tạo cơ sở để tiếp tục kiểm định các mối quan hệ trực tiếp, gián tiếp và đánh giá kết quả Bootstrapping. Tuy nhiên, mức độ phù hợp tổng thể không đồng nghĩa với việc tất cả các giả thuyết nghiên cứu đều được chấp nhận.</w:t>
      </w:r>
    </w:p>
    <w:p w14:paraId="588C0619" w14:textId="6C6CD8B5" w:rsidR="000F1183" w:rsidRPr="00004EAC" w:rsidRDefault="008913DC" w:rsidP="00AC0DE1">
      <w:pPr>
        <w:widowControl w:val="0"/>
        <w:spacing w:line="348" w:lineRule="auto"/>
        <w:outlineLvl w:val="0"/>
        <w:rPr>
          <w:b/>
          <w:bCs/>
          <w:i/>
          <w:sz w:val="26"/>
          <w:szCs w:val="26"/>
          <w:lang w:val="vi-VN"/>
        </w:rPr>
      </w:pPr>
      <w:bookmarkStart w:id="191" w:name="_Toc242856056"/>
      <w:r w:rsidRPr="00004EAC">
        <w:rPr>
          <w:b/>
          <w:bCs/>
          <w:i/>
          <w:sz w:val="26"/>
          <w:szCs w:val="26"/>
          <w:lang w:val="vi-VN"/>
        </w:rPr>
        <w:t>3.</w:t>
      </w:r>
      <w:r w:rsidR="00735498" w:rsidRPr="00004EAC">
        <w:rPr>
          <w:b/>
          <w:bCs/>
          <w:i/>
          <w:sz w:val="26"/>
          <w:szCs w:val="26"/>
          <w:lang w:val="vi-VN"/>
        </w:rPr>
        <w:t>5</w:t>
      </w:r>
      <w:r w:rsidRPr="00004EAC">
        <w:rPr>
          <w:b/>
          <w:bCs/>
          <w:i/>
          <w:sz w:val="26"/>
          <w:szCs w:val="26"/>
          <w:lang w:val="vi-VN"/>
        </w:rPr>
        <w:t>.1</w:t>
      </w:r>
      <w:r w:rsidR="00B11BA0" w:rsidRPr="00004EAC">
        <w:rPr>
          <w:b/>
          <w:bCs/>
          <w:i/>
          <w:sz w:val="26"/>
          <w:szCs w:val="26"/>
          <w:lang w:val="vi-VN"/>
        </w:rPr>
        <w:t>.</w:t>
      </w:r>
      <w:r w:rsidRPr="00004EAC">
        <w:rPr>
          <w:b/>
          <w:bCs/>
          <w:i/>
          <w:sz w:val="26"/>
          <w:szCs w:val="26"/>
          <w:lang w:val="vi-VN"/>
        </w:rPr>
        <w:t xml:space="preserve"> </w:t>
      </w:r>
      <w:r w:rsidRPr="00004EAC">
        <w:rPr>
          <w:b/>
          <w:bCs/>
          <w:i/>
          <w:sz w:val="26"/>
          <w:szCs w:val="26"/>
        </w:rPr>
        <w:t>Trọng số chưa chuẩn hóa và ý nghĩa thống kê của các tác động</w:t>
      </w:r>
      <w:bookmarkEnd w:id="191"/>
    </w:p>
    <w:p w14:paraId="74933037" w14:textId="45E2BF1A" w:rsidR="000F1183" w:rsidRPr="00004EAC" w:rsidRDefault="008913DC" w:rsidP="00A63A6D">
      <w:pPr>
        <w:pStyle w:val="BNG"/>
        <w:widowControl w:val="0"/>
        <w:spacing w:line="348" w:lineRule="auto"/>
      </w:pPr>
      <w:bookmarkStart w:id="192" w:name="_Toc236389406"/>
      <w:bookmarkStart w:id="193" w:name="_Toc238071242"/>
      <w:r w:rsidRPr="00004EAC">
        <w:t>Bảng</w:t>
      </w:r>
      <w:r w:rsidR="00087C8B" w:rsidRPr="00004EAC">
        <w:t xml:space="preserve"> 3.9</w:t>
      </w:r>
      <w:r w:rsidR="00AC0DE1" w:rsidRPr="00004EAC">
        <w:rPr>
          <w:lang w:val="en-US"/>
        </w:rPr>
        <w:t xml:space="preserve">. </w:t>
      </w:r>
      <w:r w:rsidRPr="00004EAC">
        <w:t>Trọng số chưa chuẩn hóa</w:t>
      </w:r>
      <w:bookmarkEnd w:id="192"/>
      <w:bookmarkEnd w:id="193"/>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890"/>
        <w:gridCol w:w="1620"/>
        <w:gridCol w:w="1350"/>
        <w:gridCol w:w="1620"/>
      </w:tblGrid>
      <w:tr w:rsidR="000A0010" w:rsidRPr="00004EAC" w14:paraId="22F29E53" w14:textId="77777777" w:rsidTr="00C056CB">
        <w:trPr>
          <w:trHeight w:val="692"/>
          <w:jc w:val="center"/>
        </w:trPr>
        <w:tc>
          <w:tcPr>
            <w:tcW w:w="1975" w:type="dxa"/>
            <w:vAlign w:val="center"/>
            <w:hideMark/>
          </w:tcPr>
          <w:p w14:paraId="0936B40C" w14:textId="77777777" w:rsidR="000A0010" w:rsidRPr="00004EAC" w:rsidRDefault="000A0010" w:rsidP="00A63A6D">
            <w:pPr>
              <w:widowControl w:val="0"/>
              <w:spacing w:line="348" w:lineRule="auto"/>
              <w:jc w:val="center"/>
              <w:rPr>
                <w:b/>
                <w:bCs/>
                <w:sz w:val="26"/>
                <w:szCs w:val="26"/>
                <w:lang w:val="en-US"/>
              </w:rPr>
            </w:pPr>
            <w:r w:rsidRPr="00004EAC">
              <w:rPr>
                <w:b/>
                <w:bCs/>
                <w:sz w:val="26"/>
                <w:szCs w:val="26"/>
              </w:rPr>
              <w:t>Mối quan hệ</w:t>
            </w:r>
          </w:p>
        </w:tc>
        <w:tc>
          <w:tcPr>
            <w:tcW w:w="1890" w:type="dxa"/>
            <w:vAlign w:val="center"/>
            <w:hideMark/>
          </w:tcPr>
          <w:p w14:paraId="12A5ECC1" w14:textId="77777777" w:rsidR="000A0010" w:rsidRPr="00004EAC" w:rsidRDefault="000A0010" w:rsidP="00A63A6D">
            <w:pPr>
              <w:widowControl w:val="0"/>
              <w:spacing w:line="348" w:lineRule="auto"/>
              <w:jc w:val="center"/>
              <w:rPr>
                <w:b/>
                <w:bCs/>
                <w:sz w:val="26"/>
                <w:szCs w:val="26"/>
              </w:rPr>
            </w:pPr>
            <w:r w:rsidRPr="00004EAC">
              <w:rPr>
                <w:b/>
                <w:bCs/>
                <w:sz w:val="26"/>
                <w:szCs w:val="26"/>
              </w:rPr>
              <w:t>Hệ số tác động chưa chuẩn hóa (Estimate)</w:t>
            </w:r>
          </w:p>
        </w:tc>
        <w:tc>
          <w:tcPr>
            <w:tcW w:w="1620" w:type="dxa"/>
            <w:vAlign w:val="center"/>
            <w:hideMark/>
          </w:tcPr>
          <w:p w14:paraId="02786B07" w14:textId="77777777" w:rsidR="000A0010" w:rsidRPr="00004EAC" w:rsidRDefault="000A0010" w:rsidP="00A63A6D">
            <w:pPr>
              <w:widowControl w:val="0"/>
              <w:spacing w:line="348" w:lineRule="auto"/>
              <w:jc w:val="center"/>
              <w:rPr>
                <w:b/>
                <w:bCs/>
                <w:sz w:val="26"/>
                <w:szCs w:val="26"/>
              </w:rPr>
            </w:pPr>
            <w:r w:rsidRPr="00004EAC">
              <w:rPr>
                <w:b/>
                <w:bCs/>
                <w:sz w:val="26"/>
                <w:szCs w:val="26"/>
              </w:rPr>
              <w:t>S.E.</w:t>
            </w:r>
          </w:p>
        </w:tc>
        <w:tc>
          <w:tcPr>
            <w:tcW w:w="1350" w:type="dxa"/>
            <w:vAlign w:val="center"/>
            <w:hideMark/>
          </w:tcPr>
          <w:p w14:paraId="60AEA6E2" w14:textId="77777777" w:rsidR="000A0010" w:rsidRPr="00004EAC" w:rsidRDefault="000A0010" w:rsidP="00A63A6D">
            <w:pPr>
              <w:widowControl w:val="0"/>
              <w:spacing w:line="348" w:lineRule="auto"/>
              <w:jc w:val="center"/>
              <w:rPr>
                <w:b/>
                <w:bCs/>
                <w:sz w:val="26"/>
                <w:szCs w:val="26"/>
              </w:rPr>
            </w:pPr>
            <w:r w:rsidRPr="00004EAC">
              <w:rPr>
                <w:b/>
                <w:bCs/>
                <w:sz w:val="26"/>
                <w:szCs w:val="26"/>
              </w:rPr>
              <w:t>C.R.</w:t>
            </w:r>
          </w:p>
        </w:tc>
        <w:tc>
          <w:tcPr>
            <w:tcW w:w="1620" w:type="dxa"/>
            <w:vAlign w:val="center"/>
            <w:hideMark/>
          </w:tcPr>
          <w:p w14:paraId="274526EA" w14:textId="77777777" w:rsidR="000A0010" w:rsidRPr="00004EAC" w:rsidRDefault="000A0010" w:rsidP="00A63A6D">
            <w:pPr>
              <w:widowControl w:val="0"/>
              <w:spacing w:line="348" w:lineRule="auto"/>
              <w:jc w:val="center"/>
              <w:rPr>
                <w:b/>
                <w:bCs/>
                <w:sz w:val="26"/>
                <w:szCs w:val="26"/>
              </w:rPr>
            </w:pPr>
            <w:r w:rsidRPr="00004EAC">
              <w:rPr>
                <w:b/>
                <w:bCs/>
                <w:sz w:val="26"/>
                <w:szCs w:val="26"/>
              </w:rPr>
              <w:t>P</w:t>
            </w:r>
          </w:p>
        </w:tc>
      </w:tr>
      <w:tr w:rsidR="001448F8" w:rsidRPr="00004EAC" w14:paraId="39C6171C" w14:textId="77777777" w:rsidTr="00C056CB">
        <w:trPr>
          <w:trHeight w:val="431"/>
          <w:jc w:val="center"/>
        </w:trPr>
        <w:tc>
          <w:tcPr>
            <w:tcW w:w="1975" w:type="dxa"/>
            <w:vAlign w:val="center"/>
          </w:tcPr>
          <w:p w14:paraId="30E9D43C" w14:textId="17992C11" w:rsidR="001448F8" w:rsidRPr="00004EAC" w:rsidRDefault="001448F8" w:rsidP="00A63A6D">
            <w:pPr>
              <w:widowControl w:val="0"/>
              <w:spacing w:line="348" w:lineRule="auto"/>
              <w:jc w:val="center"/>
              <w:rPr>
                <w:b/>
                <w:bCs/>
                <w:sz w:val="26"/>
                <w:szCs w:val="26"/>
              </w:rPr>
            </w:pPr>
            <w:r w:rsidRPr="00004EAC">
              <w:rPr>
                <w:sz w:val="26"/>
                <w:szCs w:val="26"/>
              </w:rPr>
              <w:t>DBA ← DB</w:t>
            </w:r>
          </w:p>
        </w:tc>
        <w:tc>
          <w:tcPr>
            <w:tcW w:w="1890" w:type="dxa"/>
            <w:vAlign w:val="center"/>
          </w:tcPr>
          <w:p w14:paraId="157FD771" w14:textId="4D06701C"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643</w:t>
            </w:r>
          </w:p>
        </w:tc>
        <w:tc>
          <w:tcPr>
            <w:tcW w:w="1620" w:type="dxa"/>
            <w:vAlign w:val="center"/>
          </w:tcPr>
          <w:p w14:paraId="6478D521" w14:textId="0B8900D7"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101</w:t>
            </w:r>
          </w:p>
        </w:tc>
        <w:tc>
          <w:tcPr>
            <w:tcW w:w="1350" w:type="dxa"/>
            <w:vAlign w:val="center"/>
          </w:tcPr>
          <w:p w14:paraId="0A952CFB" w14:textId="4B66C608" w:rsidR="001448F8" w:rsidRPr="00004EAC" w:rsidRDefault="001448F8" w:rsidP="00A63A6D">
            <w:pPr>
              <w:widowControl w:val="0"/>
              <w:spacing w:line="348" w:lineRule="auto"/>
              <w:jc w:val="center"/>
              <w:rPr>
                <w:sz w:val="26"/>
                <w:szCs w:val="26"/>
              </w:rPr>
            </w:pPr>
            <w:r w:rsidRPr="00004EAC">
              <w:rPr>
                <w:sz w:val="26"/>
                <w:szCs w:val="26"/>
              </w:rPr>
              <w:t>6</w:t>
            </w:r>
            <w:r w:rsidR="00E6136E" w:rsidRPr="00004EAC">
              <w:rPr>
                <w:sz w:val="26"/>
                <w:szCs w:val="26"/>
              </w:rPr>
              <w:t>,</w:t>
            </w:r>
            <w:r w:rsidRPr="00004EAC">
              <w:rPr>
                <w:sz w:val="26"/>
                <w:szCs w:val="26"/>
              </w:rPr>
              <w:t>368</w:t>
            </w:r>
          </w:p>
        </w:tc>
        <w:tc>
          <w:tcPr>
            <w:tcW w:w="1620" w:type="dxa"/>
            <w:vAlign w:val="center"/>
          </w:tcPr>
          <w:p w14:paraId="17EB526E" w14:textId="20064429" w:rsidR="001448F8" w:rsidRPr="00004EAC" w:rsidRDefault="001448F8" w:rsidP="00A63A6D">
            <w:pPr>
              <w:widowControl w:val="0"/>
              <w:spacing w:line="348" w:lineRule="auto"/>
              <w:jc w:val="center"/>
              <w:rPr>
                <w:sz w:val="26"/>
                <w:szCs w:val="26"/>
              </w:rPr>
            </w:pPr>
            <w:r w:rsidRPr="00004EAC">
              <w:rPr>
                <w:sz w:val="26"/>
                <w:szCs w:val="26"/>
              </w:rPr>
              <w:t>***</w:t>
            </w:r>
          </w:p>
        </w:tc>
      </w:tr>
      <w:tr w:rsidR="001448F8" w:rsidRPr="00004EAC" w14:paraId="79FDDFF9" w14:textId="77777777" w:rsidTr="00C056CB">
        <w:trPr>
          <w:trHeight w:val="431"/>
          <w:jc w:val="center"/>
        </w:trPr>
        <w:tc>
          <w:tcPr>
            <w:tcW w:w="1975" w:type="dxa"/>
            <w:vAlign w:val="center"/>
          </w:tcPr>
          <w:p w14:paraId="6968F18C" w14:textId="24A0DDA4" w:rsidR="001448F8" w:rsidRPr="00004EAC" w:rsidRDefault="001448F8" w:rsidP="00A63A6D">
            <w:pPr>
              <w:widowControl w:val="0"/>
              <w:spacing w:line="348" w:lineRule="auto"/>
              <w:jc w:val="center"/>
              <w:rPr>
                <w:b/>
                <w:bCs/>
                <w:sz w:val="26"/>
                <w:szCs w:val="26"/>
              </w:rPr>
            </w:pPr>
            <w:r w:rsidRPr="00004EAC">
              <w:rPr>
                <w:sz w:val="26"/>
                <w:szCs w:val="26"/>
              </w:rPr>
              <w:t>DBEX ← DB</w:t>
            </w:r>
          </w:p>
        </w:tc>
        <w:tc>
          <w:tcPr>
            <w:tcW w:w="1890" w:type="dxa"/>
            <w:vAlign w:val="center"/>
          </w:tcPr>
          <w:p w14:paraId="7A078882" w14:textId="5C05E053"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530</w:t>
            </w:r>
          </w:p>
        </w:tc>
        <w:tc>
          <w:tcPr>
            <w:tcW w:w="1620" w:type="dxa"/>
            <w:vAlign w:val="center"/>
          </w:tcPr>
          <w:p w14:paraId="0E0CDEB6" w14:textId="22F4E664"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090</w:t>
            </w:r>
          </w:p>
        </w:tc>
        <w:tc>
          <w:tcPr>
            <w:tcW w:w="1350" w:type="dxa"/>
            <w:vAlign w:val="center"/>
          </w:tcPr>
          <w:p w14:paraId="1EC8ACC8" w14:textId="54E52C4C" w:rsidR="001448F8" w:rsidRPr="00004EAC" w:rsidRDefault="001448F8" w:rsidP="00A63A6D">
            <w:pPr>
              <w:widowControl w:val="0"/>
              <w:spacing w:line="348" w:lineRule="auto"/>
              <w:jc w:val="center"/>
              <w:rPr>
                <w:sz w:val="26"/>
                <w:szCs w:val="26"/>
              </w:rPr>
            </w:pPr>
            <w:r w:rsidRPr="00004EAC">
              <w:rPr>
                <w:sz w:val="26"/>
                <w:szCs w:val="26"/>
              </w:rPr>
              <w:t>5</w:t>
            </w:r>
            <w:r w:rsidR="00E6136E" w:rsidRPr="00004EAC">
              <w:rPr>
                <w:sz w:val="26"/>
                <w:szCs w:val="26"/>
              </w:rPr>
              <w:t>,</w:t>
            </w:r>
            <w:r w:rsidRPr="00004EAC">
              <w:rPr>
                <w:sz w:val="26"/>
                <w:szCs w:val="26"/>
              </w:rPr>
              <w:t>863</w:t>
            </w:r>
          </w:p>
        </w:tc>
        <w:tc>
          <w:tcPr>
            <w:tcW w:w="1620" w:type="dxa"/>
            <w:vAlign w:val="center"/>
          </w:tcPr>
          <w:p w14:paraId="13994522" w14:textId="30CE8020" w:rsidR="001448F8" w:rsidRPr="00004EAC" w:rsidRDefault="001448F8" w:rsidP="00A63A6D">
            <w:pPr>
              <w:widowControl w:val="0"/>
              <w:spacing w:line="348" w:lineRule="auto"/>
              <w:jc w:val="center"/>
              <w:rPr>
                <w:sz w:val="26"/>
                <w:szCs w:val="26"/>
              </w:rPr>
            </w:pPr>
            <w:r w:rsidRPr="00004EAC">
              <w:rPr>
                <w:sz w:val="26"/>
                <w:szCs w:val="26"/>
              </w:rPr>
              <w:t>***</w:t>
            </w:r>
          </w:p>
        </w:tc>
      </w:tr>
      <w:tr w:rsidR="001448F8" w:rsidRPr="00004EAC" w14:paraId="62F68C03" w14:textId="77777777" w:rsidTr="00C056CB">
        <w:trPr>
          <w:trHeight w:val="449"/>
          <w:jc w:val="center"/>
        </w:trPr>
        <w:tc>
          <w:tcPr>
            <w:tcW w:w="1975" w:type="dxa"/>
            <w:vAlign w:val="center"/>
          </w:tcPr>
          <w:p w14:paraId="1018F71B" w14:textId="6831BBC8" w:rsidR="001448F8" w:rsidRPr="00004EAC" w:rsidRDefault="001448F8" w:rsidP="00A63A6D">
            <w:pPr>
              <w:widowControl w:val="0"/>
              <w:spacing w:line="348" w:lineRule="auto"/>
              <w:jc w:val="center"/>
              <w:rPr>
                <w:sz w:val="26"/>
                <w:szCs w:val="26"/>
              </w:rPr>
            </w:pPr>
            <w:r w:rsidRPr="00004EAC">
              <w:rPr>
                <w:sz w:val="26"/>
                <w:szCs w:val="26"/>
              </w:rPr>
              <w:t>DBP ← DB</w:t>
            </w:r>
          </w:p>
        </w:tc>
        <w:tc>
          <w:tcPr>
            <w:tcW w:w="1890" w:type="dxa"/>
            <w:vAlign w:val="center"/>
          </w:tcPr>
          <w:p w14:paraId="28CC859A" w14:textId="7779180B"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297</w:t>
            </w:r>
          </w:p>
        </w:tc>
        <w:tc>
          <w:tcPr>
            <w:tcW w:w="1620" w:type="dxa"/>
            <w:vAlign w:val="center"/>
          </w:tcPr>
          <w:p w14:paraId="492E20AA" w14:textId="4CAD5F25"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109</w:t>
            </w:r>
          </w:p>
        </w:tc>
        <w:tc>
          <w:tcPr>
            <w:tcW w:w="1350" w:type="dxa"/>
            <w:vAlign w:val="center"/>
          </w:tcPr>
          <w:p w14:paraId="09A7EAAF" w14:textId="39DE7D05" w:rsidR="001448F8" w:rsidRPr="00004EAC" w:rsidRDefault="001448F8" w:rsidP="00A63A6D">
            <w:pPr>
              <w:widowControl w:val="0"/>
              <w:spacing w:line="348" w:lineRule="auto"/>
              <w:jc w:val="center"/>
              <w:rPr>
                <w:sz w:val="26"/>
                <w:szCs w:val="26"/>
              </w:rPr>
            </w:pPr>
            <w:r w:rsidRPr="00004EAC">
              <w:rPr>
                <w:sz w:val="26"/>
                <w:szCs w:val="26"/>
              </w:rPr>
              <w:t>2</w:t>
            </w:r>
            <w:r w:rsidR="00E6136E" w:rsidRPr="00004EAC">
              <w:rPr>
                <w:sz w:val="26"/>
                <w:szCs w:val="26"/>
              </w:rPr>
              <w:t>,</w:t>
            </w:r>
            <w:r w:rsidRPr="00004EAC">
              <w:rPr>
                <w:sz w:val="26"/>
                <w:szCs w:val="26"/>
              </w:rPr>
              <w:t>728</w:t>
            </w:r>
          </w:p>
        </w:tc>
        <w:tc>
          <w:tcPr>
            <w:tcW w:w="1620" w:type="dxa"/>
            <w:vAlign w:val="center"/>
          </w:tcPr>
          <w:p w14:paraId="09E2F5A6" w14:textId="5772848B"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006</w:t>
            </w:r>
          </w:p>
        </w:tc>
      </w:tr>
      <w:tr w:rsidR="001448F8" w:rsidRPr="00004EAC" w14:paraId="0DC2AEC3" w14:textId="77777777" w:rsidTr="00C056CB">
        <w:trPr>
          <w:trHeight w:val="422"/>
          <w:jc w:val="center"/>
        </w:trPr>
        <w:tc>
          <w:tcPr>
            <w:tcW w:w="1975" w:type="dxa"/>
            <w:vAlign w:val="center"/>
            <w:hideMark/>
          </w:tcPr>
          <w:p w14:paraId="50B09C49" w14:textId="2FD77460" w:rsidR="001448F8" w:rsidRPr="00004EAC" w:rsidRDefault="001448F8" w:rsidP="00A63A6D">
            <w:pPr>
              <w:widowControl w:val="0"/>
              <w:spacing w:line="348" w:lineRule="auto"/>
              <w:jc w:val="center"/>
              <w:rPr>
                <w:sz w:val="26"/>
                <w:szCs w:val="26"/>
              </w:rPr>
            </w:pPr>
            <w:r w:rsidRPr="00004EAC">
              <w:rPr>
                <w:sz w:val="26"/>
                <w:szCs w:val="26"/>
              </w:rPr>
              <w:t>DBEX ← DBA</w:t>
            </w:r>
          </w:p>
        </w:tc>
        <w:tc>
          <w:tcPr>
            <w:tcW w:w="1890" w:type="dxa"/>
            <w:vAlign w:val="center"/>
            <w:hideMark/>
          </w:tcPr>
          <w:p w14:paraId="226876F6" w14:textId="459C1C7D"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299</w:t>
            </w:r>
          </w:p>
        </w:tc>
        <w:tc>
          <w:tcPr>
            <w:tcW w:w="1620" w:type="dxa"/>
            <w:vAlign w:val="center"/>
            <w:hideMark/>
          </w:tcPr>
          <w:p w14:paraId="1CA87810" w14:textId="044FCC08" w:rsidR="001448F8" w:rsidRPr="00004EAC" w:rsidRDefault="00E6136E" w:rsidP="00A63A6D">
            <w:pPr>
              <w:widowControl w:val="0"/>
              <w:spacing w:line="348" w:lineRule="auto"/>
              <w:jc w:val="center"/>
              <w:rPr>
                <w:sz w:val="26"/>
                <w:szCs w:val="26"/>
                <w:lang w:val="vi-VN"/>
              </w:rPr>
            </w:pPr>
            <w:r w:rsidRPr="00004EAC">
              <w:rPr>
                <w:sz w:val="26"/>
                <w:szCs w:val="26"/>
                <w:lang w:val="en-US"/>
              </w:rPr>
              <w:t>0,</w:t>
            </w:r>
            <w:r w:rsidR="007F36C9" w:rsidRPr="00004EAC">
              <w:rPr>
                <w:sz w:val="26"/>
                <w:szCs w:val="26"/>
                <w:lang w:val="vi-VN"/>
              </w:rPr>
              <w:t>069</w:t>
            </w:r>
          </w:p>
        </w:tc>
        <w:tc>
          <w:tcPr>
            <w:tcW w:w="1350" w:type="dxa"/>
            <w:vAlign w:val="center"/>
            <w:hideMark/>
          </w:tcPr>
          <w:p w14:paraId="0612B63D" w14:textId="65C35B5C" w:rsidR="001448F8" w:rsidRPr="00004EAC" w:rsidRDefault="001448F8" w:rsidP="00A63A6D">
            <w:pPr>
              <w:widowControl w:val="0"/>
              <w:spacing w:line="348" w:lineRule="auto"/>
              <w:jc w:val="center"/>
              <w:rPr>
                <w:sz w:val="26"/>
                <w:szCs w:val="26"/>
              </w:rPr>
            </w:pPr>
            <w:r w:rsidRPr="00004EAC">
              <w:rPr>
                <w:sz w:val="26"/>
                <w:szCs w:val="26"/>
              </w:rPr>
              <w:t>4</w:t>
            </w:r>
            <w:r w:rsidR="00E6136E" w:rsidRPr="00004EAC">
              <w:rPr>
                <w:sz w:val="26"/>
                <w:szCs w:val="26"/>
              </w:rPr>
              <w:t>,</w:t>
            </w:r>
            <w:r w:rsidRPr="00004EAC">
              <w:rPr>
                <w:sz w:val="26"/>
                <w:szCs w:val="26"/>
              </w:rPr>
              <w:t>308</w:t>
            </w:r>
          </w:p>
        </w:tc>
        <w:tc>
          <w:tcPr>
            <w:tcW w:w="1620" w:type="dxa"/>
            <w:vAlign w:val="center"/>
            <w:hideMark/>
          </w:tcPr>
          <w:p w14:paraId="16E5ED06" w14:textId="4B061C73" w:rsidR="001448F8" w:rsidRPr="00004EAC" w:rsidRDefault="001448F8" w:rsidP="00A63A6D">
            <w:pPr>
              <w:widowControl w:val="0"/>
              <w:spacing w:line="348" w:lineRule="auto"/>
              <w:jc w:val="center"/>
              <w:rPr>
                <w:sz w:val="26"/>
                <w:szCs w:val="26"/>
              </w:rPr>
            </w:pPr>
            <w:r w:rsidRPr="00004EAC">
              <w:rPr>
                <w:sz w:val="26"/>
                <w:szCs w:val="26"/>
              </w:rPr>
              <w:t>***</w:t>
            </w:r>
          </w:p>
        </w:tc>
      </w:tr>
      <w:tr w:rsidR="001448F8" w:rsidRPr="00004EAC" w14:paraId="3D4DE5E2" w14:textId="77777777" w:rsidTr="00C056CB">
        <w:trPr>
          <w:trHeight w:val="422"/>
          <w:jc w:val="center"/>
        </w:trPr>
        <w:tc>
          <w:tcPr>
            <w:tcW w:w="1975" w:type="dxa"/>
            <w:vAlign w:val="center"/>
          </w:tcPr>
          <w:p w14:paraId="0679BD80" w14:textId="1A90F38D" w:rsidR="001448F8" w:rsidRPr="00004EAC" w:rsidRDefault="001448F8" w:rsidP="00A63A6D">
            <w:pPr>
              <w:widowControl w:val="0"/>
              <w:spacing w:line="348" w:lineRule="auto"/>
              <w:jc w:val="center"/>
              <w:rPr>
                <w:b/>
                <w:bCs/>
                <w:sz w:val="26"/>
                <w:szCs w:val="26"/>
              </w:rPr>
            </w:pPr>
            <w:r w:rsidRPr="00004EAC">
              <w:rPr>
                <w:b/>
                <w:bCs/>
                <w:sz w:val="26"/>
                <w:szCs w:val="26"/>
              </w:rPr>
              <w:t>DBP ← DBA</w:t>
            </w:r>
          </w:p>
        </w:tc>
        <w:tc>
          <w:tcPr>
            <w:tcW w:w="1890" w:type="dxa"/>
            <w:vAlign w:val="center"/>
          </w:tcPr>
          <w:p w14:paraId="07679CAA" w14:textId="3D58717F" w:rsidR="001448F8" w:rsidRPr="00004EAC" w:rsidRDefault="00E6136E" w:rsidP="00A63A6D">
            <w:pPr>
              <w:widowControl w:val="0"/>
              <w:spacing w:line="348" w:lineRule="auto"/>
              <w:jc w:val="center"/>
              <w:rPr>
                <w:b/>
                <w:bCs/>
                <w:sz w:val="26"/>
                <w:szCs w:val="26"/>
              </w:rPr>
            </w:pPr>
            <w:r w:rsidRPr="00004EAC">
              <w:rPr>
                <w:b/>
                <w:bCs/>
                <w:sz w:val="26"/>
                <w:szCs w:val="26"/>
              </w:rPr>
              <w:t>0,</w:t>
            </w:r>
            <w:r w:rsidR="001448F8" w:rsidRPr="00004EAC">
              <w:rPr>
                <w:b/>
                <w:bCs/>
                <w:sz w:val="26"/>
                <w:szCs w:val="26"/>
              </w:rPr>
              <w:t>133</w:t>
            </w:r>
          </w:p>
        </w:tc>
        <w:tc>
          <w:tcPr>
            <w:tcW w:w="1620" w:type="dxa"/>
            <w:vAlign w:val="center"/>
          </w:tcPr>
          <w:p w14:paraId="2CF1CBF9" w14:textId="6E77E1CF" w:rsidR="001448F8" w:rsidRPr="00004EAC" w:rsidRDefault="00E6136E" w:rsidP="00A63A6D">
            <w:pPr>
              <w:widowControl w:val="0"/>
              <w:spacing w:line="348" w:lineRule="auto"/>
              <w:jc w:val="center"/>
              <w:rPr>
                <w:b/>
                <w:bCs/>
                <w:sz w:val="26"/>
                <w:szCs w:val="26"/>
                <w:lang w:val="vi-VN"/>
              </w:rPr>
            </w:pPr>
            <w:r w:rsidRPr="00004EAC">
              <w:rPr>
                <w:b/>
                <w:bCs/>
                <w:sz w:val="26"/>
                <w:szCs w:val="26"/>
                <w:lang w:val="en-US"/>
              </w:rPr>
              <w:t>0,</w:t>
            </w:r>
            <w:r w:rsidR="003476DB" w:rsidRPr="00004EAC">
              <w:rPr>
                <w:b/>
                <w:bCs/>
                <w:sz w:val="26"/>
                <w:szCs w:val="26"/>
                <w:lang w:val="vi-VN"/>
              </w:rPr>
              <w:t>082</w:t>
            </w:r>
          </w:p>
        </w:tc>
        <w:tc>
          <w:tcPr>
            <w:tcW w:w="1350" w:type="dxa"/>
            <w:vAlign w:val="center"/>
          </w:tcPr>
          <w:p w14:paraId="532ADB5C" w14:textId="71FF928A" w:rsidR="001448F8" w:rsidRPr="00004EAC" w:rsidRDefault="001448F8" w:rsidP="00A63A6D">
            <w:pPr>
              <w:widowControl w:val="0"/>
              <w:spacing w:line="348" w:lineRule="auto"/>
              <w:jc w:val="center"/>
              <w:rPr>
                <w:b/>
                <w:bCs/>
                <w:sz w:val="26"/>
                <w:szCs w:val="26"/>
              </w:rPr>
            </w:pPr>
            <w:r w:rsidRPr="00004EAC">
              <w:rPr>
                <w:b/>
                <w:bCs/>
                <w:sz w:val="26"/>
                <w:szCs w:val="26"/>
              </w:rPr>
              <w:t>1</w:t>
            </w:r>
            <w:r w:rsidR="00E6136E" w:rsidRPr="00004EAC">
              <w:rPr>
                <w:b/>
                <w:bCs/>
                <w:sz w:val="26"/>
                <w:szCs w:val="26"/>
              </w:rPr>
              <w:t>,</w:t>
            </w:r>
            <w:r w:rsidRPr="00004EAC">
              <w:rPr>
                <w:b/>
                <w:bCs/>
                <w:sz w:val="26"/>
                <w:szCs w:val="26"/>
              </w:rPr>
              <w:t>626</w:t>
            </w:r>
          </w:p>
        </w:tc>
        <w:tc>
          <w:tcPr>
            <w:tcW w:w="1620" w:type="dxa"/>
            <w:vAlign w:val="center"/>
          </w:tcPr>
          <w:p w14:paraId="2E2E3256" w14:textId="5F53A5B5" w:rsidR="001448F8" w:rsidRPr="00004EAC" w:rsidRDefault="00E6136E" w:rsidP="00A63A6D">
            <w:pPr>
              <w:widowControl w:val="0"/>
              <w:spacing w:line="348" w:lineRule="auto"/>
              <w:jc w:val="center"/>
              <w:rPr>
                <w:b/>
                <w:bCs/>
                <w:sz w:val="26"/>
                <w:szCs w:val="26"/>
              </w:rPr>
            </w:pPr>
            <w:r w:rsidRPr="00004EAC">
              <w:rPr>
                <w:b/>
                <w:bCs/>
                <w:sz w:val="26"/>
                <w:szCs w:val="26"/>
              </w:rPr>
              <w:t>0,</w:t>
            </w:r>
            <w:r w:rsidR="001448F8" w:rsidRPr="00004EAC">
              <w:rPr>
                <w:b/>
                <w:bCs/>
                <w:sz w:val="26"/>
                <w:szCs w:val="26"/>
              </w:rPr>
              <w:t>104</w:t>
            </w:r>
          </w:p>
        </w:tc>
      </w:tr>
      <w:tr w:rsidR="001448F8" w:rsidRPr="00004EAC" w14:paraId="084AA785" w14:textId="77777777" w:rsidTr="00C056CB">
        <w:trPr>
          <w:trHeight w:val="422"/>
          <w:jc w:val="center"/>
        </w:trPr>
        <w:tc>
          <w:tcPr>
            <w:tcW w:w="1975" w:type="dxa"/>
            <w:vAlign w:val="center"/>
          </w:tcPr>
          <w:p w14:paraId="794EFA03" w14:textId="330945DD" w:rsidR="001448F8" w:rsidRPr="00004EAC" w:rsidRDefault="001448F8" w:rsidP="00A63A6D">
            <w:pPr>
              <w:widowControl w:val="0"/>
              <w:spacing w:line="348" w:lineRule="auto"/>
              <w:jc w:val="center"/>
              <w:rPr>
                <w:sz w:val="26"/>
                <w:szCs w:val="26"/>
              </w:rPr>
            </w:pPr>
            <w:r w:rsidRPr="00004EAC">
              <w:rPr>
                <w:sz w:val="26"/>
                <w:szCs w:val="26"/>
              </w:rPr>
              <w:t>DBP ← DBEX</w:t>
            </w:r>
          </w:p>
        </w:tc>
        <w:tc>
          <w:tcPr>
            <w:tcW w:w="1890" w:type="dxa"/>
            <w:vAlign w:val="center"/>
          </w:tcPr>
          <w:p w14:paraId="65DA42AB" w14:textId="6FE0B0E1"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413</w:t>
            </w:r>
          </w:p>
        </w:tc>
        <w:tc>
          <w:tcPr>
            <w:tcW w:w="1620" w:type="dxa"/>
            <w:vAlign w:val="center"/>
          </w:tcPr>
          <w:p w14:paraId="013C8473" w14:textId="2FBBD8B4" w:rsidR="001448F8" w:rsidRPr="00004EAC" w:rsidRDefault="00E6136E" w:rsidP="00A63A6D">
            <w:pPr>
              <w:widowControl w:val="0"/>
              <w:spacing w:line="348" w:lineRule="auto"/>
              <w:jc w:val="center"/>
              <w:rPr>
                <w:sz w:val="26"/>
                <w:szCs w:val="26"/>
              </w:rPr>
            </w:pPr>
            <w:r w:rsidRPr="00004EAC">
              <w:rPr>
                <w:sz w:val="26"/>
                <w:szCs w:val="26"/>
              </w:rPr>
              <w:t>0,</w:t>
            </w:r>
            <w:r w:rsidR="001448F8" w:rsidRPr="00004EAC">
              <w:rPr>
                <w:sz w:val="26"/>
                <w:szCs w:val="26"/>
              </w:rPr>
              <w:t>117</w:t>
            </w:r>
          </w:p>
        </w:tc>
        <w:tc>
          <w:tcPr>
            <w:tcW w:w="1350" w:type="dxa"/>
            <w:vAlign w:val="center"/>
          </w:tcPr>
          <w:p w14:paraId="09B1D997" w14:textId="1036BFB0" w:rsidR="001448F8" w:rsidRPr="00004EAC" w:rsidRDefault="001448F8" w:rsidP="00A63A6D">
            <w:pPr>
              <w:widowControl w:val="0"/>
              <w:spacing w:line="348" w:lineRule="auto"/>
              <w:jc w:val="center"/>
              <w:rPr>
                <w:sz w:val="26"/>
                <w:szCs w:val="26"/>
              </w:rPr>
            </w:pPr>
            <w:r w:rsidRPr="00004EAC">
              <w:rPr>
                <w:sz w:val="26"/>
                <w:szCs w:val="26"/>
              </w:rPr>
              <w:t>3</w:t>
            </w:r>
            <w:r w:rsidR="00E6136E" w:rsidRPr="00004EAC">
              <w:rPr>
                <w:sz w:val="26"/>
                <w:szCs w:val="26"/>
              </w:rPr>
              <w:t>,</w:t>
            </w:r>
            <w:r w:rsidRPr="00004EAC">
              <w:rPr>
                <w:sz w:val="26"/>
                <w:szCs w:val="26"/>
              </w:rPr>
              <w:t>534</w:t>
            </w:r>
          </w:p>
        </w:tc>
        <w:tc>
          <w:tcPr>
            <w:tcW w:w="1620" w:type="dxa"/>
            <w:vAlign w:val="center"/>
          </w:tcPr>
          <w:p w14:paraId="06F536F9" w14:textId="39D0A8E3" w:rsidR="001448F8" w:rsidRPr="00004EAC" w:rsidRDefault="001448F8" w:rsidP="00A63A6D">
            <w:pPr>
              <w:widowControl w:val="0"/>
              <w:spacing w:line="348" w:lineRule="auto"/>
              <w:jc w:val="center"/>
              <w:rPr>
                <w:sz w:val="26"/>
                <w:szCs w:val="26"/>
              </w:rPr>
            </w:pPr>
            <w:r w:rsidRPr="00004EAC">
              <w:rPr>
                <w:sz w:val="26"/>
                <w:szCs w:val="26"/>
              </w:rPr>
              <w:t>***</w:t>
            </w:r>
          </w:p>
        </w:tc>
      </w:tr>
      <w:tr w:rsidR="001448F8" w:rsidRPr="00004EAC" w14:paraId="487AD572" w14:textId="77777777" w:rsidTr="00C056CB">
        <w:trPr>
          <w:trHeight w:val="422"/>
          <w:jc w:val="center"/>
        </w:trPr>
        <w:tc>
          <w:tcPr>
            <w:tcW w:w="1975" w:type="dxa"/>
            <w:vAlign w:val="center"/>
          </w:tcPr>
          <w:p w14:paraId="1EA3C81A" w14:textId="57BF1FB4" w:rsidR="001448F8" w:rsidRPr="00004EAC" w:rsidRDefault="001448F8" w:rsidP="00A63A6D">
            <w:pPr>
              <w:widowControl w:val="0"/>
              <w:spacing w:line="348" w:lineRule="auto"/>
              <w:jc w:val="center"/>
              <w:rPr>
                <w:sz w:val="26"/>
                <w:szCs w:val="26"/>
              </w:rPr>
            </w:pPr>
            <w:r w:rsidRPr="00004EAC">
              <w:rPr>
                <w:sz w:val="26"/>
                <w:szCs w:val="26"/>
              </w:rPr>
              <w:t>DBE ← DBEX</w:t>
            </w:r>
          </w:p>
        </w:tc>
        <w:tc>
          <w:tcPr>
            <w:tcW w:w="1890" w:type="dxa"/>
            <w:vAlign w:val="center"/>
          </w:tcPr>
          <w:p w14:paraId="0C403CE1" w14:textId="54E73164" w:rsidR="001448F8" w:rsidRPr="00004EAC" w:rsidRDefault="00E6136E" w:rsidP="00A63A6D">
            <w:pPr>
              <w:widowControl w:val="0"/>
              <w:spacing w:line="348" w:lineRule="auto"/>
              <w:jc w:val="center"/>
              <w:rPr>
                <w:sz w:val="26"/>
                <w:szCs w:val="26"/>
              </w:rPr>
            </w:pPr>
            <w:r w:rsidRPr="00004EAC">
              <w:rPr>
                <w:sz w:val="26"/>
                <w:szCs w:val="26"/>
              </w:rPr>
              <w:t>0,</w:t>
            </w:r>
            <w:r w:rsidR="007E7635" w:rsidRPr="00004EAC">
              <w:rPr>
                <w:sz w:val="26"/>
                <w:szCs w:val="26"/>
              </w:rPr>
              <w:t>332</w:t>
            </w:r>
          </w:p>
        </w:tc>
        <w:tc>
          <w:tcPr>
            <w:tcW w:w="1620" w:type="dxa"/>
            <w:vAlign w:val="center"/>
          </w:tcPr>
          <w:p w14:paraId="176C3665" w14:textId="78EDB689" w:rsidR="001448F8" w:rsidRPr="00004EAC" w:rsidRDefault="00E6136E" w:rsidP="00A63A6D">
            <w:pPr>
              <w:widowControl w:val="0"/>
              <w:spacing w:line="348" w:lineRule="auto"/>
              <w:jc w:val="center"/>
              <w:rPr>
                <w:sz w:val="26"/>
                <w:szCs w:val="26"/>
              </w:rPr>
            </w:pPr>
            <w:r w:rsidRPr="00004EAC">
              <w:rPr>
                <w:sz w:val="26"/>
                <w:szCs w:val="26"/>
              </w:rPr>
              <w:t>0,</w:t>
            </w:r>
            <w:r w:rsidR="007E7635" w:rsidRPr="00004EAC">
              <w:rPr>
                <w:sz w:val="26"/>
                <w:szCs w:val="26"/>
              </w:rPr>
              <w:t>085</w:t>
            </w:r>
          </w:p>
        </w:tc>
        <w:tc>
          <w:tcPr>
            <w:tcW w:w="1350" w:type="dxa"/>
            <w:vAlign w:val="center"/>
          </w:tcPr>
          <w:p w14:paraId="2D6F6C14" w14:textId="6DBD7F8E" w:rsidR="001448F8" w:rsidRPr="00004EAC" w:rsidRDefault="007E7635" w:rsidP="00A63A6D">
            <w:pPr>
              <w:widowControl w:val="0"/>
              <w:spacing w:line="348" w:lineRule="auto"/>
              <w:jc w:val="center"/>
              <w:rPr>
                <w:sz w:val="26"/>
                <w:szCs w:val="26"/>
              </w:rPr>
            </w:pPr>
            <w:r w:rsidRPr="00004EAC">
              <w:rPr>
                <w:sz w:val="26"/>
                <w:szCs w:val="26"/>
              </w:rPr>
              <w:t>3</w:t>
            </w:r>
            <w:r w:rsidR="00E6136E" w:rsidRPr="00004EAC">
              <w:rPr>
                <w:sz w:val="26"/>
                <w:szCs w:val="26"/>
              </w:rPr>
              <w:t>,</w:t>
            </w:r>
            <w:r w:rsidRPr="00004EAC">
              <w:rPr>
                <w:sz w:val="26"/>
                <w:szCs w:val="26"/>
              </w:rPr>
              <w:t>910</w:t>
            </w:r>
          </w:p>
        </w:tc>
        <w:tc>
          <w:tcPr>
            <w:tcW w:w="1620" w:type="dxa"/>
            <w:vAlign w:val="center"/>
          </w:tcPr>
          <w:p w14:paraId="2691F543" w14:textId="3FC1ED98" w:rsidR="001448F8" w:rsidRPr="00004EAC" w:rsidRDefault="007E7635" w:rsidP="00A63A6D">
            <w:pPr>
              <w:widowControl w:val="0"/>
              <w:spacing w:line="348" w:lineRule="auto"/>
              <w:jc w:val="center"/>
              <w:rPr>
                <w:sz w:val="26"/>
                <w:szCs w:val="26"/>
              </w:rPr>
            </w:pPr>
            <w:r w:rsidRPr="00004EAC">
              <w:rPr>
                <w:sz w:val="26"/>
                <w:szCs w:val="26"/>
              </w:rPr>
              <w:t>***</w:t>
            </w:r>
          </w:p>
        </w:tc>
      </w:tr>
      <w:tr w:rsidR="001448F8" w:rsidRPr="00004EAC" w14:paraId="6A28485F" w14:textId="77777777" w:rsidTr="00C056CB">
        <w:trPr>
          <w:trHeight w:val="422"/>
          <w:jc w:val="center"/>
        </w:trPr>
        <w:tc>
          <w:tcPr>
            <w:tcW w:w="1975" w:type="dxa"/>
            <w:vAlign w:val="center"/>
          </w:tcPr>
          <w:p w14:paraId="5BE9294D" w14:textId="0C89BFEF" w:rsidR="001448F8" w:rsidRPr="00004EAC" w:rsidRDefault="001448F8" w:rsidP="00A63A6D">
            <w:pPr>
              <w:widowControl w:val="0"/>
              <w:spacing w:line="348" w:lineRule="auto"/>
              <w:jc w:val="center"/>
              <w:rPr>
                <w:sz w:val="26"/>
                <w:szCs w:val="26"/>
              </w:rPr>
            </w:pPr>
            <w:r w:rsidRPr="00004EAC">
              <w:rPr>
                <w:sz w:val="26"/>
                <w:szCs w:val="26"/>
              </w:rPr>
              <w:t>DBE ← DBP</w:t>
            </w:r>
          </w:p>
        </w:tc>
        <w:tc>
          <w:tcPr>
            <w:tcW w:w="1890" w:type="dxa"/>
            <w:vAlign w:val="center"/>
          </w:tcPr>
          <w:p w14:paraId="1AE25255" w14:textId="3B316895" w:rsidR="001448F8" w:rsidRPr="00004EAC" w:rsidRDefault="00E6136E" w:rsidP="00A63A6D">
            <w:pPr>
              <w:widowControl w:val="0"/>
              <w:spacing w:line="348" w:lineRule="auto"/>
              <w:jc w:val="center"/>
              <w:rPr>
                <w:sz w:val="26"/>
                <w:szCs w:val="26"/>
              </w:rPr>
            </w:pPr>
            <w:r w:rsidRPr="00004EAC">
              <w:rPr>
                <w:sz w:val="26"/>
                <w:szCs w:val="26"/>
              </w:rPr>
              <w:t>0,</w:t>
            </w:r>
            <w:r w:rsidR="007E7635" w:rsidRPr="00004EAC">
              <w:rPr>
                <w:sz w:val="26"/>
                <w:szCs w:val="26"/>
              </w:rPr>
              <w:t>514</w:t>
            </w:r>
          </w:p>
        </w:tc>
        <w:tc>
          <w:tcPr>
            <w:tcW w:w="1620" w:type="dxa"/>
            <w:vAlign w:val="center"/>
          </w:tcPr>
          <w:p w14:paraId="777D34CF" w14:textId="4D95CBC8" w:rsidR="001448F8" w:rsidRPr="00004EAC" w:rsidRDefault="00E6136E" w:rsidP="00A63A6D">
            <w:pPr>
              <w:widowControl w:val="0"/>
              <w:spacing w:line="348" w:lineRule="auto"/>
              <w:jc w:val="center"/>
              <w:rPr>
                <w:sz w:val="26"/>
                <w:szCs w:val="26"/>
              </w:rPr>
            </w:pPr>
            <w:r w:rsidRPr="00004EAC">
              <w:rPr>
                <w:sz w:val="26"/>
                <w:szCs w:val="26"/>
              </w:rPr>
              <w:t>0,</w:t>
            </w:r>
            <w:r w:rsidR="007E7635" w:rsidRPr="00004EAC">
              <w:rPr>
                <w:sz w:val="26"/>
                <w:szCs w:val="26"/>
              </w:rPr>
              <w:t>083</w:t>
            </w:r>
          </w:p>
        </w:tc>
        <w:tc>
          <w:tcPr>
            <w:tcW w:w="1350" w:type="dxa"/>
            <w:vAlign w:val="center"/>
          </w:tcPr>
          <w:p w14:paraId="195FD04E" w14:textId="5BF178F1" w:rsidR="001448F8" w:rsidRPr="00004EAC" w:rsidRDefault="007E7635" w:rsidP="00A63A6D">
            <w:pPr>
              <w:widowControl w:val="0"/>
              <w:spacing w:line="348" w:lineRule="auto"/>
              <w:jc w:val="center"/>
              <w:rPr>
                <w:sz w:val="26"/>
                <w:szCs w:val="26"/>
              </w:rPr>
            </w:pPr>
            <w:r w:rsidRPr="00004EAC">
              <w:rPr>
                <w:sz w:val="26"/>
                <w:szCs w:val="26"/>
              </w:rPr>
              <w:t>6</w:t>
            </w:r>
            <w:r w:rsidR="00E6136E" w:rsidRPr="00004EAC">
              <w:rPr>
                <w:sz w:val="26"/>
                <w:szCs w:val="26"/>
              </w:rPr>
              <w:t>,</w:t>
            </w:r>
            <w:r w:rsidRPr="00004EAC">
              <w:rPr>
                <w:sz w:val="26"/>
                <w:szCs w:val="26"/>
              </w:rPr>
              <w:t>184</w:t>
            </w:r>
          </w:p>
        </w:tc>
        <w:tc>
          <w:tcPr>
            <w:tcW w:w="1620" w:type="dxa"/>
            <w:vAlign w:val="center"/>
          </w:tcPr>
          <w:p w14:paraId="0BC6F16B" w14:textId="3CF848B6" w:rsidR="001448F8" w:rsidRPr="00004EAC" w:rsidRDefault="007E7635" w:rsidP="00A63A6D">
            <w:pPr>
              <w:widowControl w:val="0"/>
              <w:spacing w:line="348" w:lineRule="auto"/>
              <w:jc w:val="center"/>
              <w:rPr>
                <w:sz w:val="26"/>
                <w:szCs w:val="26"/>
              </w:rPr>
            </w:pPr>
            <w:r w:rsidRPr="00004EAC">
              <w:rPr>
                <w:sz w:val="26"/>
                <w:szCs w:val="26"/>
              </w:rPr>
              <w:t>***</w:t>
            </w:r>
          </w:p>
        </w:tc>
      </w:tr>
    </w:tbl>
    <w:p w14:paraId="089F2F8B" w14:textId="459422B5" w:rsidR="000A0010" w:rsidRPr="00004EAC" w:rsidRDefault="000A0010" w:rsidP="00A63A6D">
      <w:pPr>
        <w:widowControl w:val="0"/>
        <w:spacing w:line="348" w:lineRule="auto"/>
        <w:rPr>
          <w:i/>
          <w:iCs/>
          <w:sz w:val="26"/>
          <w:szCs w:val="26"/>
          <w:lang w:val="vi-VN"/>
        </w:rPr>
      </w:pPr>
      <w:r w:rsidRPr="00004EAC">
        <w:rPr>
          <w:i/>
          <w:iCs/>
          <w:sz w:val="26"/>
          <w:szCs w:val="26"/>
        </w:rPr>
        <w:t>Chú thích: *** p &lt; 0,</w:t>
      </w:r>
      <w:r w:rsidR="007E7635" w:rsidRPr="00004EAC">
        <w:rPr>
          <w:i/>
          <w:iCs/>
          <w:sz w:val="26"/>
          <w:szCs w:val="26"/>
        </w:rPr>
        <w:t>0</w:t>
      </w:r>
      <w:r w:rsidRPr="00004EAC">
        <w:rPr>
          <w:i/>
          <w:iCs/>
          <w:sz w:val="26"/>
          <w:szCs w:val="26"/>
        </w:rPr>
        <w:t>01</w:t>
      </w:r>
      <w:r w:rsidR="007F36C9" w:rsidRPr="00004EAC">
        <w:rPr>
          <w:i/>
          <w:iCs/>
          <w:sz w:val="26"/>
          <w:szCs w:val="26"/>
          <w:lang w:val="vi-VN"/>
        </w:rPr>
        <w:t>.</w:t>
      </w:r>
    </w:p>
    <w:p w14:paraId="3F22F130" w14:textId="19024F0C" w:rsidR="000F1183" w:rsidRPr="00004EAC" w:rsidRDefault="000A0010" w:rsidP="00A63A6D">
      <w:pPr>
        <w:widowControl w:val="0"/>
        <w:spacing w:line="348" w:lineRule="auto"/>
        <w:jc w:val="right"/>
        <w:rPr>
          <w:b/>
          <w:bCs/>
          <w:sz w:val="26"/>
          <w:szCs w:val="26"/>
        </w:rPr>
      </w:pPr>
      <w:r w:rsidRPr="00004EAC">
        <w:rPr>
          <w:sz w:val="26"/>
          <w:szCs w:val="26"/>
        </w:rPr>
        <w:t>Nguồn: Phân tích AMOS</w:t>
      </w:r>
      <w:r w:rsidRPr="00004EAC">
        <w:rPr>
          <w:b/>
          <w:bCs/>
          <w:sz w:val="26"/>
          <w:szCs w:val="26"/>
        </w:rPr>
        <w:t>.</w:t>
      </w:r>
    </w:p>
    <w:p w14:paraId="117630EB" w14:textId="77777777" w:rsidR="008E4BBD" w:rsidRPr="00004EAC" w:rsidRDefault="008E4BBD" w:rsidP="00217461">
      <w:pPr>
        <w:widowControl w:val="0"/>
        <w:spacing w:line="348" w:lineRule="auto"/>
        <w:ind w:firstLine="720"/>
        <w:jc w:val="both"/>
        <w:rPr>
          <w:sz w:val="26"/>
          <w:szCs w:val="26"/>
          <w:lang w:val="en-US"/>
        </w:rPr>
      </w:pPr>
      <w:r w:rsidRPr="00004EAC">
        <w:rPr>
          <w:sz w:val="26"/>
          <w:szCs w:val="26"/>
          <w:lang w:val="en-US"/>
        </w:rPr>
        <w:t>Bảng 3.9 trình bày hệ số hồi quy chưa chuẩn hóa, sai số chuẩn, giá trị tới hạn và mức ý nghĩa thống kê của các đường dẫn trong mô hình. Với kiểm định hai phía ở mức ý nghĩa 5%, một đường dẫn được xem là có ý nghĩa thống kê khi p &lt; 0,05 và giá trị tuyệt đối của C.R. lớn hơn 1,96.</w:t>
      </w:r>
    </w:p>
    <w:p w14:paraId="7E3F6A6E" w14:textId="77777777" w:rsidR="008E4BBD" w:rsidRPr="00004EAC" w:rsidRDefault="008E4BBD" w:rsidP="00217461">
      <w:pPr>
        <w:widowControl w:val="0"/>
        <w:spacing w:line="348" w:lineRule="auto"/>
        <w:ind w:firstLine="720"/>
        <w:jc w:val="both"/>
        <w:rPr>
          <w:sz w:val="26"/>
          <w:szCs w:val="26"/>
          <w:lang w:val="en-US"/>
        </w:rPr>
      </w:pPr>
      <w:r w:rsidRPr="00004EAC">
        <w:rPr>
          <w:sz w:val="26"/>
          <w:szCs w:val="26"/>
          <w:lang w:val="en-US"/>
        </w:rPr>
        <w:t xml:space="preserve">Kết quả cho thấy DB có quan hệ thuận và có ý nghĩa thống kê với DBA (Estimate = 0,643; C.R. = 6,368; p &lt; 0,001), DBEX (Estimate = 0,530; C.R. = </w:t>
      </w:r>
      <w:r w:rsidRPr="00004EAC">
        <w:rPr>
          <w:sz w:val="26"/>
          <w:szCs w:val="26"/>
          <w:lang w:val="en-US"/>
        </w:rPr>
        <w:lastRenderedPageBreak/>
        <w:t>5,863; p &lt; 0,001) và DBP (Estimate = 0,297; C.R. = 2,728; p = 0,006). Vì vậy, các giả thuyết H1, H1a và H1b được chấp nhận.</w:t>
      </w:r>
    </w:p>
    <w:p w14:paraId="61E2ED9A" w14:textId="77777777" w:rsidR="008E4BBD" w:rsidRDefault="008E4BBD" w:rsidP="00217461">
      <w:pPr>
        <w:widowControl w:val="0"/>
        <w:spacing w:line="348" w:lineRule="auto"/>
        <w:ind w:firstLine="720"/>
        <w:jc w:val="both"/>
        <w:rPr>
          <w:sz w:val="26"/>
          <w:szCs w:val="26"/>
          <w:lang w:val="en-US"/>
        </w:rPr>
      </w:pPr>
      <w:r w:rsidRPr="00004EAC">
        <w:rPr>
          <w:sz w:val="26"/>
          <w:szCs w:val="26"/>
          <w:lang w:val="en-US"/>
        </w:rPr>
        <w:t>DBA có quan hệ thuận và có ý nghĩa thống kê với DBEX (Estimate = 0,299; C.R. = 4,308; p &lt; 0,001), do đó giả thuyết H2 được chấp nhận. Ngược lại, đường dẫn DBA → DBP không có ý nghĩa thống kê (Estimate = 0,133; C.R. = 1,626; p = 0,104), do đó giả thuyết H2a bị bác bỏ.</w:t>
      </w:r>
    </w:p>
    <w:p w14:paraId="4F46A6CB" w14:textId="775ADFE5" w:rsidR="00492E46" w:rsidRPr="00004EAC" w:rsidRDefault="00492E46" w:rsidP="00492E46">
      <w:pPr>
        <w:widowControl w:val="0"/>
        <w:spacing w:line="348" w:lineRule="auto"/>
        <w:ind w:firstLine="720"/>
        <w:jc w:val="both"/>
        <w:rPr>
          <w:sz w:val="26"/>
          <w:szCs w:val="26"/>
          <w:lang w:val="en-US"/>
        </w:rPr>
      </w:pPr>
      <w:r w:rsidRPr="00492E46">
        <w:rPr>
          <w:sz w:val="26"/>
          <w:szCs w:val="26"/>
          <w:lang w:val="en-US"/>
        </w:rPr>
        <w:t>DBEX có quan hệ thuận và có ý nghĩa thống kê với DBP (Estimate = 0,413; C.R. = 3,534; p &lt; 0,001) và DBE (Estimate = 0,332; C.R. = 3,910; p &lt; 0,001). Vì vậy, các giả thuyết H3 và H3a được chấp nhận. DBP có quan hệ thuận và có ý nghĩa thống kê với DBE (Estimate = 0,514; C.R. = 6,184; p &lt; 0,001), do đó giả thuyết H4 được chấp nhận.</w:t>
      </w:r>
    </w:p>
    <w:p w14:paraId="074573C2" w14:textId="71A76DF2" w:rsidR="008E4BBD" w:rsidRPr="00004EAC" w:rsidRDefault="008E4BBD" w:rsidP="00AC0DE1">
      <w:pPr>
        <w:widowControl w:val="0"/>
        <w:spacing w:line="336" w:lineRule="auto"/>
        <w:ind w:firstLine="720"/>
        <w:jc w:val="both"/>
        <w:rPr>
          <w:sz w:val="26"/>
          <w:szCs w:val="26"/>
          <w:lang w:val="en-US"/>
        </w:rPr>
      </w:pPr>
      <w:r w:rsidRPr="00004EAC">
        <w:rPr>
          <w:sz w:val="26"/>
          <w:szCs w:val="26"/>
          <w:lang w:val="en-US"/>
        </w:rPr>
        <w:t>Như vậy, bảy trong tám giả thuyết nghiên cứu được chấp nhận</w:t>
      </w:r>
      <w:r w:rsidRPr="00004EAC">
        <w:rPr>
          <w:sz w:val="26"/>
          <w:szCs w:val="26"/>
          <w:lang w:val="vi-VN"/>
        </w:rPr>
        <w:t>,</w:t>
      </w:r>
      <w:r w:rsidRPr="00004EAC">
        <w:rPr>
          <w:sz w:val="26"/>
          <w:szCs w:val="26"/>
          <w:lang w:val="en-US"/>
        </w:rPr>
        <w:t xml:space="preserve"> riêng giả thuyết H2a về mối quan hệ DBA → DBP bị bác bỏ. Mức độ tương đối của các tác động được tiếp tục đánh giá thông qua hệ số hồi quy chuẩn hóa tại Bảng 3.10.</w:t>
      </w:r>
    </w:p>
    <w:p w14:paraId="7F3EC175" w14:textId="4A7B8FE2" w:rsidR="00092434" w:rsidRPr="00004EAC" w:rsidRDefault="00092434" w:rsidP="00AC0DE1">
      <w:pPr>
        <w:widowControl w:val="0"/>
        <w:spacing w:line="336" w:lineRule="auto"/>
        <w:outlineLvl w:val="0"/>
        <w:rPr>
          <w:b/>
          <w:bCs/>
          <w:i/>
          <w:sz w:val="26"/>
          <w:szCs w:val="26"/>
          <w:lang w:val="vi-VN"/>
        </w:rPr>
      </w:pPr>
      <w:bookmarkStart w:id="194" w:name="_Toc242856057"/>
      <w:r w:rsidRPr="00004EAC">
        <w:rPr>
          <w:b/>
          <w:bCs/>
          <w:i/>
          <w:sz w:val="26"/>
          <w:szCs w:val="26"/>
          <w:lang w:val="vi-VN"/>
        </w:rPr>
        <w:t>3.</w:t>
      </w:r>
      <w:r w:rsidR="00735498" w:rsidRPr="00004EAC">
        <w:rPr>
          <w:b/>
          <w:bCs/>
          <w:i/>
          <w:sz w:val="26"/>
          <w:szCs w:val="26"/>
          <w:lang w:val="vi-VN"/>
        </w:rPr>
        <w:t>5</w:t>
      </w:r>
      <w:r w:rsidRPr="00004EAC">
        <w:rPr>
          <w:b/>
          <w:bCs/>
          <w:i/>
          <w:sz w:val="26"/>
          <w:szCs w:val="26"/>
          <w:lang w:val="vi-VN"/>
        </w:rPr>
        <w:t>.2</w:t>
      </w:r>
      <w:r w:rsidR="00B11BA0" w:rsidRPr="00004EAC">
        <w:rPr>
          <w:b/>
          <w:bCs/>
          <w:i/>
          <w:sz w:val="26"/>
          <w:szCs w:val="26"/>
          <w:lang w:val="vi-VN"/>
        </w:rPr>
        <w:t>.</w:t>
      </w:r>
      <w:r w:rsidRPr="00004EAC">
        <w:rPr>
          <w:b/>
          <w:bCs/>
          <w:i/>
          <w:sz w:val="26"/>
          <w:szCs w:val="26"/>
          <w:lang w:val="vi-VN"/>
        </w:rPr>
        <w:t xml:space="preserve"> </w:t>
      </w:r>
      <w:r w:rsidR="00B32B77" w:rsidRPr="00004EAC">
        <w:rPr>
          <w:b/>
          <w:bCs/>
          <w:i/>
          <w:sz w:val="26"/>
          <w:szCs w:val="26"/>
        </w:rPr>
        <w:t>Hệ số hồi quy chuẩn hóa và mức độ tác động trực tiếp</w:t>
      </w:r>
      <w:bookmarkEnd w:id="194"/>
    </w:p>
    <w:p w14:paraId="1AD51B3E" w14:textId="55B7F1FE" w:rsidR="00087C8B" w:rsidRPr="00004EAC" w:rsidRDefault="00B32B77" w:rsidP="00AC0DE1">
      <w:pPr>
        <w:pStyle w:val="BNG"/>
      </w:pPr>
      <w:bookmarkStart w:id="195" w:name="_Toc236389407"/>
      <w:bookmarkStart w:id="196" w:name="_Toc238071243"/>
      <w:r w:rsidRPr="00004EAC">
        <w:t>Bảng</w:t>
      </w:r>
      <w:r w:rsidRPr="00004EAC">
        <w:rPr>
          <w:lang/>
        </w:rPr>
        <w:t xml:space="preserve"> 3.10. Kết quả hệ số hồi quy chuẩn hóa</w:t>
      </w:r>
      <w:bookmarkEnd w:id="195"/>
      <w:bookmarkEnd w:id="196"/>
    </w:p>
    <w:tbl>
      <w:tblPr>
        <w:tblW w:w="6930" w:type="dxa"/>
        <w:jc w:val="center"/>
        <w:tblLook w:val="04A0" w:firstRow="1" w:lastRow="0" w:firstColumn="1" w:lastColumn="0" w:noHBand="0" w:noVBand="1"/>
      </w:tblPr>
      <w:tblGrid>
        <w:gridCol w:w="2700"/>
        <w:gridCol w:w="4230"/>
      </w:tblGrid>
      <w:tr w:rsidR="00004EAC" w:rsidRPr="00004EAC" w14:paraId="26109E4F" w14:textId="77777777" w:rsidTr="00AC0DE1">
        <w:trPr>
          <w:trHeight w:val="660"/>
          <w:jc w:val="center"/>
        </w:trPr>
        <w:tc>
          <w:tcPr>
            <w:tcW w:w="2700" w:type="dxa"/>
            <w:tcBorders>
              <w:top w:val="single" w:sz="4" w:space="0" w:color="auto"/>
              <w:left w:val="single" w:sz="4" w:space="0" w:color="auto"/>
              <w:bottom w:val="single" w:sz="4" w:space="0" w:color="auto"/>
              <w:right w:val="single" w:sz="4" w:space="0" w:color="auto"/>
            </w:tcBorders>
            <w:vAlign w:val="center"/>
            <w:hideMark/>
          </w:tcPr>
          <w:p w14:paraId="70BDAE3F" w14:textId="77777777" w:rsidR="00092434" w:rsidRPr="00004EAC" w:rsidRDefault="00092434" w:rsidP="00AC0DE1">
            <w:pPr>
              <w:widowControl w:val="0"/>
              <w:spacing w:line="336" w:lineRule="auto"/>
              <w:jc w:val="center"/>
              <w:rPr>
                <w:b/>
                <w:bCs/>
                <w:sz w:val="26"/>
                <w:szCs w:val="26"/>
                <w:lang w:val="en-US"/>
              </w:rPr>
            </w:pPr>
            <w:r w:rsidRPr="00004EAC">
              <w:rPr>
                <w:b/>
                <w:bCs/>
                <w:sz w:val="26"/>
                <w:szCs w:val="26"/>
              </w:rPr>
              <w:t>Mối quan hệ</w:t>
            </w:r>
          </w:p>
        </w:tc>
        <w:tc>
          <w:tcPr>
            <w:tcW w:w="4230" w:type="dxa"/>
            <w:tcBorders>
              <w:top w:val="single" w:sz="4" w:space="0" w:color="auto"/>
              <w:left w:val="nil"/>
              <w:bottom w:val="single" w:sz="4" w:space="0" w:color="auto"/>
              <w:right w:val="single" w:sz="4" w:space="0" w:color="auto"/>
            </w:tcBorders>
            <w:vAlign w:val="center"/>
            <w:hideMark/>
          </w:tcPr>
          <w:p w14:paraId="37D29E53" w14:textId="77777777" w:rsidR="00092434" w:rsidRPr="00004EAC" w:rsidRDefault="00092434" w:rsidP="00AC0DE1">
            <w:pPr>
              <w:widowControl w:val="0"/>
              <w:spacing w:line="336" w:lineRule="auto"/>
              <w:jc w:val="center"/>
              <w:rPr>
                <w:b/>
                <w:bCs/>
                <w:sz w:val="26"/>
                <w:szCs w:val="26"/>
              </w:rPr>
            </w:pPr>
            <w:r w:rsidRPr="00004EAC">
              <w:rPr>
                <w:b/>
                <w:bCs/>
                <w:sz w:val="26"/>
                <w:szCs w:val="26"/>
              </w:rPr>
              <w:t>Độ lớn hệ số tác động chuẩn hóa</w:t>
            </w:r>
          </w:p>
        </w:tc>
      </w:tr>
      <w:tr w:rsidR="00004EAC" w:rsidRPr="00004EAC" w14:paraId="52477399" w14:textId="77777777" w:rsidTr="00AC0DE1">
        <w:trPr>
          <w:trHeight w:val="330"/>
          <w:jc w:val="center"/>
        </w:trPr>
        <w:tc>
          <w:tcPr>
            <w:tcW w:w="2700" w:type="dxa"/>
            <w:tcBorders>
              <w:top w:val="nil"/>
              <w:left w:val="single" w:sz="4" w:space="0" w:color="auto"/>
              <w:bottom w:val="single" w:sz="4" w:space="0" w:color="auto"/>
              <w:right w:val="single" w:sz="4" w:space="0" w:color="auto"/>
            </w:tcBorders>
            <w:vAlign w:val="center"/>
            <w:hideMark/>
          </w:tcPr>
          <w:p w14:paraId="1D3CA3FC" w14:textId="2334929A" w:rsidR="006A229C" w:rsidRPr="00004EAC" w:rsidRDefault="006A229C" w:rsidP="00AC0DE1">
            <w:pPr>
              <w:widowControl w:val="0"/>
              <w:spacing w:line="336" w:lineRule="auto"/>
              <w:jc w:val="center"/>
              <w:rPr>
                <w:sz w:val="26"/>
                <w:szCs w:val="26"/>
              </w:rPr>
            </w:pPr>
            <w:r w:rsidRPr="00004EAC">
              <w:rPr>
                <w:sz w:val="26"/>
                <w:szCs w:val="26"/>
              </w:rPr>
              <w:t>DBA ← DB</w:t>
            </w:r>
          </w:p>
        </w:tc>
        <w:tc>
          <w:tcPr>
            <w:tcW w:w="4230" w:type="dxa"/>
            <w:tcBorders>
              <w:top w:val="nil"/>
              <w:left w:val="nil"/>
              <w:bottom w:val="single" w:sz="4" w:space="0" w:color="auto"/>
              <w:right w:val="single" w:sz="4" w:space="0" w:color="auto"/>
            </w:tcBorders>
            <w:vAlign w:val="center"/>
            <w:hideMark/>
          </w:tcPr>
          <w:p w14:paraId="3A6BBD3C" w14:textId="72EEB067"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529</w:t>
            </w:r>
          </w:p>
        </w:tc>
      </w:tr>
      <w:tr w:rsidR="00004EAC" w:rsidRPr="00004EAC" w14:paraId="3A8C9381" w14:textId="77777777" w:rsidTr="00AC0DE1">
        <w:trPr>
          <w:trHeight w:val="467"/>
          <w:jc w:val="center"/>
        </w:trPr>
        <w:tc>
          <w:tcPr>
            <w:tcW w:w="2700" w:type="dxa"/>
            <w:tcBorders>
              <w:top w:val="nil"/>
              <w:left w:val="single" w:sz="4" w:space="0" w:color="auto"/>
              <w:bottom w:val="single" w:sz="4" w:space="0" w:color="auto"/>
              <w:right w:val="single" w:sz="4" w:space="0" w:color="auto"/>
            </w:tcBorders>
            <w:vAlign w:val="center"/>
            <w:hideMark/>
          </w:tcPr>
          <w:p w14:paraId="1A2A9564" w14:textId="5FA1BA07" w:rsidR="006A229C" w:rsidRPr="00004EAC" w:rsidRDefault="006A229C" w:rsidP="00AC0DE1">
            <w:pPr>
              <w:widowControl w:val="0"/>
              <w:spacing w:line="336" w:lineRule="auto"/>
              <w:jc w:val="center"/>
              <w:rPr>
                <w:sz w:val="26"/>
                <w:szCs w:val="26"/>
              </w:rPr>
            </w:pPr>
            <w:r w:rsidRPr="00004EAC">
              <w:rPr>
                <w:sz w:val="26"/>
                <w:szCs w:val="26"/>
              </w:rPr>
              <w:t>DBEX ← DB</w:t>
            </w:r>
          </w:p>
        </w:tc>
        <w:tc>
          <w:tcPr>
            <w:tcW w:w="4230" w:type="dxa"/>
            <w:tcBorders>
              <w:top w:val="nil"/>
              <w:left w:val="nil"/>
              <w:bottom w:val="single" w:sz="4" w:space="0" w:color="auto"/>
              <w:right w:val="single" w:sz="4" w:space="0" w:color="auto"/>
            </w:tcBorders>
            <w:vAlign w:val="center"/>
            <w:hideMark/>
          </w:tcPr>
          <w:p w14:paraId="6EB1EAE0" w14:textId="70378998"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502</w:t>
            </w:r>
          </w:p>
        </w:tc>
      </w:tr>
      <w:tr w:rsidR="00004EAC" w:rsidRPr="00004EAC" w14:paraId="3A744112" w14:textId="77777777" w:rsidTr="00AC0DE1">
        <w:trPr>
          <w:trHeight w:val="431"/>
          <w:jc w:val="center"/>
        </w:trPr>
        <w:tc>
          <w:tcPr>
            <w:tcW w:w="2700" w:type="dxa"/>
            <w:tcBorders>
              <w:top w:val="nil"/>
              <w:left w:val="single" w:sz="4" w:space="0" w:color="auto"/>
              <w:bottom w:val="single" w:sz="4" w:space="0" w:color="auto"/>
              <w:right w:val="single" w:sz="4" w:space="0" w:color="auto"/>
            </w:tcBorders>
            <w:vAlign w:val="center"/>
            <w:hideMark/>
          </w:tcPr>
          <w:p w14:paraId="3E0386B8" w14:textId="19B45D6D" w:rsidR="006A229C" w:rsidRPr="00004EAC" w:rsidRDefault="006A229C" w:rsidP="00AC0DE1">
            <w:pPr>
              <w:widowControl w:val="0"/>
              <w:spacing w:line="336" w:lineRule="auto"/>
              <w:jc w:val="center"/>
              <w:rPr>
                <w:sz w:val="26"/>
                <w:szCs w:val="26"/>
              </w:rPr>
            </w:pPr>
            <w:r w:rsidRPr="00004EAC">
              <w:rPr>
                <w:sz w:val="26"/>
                <w:szCs w:val="26"/>
              </w:rPr>
              <w:t>DBP ← DB</w:t>
            </w:r>
          </w:p>
        </w:tc>
        <w:tc>
          <w:tcPr>
            <w:tcW w:w="4230" w:type="dxa"/>
            <w:tcBorders>
              <w:top w:val="nil"/>
              <w:left w:val="nil"/>
              <w:bottom w:val="single" w:sz="4" w:space="0" w:color="auto"/>
              <w:right w:val="single" w:sz="4" w:space="0" w:color="auto"/>
            </w:tcBorders>
            <w:vAlign w:val="center"/>
            <w:hideMark/>
          </w:tcPr>
          <w:p w14:paraId="285405EE" w14:textId="6CBC4DB6"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256</w:t>
            </w:r>
          </w:p>
        </w:tc>
      </w:tr>
      <w:tr w:rsidR="00004EAC" w:rsidRPr="00004EAC" w14:paraId="4D11775B" w14:textId="77777777" w:rsidTr="00AC0DE1">
        <w:trPr>
          <w:trHeight w:val="330"/>
          <w:jc w:val="center"/>
        </w:trPr>
        <w:tc>
          <w:tcPr>
            <w:tcW w:w="2700" w:type="dxa"/>
            <w:tcBorders>
              <w:top w:val="nil"/>
              <w:left w:val="single" w:sz="4" w:space="0" w:color="auto"/>
              <w:bottom w:val="single" w:sz="4" w:space="0" w:color="auto"/>
              <w:right w:val="single" w:sz="4" w:space="0" w:color="auto"/>
            </w:tcBorders>
            <w:vAlign w:val="center"/>
            <w:hideMark/>
          </w:tcPr>
          <w:p w14:paraId="18F11F91" w14:textId="7581F3B8" w:rsidR="006A229C" w:rsidRPr="00004EAC" w:rsidRDefault="006A229C" w:rsidP="00AC0DE1">
            <w:pPr>
              <w:widowControl w:val="0"/>
              <w:spacing w:line="336" w:lineRule="auto"/>
              <w:jc w:val="center"/>
              <w:rPr>
                <w:sz w:val="26"/>
                <w:szCs w:val="26"/>
              </w:rPr>
            </w:pPr>
            <w:r w:rsidRPr="00004EAC">
              <w:rPr>
                <w:sz w:val="26"/>
                <w:szCs w:val="26"/>
              </w:rPr>
              <w:t>DBEX ← DBA</w:t>
            </w:r>
          </w:p>
        </w:tc>
        <w:tc>
          <w:tcPr>
            <w:tcW w:w="4230" w:type="dxa"/>
            <w:tcBorders>
              <w:top w:val="nil"/>
              <w:left w:val="nil"/>
              <w:bottom w:val="single" w:sz="4" w:space="0" w:color="auto"/>
              <w:right w:val="single" w:sz="4" w:space="0" w:color="auto"/>
            </w:tcBorders>
            <w:vAlign w:val="center"/>
            <w:hideMark/>
          </w:tcPr>
          <w:p w14:paraId="7554B0D9" w14:textId="42556607"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344</w:t>
            </w:r>
          </w:p>
        </w:tc>
      </w:tr>
      <w:tr w:rsidR="00004EAC" w:rsidRPr="00004EAC" w14:paraId="202916D8" w14:textId="77777777" w:rsidTr="00AC0DE1">
        <w:trPr>
          <w:trHeight w:val="330"/>
          <w:jc w:val="center"/>
        </w:trPr>
        <w:tc>
          <w:tcPr>
            <w:tcW w:w="2700" w:type="dxa"/>
            <w:tcBorders>
              <w:top w:val="nil"/>
              <w:left w:val="single" w:sz="4" w:space="0" w:color="auto"/>
              <w:bottom w:val="single" w:sz="4" w:space="0" w:color="auto"/>
              <w:right w:val="single" w:sz="4" w:space="0" w:color="auto"/>
            </w:tcBorders>
            <w:vAlign w:val="center"/>
            <w:hideMark/>
          </w:tcPr>
          <w:p w14:paraId="321CC815" w14:textId="07DD072F" w:rsidR="006A229C" w:rsidRPr="00004EAC" w:rsidRDefault="006A229C" w:rsidP="00AC0DE1">
            <w:pPr>
              <w:widowControl w:val="0"/>
              <w:spacing w:line="336" w:lineRule="auto"/>
              <w:jc w:val="center"/>
              <w:rPr>
                <w:sz w:val="26"/>
                <w:szCs w:val="26"/>
              </w:rPr>
            </w:pPr>
            <w:r w:rsidRPr="00004EAC">
              <w:rPr>
                <w:sz w:val="26"/>
                <w:szCs w:val="26"/>
              </w:rPr>
              <w:t>DBP ← DBA</w:t>
            </w:r>
          </w:p>
        </w:tc>
        <w:tc>
          <w:tcPr>
            <w:tcW w:w="4230" w:type="dxa"/>
            <w:tcBorders>
              <w:top w:val="nil"/>
              <w:left w:val="nil"/>
              <w:bottom w:val="single" w:sz="4" w:space="0" w:color="auto"/>
              <w:right w:val="single" w:sz="4" w:space="0" w:color="auto"/>
            </w:tcBorders>
            <w:vAlign w:val="center"/>
            <w:hideMark/>
          </w:tcPr>
          <w:p w14:paraId="1534A84C" w14:textId="5EE61250"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139</w:t>
            </w:r>
          </w:p>
        </w:tc>
      </w:tr>
      <w:tr w:rsidR="00004EAC" w:rsidRPr="00004EAC" w14:paraId="539B90BA" w14:textId="77777777" w:rsidTr="00AC0DE1">
        <w:trPr>
          <w:trHeight w:val="386"/>
          <w:jc w:val="center"/>
        </w:trPr>
        <w:tc>
          <w:tcPr>
            <w:tcW w:w="2700" w:type="dxa"/>
            <w:tcBorders>
              <w:top w:val="nil"/>
              <w:left w:val="single" w:sz="4" w:space="0" w:color="auto"/>
              <w:bottom w:val="single" w:sz="4" w:space="0" w:color="auto"/>
              <w:right w:val="single" w:sz="4" w:space="0" w:color="auto"/>
            </w:tcBorders>
            <w:vAlign w:val="center"/>
            <w:hideMark/>
          </w:tcPr>
          <w:p w14:paraId="635E2EE3" w14:textId="42A7BFB9" w:rsidR="006A229C" w:rsidRPr="00004EAC" w:rsidRDefault="006A229C" w:rsidP="00AC0DE1">
            <w:pPr>
              <w:widowControl w:val="0"/>
              <w:spacing w:line="336" w:lineRule="auto"/>
              <w:jc w:val="center"/>
              <w:rPr>
                <w:sz w:val="26"/>
                <w:szCs w:val="26"/>
              </w:rPr>
            </w:pPr>
            <w:r w:rsidRPr="00004EAC">
              <w:rPr>
                <w:sz w:val="26"/>
                <w:szCs w:val="26"/>
              </w:rPr>
              <w:t>DBP ← DBEX</w:t>
            </w:r>
          </w:p>
        </w:tc>
        <w:tc>
          <w:tcPr>
            <w:tcW w:w="4230" w:type="dxa"/>
            <w:tcBorders>
              <w:top w:val="nil"/>
              <w:left w:val="nil"/>
              <w:bottom w:val="single" w:sz="4" w:space="0" w:color="auto"/>
              <w:right w:val="single" w:sz="4" w:space="0" w:color="auto"/>
            </w:tcBorders>
            <w:vAlign w:val="center"/>
            <w:hideMark/>
          </w:tcPr>
          <w:p w14:paraId="2F39B32D" w14:textId="4BE414B6"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376</w:t>
            </w:r>
          </w:p>
        </w:tc>
      </w:tr>
      <w:tr w:rsidR="00004EAC" w:rsidRPr="00004EAC" w14:paraId="049C6068" w14:textId="77777777" w:rsidTr="00AC0DE1">
        <w:trPr>
          <w:trHeight w:val="330"/>
          <w:jc w:val="center"/>
        </w:trPr>
        <w:tc>
          <w:tcPr>
            <w:tcW w:w="2700" w:type="dxa"/>
            <w:tcBorders>
              <w:top w:val="nil"/>
              <w:left w:val="single" w:sz="4" w:space="0" w:color="auto"/>
              <w:bottom w:val="single" w:sz="4" w:space="0" w:color="auto"/>
              <w:right w:val="single" w:sz="4" w:space="0" w:color="auto"/>
            </w:tcBorders>
            <w:vAlign w:val="center"/>
            <w:hideMark/>
          </w:tcPr>
          <w:p w14:paraId="120BFF13" w14:textId="7314FFAD" w:rsidR="006A229C" w:rsidRPr="00004EAC" w:rsidRDefault="006A229C" w:rsidP="00AC0DE1">
            <w:pPr>
              <w:widowControl w:val="0"/>
              <w:spacing w:line="336" w:lineRule="auto"/>
              <w:jc w:val="center"/>
              <w:rPr>
                <w:sz w:val="26"/>
                <w:szCs w:val="26"/>
              </w:rPr>
            </w:pPr>
            <w:r w:rsidRPr="00004EAC">
              <w:rPr>
                <w:sz w:val="26"/>
                <w:szCs w:val="26"/>
              </w:rPr>
              <w:t>DBE ← DBEX</w:t>
            </w:r>
          </w:p>
        </w:tc>
        <w:tc>
          <w:tcPr>
            <w:tcW w:w="4230" w:type="dxa"/>
            <w:tcBorders>
              <w:top w:val="nil"/>
              <w:left w:val="nil"/>
              <w:bottom w:val="single" w:sz="4" w:space="0" w:color="auto"/>
              <w:right w:val="single" w:sz="4" w:space="0" w:color="auto"/>
            </w:tcBorders>
            <w:vAlign w:val="center"/>
            <w:hideMark/>
          </w:tcPr>
          <w:p w14:paraId="714524A9" w14:textId="5636CD3F"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310</w:t>
            </w:r>
          </w:p>
        </w:tc>
      </w:tr>
      <w:tr w:rsidR="00004EAC" w:rsidRPr="00004EAC" w14:paraId="0CAD8F8B" w14:textId="77777777" w:rsidTr="00AC0DE1">
        <w:trPr>
          <w:trHeight w:val="330"/>
          <w:jc w:val="center"/>
        </w:trPr>
        <w:tc>
          <w:tcPr>
            <w:tcW w:w="2700" w:type="dxa"/>
            <w:tcBorders>
              <w:top w:val="nil"/>
              <w:left w:val="single" w:sz="4" w:space="0" w:color="auto"/>
              <w:bottom w:val="single" w:sz="4" w:space="0" w:color="auto"/>
              <w:right w:val="single" w:sz="4" w:space="0" w:color="auto"/>
            </w:tcBorders>
            <w:vAlign w:val="center"/>
          </w:tcPr>
          <w:p w14:paraId="2BE67689" w14:textId="7968878E" w:rsidR="006A229C" w:rsidRPr="00004EAC" w:rsidRDefault="006A229C" w:rsidP="00AC0DE1">
            <w:pPr>
              <w:widowControl w:val="0"/>
              <w:spacing w:line="336" w:lineRule="auto"/>
              <w:jc w:val="center"/>
              <w:rPr>
                <w:sz w:val="26"/>
                <w:szCs w:val="26"/>
              </w:rPr>
            </w:pPr>
            <w:r w:rsidRPr="00004EAC">
              <w:rPr>
                <w:sz w:val="26"/>
                <w:szCs w:val="26"/>
              </w:rPr>
              <w:t>DBE ← DBP</w:t>
            </w:r>
          </w:p>
        </w:tc>
        <w:tc>
          <w:tcPr>
            <w:tcW w:w="4230" w:type="dxa"/>
            <w:tcBorders>
              <w:top w:val="nil"/>
              <w:left w:val="nil"/>
              <w:bottom w:val="single" w:sz="4" w:space="0" w:color="auto"/>
              <w:right w:val="single" w:sz="4" w:space="0" w:color="auto"/>
            </w:tcBorders>
            <w:vAlign w:val="center"/>
          </w:tcPr>
          <w:p w14:paraId="435E1DE4" w14:textId="6A4852DE" w:rsidR="006A229C" w:rsidRPr="00004EAC" w:rsidRDefault="00E6136E" w:rsidP="00AC0DE1">
            <w:pPr>
              <w:widowControl w:val="0"/>
              <w:spacing w:line="336" w:lineRule="auto"/>
              <w:jc w:val="center"/>
              <w:rPr>
                <w:sz w:val="26"/>
                <w:szCs w:val="26"/>
              </w:rPr>
            </w:pPr>
            <w:r w:rsidRPr="00004EAC">
              <w:rPr>
                <w:sz w:val="26"/>
                <w:szCs w:val="26"/>
              </w:rPr>
              <w:t>0,</w:t>
            </w:r>
            <w:r w:rsidR="006A229C" w:rsidRPr="00004EAC">
              <w:rPr>
                <w:sz w:val="26"/>
                <w:szCs w:val="26"/>
              </w:rPr>
              <w:t>526</w:t>
            </w:r>
          </w:p>
        </w:tc>
      </w:tr>
    </w:tbl>
    <w:p w14:paraId="034D96BF" w14:textId="3E43E520" w:rsidR="00092434" w:rsidRPr="00004EAC" w:rsidRDefault="00092434" w:rsidP="00AC0DE1">
      <w:pPr>
        <w:widowControl w:val="0"/>
        <w:spacing w:line="336" w:lineRule="auto"/>
        <w:jc w:val="right"/>
        <w:rPr>
          <w:sz w:val="26"/>
          <w:szCs w:val="26"/>
          <w:lang w:val="vi-VN"/>
        </w:rPr>
      </w:pPr>
      <w:r w:rsidRPr="00004EAC">
        <w:rPr>
          <w:sz w:val="26"/>
          <w:szCs w:val="26"/>
          <w:lang w:val="vi-VN"/>
        </w:rPr>
        <w:t>Nguồn: AMOS</w:t>
      </w:r>
      <w:r w:rsidR="009E0D91" w:rsidRPr="00004EAC">
        <w:rPr>
          <w:sz w:val="26"/>
          <w:szCs w:val="26"/>
          <w:lang w:val="vi-VN"/>
        </w:rPr>
        <w:t xml:space="preserve"> 24</w:t>
      </w:r>
    </w:p>
    <w:p w14:paraId="63BFFC81" w14:textId="43ADD829" w:rsidR="00B32B77" w:rsidRPr="00004EAC" w:rsidRDefault="00B32B77" w:rsidP="00AC0DE1">
      <w:pPr>
        <w:widowControl w:val="0"/>
        <w:spacing w:line="336" w:lineRule="auto"/>
        <w:ind w:firstLine="720"/>
        <w:jc w:val="both"/>
        <w:rPr>
          <w:sz w:val="26"/>
          <w:szCs w:val="26"/>
          <w:lang w:val="en-US"/>
        </w:rPr>
      </w:pPr>
      <w:r w:rsidRPr="00004EAC">
        <w:rPr>
          <w:sz w:val="26"/>
          <w:szCs w:val="26"/>
          <w:lang w:val="en-US"/>
        </w:rPr>
        <w:t>Kết quả tại Bảng 3.10 cho thấy các hệ số hồi quy chuẩn hóa trong mô hình đều mang dấu dương và dao động từ 0,139 đến 0,529. Tuy nhiên, đường dẫn DBA → DBP không có ý nghĩa thống kê theo kết quả kiểm định tại Bảng 3.9, nên không được sử dụng để kết luận về tác động.</w:t>
      </w:r>
    </w:p>
    <w:p w14:paraId="5746DD9E" w14:textId="77777777" w:rsidR="00B32B77" w:rsidRPr="00004EAC" w:rsidRDefault="00B32B77" w:rsidP="00AC0DE1">
      <w:pPr>
        <w:widowControl w:val="0"/>
        <w:spacing w:line="336" w:lineRule="auto"/>
        <w:ind w:firstLine="720"/>
        <w:jc w:val="both"/>
        <w:rPr>
          <w:sz w:val="26"/>
          <w:szCs w:val="26"/>
          <w:lang w:val="en-US"/>
        </w:rPr>
      </w:pPr>
      <w:r w:rsidRPr="00004EAC">
        <w:rPr>
          <w:sz w:val="26"/>
          <w:szCs w:val="26"/>
          <w:lang w:val="en-US"/>
        </w:rPr>
        <w:t xml:space="preserve">DB có tác động thuận và có ý nghĩa thống kê đến DBA với β = 0,529, DBEX </w:t>
      </w:r>
      <w:r w:rsidRPr="00004EAC">
        <w:rPr>
          <w:sz w:val="26"/>
          <w:szCs w:val="26"/>
          <w:lang w:val="en-US"/>
        </w:rPr>
        <w:lastRenderedPageBreak/>
        <w:t>với β = 0,502 và DBP với β = 0,256. Trong ba đường dẫn này, tác động của DB đến DBA có hệ số chuẩn hóa lớn nhất.</w:t>
      </w:r>
    </w:p>
    <w:p w14:paraId="54B0E0CC" w14:textId="77777777" w:rsidR="00B32B77" w:rsidRPr="00004EAC" w:rsidRDefault="00B32B77" w:rsidP="00AC0DE1">
      <w:pPr>
        <w:widowControl w:val="0"/>
        <w:spacing w:line="336" w:lineRule="auto"/>
        <w:ind w:firstLine="720"/>
        <w:jc w:val="both"/>
        <w:rPr>
          <w:sz w:val="26"/>
          <w:szCs w:val="26"/>
          <w:lang w:val="en-US"/>
        </w:rPr>
      </w:pPr>
      <w:r w:rsidRPr="00004EAC">
        <w:rPr>
          <w:sz w:val="26"/>
          <w:szCs w:val="26"/>
          <w:lang w:val="en-US"/>
        </w:rPr>
        <w:t>DBA có tác động thuận và có ý nghĩa thống kê đến DBEX với β = 0,344. Đường dẫn DBA → DBP có β = 0,139 nhưng không có ý nghĩa thống kê.</w:t>
      </w:r>
    </w:p>
    <w:p w14:paraId="20ACC941" w14:textId="77777777" w:rsidR="00B32B77" w:rsidRPr="00004EAC" w:rsidRDefault="00B32B77" w:rsidP="00AC0DE1">
      <w:pPr>
        <w:widowControl w:val="0"/>
        <w:spacing w:line="336" w:lineRule="auto"/>
        <w:ind w:firstLine="720"/>
        <w:jc w:val="both"/>
        <w:rPr>
          <w:sz w:val="26"/>
          <w:szCs w:val="26"/>
          <w:lang w:val="en-US"/>
        </w:rPr>
      </w:pPr>
      <w:r w:rsidRPr="00004EAC">
        <w:rPr>
          <w:sz w:val="26"/>
          <w:szCs w:val="26"/>
          <w:lang w:val="en-US"/>
        </w:rPr>
        <w:t>DBEX có tác động thuận và có ý nghĩa thống kê đến DBP với β = 0,376 và DBE với β = 0,310. Đối với DBE, tác động của DBP có β = 0,526, lớn hơn tác động của DBEX với β = 0,310. Vì vậy, DBP là nhân tố có tác động trực tiếp mạnh hơn đến DBE trong số hai biến giải thích trực tiếp của DBE.</w:t>
      </w:r>
    </w:p>
    <w:p w14:paraId="657986A0" w14:textId="18ED3BE7" w:rsidR="00443E0E" w:rsidRPr="00004EAC" w:rsidRDefault="00B32B77" w:rsidP="00AC0DE1">
      <w:pPr>
        <w:widowControl w:val="0"/>
        <w:spacing w:line="336" w:lineRule="auto"/>
        <w:ind w:firstLine="720"/>
        <w:jc w:val="both"/>
        <w:rPr>
          <w:sz w:val="26"/>
          <w:szCs w:val="26"/>
          <w:lang w:val="vi-VN"/>
        </w:rPr>
      </w:pPr>
      <w:r w:rsidRPr="00004EAC">
        <w:rPr>
          <w:sz w:val="26"/>
          <w:szCs w:val="26"/>
          <w:lang w:val="en-US"/>
        </w:rPr>
        <w:t xml:space="preserve">Xét toàn bộ </w:t>
      </w:r>
      <w:r w:rsidR="00B5026A" w:rsidRPr="00004EAC">
        <w:rPr>
          <w:sz w:val="26"/>
          <w:szCs w:val="26"/>
          <w:lang w:val="vi-VN"/>
        </w:rPr>
        <w:t>mối quan hệ</w:t>
      </w:r>
      <w:r w:rsidRPr="00004EAC">
        <w:rPr>
          <w:sz w:val="26"/>
          <w:szCs w:val="26"/>
          <w:lang w:val="en-US"/>
        </w:rPr>
        <w:t>, đường dẫn DB → DBA có hệ số chuẩn hóa lớn nhất với β = 0,529, tiếp theo là DBP → DBE với β = 0,526. Ý nghĩa lý luận và thực tiễn của các kết quả này được phân tích trong phần bàn luận.</w:t>
      </w:r>
    </w:p>
    <w:p w14:paraId="7E41CC25" w14:textId="014B9DE8" w:rsidR="00DA2B67" w:rsidRPr="00004EAC" w:rsidRDefault="00DA2B67" w:rsidP="00AC0DE1">
      <w:pPr>
        <w:widowControl w:val="0"/>
        <w:spacing w:line="348" w:lineRule="auto"/>
        <w:jc w:val="both"/>
        <w:outlineLvl w:val="0"/>
        <w:rPr>
          <w:b/>
          <w:bCs/>
          <w:i/>
          <w:sz w:val="26"/>
          <w:szCs w:val="26"/>
          <w:lang w:val="vi-VN"/>
        </w:rPr>
      </w:pPr>
      <w:bookmarkStart w:id="197" w:name="_Toc242856058"/>
      <w:r w:rsidRPr="00004EAC">
        <w:rPr>
          <w:b/>
          <w:bCs/>
          <w:i/>
          <w:sz w:val="26"/>
          <w:szCs w:val="26"/>
          <w:lang w:val="vi-VN"/>
        </w:rPr>
        <w:t>3.</w:t>
      </w:r>
      <w:r w:rsidR="00735498" w:rsidRPr="00004EAC">
        <w:rPr>
          <w:b/>
          <w:bCs/>
          <w:i/>
          <w:sz w:val="26"/>
          <w:szCs w:val="26"/>
          <w:lang w:val="vi-VN"/>
        </w:rPr>
        <w:t>5</w:t>
      </w:r>
      <w:r w:rsidRPr="00004EAC">
        <w:rPr>
          <w:b/>
          <w:bCs/>
          <w:i/>
          <w:sz w:val="26"/>
          <w:szCs w:val="26"/>
          <w:lang w:val="vi-VN"/>
        </w:rPr>
        <w:t>.</w:t>
      </w:r>
      <w:r w:rsidR="009E0D91" w:rsidRPr="00004EAC">
        <w:rPr>
          <w:b/>
          <w:bCs/>
          <w:i/>
          <w:sz w:val="26"/>
          <w:szCs w:val="26"/>
          <w:lang w:val="vi-VN"/>
        </w:rPr>
        <w:t>3</w:t>
      </w:r>
      <w:r w:rsidR="00B11BA0" w:rsidRPr="00004EAC">
        <w:rPr>
          <w:b/>
          <w:bCs/>
          <w:i/>
          <w:sz w:val="26"/>
          <w:szCs w:val="26"/>
          <w:lang w:val="vi-VN"/>
        </w:rPr>
        <w:t>.</w:t>
      </w:r>
      <w:r w:rsidRPr="00004EAC">
        <w:rPr>
          <w:b/>
          <w:bCs/>
          <w:i/>
          <w:sz w:val="26"/>
          <w:szCs w:val="26"/>
          <w:lang w:val="vi-VN"/>
        </w:rPr>
        <w:t xml:space="preserve"> </w:t>
      </w:r>
      <w:r w:rsidR="004D771E" w:rsidRPr="00004EAC">
        <w:rPr>
          <w:b/>
          <w:bCs/>
          <w:i/>
          <w:sz w:val="26"/>
          <w:szCs w:val="26"/>
        </w:rPr>
        <w:t>Kiểm định tác động gián tiếp bằng phương pháp Bootstrapping</w:t>
      </w:r>
      <w:bookmarkEnd w:id="197"/>
    </w:p>
    <w:p w14:paraId="16AA5818" w14:textId="0FE73E77" w:rsidR="00087C8B" w:rsidRPr="00004EAC" w:rsidRDefault="00087C8B" w:rsidP="00AC0DE1">
      <w:pPr>
        <w:pStyle w:val="BNG"/>
      </w:pPr>
      <w:bookmarkStart w:id="198" w:name="_Toc236389408"/>
      <w:bookmarkStart w:id="199" w:name="_Toc238071244"/>
      <w:r w:rsidRPr="00004EAC">
        <w:t>Bảng 3.1</w:t>
      </w:r>
      <w:r w:rsidR="009E0D91" w:rsidRPr="00004EAC">
        <w:t>1</w:t>
      </w:r>
      <w:r w:rsidR="00B11BA0" w:rsidRPr="00004EAC">
        <w:t xml:space="preserve">. </w:t>
      </w:r>
      <w:r w:rsidRPr="00004EAC">
        <w:t>Kiểm định tác động gián tiếp bằng Bootstrap</w:t>
      </w:r>
      <w:r w:rsidR="009E0D91" w:rsidRPr="00004EAC">
        <w:t>ping</w:t>
      </w:r>
      <w:bookmarkEnd w:id="198"/>
      <w:bookmarkEnd w:id="199"/>
    </w:p>
    <w:tbl>
      <w:tblPr>
        <w:tblW w:w="48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1471"/>
        <w:gridCol w:w="1830"/>
        <w:gridCol w:w="725"/>
        <w:gridCol w:w="784"/>
        <w:gridCol w:w="720"/>
      </w:tblGrid>
      <w:tr w:rsidR="00004EAC" w:rsidRPr="00004EAC" w14:paraId="13F5992E" w14:textId="77777777" w:rsidTr="00AC0DE1">
        <w:trPr>
          <w:trHeight w:val="340"/>
          <w:jc w:val="center"/>
        </w:trPr>
        <w:tc>
          <w:tcPr>
            <w:tcW w:w="1805" w:type="pct"/>
            <w:noWrap/>
            <w:tcMar>
              <w:left w:w="57" w:type="dxa"/>
              <w:right w:w="57" w:type="dxa"/>
            </w:tcMar>
            <w:vAlign w:val="center"/>
            <w:hideMark/>
          </w:tcPr>
          <w:p w14:paraId="769D8CDF" w14:textId="77777777" w:rsidR="008D0BCD" w:rsidRPr="00004EAC" w:rsidRDefault="008D0BCD" w:rsidP="00A63A6D">
            <w:pPr>
              <w:widowControl w:val="0"/>
              <w:spacing w:line="348" w:lineRule="auto"/>
              <w:jc w:val="center"/>
              <w:rPr>
                <w:b/>
                <w:bCs/>
                <w:sz w:val="22"/>
                <w:szCs w:val="26"/>
              </w:rPr>
            </w:pPr>
            <w:r w:rsidRPr="00004EAC">
              <w:rPr>
                <w:b/>
                <w:bCs/>
                <w:sz w:val="22"/>
                <w:szCs w:val="26"/>
              </w:rPr>
              <w:t>Indirect Path</w:t>
            </w:r>
          </w:p>
        </w:tc>
        <w:tc>
          <w:tcPr>
            <w:tcW w:w="849" w:type="pct"/>
            <w:vMerge w:val="restart"/>
            <w:noWrap/>
            <w:tcMar>
              <w:left w:w="57" w:type="dxa"/>
              <w:right w:w="57" w:type="dxa"/>
            </w:tcMar>
            <w:vAlign w:val="center"/>
            <w:hideMark/>
          </w:tcPr>
          <w:p w14:paraId="15323349" w14:textId="77777777" w:rsidR="008D0BCD" w:rsidRPr="00004EAC" w:rsidRDefault="008D0BCD" w:rsidP="00A63A6D">
            <w:pPr>
              <w:widowControl w:val="0"/>
              <w:spacing w:line="348" w:lineRule="auto"/>
              <w:jc w:val="center"/>
              <w:rPr>
                <w:b/>
                <w:bCs/>
                <w:sz w:val="22"/>
                <w:szCs w:val="26"/>
              </w:rPr>
            </w:pPr>
            <w:r w:rsidRPr="00004EAC">
              <w:rPr>
                <w:b/>
                <w:bCs/>
                <w:sz w:val="22"/>
                <w:szCs w:val="26"/>
              </w:rPr>
              <w:t>Unstandardized Estimate</w:t>
            </w:r>
          </w:p>
        </w:tc>
        <w:tc>
          <w:tcPr>
            <w:tcW w:w="1057" w:type="pct"/>
            <w:noWrap/>
            <w:tcMar>
              <w:left w:w="57" w:type="dxa"/>
              <w:right w:w="57" w:type="dxa"/>
            </w:tcMar>
            <w:vAlign w:val="center"/>
            <w:hideMark/>
          </w:tcPr>
          <w:p w14:paraId="41E63D21" w14:textId="77777777" w:rsidR="008D0BCD" w:rsidRPr="00004EAC" w:rsidRDefault="008D0BCD" w:rsidP="00A63A6D">
            <w:pPr>
              <w:widowControl w:val="0"/>
              <w:spacing w:line="348" w:lineRule="auto"/>
              <w:jc w:val="center"/>
              <w:rPr>
                <w:b/>
                <w:bCs/>
                <w:sz w:val="22"/>
                <w:szCs w:val="26"/>
              </w:rPr>
            </w:pPr>
            <w:r w:rsidRPr="00004EAC">
              <w:rPr>
                <w:b/>
                <w:bCs/>
                <w:sz w:val="22"/>
                <w:szCs w:val="26"/>
              </w:rPr>
              <w:t>Standardized Estimate</w:t>
            </w:r>
          </w:p>
        </w:tc>
        <w:tc>
          <w:tcPr>
            <w:tcW w:w="419" w:type="pct"/>
            <w:noWrap/>
            <w:tcMar>
              <w:left w:w="57" w:type="dxa"/>
              <w:right w:w="57" w:type="dxa"/>
            </w:tcMar>
            <w:vAlign w:val="center"/>
            <w:hideMark/>
          </w:tcPr>
          <w:p w14:paraId="38C3EB03" w14:textId="77777777" w:rsidR="008D0BCD" w:rsidRPr="00004EAC" w:rsidRDefault="008D0BCD" w:rsidP="00A63A6D">
            <w:pPr>
              <w:widowControl w:val="0"/>
              <w:spacing w:line="348" w:lineRule="auto"/>
              <w:jc w:val="center"/>
              <w:rPr>
                <w:b/>
                <w:bCs/>
                <w:sz w:val="22"/>
                <w:szCs w:val="26"/>
              </w:rPr>
            </w:pPr>
            <w:r w:rsidRPr="00004EAC">
              <w:rPr>
                <w:b/>
                <w:bCs/>
                <w:sz w:val="22"/>
                <w:szCs w:val="26"/>
              </w:rPr>
              <w:t>Lower</w:t>
            </w:r>
          </w:p>
        </w:tc>
        <w:tc>
          <w:tcPr>
            <w:tcW w:w="453" w:type="pct"/>
            <w:noWrap/>
            <w:tcMar>
              <w:left w:w="57" w:type="dxa"/>
              <w:right w:w="57" w:type="dxa"/>
            </w:tcMar>
            <w:vAlign w:val="center"/>
            <w:hideMark/>
          </w:tcPr>
          <w:p w14:paraId="4F1BABA1" w14:textId="77777777" w:rsidR="008D0BCD" w:rsidRPr="00004EAC" w:rsidRDefault="008D0BCD" w:rsidP="00A63A6D">
            <w:pPr>
              <w:widowControl w:val="0"/>
              <w:spacing w:line="348" w:lineRule="auto"/>
              <w:jc w:val="center"/>
              <w:rPr>
                <w:b/>
                <w:bCs/>
                <w:sz w:val="22"/>
                <w:szCs w:val="26"/>
              </w:rPr>
            </w:pPr>
            <w:r w:rsidRPr="00004EAC">
              <w:rPr>
                <w:b/>
                <w:bCs/>
                <w:sz w:val="22"/>
                <w:szCs w:val="26"/>
              </w:rPr>
              <w:t>Upper</w:t>
            </w:r>
          </w:p>
        </w:tc>
        <w:tc>
          <w:tcPr>
            <w:tcW w:w="416" w:type="pct"/>
            <w:noWrap/>
            <w:tcMar>
              <w:left w:w="57" w:type="dxa"/>
              <w:right w:w="57" w:type="dxa"/>
            </w:tcMar>
            <w:vAlign w:val="center"/>
            <w:hideMark/>
          </w:tcPr>
          <w:p w14:paraId="73941BA6" w14:textId="77777777" w:rsidR="008D0BCD" w:rsidRPr="00004EAC" w:rsidRDefault="008D0BCD" w:rsidP="00A63A6D">
            <w:pPr>
              <w:widowControl w:val="0"/>
              <w:spacing w:line="348" w:lineRule="auto"/>
              <w:jc w:val="center"/>
              <w:rPr>
                <w:b/>
                <w:bCs/>
                <w:sz w:val="22"/>
                <w:szCs w:val="26"/>
              </w:rPr>
            </w:pPr>
            <w:r w:rsidRPr="00004EAC">
              <w:rPr>
                <w:b/>
                <w:bCs/>
                <w:sz w:val="22"/>
                <w:szCs w:val="26"/>
              </w:rPr>
              <w:t>P-Value</w:t>
            </w:r>
          </w:p>
        </w:tc>
      </w:tr>
      <w:tr w:rsidR="00004EAC" w:rsidRPr="00004EAC" w14:paraId="64B2846B" w14:textId="77777777" w:rsidTr="00AC0DE1">
        <w:trPr>
          <w:trHeight w:val="340"/>
          <w:jc w:val="center"/>
        </w:trPr>
        <w:tc>
          <w:tcPr>
            <w:tcW w:w="1805" w:type="pct"/>
            <w:noWrap/>
            <w:tcMar>
              <w:left w:w="57" w:type="dxa"/>
              <w:right w:w="57" w:type="dxa"/>
            </w:tcMar>
            <w:vAlign w:val="center"/>
          </w:tcPr>
          <w:p w14:paraId="49800FC8" w14:textId="77777777" w:rsidR="008D0BCD" w:rsidRPr="00004EAC" w:rsidRDefault="008D0BCD" w:rsidP="00A63A6D">
            <w:pPr>
              <w:widowControl w:val="0"/>
              <w:spacing w:line="348" w:lineRule="auto"/>
              <w:jc w:val="center"/>
              <w:rPr>
                <w:b/>
                <w:bCs/>
                <w:sz w:val="22"/>
                <w:szCs w:val="26"/>
              </w:rPr>
            </w:pPr>
          </w:p>
        </w:tc>
        <w:tc>
          <w:tcPr>
            <w:tcW w:w="849" w:type="pct"/>
            <w:vMerge/>
            <w:noWrap/>
            <w:tcMar>
              <w:left w:w="57" w:type="dxa"/>
              <w:right w:w="57" w:type="dxa"/>
            </w:tcMar>
            <w:vAlign w:val="center"/>
          </w:tcPr>
          <w:p w14:paraId="50EA3802" w14:textId="77777777" w:rsidR="008D0BCD" w:rsidRPr="00004EAC" w:rsidRDefault="008D0BCD" w:rsidP="00A63A6D">
            <w:pPr>
              <w:widowControl w:val="0"/>
              <w:spacing w:line="348" w:lineRule="auto"/>
              <w:jc w:val="center"/>
              <w:rPr>
                <w:b/>
                <w:bCs/>
                <w:sz w:val="22"/>
                <w:szCs w:val="26"/>
              </w:rPr>
            </w:pPr>
          </w:p>
        </w:tc>
        <w:tc>
          <w:tcPr>
            <w:tcW w:w="1057" w:type="pct"/>
            <w:noWrap/>
            <w:tcMar>
              <w:left w:w="57" w:type="dxa"/>
              <w:right w:w="57" w:type="dxa"/>
            </w:tcMar>
            <w:vAlign w:val="center"/>
          </w:tcPr>
          <w:p w14:paraId="44738216" w14:textId="77777777" w:rsidR="008D0BCD" w:rsidRPr="00004EAC" w:rsidRDefault="008D0BCD" w:rsidP="00A63A6D">
            <w:pPr>
              <w:widowControl w:val="0"/>
              <w:spacing w:line="348" w:lineRule="auto"/>
              <w:jc w:val="center"/>
              <w:rPr>
                <w:b/>
                <w:bCs/>
                <w:sz w:val="22"/>
                <w:szCs w:val="26"/>
              </w:rPr>
            </w:pPr>
          </w:p>
        </w:tc>
        <w:tc>
          <w:tcPr>
            <w:tcW w:w="419" w:type="pct"/>
            <w:noWrap/>
            <w:tcMar>
              <w:left w:w="57" w:type="dxa"/>
              <w:right w:w="57" w:type="dxa"/>
            </w:tcMar>
            <w:vAlign w:val="center"/>
          </w:tcPr>
          <w:p w14:paraId="1E526C46" w14:textId="77777777" w:rsidR="008D0BCD" w:rsidRPr="00004EAC" w:rsidRDefault="008D0BCD" w:rsidP="00A63A6D">
            <w:pPr>
              <w:widowControl w:val="0"/>
              <w:spacing w:line="348" w:lineRule="auto"/>
              <w:jc w:val="center"/>
              <w:rPr>
                <w:b/>
                <w:bCs/>
                <w:sz w:val="22"/>
                <w:szCs w:val="26"/>
              </w:rPr>
            </w:pPr>
          </w:p>
        </w:tc>
        <w:tc>
          <w:tcPr>
            <w:tcW w:w="453" w:type="pct"/>
            <w:noWrap/>
            <w:tcMar>
              <w:left w:w="57" w:type="dxa"/>
              <w:right w:w="57" w:type="dxa"/>
            </w:tcMar>
            <w:vAlign w:val="center"/>
          </w:tcPr>
          <w:p w14:paraId="5B106A95" w14:textId="77777777" w:rsidR="008D0BCD" w:rsidRPr="00004EAC" w:rsidRDefault="008D0BCD" w:rsidP="00A63A6D">
            <w:pPr>
              <w:widowControl w:val="0"/>
              <w:spacing w:line="348" w:lineRule="auto"/>
              <w:jc w:val="center"/>
              <w:rPr>
                <w:b/>
                <w:bCs/>
                <w:sz w:val="22"/>
                <w:szCs w:val="26"/>
              </w:rPr>
            </w:pPr>
          </w:p>
        </w:tc>
        <w:tc>
          <w:tcPr>
            <w:tcW w:w="416" w:type="pct"/>
            <w:noWrap/>
            <w:tcMar>
              <w:left w:w="57" w:type="dxa"/>
              <w:right w:w="57" w:type="dxa"/>
            </w:tcMar>
            <w:vAlign w:val="center"/>
          </w:tcPr>
          <w:p w14:paraId="1FD5B5F7" w14:textId="77777777" w:rsidR="008D0BCD" w:rsidRPr="00004EAC" w:rsidRDefault="008D0BCD" w:rsidP="00A63A6D">
            <w:pPr>
              <w:widowControl w:val="0"/>
              <w:spacing w:line="348" w:lineRule="auto"/>
              <w:jc w:val="center"/>
              <w:rPr>
                <w:b/>
                <w:bCs/>
                <w:sz w:val="22"/>
                <w:szCs w:val="26"/>
              </w:rPr>
            </w:pPr>
          </w:p>
        </w:tc>
      </w:tr>
      <w:tr w:rsidR="00004EAC" w:rsidRPr="00004EAC" w14:paraId="33A231FB" w14:textId="77777777" w:rsidTr="00AC0DE1">
        <w:trPr>
          <w:trHeight w:val="340"/>
          <w:jc w:val="center"/>
        </w:trPr>
        <w:tc>
          <w:tcPr>
            <w:tcW w:w="1805" w:type="pct"/>
            <w:noWrap/>
            <w:tcMar>
              <w:left w:w="57" w:type="dxa"/>
              <w:right w:w="57" w:type="dxa"/>
            </w:tcMar>
            <w:vAlign w:val="center"/>
            <w:hideMark/>
          </w:tcPr>
          <w:p w14:paraId="50024683" w14:textId="77777777" w:rsidR="008D0BCD" w:rsidRPr="00004EAC" w:rsidRDefault="008D0BCD" w:rsidP="00A63A6D">
            <w:pPr>
              <w:widowControl w:val="0"/>
              <w:spacing w:line="348" w:lineRule="auto"/>
              <w:jc w:val="center"/>
              <w:rPr>
                <w:sz w:val="22"/>
                <w:szCs w:val="26"/>
              </w:rPr>
            </w:pPr>
            <w:r w:rsidRPr="00004EAC">
              <w:rPr>
                <w:sz w:val="22"/>
                <w:szCs w:val="26"/>
              </w:rPr>
              <w:t>DB --&gt; DBA --&gt; DBEX</w:t>
            </w:r>
          </w:p>
        </w:tc>
        <w:tc>
          <w:tcPr>
            <w:tcW w:w="849" w:type="pct"/>
            <w:noWrap/>
            <w:tcMar>
              <w:left w:w="57" w:type="dxa"/>
              <w:right w:w="57" w:type="dxa"/>
            </w:tcMar>
            <w:vAlign w:val="center"/>
            <w:hideMark/>
          </w:tcPr>
          <w:p w14:paraId="0257F067" w14:textId="5C94E7D1"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192</w:t>
            </w:r>
          </w:p>
        </w:tc>
        <w:tc>
          <w:tcPr>
            <w:tcW w:w="1057" w:type="pct"/>
            <w:noWrap/>
            <w:tcMar>
              <w:left w:w="57" w:type="dxa"/>
              <w:right w:w="57" w:type="dxa"/>
            </w:tcMar>
            <w:vAlign w:val="center"/>
            <w:hideMark/>
          </w:tcPr>
          <w:p w14:paraId="02AE469C" w14:textId="2D9B7ACC"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182</w:t>
            </w:r>
          </w:p>
        </w:tc>
        <w:tc>
          <w:tcPr>
            <w:tcW w:w="419" w:type="pct"/>
            <w:noWrap/>
            <w:tcMar>
              <w:left w:w="57" w:type="dxa"/>
              <w:right w:w="57" w:type="dxa"/>
            </w:tcMar>
            <w:vAlign w:val="center"/>
            <w:hideMark/>
          </w:tcPr>
          <w:p w14:paraId="72D78212" w14:textId="13B6ACFD"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117</w:t>
            </w:r>
          </w:p>
        </w:tc>
        <w:tc>
          <w:tcPr>
            <w:tcW w:w="453" w:type="pct"/>
            <w:noWrap/>
            <w:tcMar>
              <w:left w:w="57" w:type="dxa"/>
              <w:right w:w="57" w:type="dxa"/>
            </w:tcMar>
            <w:vAlign w:val="center"/>
            <w:hideMark/>
          </w:tcPr>
          <w:p w14:paraId="50A5F49A" w14:textId="3BFA8502"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308</w:t>
            </w:r>
          </w:p>
        </w:tc>
        <w:tc>
          <w:tcPr>
            <w:tcW w:w="416" w:type="pct"/>
            <w:noWrap/>
            <w:tcMar>
              <w:left w:w="57" w:type="dxa"/>
              <w:right w:w="57" w:type="dxa"/>
            </w:tcMar>
            <w:vAlign w:val="center"/>
            <w:hideMark/>
          </w:tcPr>
          <w:p w14:paraId="09A5AB1D" w14:textId="2B75ACB8"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000</w:t>
            </w:r>
          </w:p>
        </w:tc>
      </w:tr>
      <w:tr w:rsidR="00004EAC" w:rsidRPr="00004EAC" w14:paraId="62B57380" w14:textId="77777777" w:rsidTr="00AC0DE1">
        <w:trPr>
          <w:trHeight w:val="340"/>
          <w:jc w:val="center"/>
        </w:trPr>
        <w:tc>
          <w:tcPr>
            <w:tcW w:w="1805" w:type="pct"/>
            <w:noWrap/>
            <w:tcMar>
              <w:left w:w="57" w:type="dxa"/>
              <w:right w:w="57" w:type="dxa"/>
            </w:tcMar>
            <w:vAlign w:val="center"/>
            <w:hideMark/>
          </w:tcPr>
          <w:p w14:paraId="706437BB" w14:textId="77777777" w:rsidR="008D0BCD" w:rsidRPr="00004EAC" w:rsidRDefault="008D0BCD" w:rsidP="00A63A6D">
            <w:pPr>
              <w:widowControl w:val="0"/>
              <w:spacing w:line="348" w:lineRule="auto"/>
              <w:jc w:val="center"/>
              <w:rPr>
                <w:sz w:val="22"/>
                <w:szCs w:val="26"/>
              </w:rPr>
            </w:pPr>
            <w:r w:rsidRPr="00004EAC">
              <w:rPr>
                <w:sz w:val="22"/>
                <w:szCs w:val="26"/>
              </w:rPr>
              <w:t>DB --&gt; DBA --&gt; DBEX --&gt; DBP</w:t>
            </w:r>
          </w:p>
        </w:tc>
        <w:tc>
          <w:tcPr>
            <w:tcW w:w="849" w:type="pct"/>
            <w:noWrap/>
            <w:tcMar>
              <w:left w:w="57" w:type="dxa"/>
              <w:right w:w="57" w:type="dxa"/>
            </w:tcMar>
            <w:vAlign w:val="center"/>
            <w:hideMark/>
          </w:tcPr>
          <w:p w14:paraId="4FBB010F" w14:textId="034B1504"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079</w:t>
            </w:r>
          </w:p>
        </w:tc>
        <w:tc>
          <w:tcPr>
            <w:tcW w:w="1057" w:type="pct"/>
            <w:noWrap/>
            <w:tcMar>
              <w:left w:w="57" w:type="dxa"/>
              <w:right w:w="57" w:type="dxa"/>
            </w:tcMar>
            <w:vAlign w:val="center"/>
            <w:hideMark/>
          </w:tcPr>
          <w:p w14:paraId="54248D84" w14:textId="7D99B48F" w:rsidR="008D0BCD" w:rsidRPr="00004EAC" w:rsidRDefault="008D0BCD" w:rsidP="00A63A6D">
            <w:pPr>
              <w:widowControl w:val="0"/>
              <w:spacing w:line="348" w:lineRule="auto"/>
              <w:jc w:val="center"/>
              <w:rPr>
                <w:sz w:val="22"/>
                <w:szCs w:val="26"/>
              </w:rPr>
            </w:pPr>
            <w:r w:rsidRPr="00004EAC">
              <w:rPr>
                <w:sz w:val="22"/>
                <w:szCs w:val="26"/>
              </w:rPr>
              <w:t>0</w:t>
            </w:r>
            <w:r w:rsidR="00012C12">
              <w:rPr>
                <w:sz w:val="22"/>
                <w:szCs w:val="26"/>
              </w:rPr>
              <w:t>,068</w:t>
            </w:r>
          </w:p>
        </w:tc>
        <w:tc>
          <w:tcPr>
            <w:tcW w:w="419" w:type="pct"/>
            <w:noWrap/>
            <w:tcMar>
              <w:left w:w="57" w:type="dxa"/>
              <w:right w:w="57" w:type="dxa"/>
            </w:tcMar>
            <w:vAlign w:val="center"/>
            <w:hideMark/>
          </w:tcPr>
          <w:p w14:paraId="1955DE77" w14:textId="2E26DAC1"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040</w:t>
            </w:r>
          </w:p>
        </w:tc>
        <w:tc>
          <w:tcPr>
            <w:tcW w:w="453" w:type="pct"/>
            <w:noWrap/>
            <w:tcMar>
              <w:left w:w="57" w:type="dxa"/>
              <w:right w:w="57" w:type="dxa"/>
            </w:tcMar>
            <w:vAlign w:val="center"/>
            <w:hideMark/>
          </w:tcPr>
          <w:p w14:paraId="0E444916" w14:textId="29820693"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181</w:t>
            </w:r>
          </w:p>
        </w:tc>
        <w:tc>
          <w:tcPr>
            <w:tcW w:w="416" w:type="pct"/>
            <w:noWrap/>
            <w:tcMar>
              <w:left w:w="57" w:type="dxa"/>
              <w:right w:w="57" w:type="dxa"/>
            </w:tcMar>
            <w:vAlign w:val="center"/>
            <w:hideMark/>
          </w:tcPr>
          <w:p w14:paraId="6CB479E7" w14:textId="4A640896"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4445D2C2" w14:textId="77777777" w:rsidTr="00AC0DE1">
        <w:trPr>
          <w:trHeight w:val="340"/>
          <w:jc w:val="center"/>
        </w:trPr>
        <w:tc>
          <w:tcPr>
            <w:tcW w:w="1805" w:type="pct"/>
            <w:noWrap/>
            <w:tcMar>
              <w:left w:w="57" w:type="dxa"/>
              <w:right w:w="57" w:type="dxa"/>
            </w:tcMar>
            <w:vAlign w:val="center"/>
            <w:hideMark/>
          </w:tcPr>
          <w:p w14:paraId="661CD495" w14:textId="77777777" w:rsidR="008D0BCD" w:rsidRPr="00004EAC" w:rsidRDefault="008D0BCD" w:rsidP="00A63A6D">
            <w:pPr>
              <w:widowControl w:val="0"/>
              <w:spacing w:line="348" w:lineRule="auto"/>
              <w:jc w:val="center"/>
              <w:rPr>
                <w:sz w:val="22"/>
                <w:szCs w:val="26"/>
              </w:rPr>
            </w:pPr>
            <w:r w:rsidRPr="00004EAC">
              <w:rPr>
                <w:sz w:val="22"/>
                <w:szCs w:val="26"/>
              </w:rPr>
              <w:t>DB --&gt; DBA --&gt; DBEX --&gt; DBP --&gt; DBE</w:t>
            </w:r>
          </w:p>
        </w:tc>
        <w:tc>
          <w:tcPr>
            <w:tcW w:w="849" w:type="pct"/>
            <w:noWrap/>
            <w:tcMar>
              <w:left w:w="57" w:type="dxa"/>
              <w:right w:w="57" w:type="dxa"/>
            </w:tcMar>
            <w:vAlign w:val="center"/>
            <w:hideMark/>
          </w:tcPr>
          <w:p w14:paraId="7B144539" w14:textId="14E775FD"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041</w:t>
            </w:r>
          </w:p>
        </w:tc>
        <w:tc>
          <w:tcPr>
            <w:tcW w:w="1057" w:type="pct"/>
            <w:noWrap/>
            <w:tcMar>
              <w:left w:w="57" w:type="dxa"/>
              <w:right w:w="57" w:type="dxa"/>
            </w:tcMar>
            <w:vAlign w:val="center"/>
            <w:hideMark/>
          </w:tcPr>
          <w:p w14:paraId="53B08787" w14:textId="0ECD78BC" w:rsidR="008D0BCD" w:rsidRPr="00004EAC" w:rsidRDefault="008D0BCD" w:rsidP="00A63A6D">
            <w:pPr>
              <w:widowControl w:val="0"/>
              <w:spacing w:line="348" w:lineRule="auto"/>
              <w:jc w:val="center"/>
              <w:rPr>
                <w:sz w:val="22"/>
                <w:szCs w:val="26"/>
              </w:rPr>
            </w:pPr>
            <w:r w:rsidRPr="00004EAC">
              <w:rPr>
                <w:sz w:val="22"/>
                <w:szCs w:val="26"/>
              </w:rPr>
              <w:t>0</w:t>
            </w:r>
            <w:r w:rsidR="00012C12">
              <w:rPr>
                <w:sz w:val="22"/>
                <w:szCs w:val="26"/>
              </w:rPr>
              <w:t>,036</w:t>
            </w:r>
          </w:p>
        </w:tc>
        <w:tc>
          <w:tcPr>
            <w:tcW w:w="419" w:type="pct"/>
            <w:noWrap/>
            <w:tcMar>
              <w:left w:w="57" w:type="dxa"/>
              <w:right w:w="57" w:type="dxa"/>
            </w:tcMar>
            <w:vAlign w:val="center"/>
            <w:hideMark/>
          </w:tcPr>
          <w:p w14:paraId="364C2E92" w14:textId="3D2927A9"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021</w:t>
            </w:r>
          </w:p>
        </w:tc>
        <w:tc>
          <w:tcPr>
            <w:tcW w:w="453" w:type="pct"/>
            <w:noWrap/>
            <w:tcMar>
              <w:left w:w="57" w:type="dxa"/>
              <w:right w:w="57" w:type="dxa"/>
            </w:tcMar>
            <w:vAlign w:val="center"/>
            <w:hideMark/>
          </w:tcPr>
          <w:p w14:paraId="23A3596D" w14:textId="2FE6BAA6"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091</w:t>
            </w:r>
          </w:p>
        </w:tc>
        <w:tc>
          <w:tcPr>
            <w:tcW w:w="416" w:type="pct"/>
            <w:noWrap/>
            <w:tcMar>
              <w:left w:w="57" w:type="dxa"/>
              <w:right w:w="57" w:type="dxa"/>
            </w:tcMar>
            <w:vAlign w:val="center"/>
            <w:hideMark/>
          </w:tcPr>
          <w:p w14:paraId="4CAA81E3" w14:textId="6E32CD8F"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63A009BC" w14:textId="77777777" w:rsidTr="00AC0DE1">
        <w:trPr>
          <w:trHeight w:val="340"/>
          <w:jc w:val="center"/>
        </w:trPr>
        <w:tc>
          <w:tcPr>
            <w:tcW w:w="1805" w:type="pct"/>
            <w:noWrap/>
            <w:tcMar>
              <w:left w:w="57" w:type="dxa"/>
              <w:right w:w="57" w:type="dxa"/>
            </w:tcMar>
            <w:vAlign w:val="center"/>
            <w:hideMark/>
          </w:tcPr>
          <w:p w14:paraId="45B32887" w14:textId="77777777" w:rsidR="008D0BCD" w:rsidRPr="00004EAC" w:rsidRDefault="008D0BCD" w:rsidP="00A63A6D">
            <w:pPr>
              <w:widowControl w:val="0"/>
              <w:spacing w:line="348" w:lineRule="auto"/>
              <w:jc w:val="center"/>
              <w:rPr>
                <w:sz w:val="22"/>
                <w:szCs w:val="26"/>
              </w:rPr>
            </w:pPr>
            <w:r w:rsidRPr="00004EAC">
              <w:rPr>
                <w:sz w:val="22"/>
                <w:szCs w:val="26"/>
              </w:rPr>
              <w:t>DB --&gt; DBA --&gt; DBEX --&gt; DBE</w:t>
            </w:r>
          </w:p>
        </w:tc>
        <w:tc>
          <w:tcPr>
            <w:tcW w:w="849" w:type="pct"/>
            <w:noWrap/>
            <w:tcMar>
              <w:left w:w="57" w:type="dxa"/>
              <w:right w:w="57" w:type="dxa"/>
            </w:tcMar>
            <w:vAlign w:val="center"/>
            <w:hideMark/>
          </w:tcPr>
          <w:p w14:paraId="0526AAE6" w14:textId="153095EB"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064</w:t>
            </w:r>
          </w:p>
        </w:tc>
        <w:tc>
          <w:tcPr>
            <w:tcW w:w="1057" w:type="pct"/>
            <w:noWrap/>
            <w:tcMar>
              <w:left w:w="57" w:type="dxa"/>
              <w:right w:w="57" w:type="dxa"/>
            </w:tcMar>
            <w:vAlign w:val="center"/>
            <w:hideMark/>
          </w:tcPr>
          <w:p w14:paraId="3776E397" w14:textId="5684884A" w:rsidR="008D0BCD" w:rsidRPr="00004EAC" w:rsidRDefault="00012C12" w:rsidP="00A63A6D">
            <w:pPr>
              <w:widowControl w:val="0"/>
              <w:spacing w:line="348" w:lineRule="auto"/>
              <w:jc w:val="center"/>
              <w:rPr>
                <w:sz w:val="22"/>
                <w:szCs w:val="26"/>
              </w:rPr>
            </w:pPr>
            <w:r>
              <w:rPr>
                <w:sz w:val="22"/>
                <w:szCs w:val="26"/>
              </w:rPr>
              <w:t>0,056</w:t>
            </w:r>
          </w:p>
        </w:tc>
        <w:tc>
          <w:tcPr>
            <w:tcW w:w="419" w:type="pct"/>
            <w:noWrap/>
            <w:tcMar>
              <w:left w:w="57" w:type="dxa"/>
              <w:right w:w="57" w:type="dxa"/>
            </w:tcMar>
            <w:vAlign w:val="center"/>
            <w:hideMark/>
          </w:tcPr>
          <w:p w14:paraId="6705EDDF" w14:textId="2055A326"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029</w:t>
            </w:r>
          </w:p>
        </w:tc>
        <w:tc>
          <w:tcPr>
            <w:tcW w:w="453" w:type="pct"/>
            <w:noWrap/>
            <w:tcMar>
              <w:left w:w="57" w:type="dxa"/>
              <w:right w:w="57" w:type="dxa"/>
            </w:tcMar>
            <w:vAlign w:val="center"/>
            <w:hideMark/>
          </w:tcPr>
          <w:p w14:paraId="698371EE" w14:textId="4B5B736C"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131</w:t>
            </w:r>
          </w:p>
        </w:tc>
        <w:tc>
          <w:tcPr>
            <w:tcW w:w="416" w:type="pct"/>
            <w:noWrap/>
            <w:tcMar>
              <w:left w:w="57" w:type="dxa"/>
              <w:right w:w="57" w:type="dxa"/>
            </w:tcMar>
            <w:vAlign w:val="center"/>
            <w:hideMark/>
          </w:tcPr>
          <w:p w14:paraId="72B6A334" w14:textId="0BE2A367"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002</w:t>
            </w:r>
          </w:p>
        </w:tc>
      </w:tr>
      <w:tr w:rsidR="00004EAC" w:rsidRPr="00004EAC" w14:paraId="2E0967B0" w14:textId="77777777" w:rsidTr="00AC0DE1">
        <w:trPr>
          <w:trHeight w:val="340"/>
          <w:jc w:val="center"/>
        </w:trPr>
        <w:tc>
          <w:tcPr>
            <w:tcW w:w="1805" w:type="pct"/>
            <w:noWrap/>
            <w:tcMar>
              <w:left w:w="57" w:type="dxa"/>
              <w:right w:w="57" w:type="dxa"/>
            </w:tcMar>
            <w:vAlign w:val="center"/>
            <w:hideMark/>
          </w:tcPr>
          <w:p w14:paraId="0DA25747" w14:textId="77777777" w:rsidR="008D0BCD" w:rsidRPr="00004EAC" w:rsidRDefault="008D0BCD" w:rsidP="00A63A6D">
            <w:pPr>
              <w:widowControl w:val="0"/>
              <w:spacing w:line="348" w:lineRule="auto"/>
              <w:jc w:val="center"/>
              <w:rPr>
                <w:b/>
                <w:bCs/>
                <w:sz w:val="22"/>
                <w:szCs w:val="26"/>
              </w:rPr>
            </w:pPr>
            <w:r w:rsidRPr="00004EAC">
              <w:rPr>
                <w:b/>
                <w:bCs/>
                <w:sz w:val="22"/>
                <w:szCs w:val="26"/>
              </w:rPr>
              <w:t>DB --&gt; DBA --&gt; DBP</w:t>
            </w:r>
          </w:p>
        </w:tc>
        <w:tc>
          <w:tcPr>
            <w:tcW w:w="849" w:type="pct"/>
            <w:noWrap/>
            <w:tcMar>
              <w:left w:w="57" w:type="dxa"/>
              <w:right w:w="57" w:type="dxa"/>
            </w:tcMar>
            <w:vAlign w:val="center"/>
            <w:hideMark/>
          </w:tcPr>
          <w:p w14:paraId="27FAFA70" w14:textId="43AE1E8F"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085</w:t>
            </w:r>
          </w:p>
        </w:tc>
        <w:tc>
          <w:tcPr>
            <w:tcW w:w="1057" w:type="pct"/>
            <w:noWrap/>
            <w:tcMar>
              <w:left w:w="57" w:type="dxa"/>
              <w:right w:w="57" w:type="dxa"/>
            </w:tcMar>
            <w:vAlign w:val="center"/>
            <w:hideMark/>
          </w:tcPr>
          <w:p w14:paraId="626664A4" w14:textId="59A44E1B"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074</w:t>
            </w:r>
          </w:p>
        </w:tc>
        <w:tc>
          <w:tcPr>
            <w:tcW w:w="419" w:type="pct"/>
            <w:noWrap/>
            <w:tcMar>
              <w:left w:w="57" w:type="dxa"/>
              <w:right w:w="57" w:type="dxa"/>
            </w:tcMar>
            <w:vAlign w:val="center"/>
            <w:hideMark/>
          </w:tcPr>
          <w:p w14:paraId="0D2FCC23" w14:textId="6535C961"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038</w:t>
            </w:r>
          </w:p>
        </w:tc>
        <w:tc>
          <w:tcPr>
            <w:tcW w:w="453" w:type="pct"/>
            <w:noWrap/>
            <w:tcMar>
              <w:left w:w="57" w:type="dxa"/>
              <w:right w:w="57" w:type="dxa"/>
            </w:tcMar>
            <w:vAlign w:val="center"/>
            <w:hideMark/>
          </w:tcPr>
          <w:p w14:paraId="7DB7050C" w14:textId="4127693F"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238</w:t>
            </w:r>
          </w:p>
        </w:tc>
        <w:tc>
          <w:tcPr>
            <w:tcW w:w="416" w:type="pct"/>
            <w:noWrap/>
            <w:tcMar>
              <w:left w:w="57" w:type="dxa"/>
              <w:right w:w="57" w:type="dxa"/>
            </w:tcMar>
            <w:vAlign w:val="center"/>
            <w:hideMark/>
          </w:tcPr>
          <w:p w14:paraId="71498F3F" w14:textId="66E48A8A"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246</w:t>
            </w:r>
          </w:p>
        </w:tc>
      </w:tr>
      <w:tr w:rsidR="00004EAC" w:rsidRPr="00004EAC" w14:paraId="4F2088A0" w14:textId="77777777" w:rsidTr="00AC0DE1">
        <w:trPr>
          <w:trHeight w:val="340"/>
          <w:jc w:val="center"/>
        </w:trPr>
        <w:tc>
          <w:tcPr>
            <w:tcW w:w="1805" w:type="pct"/>
            <w:noWrap/>
            <w:tcMar>
              <w:left w:w="57" w:type="dxa"/>
              <w:right w:w="57" w:type="dxa"/>
            </w:tcMar>
            <w:vAlign w:val="center"/>
            <w:hideMark/>
          </w:tcPr>
          <w:p w14:paraId="39DB91E5" w14:textId="77777777" w:rsidR="008D0BCD" w:rsidRPr="00004EAC" w:rsidRDefault="008D0BCD" w:rsidP="00A63A6D">
            <w:pPr>
              <w:widowControl w:val="0"/>
              <w:spacing w:line="348" w:lineRule="auto"/>
              <w:jc w:val="center"/>
              <w:rPr>
                <w:b/>
                <w:bCs/>
                <w:sz w:val="22"/>
                <w:szCs w:val="26"/>
              </w:rPr>
            </w:pPr>
            <w:r w:rsidRPr="00004EAC">
              <w:rPr>
                <w:b/>
                <w:bCs/>
                <w:sz w:val="22"/>
                <w:szCs w:val="26"/>
              </w:rPr>
              <w:t>DB --&gt; DBA --&gt; DBP --&gt; DBE</w:t>
            </w:r>
          </w:p>
        </w:tc>
        <w:tc>
          <w:tcPr>
            <w:tcW w:w="849" w:type="pct"/>
            <w:noWrap/>
            <w:tcMar>
              <w:left w:w="57" w:type="dxa"/>
              <w:right w:w="57" w:type="dxa"/>
            </w:tcMar>
            <w:vAlign w:val="center"/>
            <w:hideMark/>
          </w:tcPr>
          <w:p w14:paraId="3778D88E" w14:textId="1C3010A6"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044</w:t>
            </w:r>
          </w:p>
        </w:tc>
        <w:tc>
          <w:tcPr>
            <w:tcW w:w="1057" w:type="pct"/>
            <w:noWrap/>
            <w:tcMar>
              <w:left w:w="57" w:type="dxa"/>
              <w:right w:w="57" w:type="dxa"/>
            </w:tcMar>
            <w:vAlign w:val="center"/>
            <w:hideMark/>
          </w:tcPr>
          <w:p w14:paraId="32189BAD" w14:textId="32433CE1"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00012C12">
              <w:rPr>
                <w:b/>
                <w:bCs/>
                <w:sz w:val="22"/>
                <w:szCs w:val="26"/>
              </w:rPr>
              <w:t>039</w:t>
            </w:r>
          </w:p>
        </w:tc>
        <w:tc>
          <w:tcPr>
            <w:tcW w:w="419" w:type="pct"/>
            <w:noWrap/>
            <w:tcMar>
              <w:left w:w="57" w:type="dxa"/>
              <w:right w:w="57" w:type="dxa"/>
            </w:tcMar>
            <w:vAlign w:val="center"/>
            <w:hideMark/>
          </w:tcPr>
          <w:p w14:paraId="7518F863" w14:textId="29ECC693"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013</w:t>
            </w:r>
          </w:p>
        </w:tc>
        <w:tc>
          <w:tcPr>
            <w:tcW w:w="453" w:type="pct"/>
            <w:noWrap/>
            <w:tcMar>
              <w:left w:w="57" w:type="dxa"/>
              <w:right w:w="57" w:type="dxa"/>
            </w:tcMar>
            <w:vAlign w:val="center"/>
            <w:hideMark/>
          </w:tcPr>
          <w:p w14:paraId="59FDE52D" w14:textId="565E1F24"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144</w:t>
            </w:r>
          </w:p>
        </w:tc>
        <w:tc>
          <w:tcPr>
            <w:tcW w:w="416" w:type="pct"/>
            <w:noWrap/>
            <w:tcMar>
              <w:left w:w="57" w:type="dxa"/>
              <w:right w:w="57" w:type="dxa"/>
            </w:tcMar>
            <w:vAlign w:val="center"/>
            <w:hideMark/>
          </w:tcPr>
          <w:p w14:paraId="7C4DC8E2" w14:textId="6F0C29F5"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217</w:t>
            </w:r>
          </w:p>
        </w:tc>
      </w:tr>
      <w:tr w:rsidR="00004EAC" w:rsidRPr="00004EAC" w14:paraId="1CF3346C" w14:textId="77777777" w:rsidTr="00AC0DE1">
        <w:trPr>
          <w:trHeight w:val="340"/>
          <w:jc w:val="center"/>
        </w:trPr>
        <w:tc>
          <w:tcPr>
            <w:tcW w:w="1805" w:type="pct"/>
            <w:noWrap/>
            <w:tcMar>
              <w:left w:w="57" w:type="dxa"/>
              <w:right w:w="57" w:type="dxa"/>
            </w:tcMar>
            <w:vAlign w:val="center"/>
            <w:hideMark/>
          </w:tcPr>
          <w:p w14:paraId="2E264C00" w14:textId="77777777" w:rsidR="008D0BCD" w:rsidRPr="00004EAC" w:rsidRDefault="008D0BCD" w:rsidP="00A63A6D">
            <w:pPr>
              <w:widowControl w:val="0"/>
              <w:spacing w:line="348" w:lineRule="auto"/>
              <w:jc w:val="center"/>
              <w:rPr>
                <w:sz w:val="22"/>
                <w:szCs w:val="26"/>
              </w:rPr>
            </w:pPr>
            <w:r w:rsidRPr="00004EAC">
              <w:rPr>
                <w:sz w:val="22"/>
                <w:szCs w:val="26"/>
              </w:rPr>
              <w:t>DB --&gt; DBEX --&gt; DBP</w:t>
            </w:r>
          </w:p>
        </w:tc>
        <w:tc>
          <w:tcPr>
            <w:tcW w:w="849" w:type="pct"/>
            <w:noWrap/>
            <w:tcMar>
              <w:left w:w="57" w:type="dxa"/>
              <w:right w:w="57" w:type="dxa"/>
            </w:tcMar>
            <w:vAlign w:val="center"/>
            <w:hideMark/>
          </w:tcPr>
          <w:p w14:paraId="0E3E68BB" w14:textId="1985FD73"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219</w:t>
            </w:r>
          </w:p>
        </w:tc>
        <w:tc>
          <w:tcPr>
            <w:tcW w:w="1057" w:type="pct"/>
            <w:noWrap/>
            <w:tcMar>
              <w:left w:w="57" w:type="dxa"/>
              <w:right w:w="57" w:type="dxa"/>
            </w:tcMar>
            <w:vAlign w:val="center"/>
            <w:hideMark/>
          </w:tcPr>
          <w:p w14:paraId="0B44816A" w14:textId="1CA62C8E"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189</w:t>
            </w:r>
          </w:p>
        </w:tc>
        <w:tc>
          <w:tcPr>
            <w:tcW w:w="419" w:type="pct"/>
            <w:noWrap/>
            <w:tcMar>
              <w:left w:w="57" w:type="dxa"/>
              <w:right w:w="57" w:type="dxa"/>
            </w:tcMar>
            <w:vAlign w:val="center"/>
            <w:hideMark/>
          </w:tcPr>
          <w:p w14:paraId="5E256AD1" w14:textId="15B660C9"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108</w:t>
            </w:r>
          </w:p>
        </w:tc>
        <w:tc>
          <w:tcPr>
            <w:tcW w:w="453" w:type="pct"/>
            <w:noWrap/>
            <w:tcMar>
              <w:left w:w="57" w:type="dxa"/>
              <w:right w:w="57" w:type="dxa"/>
            </w:tcMar>
            <w:vAlign w:val="center"/>
            <w:hideMark/>
          </w:tcPr>
          <w:p w14:paraId="5C7FAD50" w14:textId="15B6900F"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416</w:t>
            </w:r>
          </w:p>
        </w:tc>
        <w:tc>
          <w:tcPr>
            <w:tcW w:w="416" w:type="pct"/>
            <w:noWrap/>
            <w:tcMar>
              <w:left w:w="57" w:type="dxa"/>
              <w:right w:w="57" w:type="dxa"/>
            </w:tcMar>
            <w:vAlign w:val="center"/>
            <w:hideMark/>
          </w:tcPr>
          <w:p w14:paraId="2928CAA7" w14:textId="1A654586"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2D2E2C6B" w14:textId="77777777" w:rsidTr="00AC0DE1">
        <w:trPr>
          <w:trHeight w:val="340"/>
          <w:jc w:val="center"/>
        </w:trPr>
        <w:tc>
          <w:tcPr>
            <w:tcW w:w="1805" w:type="pct"/>
            <w:noWrap/>
            <w:tcMar>
              <w:left w:w="57" w:type="dxa"/>
              <w:right w:w="57" w:type="dxa"/>
            </w:tcMar>
            <w:vAlign w:val="center"/>
            <w:hideMark/>
          </w:tcPr>
          <w:p w14:paraId="392EDF36" w14:textId="77777777" w:rsidR="008D0BCD" w:rsidRPr="00004EAC" w:rsidRDefault="008D0BCD" w:rsidP="00A63A6D">
            <w:pPr>
              <w:widowControl w:val="0"/>
              <w:spacing w:line="348" w:lineRule="auto"/>
              <w:jc w:val="center"/>
              <w:rPr>
                <w:sz w:val="22"/>
                <w:szCs w:val="26"/>
              </w:rPr>
            </w:pPr>
            <w:r w:rsidRPr="00004EAC">
              <w:rPr>
                <w:sz w:val="22"/>
                <w:szCs w:val="26"/>
              </w:rPr>
              <w:t>DB --&gt; DBEX --&gt; DBP --&gt; DBE</w:t>
            </w:r>
          </w:p>
        </w:tc>
        <w:tc>
          <w:tcPr>
            <w:tcW w:w="849" w:type="pct"/>
            <w:noWrap/>
            <w:tcMar>
              <w:left w:w="57" w:type="dxa"/>
              <w:right w:w="57" w:type="dxa"/>
            </w:tcMar>
            <w:vAlign w:val="center"/>
            <w:hideMark/>
          </w:tcPr>
          <w:p w14:paraId="5635FB80" w14:textId="23D3D497"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112</w:t>
            </w:r>
          </w:p>
        </w:tc>
        <w:tc>
          <w:tcPr>
            <w:tcW w:w="1057" w:type="pct"/>
            <w:noWrap/>
            <w:tcMar>
              <w:left w:w="57" w:type="dxa"/>
              <w:right w:w="57" w:type="dxa"/>
            </w:tcMar>
            <w:vAlign w:val="center"/>
            <w:hideMark/>
          </w:tcPr>
          <w:p w14:paraId="6FFE3204" w14:textId="73A29600"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00012C12">
              <w:rPr>
                <w:sz w:val="22"/>
                <w:szCs w:val="26"/>
              </w:rPr>
              <w:t>099</w:t>
            </w:r>
          </w:p>
        </w:tc>
        <w:tc>
          <w:tcPr>
            <w:tcW w:w="419" w:type="pct"/>
            <w:noWrap/>
            <w:tcMar>
              <w:left w:w="57" w:type="dxa"/>
              <w:right w:w="57" w:type="dxa"/>
            </w:tcMar>
            <w:vAlign w:val="center"/>
            <w:hideMark/>
          </w:tcPr>
          <w:p w14:paraId="05D1BF77" w14:textId="2960DBF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061</w:t>
            </w:r>
          </w:p>
        </w:tc>
        <w:tc>
          <w:tcPr>
            <w:tcW w:w="453" w:type="pct"/>
            <w:noWrap/>
            <w:tcMar>
              <w:left w:w="57" w:type="dxa"/>
              <w:right w:w="57" w:type="dxa"/>
            </w:tcMar>
            <w:vAlign w:val="center"/>
            <w:hideMark/>
          </w:tcPr>
          <w:p w14:paraId="5AAADD05" w14:textId="705E9FA8"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235</w:t>
            </w:r>
          </w:p>
        </w:tc>
        <w:tc>
          <w:tcPr>
            <w:tcW w:w="416" w:type="pct"/>
            <w:noWrap/>
            <w:tcMar>
              <w:left w:w="57" w:type="dxa"/>
              <w:right w:w="57" w:type="dxa"/>
            </w:tcMar>
            <w:vAlign w:val="center"/>
            <w:hideMark/>
          </w:tcPr>
          <w:p w14:paraId="67EDE9C6" w14:textId="4F6F9F0D"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30C556E0" w14:textId="77777777" w:rsidTr="00AC0DE1">
        <w:trPr>
          <w:trHeight w:val="340"/>
          <w:jc w:val="center"/>
        </w:trPr>
        <w:tc>
          <w:tcPr>
            <w:tcW w:w="1805" w:type="pct"/>
            <w:noWrap/>
            <w:tcMar>
              <w:left w:w="57" w:type="dxa"/>
              <w:right w:w="57" w:type="dxa"/>
            </w:tcMar>
            <w:vAlign w:val="center"/>
            <w:hideMark/>
          </w:tcPr>
          <w:p w14:paraId="5F6AD664" w14:textId="77777777" w:rsidR="008D0BCD" w:rsidRPr="00004EAC" w:rsidRDefault="008D0BCD" w:rsidP="00A63A6D">
            <w:pPr>
              <w:widowControl w:val="0"/>
              <w:spacing w:line="348" w:lineRule="auto"/>
              <w:jc w:val="center"/>
              <w:rPr>
                <w:sz w:val="22"/>
                <w:szCs w:val="26"/>
              </w:rPr>
            </w:pPr>
            <w:r w:rsidRPr="00004EAC">
              <w:rPr>
                <w:sz w:val="22"/>
                <w:szCs w:val="26"/>
              </w:rPr>
              <w:t>DB --&gt; DBEX --&gt; DBE</w:t>
            </w:r>
          </w:p>
        </w:tc>
        <w:tc>
          <w:tcPr>
            <w:tcW w:w="849" w:type="pct"/>
            <w:noWrap/>
            <w:tcMar>
              <w:left w:w="57" w:type="dxa"/>
              <w:right w:w="57" w:type="dxa"/>
            </w:tcMar>
            <w:vAlign w:val="center"/>
            <w:hideMark/>
          </w:tcPr>
          <w:p w14:paraId="20AFAC25" w14:textId="6B4A0C5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176</w:t>
            </w:r>
          </w:p>
        </w:tc>
        <w:tc>
          <w:tcPr>
            <w:tcW w:w="1057" w:type="pct"/>
            <w:noWrap/>
            <w:tcMar>
              <w:left w:w="57" w:type="dxa"/>
              <w:right w:w="57" w:type="dxa"/>
            </w:tcMar>
            <w:vAlign w:val="center"/>
            <w:hideMark/>
          </w:tcPr>
          <w:p w14:paraId="0E6BDDE9" w14:textId="2931F36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156</w:t>
            </w:r>
          </w:p>
        </w:tc>
        <w:tc>
          <w:tcPr>
            <w:tcW w:w="419" w:type="pct"/>
            <w:noWrap/>
            <w:tcMar>
              <w:left w:w="57" w:type="dxa"/>
              <w:right w:w="57" w:type="dxa"/>
            </w:tcMar>
            <w:vAlign w:val="center"/>
            <w:hideMark/>
          </w:tcPr>
          <w:p w14:paraId="5B2CFEA5" w14:textId="0FBFF7C4"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080</w:t>
            </w:r>
          </w:p>
        </w:tc>
        <w:tc>
          <w:tcPr>
            <w:tcW w:w="453" w:type="pct"/>
            <w:noWrap/>
            <w:tcMar>
              <w:left w:w="57" w:type="dxa"/>
              <w:right w:w="57" w:type="dxa"/>
            </w:tcMar>
            <w:vAlign w:val="center"/>
            <w:hideMark/>
          </w:tcPr>
          <w:p w14:paraId="6831F953" w14:textId="59783DBB"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317</w:t>
            </w:r>
          </w:p>
        </w:tc>
        <w:tc>
          <w:tcPr>
            <w:tcW w:w="416" w:type="pct"/>
            <w:noWrap/>
            <w:tcMar>
              <w:left w:w="57" w:type="dxa"/>
              <w:right w:w="57" w:type="dxa"/>
            </w:tcMar>
            <w:vAlign w:val="center"/>
            <w:hideMark/>
          </w:tcPr>
          <w:p w14:paraId="6036C8E1" w14:textId="0B892533"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003</w:t>
            </w:r>
          </w:p>
        </w:tc>
      </w:tr>
      <w:tr w:rsidR="00004EAC" w:rsidRPr="00004EAC" w14:paraId="1844ABEB" w14:textId="77777777" w:rsidTr="00AC0DE1">
        <w:trPr>
          <w:trHeight w:val="340"/>
          <w:jc w:val="center"/>
        </w:trPr>
        <w:tc>
          <w:tcPr>
            <w:tcW w:w="1805" w:type="pct"/>
            <w:noWrap/>
            <w:tcMar>
              <w:left w:w="57" w:type="dxa"/>
              <w:right w:w="57" w:type="dxa"/>
            </w:tcMar>
            <w:vAlign w:val="center"/>
            <w:hideMark/>
          </w:tcPr>
          <w:p w14:paraId="1DA2A1E0" w14:textId="77777777" w:rsidR="008D0BCD" w:rsidRPr="00004EAC" w:rsidRDefault="008D0BCD" w:rsidP="00A63A6D">
            <w:pPr>
              <w:widowControl w:val="0"/>
              <w:spacing w:line="348" w:lineRule="auto"/>
              <w:jc w:val="center"/>
              <w:rPr>
                <w:sz w:val="22"/>
                <w:szCs w:val="26"/>
              </w:rPr>
            </w:pPr>
            <w:r w:rsidRPr="00004EAC">
              <w:rPr>
                <w:sz w:val="22"/>
                <w:szCs w:val="26"/>
              </w:rPr>
              <w:t>DB --&gt; DBP --&gt; DBE</w:t>
            </w:r>
          </w:p>
        </w:tc>
        <w:tc>
          <w:tcPr>
            <w:tcW w:w="849" w:type="pct"/>
            <w:noWrap/>
            <w:tcMar>
              <w:left w:w="57" w:type="dxa"/>
              <w:right w:w="57" w:type="dxa"/>
            </w:tcMar>
            <w:vAlign w:val="center"/>
            <w:hideMark/>
          </w:tcPr>
          <w:p w14:paraId="0328C155" w14:textId="3C305895"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152</w:t>
            </w:r>
          </w:p>
        </w:tc>
        <w:tc>
          <w:tcPr>
            <w:tcW w:w="1057" w:type="pct"/>
            <w:noWrap/>
            <w:tcMar>
              <w:left w:w="57" w:type="dxa"/>
              <w:right w:w="57" w:type="dxa"/>
            </w:tcMar>
            <w:vAlign w:val="center"/>
            <w:hideMark/>
          </w:tcPr>
          <w:p w14:paraId="4D8D7AC6" w14:textId="38F279F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135</w:t>
            </w:r>
          </w:p>
        </w:tc>
        <w:tc>
          <w:tcPr>
            <w:tcW w:w="419" w:type="pct"/>
            <w:noWrap/>
            <w:tcMar>
              <w:left w:w="57" w:type="dxa"/>
              <w:right w:w="57" w:type="dxa"/>
            </w:tcMar>
            <w:vAlign w:val="center"/>
            <w:hideMark/>
          </w:tcPr>
          <w:p w14:paraId="47ABCDCE" w14:textId="19770F24"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037</w:t>
            </w:r>
          </w:p>
        </w:tc>
        <w:tc>
          <w:tcPr>
            <w:tcW w:w="453" w:type="pct"/>
            <w:noWrap/>
            <w:tcMar>
              <w:left w:w="57" w:type="dxa"/>
              <w:right w:w="57" w:type="dxa"/>
            </w:tcMar>
            <w:vAlign w:val="center"/>
            <w:hideMark/>
          </w:tcPr>
          <w:p w14:paraId="25033A72" w14:textId="15657960"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310</w:t>
            </w:r>
          </w:p>
        </w:tc>
        <w:tc>
          <w:tcPr>
            <w:tcW w:w="416" w:type="pct"/>
            <w:noWrap/>
            <w:tcMar>
              <w:left w:w="57" w:type="dxa"/>
              <w:right w:w="57" w:type="dxa"/>
            </w:tcMar>
            <w:vAlign w:val="center"/>
            <w:hideMark/>
          </w:tcPr>
          <w:p w14:paraId="07E5DC64" w14:textId="63AD786F"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037</w:t>
            </w:r>
          </w:p>
        </w:tc>
      </w:tr>
      <w:tr w:rsidR="00004EAC" w:rsidRPr="00004EAC" w14:paraId="761C11F9" w14:textId="77777777" w:rsidTr="00AC0DE1">
        <w:trPr>
          <w:trHeight w:val="340"/>
          <w:jc w:val="center"/>
        </w:trPr>
        <w:tc>
          <w:tcPr>
            <w:tcW w:w="1805" w:type="pct"/>
            <w:noWrap/>
            <w:tcMar>
              <w:left w:w="57" w:type="dxa"/>
              <w:right w:w="57" w:type="dxa"/>
            </w:tcMar>
            <w:vAlign w:val="center"/>
            <w:hideMark/>
          </w:tcPr>
          <w:p w14:paraId="1D8403B5" w14:textId="77777777" w:rsidR="008D0BCD" w:rsidRPr="00004EAC" w:rsidRDefault="008D0BCD" w:rsidP="00A63A6D">
            <w:pPr>
              <w:widowControl w:val="0"/>
              <w:spacing w:line="348" w:lineRule="auto"/>
              <w:jc w:val="center"/>
              <w:rPr>
                <w:sz w:val="22"/>
                <w:szCs w:val="26"/>
              </w:rPr>
            </w:pPr>
            <w:r w:rsidRPr="00004EAC">
              <w:rPr>
                <w:sz w:val="22"/>
                <w:szCs w:val="26"/>
              </w:rPr>
              <w:t>DBA --&gt; DBEX --&gt; DBP</w:t>
            </w:r>
          </w:p>
        </w:tc>
        <w:tc>
          <w:tcPr>
            <w:tcW w:w="849" w:type="pct"/>
            <w:noWrap/>
            <w:tcMar>
              <w:left w:w="57" w:type="dxa"/>
              <w:right w:w="57" w:type="dxa"/>
            </w:tcMar>
            <w:vAlign w:val="center"/>
            <w:hideMark/>
          </w:tcPr>
          <w:p w14:paraId="6C8EE61B" w14:textId="47BD2D7C"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124</w:t>
            </w:r>
          </w:p>
        </w:tc>
        <w:tc>
          <w:tcPr>
            <w:tcW w:w="1057" w:type="pct"/>
            <w:noWrap/>
            <w:tcMar>
              <w:left w:w="57" w:type="dxa"/>
              <w:right w:w="57" w:type="dxa"/>
            </w:tcMar>
            <w:vAlign w:val="center"/>
            <w:hideMark/>
          </w:tcPr>
          <w:p w14:paraId="411E9238" w14:textId="74E0B79E"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129</w:t>
            </w:r>
          </w:p>
        </w:tc>
        <w:tc>
          <w:tcPr>
            <w:tcW w:w="419" w:type="pct"/>
            <w:noWrap/>
            <w:tcMar>
              <w:left w:w="57" w:type="dxa"/>
              <w:right w:w="57" w:type="dxa"/>
            </w:tcMar>
            <w:vAlign w:val="center"/>
            <w:hideMark/>
          </w:tcPr>
          <w:p w14:paraId="4CDC4449" w14:textId="3A16E71D"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061</w:t>
            </w:r>
          </w:p>
        </w:tc>
        <w:tc>
          <w:tcPr>
            <w:tcW w:w="453" w:type="pct"/>
            <w:noWrap/>
            <w:tcMar>
              <w:left w:w="57" w:type="dxa"/>
              <w:right w:w="57" w:type="dxa"/>
            </w:tcMar>
            <w:vAlign w:val="center"/>
            <w:hideMark/>
          </w:tcPr>
          <w:p w14:paraId="39348B79" w14:textId="78A63CCF"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248</w:t>
            </w:r>
          </w:p>
        </w:tc>
        <w:tc>
          <w:tcPr>
            <w:tcW w:w="416" w:type="pct"/>
            <w:noWrap/>
            <w:tcMar>
              <w:left w:w="57" w:type="dxa"/>
              <w:right w:w="57" w:type="dxa"/>
            </w:tcMar>
            <w:vAlign w:val="center"/>
            <w:hideMark/>
          </w:tcPr>
          <w:p w14:paraId="2FD76A77" w14:textId="355D9A01"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4261B1C7" w14:textId="77777777" w:rsidTr="00AC0DE1">
        <w:trPr>
          <w:trHeight w:val="340"/>
          <w:jc w:val="center"/>
        </w:trPr>
        <w:tc>
          <w:tcPr>
            <w:tcW w:w="1805" w:type="pct"/>
            <w:noWrap/>
            <w:tcMar>
              <w:left w:w="57" w:type="dxa"/>
              <w:right w:w="57" w:type="dxa"/>
            </w:tcMar>
            <w:vAlign w:val="center"/>
            <w:hideMark/>
          </w:tcPr>
          <w:p w14:paraId="2DEA66E2" w14:textId="77777777" w:rsidR="008D0BCD" w:rsidRPr="00004EAC" w:rsidRDefault="008D0BCD" w:rsidP="00A63A6D">
            <w:pPr>
              <w:widowControl w:val="0"/>
              <w:spacing w:line="348" w:lineRule="auto"/>
              <w:jc w:val="center"/>
              <w:rPr>
                <w:sz w:val="22"/>
                <w:szCs w:val="26"/>
              </w:rPr>
            </w:pPr>
            <w:r w:rsidRPr="00004EAC">
              <w:rPr>
                <w:sz w:val="22"/>
                <w:szCs w:val="26"/>
              </w:rPr>
              <w:t>DBA --&gt; DBEX --&gt; DBP --&gt; DBE</w:t>
            </w:r>
          </w:p>
        </w:tc>
        <w:tc>
          <w:tcPr>
            <w:tcW w:w="849" w:type="pct"/>
            <w:noWrap/>
            <w:tcMar>
              <w:left w:w="57" w:type="dxa"/>
              <w:right w:w="57" w:type="dxa"/>
            </w:tcMar>
            <w:vAlign w:val="center"/>
            <w:hideMark/>
          </w:tcPr>
          <w:p w14:paraId="1479B576" w14:textId="31A37625"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063</w:t>
            </w:r>
          </w:p>
        </w:tc>
        <w:tc>
          <w:tcPr>
            <w:tcW w:w="1057" w:type="pct"/>
            <w:noWrap/>
            <w:tcMar>
              <w:left w:w="57" w:type="dxa"/>
              <w:right w:w="57" w:type="dxa"/>
            </w:tcMar>
            <w:vAlign w:val="center"/>
            <w:hideMark/>
          </w:tcPr>
          <w:p w14:paraId="1C331CAD" w14:textId="7F792EF9" w:rsidR="008D0BCD" w:rsidRPr="00004EAC" w:rsidRDefault="00012C12" w:rsidP="00A63A6D">
            <w:pPr>
              <w:widowControl w:val="0"/>
              <w:spacing w:line="348" w:lineRule="auto"/>
              <w:jc w:val="center"/>
              <w:rPr>
                <w:sz w:val="22"/>
                <w:szCs w:val="26"/>
              </w:rPr>
            </w:pPr>
            <w:r>
              <w:rPr>
                <w:sz w:val="22"/>
                <w:szCs w:val="26"/>
              </w:rPr>
              <w:t>0,068</w:t>
            </w:r>
          </w:p>
        </w:tc>
        <w:tc>
          <w:tcPr>
            <w:tcW w:w="419" w:type="pct"/>
            <w:noWrap/>
            <w:tcMar>
              <w:left w:w="57" w:type="dxa"/>
              <w:right w:w="57" w:type="dxa"/>
            </w:tcMar>
            <w:vAlign w:val="center"/>
            <w:hideMark/>
          </w:tcPr>
          <w:p w14:paraId="6FDFE426" w14:textId="5C43F26C"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033</w:t>
            </w:r>
          </w:p>
        </w:tc>
        <w:tc>
          <w:tcPr>
            <w:tcW w:w="453" w:type="pct"/>
            <w:noWrap/>
            <w:tcMar>
              <w:left w:w="57" w:type="dxa"/>
              <w:right w:w="57" w:type="dxa"/>
            </w:tcMar>
            <w:vAlign w:val="center"/>
            <w:hideMark/>
          </w:tcPr>
          <w:p w14:paraId="7B4074B2" w14:textId="3D0D9E21"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125</w:t>
            </w:r>
          </w:p>
        </w:tc>
        <w:tc>
          <w:tcPr>
            <w:tcW w:w="416" w:type="pct"/>
            <w:noWrap/>
            <w:tcMar>
              <w:left w:w="57" w:type="dxa"/>
              <w:right w:w="57" w:type="dxa"/>
            </w:tcMar>
            <w:vAlign w:val="center"/>
            <w:hideMark/>
          </w:tcPr>
          <w:p w14:paraId="72C9CA45" w14:textId="4200BD74"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r w:rsidR="00004EAC" w:rsidRPr="00004EAC" w14:paraId="4C95DEE9" w14:textId="77777777" w:rsidTr="00AC0DE1">
        <w:trPr>
          <w:trHeight w:val="340"/>
          <w:jc w:val="center"/>
        </w:trPr>
        <w:tc>
          <w:tcPr>
            <w:tcW w:w="1805" w:type="pct"/>
            <w:noWrap/>
            <w:tcMar>
              <w:left w:w="57" w:type="dxa"/>
              <w:right w:w="57" w:type="dxa"/>
            </w:tcMar>
            <w:vAlign w:val="center"/>
            <w:hideMark/>
          </w:tcPr>
          <w:p w14:paraId="38EDEABF" w14:textId="77777777" w:rsidR="008D0BCD" w:rsidRPr="00004EAC" w:rsidRDefault="008D0BCD" w:rsidP="00A63A6D">
            <w:pPr>
              <w:widowControl w:val="0"/>
              <w:spacing w:line="348" w:lineRule="auto"/>
              <w:jc w:val="center"/>
              <w:rPr>
                <w:sz w:val="22"/>
                <w:szCs w:val="26"/>
              </w:rPr>
            </w:pPr>
            <w:r w:rsidRPr="00004EAC">
              <w:rPr>
                <w:sz w:val="22"/>
                <w:szCs w:val="26"/>
              </w:rPr>
              <w:t>DBA --&gt; DBEX --&gt; DBE</w:t>
            </w:r>
          </w:p>
        </w:tc>
        <w:tc>
          <w:tcPr>
            <w:tcW w:w="849" w:type="pct"/>
            <w:noWrap/>
            <w:tcMar>
              <w:left w:w="57" w:type="dxa"/>
              <w:right w:w="57" w:type="dxa"/>
            </w:tcMar>
            <w:vAlign w:val="center"/>
            <w:hideMark/>
          </w:tcPr>
          <w:p w14:paraId="1A5377DB" w14:textId="5C681C44"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099</w:t>
            </w:r>
          </w:p>
        </w:tc>
        <w:tc>
          <w:tcPr>
            <w:tcW w:w="1057" w:type="pct"/>
            <w:noWrap/>
            <w:tcMar>
              <w:left w:w="57" w:type="dxa"/>
              <w:right w:w="57" w:type="dxa"/>
            </w:tcMar>
            <w:vAlign w:val="center"/>
            <w:hideMark/>
          </w:tcPr>
          <w:p w14:paraId="0F29D791" w14:textId="3286B559"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107</w:t>
            </w:r>
          </w:p>
        </w:tc>
        <w:tc>
          <w:tcPr>
            <w:tcW w:w="419" w:type="pct"/>
            <w:noWrap/>
            <w:tcMar>
              <w:left w:w="57" w:type="dxa"/>
              <w:right w:w="57" w:type="dxa"/>
            </w:tcMar>
            <w:vAlign w:val="center"/>
            <w:hideMark/>
          </w:tcPr>
          <w:p w14:paraId="533F8255" w14:textId="7144BFE9"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049</w:t>
            </w:r>
          </w:p>
        </w:tc>
        <w:tc>
          <w:tcPr>
            <w:tcW w:w="453" w:type="pct"/>
            <w:noWrap/>
            <w:tcMar>
              <w:left w:w="57" w:type="dxa"/>
              <w:right w:w="57" w:type="dxa"/>
            </w:tcMar>
            <w:vAlign w:val="center"/>
            <w:hideMark/>
          </w:tcPr>
          <w:p w14:paraId="4677DA9C" w14:textId="733F0DA5"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180</w:t>
            </w:r>
          </w:p>
        </w:tc>
        <w:tc>
          <w:tcPr>
            <w:tcW w:w="416" w:type="pct"/>
            <w:noWrap/>
            <w:tcMar>
              <w:left w:w="57" w:type="dxa"/>
              <w:right w:w="57" w:type="dxa"/>
            </w:tcMar>
            <w:vAlign w:val="center"/>
            <w:hideMark/>
          </w:tcPr>
          <w:p w14:paraId="7F0A6371" w14:textId="531022B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002</w:t>
            </w:r>
          </w:p>
        </w:tc>
      </w:tr>
      <w:tr w:rsidR="00004EAC" w:rsidRPr="00004EAC" w14:paraId="1E744765" w14:textId="77777777" w:rsidTr="00AC0DE1">
        <w:trPr>
          <w:trHeight w:val="340"/>
          <w:jc w:val="center"/>
        </w:trPr>
        <w:tc>
          <w:tcPr>
            <w:tcW w:w="1805" w:type="pct"/>
            <w:noWrap/>
            <w:tcMar>
              <w:left w:w="57" w:type="dxa"/>
              <w:right w:w="57" w:type="dxa"/>
            </w:tcMar>
            <w:vAlign w:val="center"/>
            <w:hideMark/>
          </w:tcPr>
          <w:p w14:paraId="2C956A09" w14:textId="77777777" w:rsidR="008D0BCD" w:rsidRPr="00004EAC" w:rsidRDefault="008D0BCD" w:rsidP="00A63A6D">
            <w:pPr>
              <w:widowControl w:val="0"/>
              <w:spacing w:line="348" w:lineRule="auto"/>
              <w:jc w:val="center"/>
              <w:rPr>
                <w:b/>
                <w:bCs/>
                <w:sz w:val="22"/>
                <w:szCs w:val="26"/>
              </w:rPr>
            </w:pPr>
            <w:r w:rsidRPr="00004EAC">
              <w:rPr>
                <w:b/>
                <w:bCs/>
                <w:sz w:val="22"/>
                <w:szCs w:val="26"/>
              </w:rPr>
              <w:t>DBA --&gt; DBP --&gt; DBE</w:t>
            </w:r>
          </w:p>
        </w:tc>
        <w:tc>
          <w:tcPr>
            <w:tcW w:w="849" w:type="pct"/>
            <w:noWrap/>
            <w:tcMar>
              <w:left w:w="57" w:type="dxa"/>
              <w:right w:w="57" w:type="dxa"/>
            </w:tcMar>
            <w:vAlign w:val="center"/>
            <w:hideMark/>
          </w:tcPr>
          <w:p w14:paraId="7B11A97E" w14:textId="312BED35"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068</w:t>
            </w:r>
          </w:p>
        </w:tc>
        <w:tc>
          <w:tcPr>
            <w:tcW w:w="1057" w:type="pct"/>
            <w:noWrap/>
            <w:tcMar>
              <w:left w:w="57" w:type="dxa"/>
              <w:right w:w="57" w:type="dxa"/>
            </w:tcMar>
            <w:vAlign w:val="center"/>
            <w:hideMark/>
          </w:tcPr>
          <w:p w14:paraId="6FA038E3" w14:textId="7E3C17C3"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073</w:t>
            </w:r>
          </w:p>
        </w:tc>
        <w:tc>
          <w:tcPr>
            <w:tcW w:w="419" w:type="pct"/>
            <w:noWrap/>
            <w:tcMar>
              <w:left w:w="57" w:type="dxa"/>
              <w:right w:w="57" w:type="dxa"/>
            </w:tcMar>
            <w:vAlign w:val="center"/>
            <w:hideMark/>
          </w:tcPr>
          <w:p w14:paraId="70B34EE1" w14:textId="47CD20E9"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026</w:t>
            </w:r>
          </w:p>
        </w:tc>
        <w:tc>
          <w:tcPr>
            <w:tcW w:w="453" w:type="pct"/>
            <w:noWrap/>
            <w:tcMar>
              <w:left w:w="57" w:type="dxa"/>
              <w:right w:w="57" w:type="dxa"/>
            </w:tcMar>
            <w:vAlign w:val="center"/>
            <w:hideMark/>
          </w:tcPr>
          <w:p w14:paraId="29E5F5AA" w14:textId="493BB521"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199</w:t>
            </w:r>
          </w:p>
        </w:tc>
        <w:tc>
          <w:tcPr>
            <w:tcW w:w="416" w:type="pct"/>
            <w:noWrap/>
            <w:tcMar>
              <w:left w:w="57" w:type="dxa"/>
              <w:right w:w="57" w:type="dxa"/>
            </w:tcMar>
            <w:vAlign w:val="center"/>
            <w:hideMark/>
          </w:tcPr>
          <w:p w14:paraId="760E5232" w14:textId="02731CB6" w:rsidR="008D0BCD" w:rsidRPr="00004EAC" w:rsidRDefault="008D0BCD" w:rsidP="00A63A6D">
            <w:pPr>
              <w:widowControl w:val="0"/>
              <w:spacing w:line="348" w:lineRule="auto"/>
              <w:jc w:val="center"/>
              <w:rPr>
                <w:b/>
                <w:bCs/>
                <w:sz w:val="22"/>
                <w:szCs w:val="26"/>
              </w:rPr>
            </w:pPr>
            <w:r w:rsidRPr="00004EAC">
              <w:rPr>
                <w:b/>
                <w:bCs/>
                <w:sz w:val="22"/>
                <w:szCs w:val="26"/>
              </w:rPr>
              <w:t>0</w:t>
            </w:r>
            <w:r w:rsidR="00E6136E" w:rsidRPr="00004EAC">
              <w:rPr>
                <w:b/>
                <w:bCs/>
                <w:sz w:val="22"/>
                <w:szCs w:val="26"/>
              </w:rPr>
              <w:t>,</w:t>
            </w:r>
            <w:r w:rsidRPr="00004EAC">
              <w:rPr>
                <w:b/>
                <w:bCs/>
                <w:sz w:val="22"/>
                <w:szCs w:val="26"/>
              </w:rPr>
              <w:t>263</w:t>
            </w:r>
          </w:p>
        </w:tc>
      </w:tr>
      <w:tr w:rsidR="00004EAC" w:rsidRPr="00004EAC" w14:paraId="290636FD" w14:textId="77777777" w:rsidTr="00AC0DE1">
        <w:trPr>
          <w:trHeight w:val="340"/>
          <w:jc w:val="center"/>
        </w:trPr>
        <w:tc>
          <w:tcPr>
            <w:tcW w:w="1805" w:type="pct"/>
            <w:noWrap/>
            <w:tcMar>
              <w:left w:w="57" w:type="dxa"/>
              <w:right w:w="57" w:type="dxa"/>
            </w:tcMar>
            <w:vAlign w:val="center"/>
            <w:hideMark/>
          </w:tcPr>
          <w:p w14:paraId="6DE3B180" w14:textId="77777777" w:rsidR="008D0BCD" w:rsidRPr="00004EAC" w:rsidRDefault="008D0BCD" w:rsidP="00A63A6D">
            <w:pPr>
              <w:widowControl w:val="0"/>
              <w:spacing w:line="348" w:lineRule="auto"/>
              <w:jc w:val="center"/>
              <w:rPr>
                <w:sz w:val="22"/>
                <w:szCs w:val="26"/>
              </w:rPr>
            </w:pPr>
            <w:r w:rsidRPr="00004EAC">
              <w:rPr>
                <w:sz w:val="22"/>
                <w:szCs w:val="26"/>
              </w:rPr>
              <w:t>DBEX --&gt; DBP --&gt; DBE</w:t>
            </w:r>
          </w:p>
        </w:tc>
        <w:tc>
          <w:tcPr>
            <w:tcW w:w="849" w:type="pct"/>
            <w:noWrap/>
            <w:tcMar>
              <w:left w:w="57" w:type="dxa"/>
              <w:right w:w="57" w:type="dxa"/>
            </w:tcMar>
            <w:vAlign w:val="center"/>
            <w:hideMark/>
          </w:tcPr>
          <w:p w14:paraId="531D6419" w14:textId="60620A7D"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212</w:t>
            </w:r>
          </w:p>
        </w:tc>
        <w:tc>
          <w:tcPr>
            <w:tcW w:w="1057" w:type="pct"/>
            <w:noWrap/>
            <w:tcMar>
              <w:left w:w="57" w:type="dxa"/>
              <w:right w:w="57" w:type="dxa"/>
            </w:tcMar>
            <w:vAlign w:val="center"/>
            <w:hideMark/>
          </w:tcPr>
          <w:p w14:paraId="299602CD" w14:textId="5E18DD5E"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198</w:t>
            </w:r>
          </w:p>
        </w:tc>
        <w:tc>
          <w:tcPr>
            <w:tcW w:w="419" w:type="pct"/>
            <w:noWrap/>
            <w:tcMar>
              <w:left w:w="57" w:type="dxa"/>
              <w:right w:w="57" w:type="dxa"/>
            </w:tcMar>
            <w:vAlign w:val="center"/>
            <w:hideMark/>
          </w:tcPr>
          <w:p w14:paraId="7AF645A4" w14:textId="40C1976E"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117</w:t>
            </w:r>
          </w:p>
        </w:tc>
        <w:tc>
          <w:tcPr>
            <w:tcW w:w="453" w:type="pct"/>
            <w:noWrap/>
            <w:tcMar>
              <w:left w:w="57" w:type="dxa"/>
              <w:right w:w="57" w:type="dxa"/>
            </w:tcMar>
            <w:vAlign w:val="center"/>
            <w:hideMark/>
          </w:tcPr>
          <w:p w14:paraId="54DA963E" w14:textId="328FA67A"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372</w:t>
            </w:r>
          </w:p>
        </w:tc>
        <w:tc>
          <w:tcPr>
            <w:tcW w:w="416" w:type="pct"/>
            <w:noWrap/>
            <w:tcMar>
              <w:left w:w="57" w:type="dxa"/>
              <w:right w:w="57" w:type="dxa"/>
            </w:tcMar>
            <w:vAlign w:val="center"/>
            <w:hideMark/>
          </w:tcPr>
          <w:p w14:paraId="60C2B77E" w14:textId="31088849" w:rsidR="008D0BCD" w:rsidRPr="00004EAC" w:rsidRDefault="008D0BCD" w:rsidP="00A63A6D">
            <w:pPr>
              <w:widowControl w:val="0"/>
              <w:spacing w:line="348" w:lineRule="auto"/>
              <w:jc w:val="center"/>
              <w:rPr>
                <w:sz w:val="22"/>
                <w:szCs w:val="26"/>
              </w:rPr>
            </w:pPr>
            <w:r w:rsidRPr="00004EAC">
              <w:rPr>
                <w:sz w:val="22"/>
                <w:szCs w:val="26"/>
              </w:rPr>
              <w:t>0</w:t>
            </w:r>
            <w:r w:rsidR="00E6136E" w:rsidRPr="00004EAC">
              <w:rPr>
                <w:sz w:val="22"/>
                <w:szCs w:val="26"/>
              </w:rPr>
              <w:t>,</w:t>
            </w:r>
            <w:r w:rsidRPr="00004EAC">
              <w:rPr>
                <w:sz w:val="22"/>
                <w:szCs w:val="26"/>
              </w:rPr>
              <w:t>001</w:t>
            </w:r>
          </w:p>
        </w:tc>
      </w:tr>
    </w:tbl>
    <w:p w14:paraId="069C74DD" w14:textId="2889E860" w:rsidR="009E0D91" w:rsidRPr="00004EAC" w:rsidRDefault="004D771E" w:rsidP="00A63A6D">
      <w:pPr>
        <w:widowControl w:val="0"/>
        <w:spacing w:line="348" w:lineRule="auto"/>
        <w:jc w:val="right"/>
        <w:rPr>
          <w:sz w:val="26"/>
          <w:szCs w:val="26"/>
          <w:lang w:val="vi-VN"/>
        </w:rPr>
      </w:pPr>
      <w:r w:rsidRPr="00004EAC">
        <w:rPr>
          <w:sz w:val="26"/>
          <w:szCs w:val="26"/>
        </w:rPr>
        <w:t>Nguồn: Kết quả xử lý dữ liệu bằng AMOS 24 và Plugin Indirect Effects.</w:t>
      </w:r>
    </w:p>
    <w:p w14:paraId="42309B55" w14:textId="25F6D319" w:rsidR="00E717BA" w:rsidRPr="00E717BA" w:rsidRDefault="00E717BA" w:rsidP="00E717BA">
      <w:pPr>
        <w:widowControl w:val="0"/>
        <w:spacing w:line="348" w:lineRule="auto"/>
        <w:ind w:firstLine="720"/>
        <w:jc w:val="both"/>
        <w:rPr>
          <w:sz w:val="26"/>
          <w:szCs w:val="26"/>
          <w:lang w:val="en-US"/>
        </w:rPr>
      </w:pPr>
      <w:r w:rsidRPr="00E717BA">
        <w:rPr>
          <w:sz w:val="26"/>
          <w:szCs w:val="26"/>
          <w:lang w:val="en-US"/>
        </w:rPr>
        <w:lastRenderedPageBreak/>
        <w:t>Kết quả kiểm định Bootstrapping tại Bảng 3.11 cho thấy 12/15 đường dẫn gián tiếp có ý nghĩa thống kê (p &lt; 0,05), với khoảng tin cậy 95% không chứa giá trị 0. Hệ số tác động gián tiếp chuẩn hóa được xác định bằng tích các hệ số hồi quy chuẩn hóa của từng đường dẫn thành phần. Chẳng hạn, chuỗi DB → DBA → DBEX → DBP có hệ số β = 0,529 × 0,344 × 0,376 ≈ 0,068.</w:t>
      </w:r>
    </w:p>
    <w:p w14:paraId="5DC3D828" w14:textId="77777777" w:rsidR="00E717BA" w:rsidRPr="00E717BA" w:rsidRDefault="00E717BA" w:rsidP="00E717BA">
      <w:pPr>
        <w:widowControl w:val="0"/>
        <w:spacing w:line="348" w:lineRule="auto"/>
        <w:ind w:firstLine="720"/>
        <w:jc w:val="both"/>
        <w:rPr>
          <w:sz w:val="26"/>
          <w:szCs w:val="26"/>
          <w:lang w:val="en-US"/>
        </w:rPr>
      </w:pPr>
      <w:r w:rsidRPr="00E717BA">
        <w:rPr>
          <w:sz w:val="26"/>
          <w:szCs w:val="26"/>
          <w:lang w:val="en-US"/>
        </w:rPr>
        <w:t>Ba đường dẫn không có ý nghĩa thống kê gồm DB → DBA → DBP (p = 0,246), DB → DBA → DBP → DBE (p = 0,217) và DBA → DBP → DBE (p = 0,263), phù hợp với kết quả đường dẫn DBA → DBP không có ý nghĩa thống kê trong mô hình SEM.</w:t>
      </w:r>
    </w:p>
    <w:p w14:paraId="5AB3F40D" w14:textId="471C5BB4" w:rsidR="004D771E" w:rsidRPr="00004EAC" w:rsidRDefault="00E717BA" w:rsidP="00E717BA">
      <w:pPr>
        <w:widowControl w:val="0"/>
        <w:spacing w:line="348" w:lineRule="auto"/>
        <w:ind w:firstLine="720"/>
        <w:jc w:val="both"/>
        <w:rPr>
          <w:sz w:val="26"/>
          <w:szCs w:val="26"/>
          <w:lang w:val="en-US"/>
        </w:rPr>
      </w:pPr>
      <w:r w:rsidRPr="00E717BA">
        <w:rPr>
          <w:sz w:val="26"/>
          <w:szCs w:val="26"/>
          <w:lang w:val="en-US"/>
        </w:rPr>
        <w:t>Các đường dẫn gián tiếp thông qua DBEX đều có ý nghĩa thống kê, cho thấy vai trò trung gian của Trải nghiệm thương hiệu điểm đến trong việc hình thành Tính cách thương hiệu và Giá trị thương hiệu điểm đến. Đồng thời, đường dẫn DB → DBP → DBE cũng có ý nghĩa thống kê (p = 0,037), phản ánh vai trò trung gian của Tính cách thương hiệu điểm đến.</w:t>
      </w:r>
    </w:p>
    <w:p w14:paraId="18B848DE" w14:textId="5D9E1041" w:rsidR="009E0D91" w:rsidRPr="00004EAC" w:rsidRDefault="00974C28" w:rsidP="00AC0DE1">
      <w:pPr>
        <w:widowControl w:val="0"/>
        <w:spacing w:line="360" w:lineRule="auto"/>
        <w:jc w:val="both"/>
        <w:outlineLvl w:val="0"/>
        <w:rPr>
          <w:b/>
          <w:bCs/>
          <w:i/>
          <w:sz w:val="26"/>
          <w:szCs w:val="26"/>
          <w:lang w:val="en-US"/>
        </w:rPr>
      </w:pPr>
      <w:bookmarkStart w:id="200" w:name="_Toc242856059"/>
      <w:r w:rsidRPr="00004EAC">
        <w:rPr>
          <w:b/>
          <w:bCs/>
          <w:i/>
          <w:sz w:val="26"/>
          <w:szCs w:val="26"/>
        </w:rPr>
        <w:t>3.5.4. Hệ số xác định R² và mức độ giải thích của mô hình cấu trúc</w:t>
      </w:r>
      <w:bookmarkEnd w:id="200"/>
    </w:p>
    <w:p w14:paraId="70D03002" w14:textId="5AD747F9" w:rsidR="009E0D91" w:rsidRPr="00004EAC" w:rsidRDefault="009E0D91" w:rsidP="00AC0DE1">
      <w:pPr>
        <w:pStyle w:val="BNG"/>
        <w:widowControl w:val="0"/>
        <w:spacing w:line="360" w:lineRule="auto"/>
      </w:pPr>
      <w:bookmarkStart w:id="201" w:name="_Toc236389409"/>
      <w:bookmarkStart w:id="202" w:name="_Toc238071245"/>
      <w:r w:rsidRPr="00004EAC">
        <w:t>Bảng 3.12</w:t>
      </w:r>
      <w:r w:rsidR="00B11BA0" w:rsidRPr="00004EAC">
        <w:t xml:space="preserve">. </w:t>
      </w:r>
      <w:r w:rsidRPr="00004EAC">
        <w:t>Giá trị R² và khả năng giải thích của mô hình</w:t>
      </w:r>
      <w:bookmarkEnd w:id="201"/>
      <w:bookmarkEnd w:id="202"/>
    </w:p>
    <w:tbl>
      <w:tblPr>
        <w:tblW w:w="450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0"/>
      </w:tblGrid>
      <w:tr w:rsidR="009E0D91" w:rsidRPr="00004EAC" w14:paraId="58E94749" w14:textId="77777777" w:rsidTr="00A75519">
        <w:trPr>
          <w:trHeight w:val="359"/>
        </w:trPr>
        <w:tc>
          <w:tcPr>
            <w:tcW w:w="2430" w:type="dxa"/>
            <w:vAlign w:val="center"/>
            <w:hideMark/>
          </w:tcPr>
          <w:p w14:paraId="7DCEA1E0" w14:textId="77777777" w:rsidR="009E0D91" w:rsidRPr="00004EAC" w:rsidRDefault="009E0D91" w:rsidP="00AC0DE1">
            <w:pPr>
              <w:widowControl w:val="0"/>
              <w:spacing w:line="360" w:lineRule="auto"/>
              <w:jc w:val="center"/>
              <w:rPr>
                <w:b/>
                <w:bCs/>
                <w:sz w:val="26"/>
                <w:szCs w:val="26"/>
                <w:lang w:val="en-US"/>
              </w:rPr>
            </w:pPr>
            <w:r w:rsidRPr="00004EAC">
              <w:rPr>
                <w:b/>
                <w:bCs/>
                <w:sz w:val="26"/>
                <w:szCs w:val="26"/>
              </w:rPr>
              <w:t>Biến</w:t>
            </w:r>
          </w:p>
        </w:tc>
        <w:tc>
          <w:tcPr>
            <w:tcW w:w="2070" w:type="dxa"/>
            <w:vAlign w:val="center"/>
            <w:hideMark/>
          </w:tcPr>
          <w:p w14:paraId="7B2516D1" w14:textId="77777777" w:rsidR="009E0D91" w:rsidRPr="00004EAC" w:rsidRDefault="009E0D91" w:rsidP="00AC0DE1">
            <w:pPr>
              <w:widowControl w:val="0"/>
              <w:spacing w:line="360" w:lineRule="auto"/>
              <w:jc w:val="center"/>
              <w:rPr>
                <w:b/>
                <w:bCs/>
                <w:sz w:val="26"/>
                <w:szCs w:val="26"/>
                <w:lang w:val="vi-VN"/>
              </w:rPr>
            </w:pPr>
            <w:r w:rsidRPr="00004EAC">
              <w:rPr>
                <w:b/>
                <w:bCs/>
                <w:sz w:val="26"/>
                <w:szCs w:val="26"/>
              </w:rPr>
              <w:t>R²</w:t>
            </w:r>
          </w:p>
        </w:tc>
      </w:tr>
      <w:tr w:rsidR="009E0D91" w:rsidRPr="00004EAC" w14:paraId="59A20635" w14:textId="77777777" w:rsidTr="00A75519">
        <w:trPr>
          <w:trHeight w:val="341"/>
        </w:trPr>
        <w:tc>
          <w:tcPr>
            <w:tcW w:w="2430" w:type="dxa"/>
            <w:vAlign w:val="center"/>
            <w:hideMark/>
          </w:tcPr>
          <w:p w14:paraId="0860A300" w14:textId="77777777" w:rsidR="009E0D91" w:rsidRPr="00004EAC" w:rsidRDefault="009E0D91" w:rsidP="00AC0DE1">
            <w:pPr>
              <w:widowControl w:val="0"/>
              <w:spacing w:line="360" w:lineRule="auto"/>
              <w:jc w:val="center"/>
              <w:rPr>
                <w:sz w:val="26"/>
                <w:szCs w:val="26"/>
              </w:rPr>
            </w:pPr>
            <w:r w:rsidRPr="00004EAC">
              <w:rPr>
                <w:sz w:val="26"/>
                <w:szCs w:val="26"/>
              </w:rPr>
              <w:t>DBA</w:t>
            </w:r>
          </w:p>
        </w:tc>
        <w:tc>
          <w:tcPr>
            <w:tcW w:w="2070" w:type="dxa"/>
            <w:vAlign w:val="center"/>
            <w:hideMark/>
          </w:tcPr>
          <w:p w14:paraId="7E59E48E" w14:textId="4FE4A766" w:rsidR="009E0D91" w:rsidRPr="00004EAC" w:rsidRDefault="00E6136E" w:rsidP="00AC0DE1">
            <w:pPr>
              <w:widowControl w:val="0"/>
              <w:spacing w:line="360" w:lineRule="auto"/>
              <w:jc w:val="center"/>
              <w:rPr>
                <w:sz w:val="26"/>
                <w:szCs w:val="26"/>
              </w:rPr>
            </w:pPr>
            <w:r w:rsidRPr="00004EAC">
              <w:rPr>
                <w:sz w:val="26"/>
                <w:szCs w:val="26"/>
              </w:rPr>
              <w:t>0,</w:t>
            </w:r>
            <w:r w:rsidR="009E0D91" w:rsidRPr="00004EAC">
              <w:rPr>
                <w:sz w:val="26"/>
                <w:szCs w:val="26"/>
              </w:rPr>
              <w:t>2</w:t>
            </w:r>
            <w:r w:rsidR="00DA19DC">
              <w:rPr>
                <w:sz w:val="26"/>
                <w:szCs w:val="26"/>
              </w:rPr>
              <w:t>80</w:t>
            </w:r>
          </w:p>
        </w:tc>
      </w:tr>
      <w:tr w:rsidR="009E0D91" w:rsidRPr="00004EAC" w14:paraId="53F7C60A" w14:textId="77777777" w:rsidTr="00A75519">
        <w:trPr>
          <w:trHeight w:val="330"/>
        </w:trPr>
        <w:tc>
          <w:tcPr>
            <w:tcW w:w="2430" w:type="dxa"/>
            <w:vAlign w:val="center"/>
            <w:hideMark/>
          </w:tcPr>
          <w:p w14:paraId="37D50B60" w14:textId="77777777" w:rsidR="009E0D91" w:rsidRPr="00004EAC" w:rsidRDefault="009E0D91" w:rsidP="00AC0DE1">
            <w:pPr>
              <w:widowControl w:val="0"/>
              <w:spacing w:line="360" w:lineRule="auto"/>
              <w:jc w:val="center"/>
              <w:rPr>
                <w:sz w:val="26"/>
                <w:szCs w:val="26"/>
              </w:rPr>
            </w:pPr>
            <w:r w:rsidRPr="00004EAC">
              <w:rPr>
                <w:sz w:val="26"/>
                <w:szCs w:val="26"/>
              </w:rPr>
              <w:t>DBEX</w:t>
            </w:r>
          </w:p>
        </w:tc>
        <w:tc>
          <w:tcPr>
            <w:tcW w:w="2070" w:type="dxa"/>
            <w:vAlign w:val="center"/>
            <w:hideMark/>
          </w:tcPr>
          <w:p w14:paraId="03223FD7" w14:textId="4636FAE0" w:rsidR="009E0D91" w:rsidRPr="00004EAC" w:rsidRDefault="00E6136E" w:rsidP="00AC0DE1">
            <w:pPr>
              <w:widowControl w:val="0"/>
              <w:spacing w:line="360" w:lineRule="auto"/>
              <w:jc w:val="center"/>
              <w:rPr>
                <w:sz w:val="26"/>
                <w:szCs w:val="26"/>
              </w:rPr>
            </w:pPr>
            <w:r w:rsidRPr="00004EAC">
              <w:rPr>
                <w:sz w:val="26"/>
                <w:szCs w:val="26"/>
              </w:rPr>
              <w:t>0,</w:t>
            </w:r>
            <w:r w:rsidR="009E0D91" w:rsidRPr="00004EAC">
              <w:rPr>
                <w:sz w:val="26"/>
                <w:szCs w:val="26"/>
              </w:rPr>
              <w:t>554</w:t>
            </w:r>
          </w:p>
        </w:tc>
      </w:tr>
      <w:tr w:rsidR="009E0D91" w:rsidRPr="00004EAC" w14:paraId="5FAE6DB1" w14:textId="77777777" w:rsidTr="00A75519">
        <w:trPr>
          <w:trHeight w:val="330"/>
        </w:trPr>
        <w:tc>
          <w:tcPr>
            <w:tcW w:w="2430" w:type="dxa"/>
            <w:vAlign w:val="center"/>
            <w:hideMark/>
          </w:tcPr>
          <w:p w14:paraId="63754A8B" w14:textId="77777777" w:rsidR="009E0D91" w:rsidRPr="00004EAC" w:rsidRDefault="009E0D91" w:rsidP="00AC0DE1">
            <w:pPr>
              <w:widowControl w:val="0"/>
              <w:spacing w:line="360" w:lineRule="auto"/>
              <w:jc w:val="center"/>
              <w:rPr>
                <w:sz w:val="26"/>
                <w:szCs w:val="26"/>
              </w:rPr>
            </w:pPr>
            <w:r w:rsidRPr="00004EAC">
              <w:rPr>
                <w:sz w:val="26"/>
                <w:szCs w:val="26"/>
              </w:rPr>
              <w:t>DBP</w:t>
            </w:r>
          </w:p>
        </w:tc>
        <w:tc>
          <w:tcPr>
            <w:tcW w:w="2070" w:type="dxa"/>
            <w:vAlign w:val="center"/>
            <w:hideMark/>
          </w:tcPr>
          <w:p w14:paraId="25B9B055" w14:textId="2305E322" w:rsidR="009E0D91" w:rsidRPr="00004EAC" w:rsidRDefault="00E6136E" w:rsidP="00AC0DE1">
            <w:pPr>
              <w:widowControl w:val="0"/>
              <w:spacing w:line="360" w:lineRule="auto"/>
              <w:jc w:val="center"/>
              <w:rPr>
                <w:sz w:val="26"/>
                <w:szCs w:val="26"/>
              </w:rPr>
            </w:pPr>
            <w:r w:rsidRPr="00004EAC">
              <w:rPr>
                <w:sz w:val="26"/>
                <w:szCs w:val="26"/>
              </w:rPr>
              <w:t>0,</w:t>
            </w:r>
            <w:r w:rsidR="009E0D91" w:rsidRPr="00004EAC">
              <w:rPr>
                <w:sz w:val="26"/>
                <w:szCs w:val="26"/>
              </w:rPr>
              <w:t>459</w:t>
            </w:r>
          </w:p>
        </w:tc>
      </w:tr>
      <w:tr w:rsidR="009E0D91" w:rsidRPr="00004EAC" w14:paraId="69ECF978" w14:textId="77777777" w:rsidTr="00A75519">
        <w:trPr>
          <w:trHeight w:val="341"/>
        </w:trPr>
        <w:tc>
          <w:tcPr>
            <w:tcW w:w="2430" w:type="dxa"/>
            <w:vAlign w:val="center"/>
            <w:hideMark/>
          </w:tcPr>
          <w:p w14:paraId="41B2FDB6" w14:textId="77777777" w:rsidR="009E0D91" w:rsidRPr="00004EAC" w:rsidRDefault="009E0D91" w:rsidP="00AC0DE1">
            <w:pPr>
              <w:widowControl w:val="0"/>
              <w:spacing w:line="360" w:lineRule="auto"/>
              <w:jc w:val="center"/>
              <w:rPr>
                <w:sz w:val="26"/>
                <w:szCs w:val="26"/>
              </w:rPr>
            </w:pPr>
            <w:r w:rsidRPr="00004EAC">
              <w:rPr>
                <w:sz w:val="26"/>
                <w:szCs w:val="26"/>
              </w:rPr>
              <w:t>DBE</w:t>
            </w:r>
          </w:p>
        </w:tc>
        <w:tc>
          <w:tcPr>
            <w:tcW w:w="2070" w:type="dxa"/>
            <w:vAlign w:val="center"/>
            <w:hideMark/>
          </w:tcPr>
          <w:p w14:paraId="0ABC03DD" w14:textId="63CA53B0" w:rsidR="009E0D91" w:rsidRPr="00004EAC" w:rsidRDefault="00E6136E" w:rsidP="00AC0DE1">
            <w:pPr>
              <w:widowControl w:val="0"/>
              <w:spacing w:line="360" w:lineRule="auto"/>
              <w:jc w:val="center"/>
              <w:rPr>
                <w:sz w:val="26"/>
                <w:szCs w:val="26"/>
              </w:rPr>
            </w:pPr>
            <w:r w:rsidRPr="00004EAC">
              <w:rPr>
                <w:sz w:val="26"/>
                <w:szCs w:val="26"/>
              </w:rPr>
              <w:t>0,</w:t>
            </w:r>
            <w:r w:rsidR="009E0D91" w:rsidRPr="00004EAC">
              <w:rPr>
                <w:sz w:val="26"/>
                <w:szCs w:val="26"/>
              </w:rPr>
              <w:t>581</w:t>
            </w:r>
          </w:p>
        </w:tc>
      </w:tr>
    </w:tbl>
    <w:p w14:paraId="432B55AC" w14:textId="4FEA3DFB" w:rsidR="009E0D91" w:rsidRPr="00004EAC" w:rsidRDefault="009E0D91" w:rsidP="00AC0DE1">
      <w:pPr>
        <w:widowControl w:val="0"/>
        <w:spacing w:line="360" w:lineRule="auto"/>
        <w:jc w:val="right"/>
        <w:rPr>
          <w:sz w:val="26"/>
          <w:szCs w:val="26"/>
          <w:lang w:val="vi-VN"/>
        </w:rPr>
      </w:pPr>
      <w:r w:rsidRPr="00004EAC">
        <w:rPr>
          <w:sz w:val="26"/>
          <w:szCs w:val="26"/>
        </w:rPr>
        <w:t>Nguồn: AMOS</w:t>
      </w:r>
      <w:r w:rsidRPr="00004EAC">
        <w:rPr>
          <w:sz w:val="26"/>
          <w:szCs w:val="26"/>
          <w:lang w:val="vi-VN"/>
        </w:rPr>
        <w:t xml:space="preserve"> 24</w:t>
      </w:r>
    </w:p>
    <w:p w14:paraId="14D8C9F8" w14:textId="77777777" w:rsidR="002F01D8" w:rsidRPr="00004EAC" w:rsidRDefault="002F01D8" w:rsidP="00AC0DE1">
      <w:pPr>
        <w:widowControl w:val="0"/>
        <w:spacing w:line="360" w:lineRule="auto"/>
        <w:ind w:firstLine="720"/>
        <w:jc w:val="both"/>
        <w:rPr>
          <w:sz w:val="26"/>
          <w:szCs w:val="26"/>
          <w:lang w:val="en-US"/>
        </w:rPr>
      </w:pPr>
      <w:r w:rsidRPr="00004EAC">
        <w:rPr>
          <w:sz w:val="26"/>
          <w:szCs w:val="26"/>
          <w:lang w:val="en-US"/>
        </w:rPr>
        <w:t>Kết quả hệ số xác định R² (Squared Multiple Correlations) tại Bảng 3.12 phản ánh tỷ lệ phương sai của từng biến nội sinh được giải thích bởi các biến dự báo trong mô hình.</w:t>
      </w:r>
    </w:p>
    <w:p w14:paraId="5BC8F8D2" w14:textId="5D9E497D" w:rsidR="002F01D8" w:rsidRPr="00004EAC" w:rsidRDefault="00DA19DC" w:rsidP="00AC0DE1">
      <w:pPr>
        <w:widowControl w:val="0"/>
        <w:spacing w:line="360" w:lineRule="auto"/>
        <w:ind w:firstLine="720"/>
        <w:jc w:val="both"/>
        <w:rPr>
          <w:sz w:val="26"/>
          <w:szCs w:val="26"/>
          <w:lang w:val="en-US"/>
        </w:rPr>
      </w:pPr>
      <w:r w:rsidRPr="00DA19DC">
        <w:rPr>
          <w:sz w:val="26"/>
          <w:szCs w:val="26"/>
        </w:rPr>
        <w:t>DBA có R² = 0,280, cho thấy DB giải thích được 28,0% phương sai của DBA</w:t>
      </w:r>
      <w:r>
        <w:rPr>
          <w:sz w:val="26"/>
          <w:szCs w:val="26"/>
        </w:rPr>
        <w:t xml:space="preserve">. </w:t>
      </w:r>
      <w:r w:rsidR="002F01D8" w:rsidRPr="00004EAC">
        <w:rPr>
          <w:sz w:val="26"/>
          <w:szCs w:val="26"/>
          <w:lang w:val="en-US"/>
        </w:rPr>
        <w:t>DBEX có R² = 0,554, nghĩa là DB và DBA giải thích được 55,4% phương sai của DBEX. DBP có R² = 0,459, cho thấy DB, DBA và DBEX giải thích được 45,9% phương sai của DBP. DBE có R² = 0,581, nghĩa là DBEX và DBP giải thích được 58,1% phương sai của DBE.</w:t>
      </w:r>
    </w:p>
    <w:p w14:paraId="0708CB81" w14:textId="047A6512" w:rsidR="002F01D8" w:rsidRPr="00004EAC" w:rsidRDefault="00DA19DC" w:rsidP="00AC0DE1">
      <w:pPr>
        <w:widowControl w:val="0"/>
        <w:spacing w:line="360" w:lineRule="auto"/>
        <w:ind w:firstLine="720"/>
        <w:jc w:val="both"/>
        <w:rPr>
          <w:sz w:val="26"/>
          <w:szCs w:val="26"/>
          <w:lang w:val="vi-VN"/>
        </w:rPr>
      </w:pPr>
      <w:r w:rsidRPr="00DA19DC">
        <w:rPr>
          <w:sz w:val="26"/>
          <w:szCs w:val="26"/>
        </w:rPr>
        <w:lastRenderedPageBreak/>
        <w:t>Các giá trị R² dao động từ 0,280 đến 0,581</w:t>
      </w:r>
      <w:r w:rsidR="002F01D8" w:rsidRPr="00004EAC">
        <w:rPr>
          <w:sz w:val="26"/>
          <w:szCs w:val="26"/>
          <w:lang w:val="en-US"/>
        </w:rPr>
        <w:t>. Trong đó, DBE có tỷ lệ phương sai được giải thích cao nhất, tiếp theo là DBEX, DBP và DBA</w:t>
      </w:r>
      <w:r w:rsidR="00E6136E" w:rsidRPr="00004EAC">
        <w:rPr>
          <w:sz w:val="26"/>
          <w:szCs w:val="26"/>
          <w:lang w:val="en-US"/>
        </w:rPr>
        <w:t>.</w:t>
      </w:r>
    </w:p>
    <w:p w14:paraId="2CF54918" w14:textId="491C7F49" w:rsidR="005D799F" w:rsidRPr="00004EAC" w:rsidRDefault="005D799F" w:rsidP="00AC0DE1">
      <w:pPr>
        <w:widowControl w:val="0"/>
        <w:spacing w:line="360" w:lineRule="auto"/>
        <w:jc w:val="both"/>
        <w:rPr>
          <w:b/>
          <w:bCs/>
          <w:i/>
          <w:sz w:val="26"/>
          <w:szCs w:val="26"/>
          <w:lang w:val="vi-VN"/>
        </w:rPr>
      </w:pPr>
      <w:r w:rsidRPr="00004EAC">
        <w:rPr>
          <w:b/>
          <w:bCs/>
          <w:i/>
          <w:sz w:val="26"/>
          <w:szCs w:val="26"/>
        </w:rPr>
        <w:t>3.5.5. Kết quả kiểm định giả thuyết và mô hình nghiên cứu chính thức</w:t>
      </w:r>
    </w:p>
    <w:p w14:paraId="6D9697D2" w14:textId="1D893324" w:rsidR="009F1B33" w:rsidRPr="00004EAC" w:rsidRDefault="009F1B33" w:rsidP="00AC0DE1">
      <w:pPr>
        <w:widowControl w:val="0"/>
        <w:spacing w:line="360" w:lineRule="auto"/>
        <w:ind w:firstLine="720"/>
        <w:jc w:val="both"/>
        <w:rPr>
          <w:sz w:val="26"/>
          <w:szCs w:val="26"/>
          <w:lang w:val="en-US"/>
        </w:rPr>
      </w:pPr>
      <w:r w:rsidRPr="00004EAC">
        <w:rPr>
          <w:sz w:val="26"/>
          <w:szCs w:val="26"/>
          <w:lang w:val="en-US"/>
        </w:rPr>
        <w:t>Kết quả phân tích SEM cho thấy bảy trong tám giả thuyết nghiên cứu được chấp nhận ở mức ý nghĩa 5%. Riêng mối quan hệ giữa Nhận biết thương hiệu điểm đến (DBA) và Tính cách thương hiệu điểm đến (DBP) không có ý nghĩa thống kê với p = 0,104 &gt; 0,05; do đó, giả thuyết H2a bị bác bỏ. Kết quả kiểm định các giả thuyết được tổng hợp tại Bảng 3.13.</w:t>
      </w:r>
    </w:p>
    <w:p w14:paraId="25E5E240" w14:textId="337B9E5B" w:rsidR="005D799F" w:rsidRPr="00004EAC" w:rsidRDefault="009F1B33" w:rsidP="00AC0DE1">
      <w:pPr>
        <w:widowControl w:val="0"/>
        <w:spacing w:line="360" w:lineRule="auto"/>
        <w:ind w:firstLine="720"/>
        <w:jc w:val="both"/>
        <w:rPr>
          <w:sz w:val="26"/>
          <w:szCs w:val="26"/>
          <w:lang w:val="vi-VN"/>
        </w:rPr>
      </w:pPr>
      <w:r w:rsidRPr="00004EAC">
        <w:rPr>
          <w:sz w:val="26"/>
          <w:szCs w:val="26"/>
          <w:lang w:val="en-US"/>
        </w:rPr>
        <w:t>Trên cơ sở các đường dẫn có ý nghĩa thống kê, nghiên cứu đề xuất mô hình sau kiểm định, thể hiện các mối quan hệ cấu trúc giữa các thành phần thương hiệu điểm đến du lịch MICE gắn với di sản tại Việt Nam, được trình bày tại Hình 3.3.</w:t>
      </w:r>
    </w:p>
    <w:p w14:paraId="1F38DE0C" w14:textId="563A7F7C" w:rsidR="005D799F" w:rsidRPr="00004EAC" w:rsidRDefault="005D799F" w:rsidP="00AC0DE1">
      <w:pPr>
        <w:pStyle w:val="BNG"/>
        <w:spacing w:line="360" w:lineRule="auto"/>
      </w:pPr>
      <w:bookmarkStart w:id="203" w:name="_Toc238071246"/>
      <w:r w:rsidRPr="00004EAC">
        <w:t>Bảng 3.13</w:t>
      </w:r>
      <w:r w:rsidR="00B11BA0" w:rsidRPr="00004EAC">
        <w:t xml:space="preserve">. </w:t>
      </w:r>
      <w:r w:rsidRPr="00004EAC">
        <w:t>Kết quả về giả thuyết nghiên cứu</w:t>
      </w:r>
      <w:bookmarkEnd w:id="203"/>
    </w:p>
    <w:tbl>
      <w:tblPr>
        <w:tblStyle w:val="TableGrid"/>
        <w:tblW w:w="0" w:type="auto"/>
        <w:tblLook w:val="04A0" w:firstRow="1" w:lastRow="0" w:firstColumn="1" w:lastColumn="0" w:noHBand="0" w:noVBand="1"/>
      </w:tblPr>
      <w:tblGrid>
        <w:gridCol w:w="838"/>
        <w:gridCol w:w="4544"/>
        <w:gridCol w:w="1080"/>
        <w:gridCol w:w="866"/>
        <w:gridCol w:w="1402"/>
      </w:tblGrid>
      <w:tr w:rsidR="005D799F" w:rsidRPr="00004EAC" w14:paraId="0B159355" w14:textId="77777777" w:rsidTr="00DA52B0">
        <w:tc>
          <w:tcPr>
            <w:tcW w:w="838" w:type="dxa"/>
            <w:vAlign w:val="center"/>
          </w:tcPr>
          <w:p w14:paraId="744538AC" w14:textId="77777777"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STT</w:t>
            </w:r>
          </w:p>
        </w:tc>
        <w:tc>
          <w:tcPr>
            <w:tcW w:w="4544" w:type="dxa"/>
            <w:vAlign w:val="center"/>
          </w:tcPr>
          <w:p w14:paraId="1E9C0BBC" w14:textId="0CDD397E"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Tên g</w:t>
            </w:r>
            <w:r w:rsidR="00B5607F">
              <w:rPr>
                <w:b/>
                <w:bCs/>
                <w:sz w:val="26"/>
                <w:szCs w:val="26"/>
                <w:lang w:val="en-US"/>
              </w:rPr>
              <w:t>iả</w:t>
            </w:r>
            <w:r w:rsidRPr="00004EAC">
              <w:rPr>
                <w:b/>
                <w:bCs/>
                <w:sz w:val="26"/>
                <w:szCs w:val="26"/>
                <w:lang w:val="vi-VN"/>
              </w:rPr>
              <w:t xml:space="preserve"> thuyết</w:t>
            </w:r>
          </w:p>
        </w:tc>
        <w:tc>
          <w:tcPr>
            <w:tcW w:w="1080" w:type="dxa"/>
            <w:vAlign w:val="center"/>
          </w:tcPr>
          <w:p w14:paraId="637AE3DE" w14:textId="77777777"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Hệ số hồi quy</w:t>
            </w:r>
          </w:p>
        </w:tc>
        <w:tc>
          <w:tcPr>
            <w:tcW w:w="866" w:type="dxa"/>
            <w:vAlign w:val="center"/>
          </w:tcPr>
          <w:p w14:paraId="7C849ACE" w14:textId="77777777"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P - Value</w:t>
            </w:r>
          </w:p>
        </w:tc>
        <w:tc>
          <w:tcPr>
            <w:tcW w:w="1402" w:type="dxa"/>
            <w:vAlign w:val="center"/>
          </w:tcPr>
          <w:p w14:paraId="0633C4E7" w14:textId="77777777"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Kết luận</w:t>
            </w:r>
          </w:p>
        </w:tc>
      </w:tr>
      <w:tr w:rsidR="005D799F" w:rsidRPr="00004EAC" w14:paraId="3E0B3726" w14:textId="77777777" w:rsidTr="00DA52B0">
        <w:tc>
          <w:tcPr>
            <w:tcW w:w="838" w:type="dxa"/>
            <w:vAlign w:val="center"/>
          </w:tcPr>
          <w:p w14:paraId="55C1ED4F"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H1</w:t>
            </w:r>
          </w:p>
        </w:tc>
        <w:tc>
          <w:tcPr>
            <w:tcW w:w="4544" w:type="dxa"/>
            <w:vAlign w:val="center"/>
          </w:tcPr>
          <w:p w14:paraId="0BB9C9D7" w14:textId="77777777" w:rsidR="005D799F" w:rsidRPr="00004EAC" w:rsidRDefault="005D799F" w:rsidP="002B0076">
            <w:pPr>
              <w:widowControl w:val="0"/>
              <w:spacing w:line="360" w:lineRule="auto"/>
              <w:jc w:val="both"/>
              <w:rPr>
                <w:sz w:val="26"/>
                <w:szCs w:val="26"/>
                <w:lang w:val="vi-VN"/>
              </w:rPr>
            </w:pPr>
            <w:r w:rsidRPr="00004EAC">
              <w:rPr>
                <w:sz w:val="26"/>
                <w:szCs w:val="26"/>
                <w:lang w:val="vi-VN"/>
              </w:rPr>
              <w:t>Thương hiệu điểm đến có ảnh hưởng tích cực đến nhận biết thương hiệu</w:t>
            </w:r>
          </w:p>
          <w:p w14:paraId="71810449" w14:textId="77777777" w:rsidR="005D799F" w:rsidRPr="00004EAC" w:rsidRDefault="005D799F" w:rsidP="002B0076">
            <w:pPr>
              <w:widowControl w:val="0"/>
              <w:spacing w:line="360" w:lineRule="auto"/>
              <w:jc w:val="both"/>
              <w:rPr>
                <w:sz w:val="26"/>
                <w:szCs w:val="26"/>
                <w:lang w:val="vi-VN"/>
              </w:rPr>
            </w:pPr>
            <w:r w:rsidRPr="00004EAC">
              <w:rPr>
                <w:sz w:val="26"/>
                <w:szCs w:val="26"/>
                <w:lang w:val="vi-VN"/>
              </w:rPr>
              <w:t>DB -&gt; DBA</w:t>
            </w:r>
          </w:p>
        </w:tc>
        <w:tc>
          <w:tcPr>
            <w:tcW w:w="1080" w:type="dxa"/>
            <w:vAlign w:val="center"/>
          </w:tcPr>
          <w:p w14:paraId="7D8E53C9" w14:textId="64FB2ACB"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529</w:t>
            </w:r>
          </w:p>
        </w:tc>
        <w:tc>
          <w:tcPr>
            <w:tcW w:w="866" w:type="dxa"/>
            <w:vAlign w:val="center"/>
          </w:tcPr>
          <w:p w14:paraId="58313C2E"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73DE9BC8"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3362549A" w14:textId="77777777" w:rsidTr="00DA52B0">
        <w:tc>
          <w:tcPr>
            <w:tcW w:w="838" w:type="dxa"/>
            <w:vAlign w:val="center"/>
          </w:tcPr>
          <w:p w14:paraId="4F4F916F"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H1a</w:t>
            </w:r>
          </w:p>
        </w:tc>
        <w:tc>
          <w:tcPr>
            <w:tcW w:w="4544" w:type="dxa"/>
          </w:tcPr>
          <w:p w14:paraId="3A8B26FE" w14:textId="77777777" w:rsidR="005D799F" w:rsidRPr="00004EAC" w:rsidRDefault="005D799F" w:rsidP="002B0076">
            <w:pPr>
              <w:widowControl w:val="0"/>
              <w:spacing w:line="360" w:lineRule="auto"/>
              <w:jc w:val="both"/>
              <w:rPr>
                <w:sz w:val="26"/>
                <w:szCs w:val="26"/>
                <w:lang w:val="vi-VN"/>
              </w:rPr>
            </w:pPr>
            <w:r w:rsidRPr="00004EAC">
              <w:rPr>
                <w:sz w:val="26"/>
                <w:szCs w:val="26"/>
                <w:lang w:val="vi-VN"/>
              </w:rPr>
              <w:t>Thương hiệu điểm đến có ảnh hưởng tích cực đến trải nghiệm thương hiệu</w:t>
            </w:r>
          </w:p>
          <w:p w14:paraId="0763A5AF" w14:textId="77777777" w:rsidR="005D799F" w:rsidRPr="00004EAC" w:rsidRDefault="005D799F" w:rsidP="002B0076">
            <w:pPr>
              <w:widowControl w:val="0"/>
              <w:spacing w:line="360" w:lineRule="auto"/>
              <w:jc w:val="both"/>
              <w:rPr>
                <w:b/>
                <w:bCs/>
                <w:sz w:val="26"/>
                <w:szCs w:val="26"/>
                <w:lang w:val="vi-VN"/>
              </w:rPr>
            </w:pPr>
            <w:r w:rsidRPr="00004EAC">
              <w:rPr>
                <w:sz w:val="26"/>
                <w:szCs w:val="26"/>
                <w:lang w:val="vi-VN"/>
              </w:rPr>
              <w:t>DB -&gt; DBEX</w:t>
            </w:r>
          </w:p>
        </w:tc>
        <w:tc>
          <w:tcPr>
            <w:tcW w:w="1080" w:type="dxa"/>
            <w:vAlign w:val="center"/>
          </w:tcPr>
          <w:p w14:paraId="14D7E206" w14:textId="7554BFE2"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502</w:t>
            </w:r>
          </w:p>
        </w:tc>
        <w:tc>
          <w:tcPr>
            <w:tcW w:w="866" w:type="dxa"/>
            <w:vAlign w:val="center"/>
          </w:tcPr>
          <w:p w14:paraId="3906C38A"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53886A49"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114D2292" w14:textId="77777777" w:rsidTr="00DA52B0">
        <w:tc>
          <w:tcPr>
            <w:tcW w:w="838" w:type="dxa"/>
            <w:vAlign w:val="center"/>
          </w:tcPr>
          <w:p w14:paraId="5E5468DE"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H1b</w:t>
            </w:r>
          </w:p>
        </w:tc>
        <w:tc>
          <w:tcPr>
            <w:tcW w:w="4544" w:type="dxa"/>
          </w:tcPr>
          <w:p w14:paraId="4D5F0FB3" w14:textId="29ACDFF7" w:rsidR="005D799F" w:rsidRPr="00004EAC" w:rsidRDefault="005D799F" w:rsidP="002B0076">
            <w:pPr>
              <w:widowControl w:val="0"/>
              <w:spacing w:line="360" w:lineRule="auto"/>
              <w:jc w:val="both"/>
              <w:rPr>
                <w:b/>
                <w:bCs/>
                <w:sz w:val="26"/>
                <w:szCs w:val="26"/>
                <w:lang w:val="vi-VN"/>
              </w:rPr>
            </w:pPr>
            <w:r w:rsidRPr="00004EAC">
              <w:rPr>
                <w:sz w:val="26"/>
                <w:szCs w:val="26"/>
                <w:lang w:val="vi-VN"/>
              </w:rPr>
              <w:t>Thương hiệu điểm đến có ảnh hưởng tích cực đến tính cách thương hiệu</w:t>
            </w:r>
            <w:r w:rsidR="00DA52B0">
              <w:rPr>
                <w:sz w:val="26"/>
                <w:szCs w:val="26"/>
                <w:lang w:val="en-US"/>
              </w:rPr>
              <w:t xml:space="preserve"> </w:t>
            </w:r>
            <w:r w:rsidRPr="00004EAC">
              <w:rPr>
                <w:sz w:val="26"/>
                <w:szCs w:val="26"/>
                <w:lang w:val="vi-VN"/>
              </w:rPr>
              <w:t>DB -&gt; DBP</w:t>
            </w:r>
          </w:p>
        </w:tc>
        <w:tc>
          <w:tcPr>
            <w:tcW w:w="1080" w:type="dxa"/>
            <w:vAlign w:val="center"/>
          </w:tcPr>
          <w:p w14:paraId="52EA3465" w14:textId="1FA0761B"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256</w:t>
            </w:r>
          </w:p>
        </w:tc>
        <w:tc>
          <w:tcPr>
            <w:tcW w:w="866" w:type="dxa"/>
            <w:vAlign w:val="center"/>
          </w:tcPr>
          <w:p w14:paraId="7DE8F5E2" w14:textId="245941ED" w:rsidR="005D799F" w:rsidRPr="00004EAC" w:rsidRDefault="005D799F" w:rsidP="002B0076">
            <w:pPr>
              <w:widowControl w:val="0"/>
              <w:spacing w:line="360" w:lineRule="auto"/>
              <w:jc w:val="center"/>
              <w:rPr>
                <w:sz w:val="26"/>
                <w:szCs w:val="26"/>
                <w:lang w:val="en-US"/>
              </w:rPr>
            </w:pPr>
            <w:r w:rsidRPr="00004EAC">
              <w:rPr>
                <w:sz w:val="26"/>
                <w:szCs w:val="26"/>
                <w:lang w:val="en-US"/>
              </w:rPr>
              <w:t>0</w:t>
            </w:r>
            <w:r w:rsidR="00D00B72">
              <w:rPr>
                <w:sz w:val="26"/>
                <w:szCs w:val="26"/>
                <w:lang w:val="vi-VN"/>
              </w:rPr>
              <w:t>,</w:t>
            </w:r>
            <w:r w:rsidRPr="00004EAC">
              <w:rPr>
                <w:sz w:val="26"/>
                <w:szCs w:val="26"/>
                <w:lang w:val="en-US"/>
              </w:rPr>
              <w:t>006</w:t>
            </w:r>
          </w:p>
        </w:tc>
        <w:tc>
          <w:tcPr>
            <w:tcW w:w="1402" w:type="dxa"/>
            <w:vAlign w:val="center"/>
          </w:tcPr>
          <w:p w14:paraId="6D2DCE38"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3244C429" w14:textId="77777777" w:rsidTr="00DA52B0">
        <w:tc>
          <w:tcPr>
            <w:tcW w:w="838" w:type="dxa"/>
            <w:vAlign w:val="center"/>
          </w:tcPr>
          <w:p w14:paraId="573407FD"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H2</w:t>
            </w:r>
          </w:p>
        </w:tc>
        <w:tc>
          <w:tcPr>
            <w:tcW w:w="4544" w:type="dxa"/>
          </w:tcPr>
          <w:p w14:paraId="22B2E958" w14:textId="1B60EA40" w:rsidR="005D799F" w:rsidRPr="00004EAC" w:rsidRDefault="005D799F" w:rsidP="002B0076">
            <w:pPr>
              <w:widowControl w:val="0"/>
              <w:spacing w:line="360" w:lineRule="auto"/>
              <w:jc w:val="both"/>
              <w:rPr>
                <w:b/>
                <w:bCs/>
                <w:sz w:val="26"/>
                <w:szCs w:val="26"/>
                <w:lang w:val="vi-VN"/>
              </w:rPr>
            </w:pPr>
            <w:r w:rsidRPr="00004EAC">
              <w:rPr>
                <w:sz w:val="26"/>
                <w:szCs w:val="26"/>
                <w:lang w:val="vi-VN"/>
              </w:rPr>
              <w:t>Nhận biết thương hiệu điểm đến có ảnh hưởng tích cực đến trải nghiệm thương hiệu</w:t>
            </w:r>
            <w:r w:rsidR="00DA52B0">
              <w:rPr>
                <w:sz w:val="26"/>
                <w:szCs w:val="26"/>
                <w:lang w:val="en-US"/>
              </w:rPr>
              <w:t xml:space="preserve"> </w:t>
            </w:r>
            <w:r w:rsidRPr="00004EAC">
              <w:rPr>
                <w:sz w:val="26"/>
                <w:szCs w:val="26"/>
                <w:lang w:val="vi-VN"/>
              </w:rPr>
              <w:t>DBA -&gt; DBEX</w:t>
            </w:r>
          </w:p>
        </w:tc>
        <w:tc>
          <w:tcPr>
            <w:tcW w:w="1080" w:type="dxa"/>
            <w:vAlign w:val="center"/>
          </w:tcPr>
          <w:p w14:paraId="44AE891F" w14:textId="444E17EC"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344</w:t>
            </w:r>
          </w:p>
        </w:tc>
        <w:tc>
          <w:tcPr>
            <w:tcW w:w="866" w:type="dxa"/>
            <w:vAlign w:val="center"/>
          </w:tcPr>
          <w:p w14:paraId="76CF44EC"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089409B3"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61E17B86" w14:textId="77777777" w:rsidTr="00DA52B0">
        <w:tc>
          <w:tcPr>
            <w:tcW w:w="838" w:type="dxa"/>
            <w:vAlign w:val="center"/>
          </w:tcPr>
          <w:p w14:paraId="13263236" w14:textId="77777777"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H2a</w:t>
            </w:r>
          </w:p>
        </w:tc>
        <w:tc>
          <w:tcPr>
            <w:tcW w:w="4544" w:type="dxa"/>
          </w:tcPr>
          <w:p w14:paraId="149E4940" w14:textId="70076167" w:rsidR="005D799F" w:rsidRPr="00004EAC" w:rsidRDefault="005D799F" w:rsidP="002B0076">
            <w:pPr>
              <w:widowControl w:val="0"/>
              <w:spacing w:line="360" w:lineRule="auto"/>
              <w:jc w:val="both"/>
              <w:rPr>
                <w:b/>
                <w:bCs/>
                <w:sz w:val="26"/>
                <w:szCs w:val="26"/>
                <w:lang w:val="vi-VN"/>
              </w:rPr>
            </w:pPr>
            <w:r w:rsidRPr="00004EAC">
              <w:rPr>
                <w:b/>
                <w:bCs/>
                <w:sz w:val="26"/>
                <w:szCs w:val="26"/>
                <w:lang w:val="vi-VN"/>
              </w:rPr>
              <w:t>Nhận biết thương hiệu có ảnh hưởng tích cực đến Tính cách thương hiệu điểm đến DBA -&gt; DBP</w:t>
            </w:r>
          </w:p>
        </w:tc>
        <w:tc>
          <w:tcPr>
            <w:tcW w:w="1080" w:type="dxa"/>
            <w:vAlign w:val="center"/>
          </w:tcPr>
          <w:p w14:paraId="176CE7DB" w14:textId="1502043E" w:rsidR="005D799F" w:rsidRPr="00004EAC" w:rsidRDefault="005D799F" w:rsidP="002B0076">
            <w:pPr>
              <w:widowControl w:val="0"/>
              <w:spacing w:line="360" w:lineRule="auto"/>
              <w:jc w:val="center"/>
              <w:rPr>
                <w:b/>
                <w:bCs/>
                <w:sz w:val="26"/>
                <w:szCs w:val="26"/>
                <w:lang w:val="vi-VN"/>
              </w:rPr>
            </w:pPr>
            <w:r w:rsidRPr="00004EAC">
              <w:rPr>
                <w:b/>
                <w:bCs/>
                <w:sz w:val="26"/>
                <w:szCs w:val="26"/>
                <w:lang w:val="vi-VN"/>
              </w:rPr>
              <w:t>0</w:t>
            </w:r>
            <w:r w:rsidR="00E6136E" w:rsidRPr="00004EAC">
              <w:rPr>
                <w:b/>
                <w:bCs/>
                <w:sz w:val="26"/>
                <w:szCs w:val="26"/>
                <w:lang w:val="en-US"/>
              </w:rPr>
              <w:t>,</w:t>
            </w:r>
            <w:r w:rsidRPr="00004EAC">
              <w:rPr>
                <w:b/>
                <w:bCs/>
                <w:sz w:val="26"/>
                <w:szCs w:val="26"/>
                <w:lang w:val="vi-VN"/>
              </w:rPr>
              <w:t>139</w:t>
            </w:r>
          </w:p>
        </w:tc>
        <w:tc>
          <w:tcPr>
            <w:tcW w:w="866" w:type="dxa"/>
            <w:vAlign w:val="center"/>
          </w:tcPr>
          <w:p w14:paraId="48077A99" w14:textId="11EA7CB0" w:rsidR="005D799F" w:rsidRPr="00004EAC" w:rsidRDefault="005D799F" w:rsidP="002B0076">
            <w:pPr>
              <w:widowControl w:val="0"/>
              <w:spacing w:line="360" w:lineRule="auto"/>
              <w:jc w:val="center"/>
              <w:rPr>
                <w:b/>
                <w:bCs/>
                <w:sz w:val="26"/>
                <w:szCs w:val="26"/>
                <w:lang w:val="en-US"/>
              </w:rPr>
            </w:pPr>
            <w:r w:rsidRPr="00004EAC">
              <w:rPr>
                <w:b/>
                <w:bCs/>
                <w:sz w:val="26"/>
                <w:szCs w:val="26"/>
                <w:lang w:val="en-US"/>
              </w:rPr>
              <w:t>0</w:t>
            </w:r>
            <w:r w:rsidR="00D00B72">
              <w:rPr>
                <w:b/>
                <w:bCs/>
                <w:sz w:val="26"/>
                <w:szCs w:val="26"/>
                <w:lang w:val="vi-VN"/>
              </w:rPr>
              <w:t>,</w:t>
            </w:r>
            <w:r w:rsidRPr="00004EAC">
              <w:rPr>
                <w:b/>
                <w:bCs/>
                <w:sz w:val="26"/>
                <w:szCs w:val="26"/>
                <w:lang w:val="en-US"/>
              </w:rPr>
              <w:t>104</w:t>
            </w:r>
          </w:p>
        </w:tc>
        <w:tc>
          <w:tcPr>
            <w:tcW w:w="1402" w:type="dxa"/>
            <w:vAlign w:val="center"/>
          </w:tcPr>
          <w:p w14:paraId="61F728B4" w14:textId="77777777" w:rsidR="005D799F" w:rsidRPr="00004EAC" w:rsidRDefault="005D799F" w:rsidP="002B0076">
            <w:pPr>
              <w:widowControl w:val="0"/>
              <w:spacing w:line="360" w:lineRule="auto"/>
              <w:jc w:val="center"/>
              <w:rPr>
                <w:b/>
                <w:bCs/>
                <w:sz w:val="26"/>
                <w:szCs w:val="26"/>
                <w:lang w:val="en-US"/>
              </w:rPr>
            </w:pPr>
            <w:r w:rsidRPr="00004EAC">
              <w:rPr>
                <w:b/>
                <w:bCs/>
                <w:sz w:val="26"/>
                <w:szCs w:val="26"/>
                <w:lang w:val="en-US"/>
              </w:rPr>
              <w:t>Bác bỏ</w:t>
            </w:r>
          </w:p>
        </w:tc>
      </w:tr>
      <w:tr w:rsidR="005D799F" w:rsidRPr="00004EAC" w14:paraId="5FC4504E" w14:textId="77777777" w:rsidTr="00DA52B0">
        <w:tc>
          <w:tcPr>
            <w:tcW w:w="838" w:type="dxa"/>
            <w:vAlign w:val="center"/>
          </w:tcPr>
          <w:p w14:paraId="224CA05E"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lastRenderedPageBreak/>
              <w:t>H3</w:t>
            </w:r>
          </w:p>
        </w:tc>
        <w:tc>
          <w:tcPr>
            <w:tcW w:w="4544" w:type="dxa"/>
          </w:tcPr>
          <w:p w14:paraId="51F62325" w14:textId="4BAEFFED" w:rsidR="005D799F" w:rsidRPr="00004EAC" w:rsidRDefault="005D799F" w:rsidP="002B0076">
            <w:pPr>
              <w:widowControl w:val="0"/>
              <w:spacing w:line="360" w:lineRule="auto"/>
              <w:jc w:val="both"/>
              <w:rPr>
                <w:b/>
                <w:bCs/>
                <w:sz w:val="26"/>
                <w:szCs w:val="26"/>
                <w:lang w:val="vi-VN"/>
              </w:rPr>
            </w:pPr>
            <w:r w:rsidRPr="00004EAC">
              <w:rPr>
                <w:sz w:val="26"/>
                <w:szCs w:val="26"/>
                <w:lang w:val="vi-VN"/>
              </w:rPr>
              <w:t>Trải nghiệm thương hi</w:t>
            </w:r>
            <w:r w:rsidR="000107BC">
              <w:rPr>
                <w:sz w:val="26"/>
                <w:szCs w:val="26"/>
                <w:lang w:val="vi-VN"/>
              </w:rPr>
              <w:t>ệu</w:t>
            </w:r>
            <w:r w:rsidRPr="00004EAC">
              <w:rPr>
                <w:sz w:val="26"/>
                <w:szCs w:val="26"/>
                <w:lang w:val="vi-VN"/>
              </w:rPr>
              <w:t xml:space="preserve"> điểm đến có ảnh hưởng tích cực đến tính cách thương hiệu điểm đến</w:t>
            </w:r>
            <w:r w:rsidR="00DA52B0">
              <w:rPr>
                <w:sz w:val="26"/>
                <w:szCs w:val="26"/>
                <w:lang w:val="en-US"/>
              </w:rPr>
              <w:t xml:space="preserve"> </w:t>
            </w:r>
            <w:r w:rsidRPr="00004EAC">
              <w:rPr>
                <w:sz w:val="26"/>
                <w:szCs w:val="26"/>
                <w:lang w:val="vi-VN"/>
              </w:rPr>
              <w:t xml:space="preserve">DBEX -&gt; </w:t>
            </w:r>
            <w:r w:rsidRPr="00004EAC">
              <w:rPr>
                <w:sz w:val="26"/>
                <w:szCs w:val="26"/>
                <w:lang w:val="en-US"/>
              </w:rPr>
              <w:t xml:space="preserve"> </w:t>
            </w:r>
            <w:r w:rsidRPr="00004EAC">
              <w:rPr>
                <w:sz w:val="26"/>
                <w:szCs w:val="26"/>
                <w:lang w:val="vi-VN"/>
              </w:rPr>
              <w:t>DBP</w:t>
            </w:r>
          </w:p>
        </w:tc>
        <w:tc>
          <w:tcPr>
            <w:tcW w:w="1080" w:type="dxa"/>
            <w:vAlign w:val="center"/>
          </w:tcPr>
          <w:p w14:paraId="6AAF1EFA" w14:textId="2D0535A7"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376</w:t>
            </w:r>
          </w:p>
        </w:tc>
        <w:tc>
          <w:tcPr>
            <w:tcW w:w="866" w:type="dxa"/>
            <w:vAlign w:val="center"/>
          </w:tcPr>
          <w:p w14:paraId="5B44432C"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64D1CD78"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1C46C097" w14:textId="77777777" w:rsidTr="00DA52B0">
        <w:tc>
          <w:tcPr>
            <w:tcW w:w="838" w:type="dxa"/>
            <w:vAlign w:val="center"/>
          </w:tcPr>
          <w:p w14:paraId="0949A6C4"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H3a</w:t>
            </w:r>
          </w:p>
        </w:tc>
        <w:tc>
          <w:tcPr>
            <w:tcW w:w="4544" w:type="dxa"/>
          </w:tcPr>
          <w:p w14:paraId="3E3A50D6" w14:textId="46194E0F" w:rsidR="005D799F" w:rsidRPr="00004EAC" w:rsidRDefault="005D799F" w:rsidP="002B0076">
            <w:pPr>
              <w:widowControl w:val="0"/>
              <w:spacing w:line="360" w:lineRule="auto"/>
              <w:jc w:val="both"/>
              <w:rPr>
                <w:b/>
                <w:bCs/>
                <w:sz w:val="26"/>
                <w:szCs w:val="26"/>
                <w:lang w:val="vi-VN"/>
              </w:rPr>
            </w:pPr>
            <w:r w:rsidRPr="00004EAC">
              <w:rPr>
                <w:sz w:val="26"/>
                <w:szCs w:val="26"/>
                <w:lang w:val="vi-VN"/>
              </w:rPr>
              <w:t>Trải nghiệm thương hi</w:t>
            </w:r>
            <w:r w:rsidR="000107BC">
              <w:rPr>
                <w:sz w:val="26"/>
                <w:szCs w:val="26"/>
                <w:lang w:val="vi-VN"/>
              </w:rPr>
              <w:t xml:space="preserve">ệu </w:t>
            </w:r>
            <w:r w:rsidRPr="00004EAC">
              <w:rPr>
                <w:sz w:val="26"/>
                <w:szCs w:val="26"/>
                <w:lang w:val="vi-VN"/>
              </w:rPr>
              <w:t>điểm đến có ảnh hưởng tích cực đến giá trị thương hiệu điểm đến</w:t>
            </w:r>
            <w:r w:rsidR="00DA52B0">
              <w:rPr>
                <w:sz w:val="26"/>
                <w:szCs w:val="26"/>
                <w:lang w:val="en-US"/>
              </w:rPr>
              <w:t xml:space="preserve"> </w:t>
            </w:r>
            <w:r w:rsidRPr="00004EAC">
              <w:rPr>
                <w:sz w:val="26"/>
                <w:szCs w:val="26"/>
                <w:lang w:val="vi-VN"/>
              </w:rPr>
              <w:t>DBEX -&gt; DBE</w:t>
            </w:r>
          </w:p>
        </w:tc>
        <w:tc>
          <w:tcPr>
            <w:tcW w:w="1080" w:type="dxa"/>
            <w:vAlign w:val="center"/>
          </w:tcPr>
          <w:p w14:paraId="5E3C088B" w14:textId="4EE23D5F"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310</w:t>
            </w:r>
          </w:p>
        </w:tc>
        <w:tc>
          <w:tcPr>
            <w:tcW w:w="866" w:type="dxa"/>
            <w:vAlign w:val="center"/>
          </w:tcPr>
          <w:p w14:paraId="40209E6D"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3E6AA4F2"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r w:rsidR="005D799F" w:rsidRPr="00004EAC" w14:paraId="54371003" w14:textId="77777777" w:rsidTr="00DA52B0">
        <w:tc>
          <w:tcPr>
            <w:tcW w:w="838" w:type="dxa"/>
            <w:vAlign w:val="center"/>
          </w:tcPr>
          <w:p w14:paraId="6157312D" w14:textId="77777777" w:rsidR="005D799F" w:rsidRPr="00004EAC" w:rsidRDefault="005D799F" w:rsidP="002B0076">
            <w:pPr>
              <w:widowControl w:val="0"/>
              <w:spacing w:line="360" w:lineRule="auto"/>
              <w:jc w:val="center"/>
              <w:rPr>
                <w:sz w:val="26"/>
                <w:szCs w:val="26"/>
                <w:lang w:val="vi-VN"/>
              </w:rPr>
            </w:pPr>
            <w:r w:rsidRPr="00004EAC">
              <w:rPr>
                <w:sz w:val="26"/>
                <w:szCs w:val="26"/>
                <w:lang w:val="vi-VN"/>
              </w:rPr>
              <w:t>H4</w:t>
            </w:r>
          </w:p>
        </w:tc>
        <w:tc>
          <w:tcPr>
            <w:tcW w:w="4544" w:type="dxa"/>
          </w:tcPr>
          <w:p w14:paraId="39868485" w14:textId="73497269" w:rsidR="005D799F" w:rsidRPr="00004EAC" w:rsidRDefault="005D799F" w:rsidP="002B0076">
            <w:pPr>
              <w:widowControl w:val="0"/>
              <w:spacing w:line="360" w:lineRule="auto"/>
              <w:jc w:val="both"/>
              <w:rPr>
                <w:b/>
                <w:bCs/>
                <w:sz w:val="26"/>
                <w:szCs w:val="26"/>
                <w:lang w:val="vi-VN"/>
              </w:rPr>
            </w:pPr>
            <w:r w:rsidRPr="00004EAC">
              <w:rPr>
                <w:sz w:val="26"/>
                <w:szCs w:val="26"/>
                <w:lang w:val="vi-VN"/>
              </w:rPr>
              <w:t>Tính cách thương hi</w:t>
            </w:r>
            <w:r w:rsidR="000107BC">
              <w:rPr>
                <w:sz w:val="26"/>
                <w:szCs w:val="26"/>
                <w:lang w:val="vi-VN"/>
              </w:rPr>
              <w:t>ệu</w:t>
            </w:r>
            <w:r w:rsidRPr="00004EAC">
              <w:rPr>
                <w:sz w:val="26"/>
                <w:szCs w:val="26"/>
                <w:lang w:val="vi-VN"/>
              </w:rPr>
              <w:t xml:space="preserve"> điểm đến có ảnh hưởng tích cực đến giá trị thương hiệu điểm đến</w:t>
            </w:r>
            <w:r w:rsidR="00DA52B0">
              <w:rPr>
                <w:sz w:val="26"/>
                <w:szCs w:val="26"/>
                <w:lang w:val="en-US"/>
              </w:rPr>
              <w:t xml:space="preserve"> </w:t>
            </w:r>
            <w:r w:rsidRPr="00004EAC">
              <w:rPr>
                <w:sz w:val="26"/>
                <w:szCs w:val="26"/>
                <w:lang w:val="vi-VN"/>
              </w:rPr>
              <w:t>DBP -&gt;  DBE</w:t>
            </w:r>
          </w:p>
        </w:tc>
        <w:tc>
          <w:tcPr>
            <w:tcW w:w="1080" w:type="dxa"/>
            <w:vAlign w:val="center"/>
          </w:tcPr>
          <w:p w14:paraId="7896A752" w14:textId="7164C26F" w:rsidR="005D799F" w:rsidRPr="00004EAC" w:rsidRDefault="005D799F" w:rsidP="002B0076">
            <w:pPr>
              <w:widowControl w:val="0"/>
              <w:spacing w:line="360" w:lineRule="auto"/>
              <w:jc w:val="center"/>
              <w:rPr>
                <w:sz w:val="26"/>
                <w:szCs w:val="26"/>
                <w:lang w:val="vi-VN"/>
              </w:rPr>
            </w:pPr>
            <w:r w:rsidRPr="00004EAC">
              <w:rPr>
                <w:sz w:val="26"/>
                <w:szCs w:val="26"/>
                <w:lang w:val="vi-VN"/>
              </w:rPr>
              <w:t>0</w:t>
            </w:r>
            <w:r w:rsidR="00E6136E" w:rsidRPr="00004EAC">
              <w:rPr>
                <w:sz w:val="26"/>
                <w:szCs w:val="26"/>
                <w:lang w:val="en-US"/>
              </w:rPr>
              <w:t>,</w:t>
            </w:r>
            <w:r w:rsidRPr="00004EAC">
              <w:rPr>
                <w:sz w:val="26"/>
                <w:szCs w:val="26"/>
                <w:lang w:val="vi-VN"/>
              </w:rPr>
              <w:t>526</w:t>
            </w:r>
          </w:p>
        </w:tc>
        <w:tc>
          <w:tcPr>
            <w:tcW w:w="866" w:type="dxa"/>
            <w:vAlign w:val="center"/>
          </w:tcPr>
          <w:p w14:paraId="469E0028"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w:t>
            </w:r>
          </w:p>
        </w:tc>
        <w:tc>
          <w:tcPr>
            <w:tcW w:w="1402" w:type="dxa"/>
            <w:vAlign w:val="center"/>
          </w:tcPr>
          <w:p w14:paraId="3678D2AD" w14:textId="77777777" w:rsidR="005D799F" w:rsidRPr="00004EAC" w:rsidRDefault="005D799F" w:rsidP="002B0076">
            <w:pPr>
              <w:widowControl w:val="0"/>
              <w:spacing w:line="360" w:lineRule="auto"/>
              <w:jc w:val="center"/>
              <w:rPr>
                <w:sz w:val="26"/>
                <w:szCs w:val="26"/>
                <w:lang w:val="en-US"/>
              </w:rPr>
            </w:pPr>
            <w:r w:rsidRPr="00004EAC">
              <w:rPr>
                <w:sz w:val="26"/>
                <w:szCs w:val="26"/>
                <w:lang w:val="en-US"/>
              </w:rPr>
              <w:t>Chấp nhận</w:t>
            </w:r>
          </w:p>
        </w:tc>
      </w:tr>
    </w:tbl>
    <w:p w14:paraId="06565925" w14:textId="5F5E1A52" w:rsidR="005D799F" w:rsidRPr="00004EAC" w:rsidRDefault="009079B6" w:rsidP="00A63A6D">
      <w:pPr>
        <w:widowControl w:val="0"/>
        <w:spacing w:line="348" w:lineRule="auto"/>
        <w:jc w:val="both"/>
        <w:rPr>
          <w:lang w:val="vi-VN"/>
        </w:rPr>
      </w:pPr>
      <w:r w:rsidRPr="00004EAC">
        <w:rPr>
          <w:noProof/>
          <w:sz w:val="26"/>
          <w:szCs w:val="26"/>
          <w:lang w:val="en-US"/>
        </w:rPr>
        <mc:AlternateContent>
          <mc:Choice Requires="wps">
            <w:drawing>
              <wp:anchor distT="0" distB="0" distL="114300" distR="114300" simplePos="0" relativeHeight="251824128" behindDoc="0" locked="0" layoutInCell="1" allowOverlap="1" wp14:anchorId="4CD74200" wp14:editId="725E488A">
                <wp:simplePos x="0" y="0"/>
                <wp:positionH relativeFrom="column">
                  <wp:posOffset>-282878</wp:posOffset>
                </wp:positionH>
                <wp:positionV relativeFrom="paragraph">
                  <wp:posOffset>323815</wp:posOffset>
                </wp:positionV>
                <wp:extent cx="1673866" cy="887095"/>
                <wp:effectExtent l="0" t="0" r="15240" b="14605"/>
                <wp:wrapNone/>
                <wp:docPr id="748412160" name="Oval 2"/>
                <wp:cNvGraphicFramePr/>
                <a:graphic xmlns:a="http://schemas.openxmlformats.org/drawingml/2006/main">
                  <a:graphicData uri="http://schemas.microsoft.com/office/word/2010/wordprocessingShape">
                    <wps:wsp>
                      <wps:cNvSpPr/>
                      <wps:spPr>
                        <a:xfrm>
                          <a:off x="0" y="0"/>
                          <a:ext cx="1673866"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D26ED24" w14:textId="66E34903" w:rsidR="00F70539" w:rsidRPr="009079B6" w:rsidRDefault="00F70539" w:rsidP="009079B6">
                            <w:pPr>
                              <w:jc w:val="center"/>
                              <w:rPr>
                                <w:sz w:val="20"/>
                                <w:szCs w:val="20"/>
                                <w:lang w:val="vi-VN"/>
                              </w:rPr>
                            </w:pPr>
                            <w:r>
                              <w:rPr>
                                <w:sz w:val="20"/>
                                <w:szCs w:val="20"/>
                                <w:lang w:val="vi-VN"/>
                              </w:rPr>
                              <w:t>Thương hiệu điểm đến</w:t>
                            </w:r>
                            <w:r w:rsidRPr="009079B6">
                              <w:rPr>
                                <w:sz w:val="20"/>
                                <w:szCs w:val="20"/>
                                <w:lang w:val="vi-VN"/>
                              </w:rPr>
                              <w:t xml:space="preserve"> (DB)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D74200" id="_x0000_s1038" style="position:absolute;left:0;text-align:left;margin-left:-22.25pt;margin-top:25.5pt;width:131.8pt;height:69.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" fillcolor="#4472c4 [3204]" strokecolor="#09101d [484]" strokeweight="1pt">
                <v:stroke joinstyle="miter"/>
                <v:textbox>
                  <w:txbxContent>
                    <w:p w14:paraId="1D26ED24" w14:textId="66E34903" w:rsidR="00B42232" w:rsidRPr="009079B6" w:rsidRDefault="00B42232" w:rsidP="009079B6">
                      <w:pPr>
                        <w:jc w:val="center"/>
                        <w:rPr>
                          <w:sz w:val="20"/>
                          <w:szCs w:val="20"/>
                          <w:lang w:val="vi-VN"/>
                        </w:rPr>
                      </w:pPr>
                      <w:r>
                        <w:rPr>
                          <w:sz w:val="20"/>
                          <w:szCs w:val="20"/>
                          <w:lang w:val="vi-VN"/>
                        </w:rPr>
                        <w:t>Thương hiệu điểm đến</w:t>
                      </w:r>
                      <w:r w:rsidRPr="009079B6">
                        <w:rPr>
                          <w:sz w:val="20"/>
                          <w:szCs w:val="20"/>
                          <w:lang w:val="vi-VN"/>
                        </w:rPr>
                        <w:t xml:space="preserve"> (DB)</w:t>
                      </w:r>
                    </w:p>
                  </w:txbxContent>
                </v:textbox>
              </v:oval>
            </w:pict>
          </mc:Fallback>
        </mc:AlternateContent>
      </w:r>
    </w:p>
    <w:p w14:paraId="2A62DDAB" w14:textId="2D91BEB5" w:rsidR="009079B6" w:rsidRPr="00004EAC" w:rsidRDefault="009079B6"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30272" behindDoc="0" locked="0" layoutInCell="1" allowOverlap="1" wp14:anchorId="0D0B3929" wp14:editId="1AD816E6">
                <wp:simplePos x="0" y="0"/>
                <wp:positionH relativeFrom="column">
                  <wp:posOffset>1403082</wp:posOffset>
                </wp:positionH>
                <wp:positionV relativeFrom="paragraph">
                  <wp:posOffset>87461</wp:posOffset>
                </wp:positionV>
                <wp:extent cx="1131937" cy="295275"/>
                <wp:effectExtent l="0" t="0" r="11430" b="9525"/>
                <wp:wrapNone/>
                <wp:docPr id="141453687" name="Rectangle 15"/>
                <wp:cNvGraphicFramePr/>
                <a:graphic xmlns:a="http://schemas.openxmlformats.org/drawingml/2006/main">
                  <a:graphicData uri="http://schemas.microsoft.com/office/word/2010/wordprocessingShape">
                    <wps:wsp>
                      <wps:cNvSpPr/>
                      <wps:spPr>
                        <a:xfrm>
                          <a:off x="0" y="0"/>
                          <a:ext cx="1131937" cy="295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19F1A94" w14:textId="35399D91" w:rsidR="00F70539" w:rsidRPr="0098113D" w:rsidRDefault="00F70539" w:rsidP="009079B6">
                            <w:pPr>
                              <w:rPr>
                                <w:lang w:val="vi-VN"/>
                              </w:rPr>
                            </w:pPr>
                            <w:r>
                              <w:t>H</w:t>
                            </w:r>
                            <w:r>
                              <w:rPr>
                                <w:lang w:val="vi-VN"/>
                              </w:rPr>
                              <w:t xml:space="preserve">1a: </w:t>
                            </w:r>
                            <w:r w:rsidRPr="009079B6">
                              <w:rPr>
                                <w:lang w:val="vi-VN"/>
                              </w:rPr>
                              <w:t>β = 0</w:t>
                            </w:r>
                            <w:r>
                              <w:rPr>
                                <w:lang w:val="en-US"/>
                              </w:rPr>
                              <w:t>,</w:t>
                            </w:r>
                            <w:r>
                              <w:rPr>
                                <w:lang w:val="vi-VN"/>
                              </w:rPr>
                              <w:t>502</w:t>
                            </w:r>
                          </w:p>
                          <w:p w14:paraId="28CAA68C" w14:textId="0FCB654D"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0B3929" id="_x0000_s1039" style="position:absolute;left:0;text-align:left;margin-left:110.5pt;margin-top:6.9pt;width:89.15pt;height:23.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" fillcolor="white [3201]" strokecolor="white [3212]" strokeweight="1pt">
                <v:textbox>
                  <w:txbxContent>
                    <w:p w14:paraId="419F1A94" w14:textId="35399D91" w:rsidR="00B42232" w:rsidRPr="0098113D" w:rsidRDefault="00B42232" w:rsidP="009079B6">
                      <w:pPr>
                        <w:rPr>
                          <w:lang w:val="vi-VN"/>
                        </w:rPr>
                      </w:pPr>
                      <w:r>
                        <w:t>H</w:t>
                      </w:r>
                      <w:r>
                        <w:rPr>
                          <w:lang w:val="vi-VN"/>
                        </w:rPr>
                        <w:t xml:space="preserve">1a: </w:t>
                      </w:r>
                      <w:r w:rsidRPr="009079B6">
                        <w:rPr>
                          <w:lang w:val="vi-VN"/>
                        </w:rPr>
                        <w:t>β = 0</w:t>
                      </w:r>
                      <w:r>
                        <w:rPr>
                          <w:lang w:val="en-US"/>
                        </w:rPr>
                        <w:t>,</w:t>
                      </w:r>
                      <w:r>
                        <w:rPr>
                          <w:lang w:val="vi-VN"/>
                        </w:rPr>
                        <w:t>502</w:t>
                      </w:r>
                    </w:p>
                    <w:p w14:paraId="28CAA68C" w14:textId="0FCB654D" w:rsidR="00B42232" w:rsidRPr="0098113D" w:rsidRDefault="00B42232" w:rsidP="009079B6">
                      <w:pPr>
                        <w:jc w:val="center"/>
                        <w:rPr>
                          <w:lang w:val="vi-VN"/>
                        </w:rPr>
                      </w:pPr>
                      <w:r>
                        <w:rPr>
                          <w:lang w:val="vi-VN"/>
                        </w:rPr>
                        <w:t xml:space="preserve"> </w:t>
                      </w:r>
                    </w:p>
                  </w:txbxContent>
                </v:textbox>
              </v:rect>
            </w:pict>
          </mc:Fallback>
        </mc:AlternateContent>
      </w:r>
      <w:r w:rsidRPr="00004EAC">
        <w:rPr>
          <w:noProof/>
          <w:sz w:val="26"/>
          <w:szCs w:val="26"/>
          <w:lang w:val="en-US"/>
        </w:rPr>
        <mc:AlternateContent>
          <mc:Choice Requires="wps">
            <w:drawing>
              <wp:anchor distT="0" distB="0" distL="114300" distR="114300" simplePos="0" relativeHeight="251826176" behindDoc="0" locked="0" layoutInCell="1" allowOverlap="1" wp14:anchorId="27B721AC" wp14:editId="7E3F9102">
                <wp:simplePos x="0" y="0"/>
                <wp:positionH relativeFrom="column">
                  <wp:posOffset>2612227</wp:posOffset>
                </wp:positionH>
                <wp:positionV relativeFrom="paragraph">
                  <wp:posOffset>86360</wp:posOffset>
                </wp:positionV>
                <wp:extent cx="1673860" cy="887095"/>
                <wp:effectExtent l="0" t="0" r="15240" b="14605"/>
                <wp:wrapNone/>
                <wp:docPr id="471245832" name="Oval 2"/>
                <wp:cNvGraphicFramePr/>
                <a:graphic xmlns:a="http://schemas.openxmlformats.org/drawingml/2006/main">
                  <a:graphicData uri="http://schemas.microsoft.com/office/word/2010/wordprocessingShape">
                    <wps:wsp>
                      <wps:cNvSpPr/>
                      <wps:spPr>
                        <a:xfrm>
                          <a:off x="0" y="0"/>
                          <a:ext cx="1673860"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FBF3C6" w14:textId="6D91907E" w:rsidR="00F70539" w:rsidRPr="009079B6" w:rsidRDefault="00F70539" w:rsidP="009079B6">
                            <w:pPr>
                              <w:jc w:val="center"/>
                              <w:rPr>
                                <w:sz w:val="20"/>
                                <w:szCs w:val="20"/>
                                <w:lang w:val="vi-VN"/>
                              </w:rPr>
                            </w:pPr>
                            <w:r>
                              <w:rPr>
                                <w:sz w:val="20"/>
                                <w:szCs w:val="20"/>
                                <w:lang w:val="en-US"/>
                              </w:rPr>
                              <w:t>Trải</w:t>
                            </w:r>
                            <w:r>
                              <w:rPr>
                                <w:sz w:val="20"/>
                                <w:szCs w:val="20"/>
                                <w:lang w:val="vi-VN"/>
                              </w:rPr>
                              <w:t xml:space="preserve"> nghiệm </w:t>
                            </w:r>
                            <w:r w:rsidRPr="009079B6">
                              <w:rPr>
                                <w:sz w:val="20"/>
                                <w:szCs w:val="20"/>
                                <w:lang w:val="en-US"/>
                              </w:rPr>
                              <w:t>thương hiệu điểm đến</w:t>
                            </w:r>
                            <w:r w:rsidRPr="009079B6">
                              <w:rPr>
                                <w:sz w:val="20"/>
                                <w:szCs w:val="20"/>
                                <w:lang w:val="vi-VN"/>
                              </w:rPr>
                              <w:t xml:space="preserve"> (DBEX)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7B721AC" id="_x0000_s1040" style="position:absolute;left:0;text-align:left;margin-left:205.7pt;margin-top:6.8pt;width:131.8pt;height:69.8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" fillcolor="#4472c4 [3204]" strokecolor="#09101d [484]" strokeweight="1pt">
                <v:stroke joinstyle="miter"/>
                <v:textbox>
                  <w:txbxContent>
                    <w:p w14:paraId="33FBF3C6" w14:textId="6D91907E" w:rsidR="00B42232" w:rsidRPr="009079B6" w:rsidRDefault="00B42232" w:rsidP="009079B6">
                      <w:pPr>
                        <w:jc w:val="center"/>
                        <w:rPr>
                          <w:sz w:val="20"/>
                          <w:szCs w:val="20"/>
                          <w:lang w:val="vi-VN"/>
                        </w:rPr>
                      </w:pPr>
                      <w:r>
                        <w:rPr>
                          <w:sz w:val="20"/>
                          <w:szCs w:val="20"/>
                          <w:lang w:val="en-US"/>
                        </w:rPr>
                        <w:t>Trải</w:t>
                      </w:r>
                      <w:r>
                        <w:rPr>
                          <w:sz w:val="20"/>
                          <w:szCs w:val="20"/>
                          <w:lang w:val="vi-VN"/>
                        </w:rPr>
                        <w:t xml:space="preserve"> nghiệm </w:t>
                      </w:r>
                      <w:r w:rsidRPr="009079B6">
                        <w:rPr>
                          <w:sz w:val="20"/>
                          <w:szCs w:val="20"/>
                          <w:lang w:val="en-US"/>
                        </w:rPr>
                        <w:t>thương hiệu điểm đến</w:t>
                      </w:r>
                      <w:r w:rsidRPr="009079B6">
                        <w:rPr>
                          <w:sz w:val="20"/>
                          <w:szCs w:val="20"/>
                          <w:lang w:val="vi-VN"/>
                        </w:rPr>
                        <w:t xml:space="preserve"> (DBEX)</w:t>
                      </w:r>
                    </w:p>
                  </w:txbxContent>
                </v:textbox>
              </v:oval>
            </w:pict>
          </mc:Fallback>
        </mc:AlternateContent>
      </w:r>
    </w:p>
    <w:p w14:paraId="2DDEC2BD" w14:textId="17AA1C93" w:rsidR="009079B6" w:rsidRPr="00004EAC" w:rsidRDefault="00686858"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14912" behindDoc="0" locked="0" layoutInCell="1" allowOverlap="1" wp14:anchorId="4B24315E" wp14:editId="1FC87230">
                <wp:simplePos x="0" y="0"/>
                <wp:positionH relativeFrom="column">
                  <wp:posOffset>4023906</wp:posOffset>
                </wp:positionH>
                <wp:positionV relativeFrom="paragraph">
                  <wp:posOffset>219076</wp:posOffset>
                </wp:positionV>
                <wp:extent cx="765545" cy="425302"/>
                <wp:effectExtent l="0" t="0" r="73025" b="51435"/>
                <wp:wrapNone/>
                <wp:docPr id="2075719280" name="Straight Arrow Connector 13"/>
                <wp:cNvGraphicFramePr/>
                <a:graphic xmlns:a="http://schemas.openxmlformats.org/drawingml/2006/main">
                  <a:graphicData uri="http://schemas.microsoft.com/office/word/2010/wordprocessingShape">
                    <wps:wsp>
                      <wps:cNvCnPr/>
                      <wps:spPr>
                        <a:xfrm>
                          <a:off x="0" y="0"/>
                          <a:ext cx="765545" cy="4253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10E271" id="Straight Arrow Connector 13" o:spid="_x0000_s1026" type="#_x0000_t32" style="position:absolute;margin-left:316.85pt;margin-top:17.25pt;width:60.3pt;height:3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" strokecolor="black [3200]" strokeweight=".5pt">
                <v:stroke endarrow="block" joinstyle="miter"/>
              </v:shape>
            </w:pict>
          </mc:Fallback>
        </mc:AlternateContent>
      </w:r>
      <w:r w:rsidR="002F2136" w:rsidRPr="00004EAC">
        <w:rPr>
          <w:noProof/>
          <w:sz w:val="26"/>
          <w:szCs w:val="26"/>
          <w:lang w:val="en-US"/>
        </w:rPr>
        <mc:AlternateContent>
          <mc:Choice Requires="wps">
            <w:drawing>
              <wp:anchor distT="0" distB="0" distL="114300" distR="114300" simplePos="0" relativeHeight="251844608" behindDoc="0" locked="0" layoutInCell="1" allowOverlap="1" wp14:anchorId="2D4F7D92" wp14:editId="411B7565">
                <wp:simplePos x="0" y="0"/>
                <wp:positionH relativeFrom="column">
                  <wp:posOffset>1390679</wp:posOffset>
                </wp:positionH>
                <wp:positionV relativeFrom="paragraph">
                  <wp:posOffset>151544</wp:posOffset>
                </wp:positionV>
                <wp:extent cx="1228154" cy="0"/>
                <wp:effectExtent l="0" t="63500" r="0" b="76200"/>
                <wp:wrapNone/>
                <wp:docPr id="1571630007" name="Straight Arrow Connector 6"/>
                <wp:cNvGraphicFramePr/>
                <a:graphic xmlns:a="http://schemas.openxmlformats.org/drawingml/2006/main">
                  <a:graphicData uri="http://schemas.microsoft.com/office/word/2010/wordprocessingShape">
                    <wps:wsp>
                      <wps:cNvCnPr/>
                      <wps:spPr>
                        <a:xfrm>
                          <a:off x="0" y="0"/>
                          <a:ext cx="122815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D1F3DC" id="Straight Arrow Connector 6" o:spid="_x0000_s1026" type="#_x0000_t32" style="position:absolute;margin-left:109.5pt;margin-top:11.95pt;width:96.7pt;height:0;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" strokecolor="black [3200]" strokeweight=".5pt">
                <v:stroke endarrow="block" joinstyle="miter"/>
              </v:shape>
            </w:pict>
          </mc:Fallback>
        </mc:AlternateContent>
      </w:r>
      <w:r w:rsidR="009079B6" w:rsidRPr="00004EAC">
        <w:rPr>
          <w:noProof/>
          <w:sz w:val="26"/>
          <w:szCs w:val="26"/>
          <w:lang w:val="en-US"/>
        </w:rPr>
        <mc:AlternateContent>
          <mc:Choice Requires="wps">
            <w:drawing>
              <wp:anchor distT="0" distB="0" distL="114300" distR="114300" simplePos="0" relativeHeight="251841536" behindDoc="0" locked="0" layoutInCell="1" allowOverlap="1" wp14:anchorId="4911396E" wp14:editId="7416F5F0">
                <wp:simplePos x="0" y="0"/>
                <wp:positionH relativeFrom="column">
                  <wp:posOffset>4538001</wp:posOffset>
                </wp:positionH>
                <wp:positionV relativeFrom="paragraph">
                  <wp:posOffset>149004</wp:posOffset>
                </wp:positionV>
                <wp:extent cx="1149292" cy="295499"/>
                <wp:effectExtent l="0" t="0" r="6985" b="9525"/>
                <wp:wrapNone/>
                <wp:docPr id="1532544977" name="Rectangle 15"/>
                <wp:cNvGraphicFramePr/>
                <a:graphic xmlns:a="http://schemas.openxmlformats.org/drawingml/2006/main">
                  <a:graphicData uri="http://schemas.microsoft.com/office/word/2010/wordprocessingShape">
                    <wps:wsp>
                      <wps:cNvSpPr/>
                      <wps:spPr>
                        <a:xfrm>
                          <a:off x="0" y="0"/>
                          <a:ext cx="1149292"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0C8A580" w14:textId="45CEF523" w:rsidR="00F70539" w:rsidRPr="0098113D" w:rsidRDefault="00F70539" w:rsidP="009079B6">
                            <w:pPr>
                              <w:rPr>
                                <w:lang w:val="vi-VN"/>
                              </w:rPr>
                            </w:pPr>
                            <w:r w:rsidRPr="00322AC1">
                              <w:t>H</w:t>
                            </w:r>
                            <w:r w:rsidRPr="00322AC1">
                              <w:rPr>
                                <w:lang w:val="vi-VN"/>
                              </w:rPr>
                              <w:t>3a:</w:t>
                            </w:r>
                            <w:r>
                              <w:rPr>
                                <w:lang w:val="vi-VN"/>
                              </w:rPr>
                              <w:t xml:space="preserve"> </w:t>
                            </w:r>
                            <w:r w:rsidRPr="009079B6">
                              <w:rPr>
                                <w:lang w:val="vi-VN"/>
                              </w:rPr>
                              <w:t>β = 0</w:t>
                            </w:r>
                            <w:r>
                              <w:rPr>
                                <w:lang w:val="en-US"/>
                              </w:rPr>
                              <w:t>,</w:t>
                            </w:r>
                            <w:r>
                              <w:rPr>
                                <w:lang w:val="vi-VN"/>
                              </w:rPr>
                              <w:t>310</w:t>
                            </w:r>
                          </w:p>
                          <w:p w14:paraId="3C81F0F3" w14:textId="77777777"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11396E" id="_x0000_s1041" style="position:absolute;left:0;text-align:left;margin-left:357.3pt;margin-top:11.75pt;width:90.5pt;height:23.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" fillcolor="white [3201]" strokecolor="white [3212]" strokeweight="1pt">
                <v:textbox>
                  <w:txbxContent>
                    <w:p w14:paraId="50C8A580" w14:textId="45CEF523" w:rsidR="00B42232" w:rsidRPr="0098113D" w:rsidRDefault="00B42232" w:rsidP="009079B6">
                      <w:pPr>
                        <w:rPr>
                          <w:lang w:val="vi-VN"/>
                        </w:rPr>
                      </w:pPr>
                      <w:r w:rsidRPr="00322AC1">
                        <w:t>H</w:t>
                      </w:r>
                      <w:r w:rsidRPr="00322AC1">
                        <w:rPr>
                          <w:lang w:val="vi-VN"/>
                        </w:rPr>
                        <w:t>3a:</w:t>
                      </w:r>
                      <w:r>
                        <w:rPr>
                          <w:lang w:val="vi-VN"/>
                        </w:rPr>
                        <w:t xml:space="preserve"> </w:t>
                      </w:r>
                      <w:r w:rsidRPr="009079B6">
                        <w:rPr>
                          <w:lang w:val="vi-VN"/>
                        </w:rPr>
                        <w:t>β = 0</w:t>
                      </w:r>
                      <w:r>
                        <w:rPr>
                          <w:lang w:val="en-US"/>
                        </w:rPr>
                        <w:t>,</w:t>
                      </w:r>
                      <w:r>
                        <w:rPr>
                          <w:lang w:val="vi-VN"/>
                        </w:rPr>
                        <w:t>310</w:t>
                      </w:r>
                    </w:p>
                    <w:p w14:paraId="3C81F0F3" w14:textId="77777777" w:rsidR="00B42232" w:rsidRPr="0098113D" w:rsidRDefault="00B42232" w:rsidP="009079B6">
                      <w:pPr>
                        <w:jc w:val="center"/>
                        <w:rPr>
                          <w:lang w:val="vi-VN"/>
                        </w:rPr>
                      </w:pPr>
                      <w:r>
                        <w:rPr>
                          <w:lang w:val="vi-VN"/>
                        </w:rPr>
                        <w:t xml:space="preserve"> </w:t>
                      </w:r>
                    </w:p>
                  </w:txbxContent>
                </v:textbox>
              </v:rect>
            </w:pict>
          </mc:Fallback>
        </mc:AlternateContent>
      </w:r>
    </w:p>
    <w:p w14:paraId="55E1896D" w14:textId="3A16695E" w:rsidR="009079B6" w:rsidRPr="00004EAC" w:rsidRDefault="009079B6"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33344" behindDoc="0" locked="0" layoutInCell="1" allowOverlap="1" wp14:anchorId="315890AF" wp14:editId="6E68640D">
                <wp:simplePos x="0" y="0"/>
                <wp:positionH relativeFrom="column">
                  <wp:posOffset>1092614</wp:posOffset>
                </wp:positionH>
                <wp:positionV relativeFrom="paragraph">
                  <wp:posOffset>234094</wp:posOffset>
                </wp:positionV>
                <wp:extent cx="1686729" cy="1048554"/>
                <wp:effectExtent l="0" t="0" r="27940" b="31115"/>
                <wp:wrapNone/>
                <wp:docPr id="1888606085" name="Straight Arrow Connector 1"/>
                <wp:cNvGraphicFramePr/>
                <a:graphic xmlns:a="http://schemas.openxmlformats.org/drawingml/2006/main">
                  <a:graphicData uri="http://schemas.microsoft.com/office/word/2010/wordprocessingShape">
                    <wps:wsp>
                      <wps:cNvCnPr/>
                      <wps:spPr>
                        <a:xfrm>
                          <a:off x="0" y="0"/>
                          <a:ext cx="1686729" cy="10485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19E64B" id="Straight Arrow Connector 1" o:spid="_x0000_s1026" type="#_x0000_t32" style="position:absolute;margin-left:86.05pt;margin-top:18.45pt;width:132.8pt;height:82.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" strokecolor="black [3200]" strokeweight=".5pt">
                <v:stroke endarrow="block" joinstyle="miter"/>
              </v:shape>
            </w:pict>
          </mc:Fallback>
        </mc:AlternateContent>
      </w:r>
      <w:r w:rsidRPr="00004EAC">
        <w:rPr>
          <w:noProof/>
          <w:sz w:val="26"/>
          <w:szCs w:val="26"/>
          <w:lang w:val="en-US"/>
        </w:rPr>
        <mc:AlternateContent>
          <mc:Choice Requires="wps">
            <w:drawing>
              <wp:anchor distT="0" distB="0" distL="114300" distR="114300" simplePos="0" relativeHeight="251809792" behindDoc="0" locked="0" layoutInCell="1" allowOverlap="1" wp14:anchorId="2D13D190" wp14:editId="26BCAC08">
                <wp:simplePos x="0" y="0"/>
                <wp:positionH relativeFrom="column">
                  <wp:posOffset>1403006</wp:posOffset>
                </wp:positionH>
                <wp:positionV relativeFrom="paragraph">
                  <wp:posOffset>284661</wp:posOffset>
                </wp:positionV>
                <wp:extent cx="1376849" cy="998056"/>
                <wp:effectExtent l="0" t="25400" r="33020" b="18415"/>
                <wp:wrapNone/>
                <wp:docPr id="1470841339" name="Straight Arrow Connector 7"/>
                <wp:cNvGraphicFramePr/>
                <a:graphic xmlns:a="http://schemas.openxmlformats.org/drawingml/2006/main">
                  <a:graphicData uri="http://schemas.microsoft.com/office/word/2010/wordprocessingShape">
                    <wps:wsp>
                      <wps:cNvCnPr/>
                      <wps:spPr>
                        <a:xfrm flipV="1">
                          <a:off x="0" y="0"/>
                          <a:ext cx="1376849" cy="9980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99A199" id="Straight Arrow Connector 7" o:spid="_x0000_s1026" type="#_x0000_t32" style="position:absolute;margin-left:110.45pt;margin-top:22.4pt;width:108.4pt;height:78.6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" strokecolor="black [3200]" strokeweight=".5pt">
                <v:stroke endarrow="block" joinstyle="miter"/>
              </v:shape>
            </w:pict>
          </mc:Fallback>
        </mc:AlternateContent>
      </w:r>
      <w:r w:rsidRPr="00004EAC">
        <w:rPr>
          <w:noProof/>
          <w:sz w:val="26"/>
          <w:szCs w:val="26"/>
          <w:lang w:val="en-US"/>
        </w:rPr>
        <mc:AlternateContent>
          <mc:Choice Requires="wps">
            <w:drawing>
              <wp:anchor distT="0" distB="0" distL="114300" distR="114300" simplePos="0" relativeHeight="251832320" behindDoc="0" locked="0" layoutInCell="1" allowOverlap="1" wp14:anchorId="3D4A376E" wp14:editId="7440005B">
                <wp:simplePos x="0" y="0"/>
                <wp:positionH relativeFrom="column">
                  <wp:posOffset>1390551</wp:posOffset>
                </wp:positionH>
                <wp:positionV relativeFrom="paragraph">
                  <wp:posOffset>155761</wp:posOffset>
                </wp:positionV>
                <wp:extent cx="1149292" cy="295499"/>
                <wp:effectExtent l="0" t="0" r="6985" b="9525"/>
                <wp:wrapNone/>
                <wp:docPr id="152946015" name="Rectangle 15"/>
                <wp:cNvGraphicFramePr/>
                <a:graphic xmlns:a="http://schemas.openxmlformats.org/drawingml/2006/main">
                  <a:graphicData uri="http://schemas.microsoft.com/office/word/2010/wordprocessingShape">
                    <wps:wsp>
                      <wps:cNvSpPr/>
                      <wps:spPr>
                        <a:xfrm>
                          <a:off x="0" y="0"/>
                          <a:ext cx="1149292"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9A5061D" w14:textId="136FE4E5" w:rsidR="00F70539" w:rsidRPr="0098113D" w:rsidRDefault="00F70539" w:rsidP="009079B6">
                            <w:pPr>
                              <w:rPr>
                                <w:lang w:val="vi-VN"/>
                              </w:rPr>
                            </w:pPr>
                            <w:r>
                              <w:t>H</w:t>
                            </w:r>
                            <w:r>
                              <w:rPr>
                                <w:lang w:val="vi-VN"/>
                              </w:rPr>
                              <w:t xml:space="preserve">1b: </w:t>
                            </w:r>
                            <w:r w:rsidRPr="009079B6">
                              <w:rPr>
                                <w:lang w:val="vi-VN"/>
                              </w:rPr>
                              <w:t>β = 0</w:t>
                            </w:r>
                            <w:r>
                              <w:rPr>
                                <w:lang w:val="en-US"/>
                              </w:rPr>
                              <w:t>,</w:t>
                            </w:r>
                            <w:r>
                              <w:rPr>
                                <w:lang w:val="vi-VN"/>
                              </w:rPr>
                              <w:t>256</w:t>
                            </w:r>
                          </w:p>
                          <w:p w14:paraId="5AE869F7" w14:textId="77777777"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4A376E" id="_x0000_s1042" style="position:absolute;left:0;text-align:left;margin-left:109.5pt;margin-top:12.25pt;width:90.5pt;height:23.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" fillcolor="white [3201]" strokecolor="white [3212]" strokeweight="1pt">
                <v:textbox>
                  <w:txbxContent>
                    <w:p w14:paraId="49A5061D" w14:textId="136FE4E5" w:rsidR="00B42232" w:rsidRPr="0098113D" w:rsidRDefault="00B42232" w:rsidP="009079B6">
                      <w:pPr>
                        <w:rPr>
                          <w:lang w:val="vi-VN"/>
                        </w:rPr>
                      </w:pPr>
                      <w:r>
                        <w:t>H</w:t>
                      </w:r>
                      <w:r>
                        <w:rPr>
                          <w:lang w:val="vi-VN"/>
                        </w:rPr>
                        <w:t xml:space="preserve">1b: </w:t>
                      </w:r>
                      <w:r w:rsidRPr="009079B6">
                        <w:rPr>
                          <w:lang w:val="vi-VN"/>
                        </w:rPr>
                        <w:t>β = 0</w:t>
                      </w:r>
                      <w:r>
                        <w:rPr>
                          <w:lang w:val="en-US"/>
                        </w:rPr>
                        <w:t>,</w:t>
                      </w:r>
                      <w:r>
                        <w:rPr>
                          <w:lang w:val="vi-VN"/>
                        </w:rPr>
                        <w:t>256</w:t>
                      </w:r>
                    </w:p>
                    <w:p w14:paraId="5AE869F7" w14:textId="77777777" w:rsidR="00B42232" w:rsidRPr="0098113D" w:rsidRDefault="00B42232" w:rsidP="009079B6">
                      <w:pPr>
                        <w:jc w:val="center"/>
                        <w:rPr>
                          <w:lang w:val="vi-VN"/>
                        </w:rPr>
                      </w:pPr>
                      <w:r>
                        <w:rPr>
                          <w:lang w:val="vi-VN"/>
                        </w:rPr>
                        <w:t xml:space="preserve"> </w:t>
                      </w:r>
                    </w:p>
                  </w:txbxContent>
                </v:textbox>
              </v:rect>
            </w:pict>
          </mc:Fallback>
        </mc:AlternateContent>
      </w:r>
    </w:p>
    <w:p w14:paraId="4862005A" w14:textId="39AE3E9F" w:rsidR="009079B6" w:rsidRPr="00004EAC" w:rsidRDefault="00686858"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07744" behindDoc="0" locked="0" layoutInCell="1" allowOverlap="1" wp14:anchorId="0452408C" wp14:editId="3904671F">
                <wp:simplePos x="0" y="0"/>
                <wp:positionH relativeFrom="column">
                  <wp:posOffset>4511513</wp:posOffset>
                </wp:positionH>
                <wp:positionV relativeFrom="paragraph">
                  <wp:posOffset>9525</wp:posOffset>
                </wp:positionV>
                <wp:extent cx="1433830" cy="887095"/>
                <wp:effectExtent l="0" t="0" r="13970" b="27305"/>
                <wp:wrapNone/>
                <wp:docPr id="1073895959" name="Oval 5"/>
                <wp:cNvGraphicFramePr/>
                <a:graphic xmlns:a="http://schemas.openxmlformats.org/drawingml/2006/main">
                  <a:graphicData uri="http://schemas.microsoft.com/office/word/2010/wordprocessingShape">
                    <wps:wsp>
                      <wps:cNvSpPr/>
                      <wps:spPr>
                        <a:xfrm>
                          <a:off x="0" y="0"/>
                          <a:ext cx="1433830"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F710311" w14:textId="6BDFA143" w:rsidR="00F70539" w:rsidRPr="009079B6" w:rsidRDefault="00F70539" w:rsidP="009079B6">
                            <w:pPr>
                              <w:jc w:val="center"/>
                              <w:rPr>
                                <w:sz w:val="20"/>
                                <w:szCs w:val="20"/>
                                <w:lang w:val="vi-VN"/>
                              </w:rPr>
                            </w:pPr>
                            <w:r w:rsidRPr="009079B6">
                              <w:rPr>
                                <w:sz w:val="20"/>
                                <w:szCs w:val="20"/>
                                <w:lang w:val="en-US"/>
                              </w:rPr>
                              <w:t>Giá trị thương hiệu điểm đến</w:t>
                            </w:r>
                            <w:r>
                              <w:rPr>
                                <w:sz w:val="20"/>
                                <w:szCs w:val="20"/>
                                <w:lang w:val="vi-VN"/>
                              </w:rPr>
                              <w:t xml:space="preserve"> (DBE)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52408C" id="_x0000_s1043" style="position:absolute;left:0;text-align:left;margin-left:355.25pt;margin-top:.75pt;width:112.9pt;height:69.8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" fillcolor="#4472c4 [3204]" strokecolor="#09101d [484]" strokeweight="1pt">
                <v:stroke joinstyle="miter"/>
                <v:textbox>
                  <w:txbxContent>
                    <w:p w14:paraId="1F710311" w14:textId="6BDFA143" w:rsidR="00B42232" w:rsidRPr="009079B6" w:rsidRDefault="00B42232" w:rsidP="009079B6">
                      <w:pPr>
                        <w:jc w:val="center"/>
                        <w:rPr>
                          <w:sz w:val="20"/>
                          <w:szCs w:val="20"/>
                          <w:lang w:val="vi-VN"/>
                        </w:rPr>
                      </w:pPr>
                      <w:r w:rsidRPr="009079B6">
                        <w:rPr>
                          <w:sz w:val="20"/>
                          <w:szCs w:val="20"/>
                          <w:lang w:val="en-US"/>
                        </w:rPr>
                        <w:t>Giá trị thương hiệu điểm đến</w:t>
                      </w:r>
                      <w:r>
                        <w:rPr>
                          <w:sz w:val="20"/>
                          <w:szCs w:val="20"/>
                          <w:lang w:val="vi-VN"/>
                        </w:rPr>
                        <w:t xml:space="preserve"> (DBE)</w:t>
                      </w:r>
                    </w:p>
                  </w:txbxContent>
                </v:textbox>
              </v:oval>
            </w:pict>
          </mc:Fallback>
        </mc:AlternateContent>
      </w:r>
      <w:r w:rsidRPr="00004EAC">
        <w:rPr>
          <w:noProof/>
          <w:sz w:val="26"/>
          <w:szCs w:val="26"/>
          <w:lang w:val="en-US"/>
        </w:rPr>
        <mc:AlternateContent>
          <mc:Choice Requires="wps">
            <w:drawing>
              <wp:anchor distT="0" distB="0" distL="114300" distR="114300" simplePos="0" relativeHeight="251839488" behindDoc="0" locked="0" layoutInCell="1" allowOverlap="1" wp14:anchorId="4E199F6E" wp14:editId="6CA539E4">
                <wp:simplePos x="0" y="0"/>
                <wp:positionH relativeFrom="column">
                  <wp:posOffset>3407218</wp:posOffset>
                </wp:positionH>
                <wp:positionV relativeFrom="paragraph">
                  <wp:posOffset>221423</wp:posOffset>
                </wp:positionV>
                <wp:extent cx="1084521" cy="295275"/>
                <wp:effectExtent l="0" t="0" r="20955" b="28575"/>
                <wp:wrapNone/>
                <wp:docPr id="881464536" name="Rectangle 15"/>
                <wp:cNvGraphicFramePr/>
                <a:graphic xmlns:a="http://schemas.openxmlformats.org/drawingml/2006/main">
                  <a:graphicData uri="http://schemas.microsoft.com/office/word/2010/wordprocessingShape">
                    <wps:wsp>
                      <wps:cNvSpPr/>
                      <wps:spPr>
                        <a:xfrm>
                          <a:off x="0" y="0"/>
                          <a:ext cx="1084521" cy="295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5F967CD" w14:textId="07B40A01" w:rsidR="00F70539" w:rsidRPr="0098113D" w:rsidRDefault="00F70539" w:rsidP="009079B6">
                            <w:pPr>
                              <w:rPr>
                                <w:lang w:val="vi-VN"/>
                              </w:rPr>
                            </w:pPr>
                            <w:r w:rsidRPr="00322AC1">
                              <w:t>H</w:t>
                            </w:r>
                            <w:r w:rsidRPr="00322AC1">
                              <w:rPr>
                                <w:lang w:val="vi-VN"/>
                              </w:rPr>
                              <w:t>3</w:t>
                            </w:r>
                            <w:r w:rsidRPr="002F2136">
                              <w:rPr>
                                <w:b/>
                                <w:bCs/>
                                <w:lang w:val="vi-VN"/>
                              </w:rPr>
                              <w:t>:</w:t>
                            </w:r>
                            <w:r>
                              <w:rPr>
                                <w:lang w:val="vi-VN"/>
                              </w:rPr>
                              <w:t xml:space="preserve"> </w:t>
                            </w:r>
                            <w:r w:rsidRPr="009079B6">
                              <w:rPr>
                                <w:lang w:val="vi-VN"/>
                              </w:rPr>
                              <w:t>β = 0</w:t>
                            </w:r>
                            <w:r>
                              <w:rPr>
                                <w:lang w:val="en-US"/>
                              </w:rPr>
                              <w:t>,</w:t>
                            </w:r>
                            <w:r>
                              <w:rPr>
                                <w:lang w:val="vi-VN"/>
                              </w:rPr>
                              <w:t>376</w:t>
                            </w:r>
                          </w:p>
                          <w:p w14:paraId="2C10185D" w14:textId="77777777"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199F6E" id="_x0000_s1044" style="position:absolute;left:0;text-align:left;margin-left:268.3pt;margin-top:17.45pt;width:85.4pt;height:23.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" fillcolor="white [3201]" strokecolor="white [3212]" strokeweight="1pt">
                <v:textbox>
                  <w:txbxContent>
                    <w:p w14:paraId="65F967CD" w14:textId="07B40A01" w:rsidR="00B42232" w:rsidRPr="0098113D" w:rsidRDefault="00B42232" w:rsidP="009079B6">
                      <w:pPr>
                        <w:rPr>
                          <w:lang w:val="vi-VN"/>
                        </w:rPr>
                      </w:pPr>
                      <w:r w:rsidRPr="00322AC1">
                        <w:t>H</w:t>
                      </w:r>
                      <w:r w:rsidRPr="00322AC1">
                        <w:rPr>
                          <w:lang w:val="vi-VN"/>
                        </w:rPr>
                        <w:t>3</w:t>
                      </w:r>
                      <w:r w:rsidRPr="002F2136">
                        <w:rPr>
                          <w:b/>
                          <w:bCs/>
                          <w:lang w:val="vi-VN"/>
                        </w:rPr>
                        <w:t>:</w:t>
                      </w:r>
                      <w:r>
                        <w:rPr>
                          <w:lang w:val="vi-VN"/>
                        </w:rPr>
                        <w:t xml:space="preserve"> </w:t>
                      </w:r>
                      <w:r w:rsidRPr="009079B6">
                        <w:rPr>
                          <w:lang w:val="vi-VN"/>
                        </w:rPr>
                        <w:t>β = 0</w:t>
                      </w:r>
                      <w:r>
                        <w:rPr>
                          <w:lang w:val="en-US"/>
                        </w:rPr>
                        <w:t>,</w:t>
                      </w:r>
                      <w:r>
                        <w:rPr>
                          <w:lang w:val="vi-VN"/>
                        </w:rPr>
                        <w:t>376</w:t>
                      </w:r>
                    </w:p>
                    <w:p w14:paraId="2C10185D" w14:textId="77777777" w:rsidR="00B42232" w:rsidRPr="0098113D" w:rsidRDefault="00B42232" w:rsidP="009079B6">
                      <w:pPr>
                        <w:jc w:val="center"/>
                        <w:rPr>
                          <w:lang w:val="vi-VN"/>
                        </w:rPr>
                      </w:pPr>
                      <w:r>
                        <w:rPr>
                          <w:lang w:val="vi-VN"/>
                        </w:rPr>
                        <w:t xml:space="preserve"> </w:t>
                      </w:r>
                    </w:p>
                  </w:txbxContent>
                </v:textbox>
              </v:rect>
            </w:pict>
          </mc:Fallback>
        </mc:AlternateContent>
      </w:r>
      <w:r w:rsidR="009079B6" w:rsidRPr="00004EAC">
        <w:rPr>
          <w:noProof/>
          <w:sz w:val="26"/>
          <w:szCs w:val="26"/>
          <w:lang w:val="en-US"/>
        </w:rPr>
        <mc:AlternateContent>
          <mc:Choice Requires="wps">
            <w:drawing>
              <wp:anchor distT="0" distB="0" distL="114300" distR="114300" simplePos="0" relativeHeight="251834368" behindDoc="0" locked="0" layoutInCell="1" allowOverlap="1" wp14:anchorId="185C15A2" wp14:editId="4D39BFB9">
                <wp:simplePos x="0" y="0"/>
                <wp:positionH relativeFrom="column">
                  <wp:posOffset>645585</wp:posOffset>
                </wp:positionH>
                <wp:positionV relativeFrom="paragraph">
                  <wp:posOffset>89453</wp:posOffset>
                </wp:positionV>
                <wp:extent cx="0" cy="580979"/>
                <wp:effectExtent l="63500" t="0" r="38100" b="29210"/>
                <wp:wrapNone/>
                <wp:docPr id="1569571525" name="Straight Arrow Connector 3"/>
                <wp:cNvGraphicFramePr/>
                <a:graphic xmlns:a="http://schemas.openxmlformats.org/drawingml/2006/main">
                  <a:graphicData uri="http://schemas.microsoft.com/office/word/2010/wordprocessingShape">
                    <wps:wsp>
                      <wps:cNvCnPr/>
                      <wps:spPr>
                        <a:xfrm>
                          <a:off x="0" y="0"/>
                          <a:ext cx="0" cy="5809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1CBB4D" id="Straight Arrow Connector 3" o:spid="_x0000_s1026" type="#_x0000_t32" style="position:absolute;margin-left:50.85pt;margin-top:7.05pt;width:0;height:45.75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" strokecolor="black [3200]" strokeweight=".5pt">
                <v:stroke endarrow="block" joinstyle="miter"/>
              </v:shape>
            </w:pict>
          </mc:Fallback>
        </mc:AlternateContent>
      </w:r>
      <w:r w:rsidR="009079B6" w:rsidRPr="00004EAC">
        <w:rPr>
          <w:noProof/>
          <w:sz w:val="26"/>
          <w:szCs w:val="26"/>
          <w:lang w:val="en-US"/>
        </w:rPr>
        <mc:AlternateContent>
          <mc:Choice Requires="wps">
            <w:drawing>
              <wp:anchor distT="0" distB="0" distL="114300" distR="114300" simplePos="0" relativeHeight="251828224" behindDoc="0" locked="0" layoutInCell="1" allowOverlap="1" wp14:anchorId="52B6A998" wp14:editId="226742D5">
                <wp:simplePos x="0" y="0"/>
                <wp:positionH relativeFrom="column">
                  <wp:posOffset>-413688</wp:posOffset>
                </wp:positionH>
                <wp:positionV relativeFrom="paragraph">
                  <wp:posOffset>268605</wp:posOffset>
                </wp:positionV>
                <wp:extent cx="1063602" cy="259214"/>
                <wp:effectExtent l="0" t="0" r="16510" b="7620"/>
                <wp:wrapNone/>
                <wp:docPr id="1141676499" name="Rectangle 15"/>
                <wp:cNvGraphicFramePr/>
                <a:graphic xmlns:a="http://schemas.openxmlformats.org/drawingml/2006/main">
                  <a:graphicData uri="http://schemas.microsoft.com/office/word/2010/wordprocessingShape">
                    <wps:wsp>
                      <wps:cNvSpPr/>
                      <wps:spPr>
                        <a:xfrm>
                          <a:off x="0" y="0"/>
                          <a:ext cx="1063602" cy="259214"/>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9B223DD" w14:textId="0D5AD350" w:rsidR="00F70539" w:rsidRPr="0098113D" w:rsidRDefault="00F70539" w:rsidP="009079B6">
                            <w:pPr>
                              <w:rPr>
                                <w:lang w:val="vi-VN"/>
                              </w:rPr>
                            </w:pPr>
                            <w:r w:rsidRPr="00322AC1">
                              <w:rPr>
                                <w:lang w:val="vi-VN"/>
                              </w:rPr>
                              <w:t>H1</w:t>
                            </w:r>
                            <w:r w:rsidRPr="009079B6">
                              <w:rPr>
                                <w:b/>
                                <w:bCs/>
                                <w:lang w:val="vi-VN"/>
                              </w:rPr>
                              <w:t>:</w:t>
                            </w:r>
                            <w:r>
                              <w:rPr>
                                <w:lang w:val="vi-VN"/>
                              </w:rPr>
                              <w:t xml:space="preserve"> </w:t>
                            </w:r>
                            <w:r w:rsidRPr="009079B6">
                              <w:rPr>
                                <w:lang w:val="vi-VN"/>
                              </w:rPr>
                              <w:t>β = 0</w:t>
                            </w:r>
                            <w:r>
                              <w:rPr>
                                <w:lang w:val="en-US"/>
                              </w:rPr>
                              <w:t>,</w:t>
                            </w:r>
                            <w:r w:rsidRPr="009079B6">
                              <w:rPr>
                                <w:lang w:val="vi-VN"/>
                              </w:rPr>
                              <w:t>529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B6A998" id="_x0000_s1045" style="position:absolute;left:0;text-align:left;margin-left:-32.55pt;margin-top:21.15pt;width:83.75pt;height:20.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" fillcolor="white [3201]" strokecolor="white [3212]" strokeweight="1pt">
                <v:textbox>
                  <w:txbxContent>
                    <w:p w14:paraId="19B223DD" w14:textId="0D5AD350" w:rsidR="00B42232" w:rsidRPr="0098113D" w:rsidRDefault="00B42232" w:rsidP="009079B6">
                      <w:pPr>
                        <w:rPr>
                          <w:lang w:val="vi-VN"/>
                        </w:rPr>
                      </w:pPr>
                      <w:r w:rsidRPr="00322AC1">
                        <w:rPr>
                          <w:lang w:val="vi-VN"/>
                        </w:rPr>
                        <w:t>H1</w:t>
                      </w:r>
                      <w:r w:rsidRPr="009079B6">
                        <w:rPr>
                          <w:b/>
                          <w:bCs/>
                          <w:lang w:val="vi-VN"/>
                        </w:rPr>
                        <w:t>:</w:t>
                      </w:r>
                      <w:r>
                        <w:rPr>
                          <w:lang w:val="vi-VN"/>
                        </w:rPr>
                        <w:t xml:space="preserve"> </w:t>
                      </w:r>
                      <w:r w:rsidRPr="009079B6">
                        <w:rPr>
                          <w:lang w:val="vi-VN"/>
                        </w:rPr>
                        <w:t>β = 0</w:t>
                      </w:r>
                      <w:r>
                        <w:rPr>
                          <w:lang w:val="en-US"/>
                        </w:rPr>
                        <w:t>,</w:t>
                      </w:r>
                      <w:r w:rsidRPr="009079B6">
                        <w:rPr>
                          <w:lang w:val="vi-VN"/>
                        </w:rPr>
                        <w:t>529</w:t>
                      </w:r>
                    </w:p>
                  </w:txbxContent>
                </v:textbox>
              </v:rect>
            </w:pict>
          </mc:Fallback>
        </mc:AlternateContent>
      </w:r>
      <w:r w:rsidR="009079B6" w:rsidRPr="00004EAC">
        <w:rPr>
          <w:noProof/>
          <w:sz w:val="26"/>
          <w:szCs w:val="26"/>
          <w:lang w:val="en-US"/>
        </w:rPr>
        <mc:AlternateContent>
          <mc:Choice Requires="wps">
            <w:drawing>
              <wp:anchor distT="0" distB="0" distL="114300" distR="114300" simplePos="0" relativeHeight="251810816" behindDoc="0" locked="0" layoutInCell="1" allowOverlap="1" wp14:anchorId="05A9941F" wp14:editId="3835A379">
                <wp:simplePos x="0" y="0"/>
                <wp:positionH relativeFrom="column">
                  <wp:posOffset>3384289</wp:posOffset>
                </wp:positionH>
                <wp:positionV relativeFrom="paragraph">
                  <wp:posOffset>152960</wp:posOffset>
                </wp:positionV>
                <wp:extent cx="0" cy="519953"/>
                <wp:effectExtent l="50800" t="0" r="38100" b="39370"/>
                <wp:wrapNone/>
                <wp:docPr id="141469433" name="Straight Arrow Connector 8"/>
                <wp:cNvGraphicFramePr/>
                <a:graphic xmlns:a="http://schemas.openxmlformats.org/drawingml/2006/main">
                  <a:graphicData uri="http://schemas.microsoft.com/office/word/2010/wordprocessingShape">
                    <wps:wsp>
                      <wps:cNvCnPr/>
                      <wps:spPr>
                        <a:xfrm>
                          <a:off x="0" y="0"/>
                          <a:ext cx="0" cy="5199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5D6935" id="Straight Arrow Connector 8" o:spid="_x0000_s1026" type="#_x0000_t32" style="position:absolute;margin-left:266.5pt;margin-top:12.05pt;width:0;height:40.9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" strokecolor="black [3200]" strokeweight=".5pt">
                <v:stroke endarrow="block" joinstyle="miter"/>
              </v:shape>
            </w:pict>
          </mc:Fallback>
        </mc:AlternateContent>
      </w:r>
    </w:p>
    <w:p w14:paraId="72B449CB" w14:textId="71ADAC70" w:rsidR="009079B6" w:rsidRPr="00004EAC" w:rsidRDefault="009079B6" w:rsidP="00A63A6D">
      <w:pPr>
        <w:widowControl w:val="0"/>
        <w:spacing w:line="348" w:lineRule="auto"/>
        <w:jc w:val="both"/>
        <w:rPr>
          <w:b/>
          <w:bCs/>
          <w:sz w:val="26"/>
          <w:szCs w:val="26"/>
          <w:lang w:val="vi-VN"/>
        </w:rPr>
      </w:pPr>
      <w:r w:rsidRPr="00004EAC">
        <w:rPr>
          <w:sz w:val="26"/>
          <w:szCs w:val="26"/>
          <w:lang w:val="vi-VN"/>
        </w:rPr>
        <w:t xml:space="preserve">           </w:t>
      </w:r>
    </w:p>
    <w:p w14:paraId="097FED6E" w14:textId="3784246D" w:rsidR="009079B6" w:rsidRPr="00004EAC" w:rsidRDefault="00686858"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11840" behindDoc="0" locked="0" layoutInCell="1" allowOverlap="1" wp14:anchorId="7DA86BF5" wp14:editId="4FF40FD4">
                <wp:simplePos x="0" y="0"/>
                <wp:positionH relativeFrom="column">
                  <wp:posOffset>4151157</wp:posOffset>
                </wp:positionH>
                <wp:positionV relativeFrom="paragraph">
                  <wp:posOffset>243205</wp:posOffset>
                </wp:positionV>
                <wp:extent cx="605155" cy="146050"/>
                <wp:effectExtent l="0" t="57150" r="4445" b="25400"/>
                <wp:wrapNone/>
                <wp:docPr id="411765807" name="Straight Arrow Connector 9"/>
                <wp:cNvGraphicFramePr/>
                <a:graphic xmlns:a="http://schemas.openxmlformats.org/drawingml/2006/main">
                  <a:graphicData uri="http://schemas.microsoft.com/office/word/2010/wordprocessingShape">
                    <wps:wsp>
                      <wps:cNvCnPr/>
                      <wps:spPr>
                        <a:xfrm flipV="1">
                          <a:off x="0" y="0"/>
                          <a:ext cx="605155"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22E57E" id="Straight Arrow Connector 9" o:spid="_x0000_s1026" type="#_x0000_t32" style="position:absolute;margin-left:326.85pt;margin-top:19.15pt;width:47.65pt;height:11.5pt;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" strokecolor="black [3200]" strokeweight=".5pt">
                <v:stroke endarrow="block" joinstyle="miter"/>
              </v:shape>
            </w:pict>
          </mc:Fallback>
        </mc:AlternateContent>
      </w:r>
      <w:r w:rsidR="009079B6" w:rsidRPr="00004EAC">
        <w:rPr>
          <w:noProof/>
          <w:sz w:val="26"/>
          <w:szCs w:val="26"/>
          <w:lang w:val="en-US"/>
        </w:rPr>
        <mc:AlternateContent>
          <mc:Choice Requires="wps">
            <w:drawing>
              <wp:anchor distT="0" distB="0" distL="114300" distR="114300" simplePos="0" relativeHeight="251806720" behindDoc="0" locked="0" layoutInCell="1" allowOverlap="1" wp14:anchorId="30B1D636" wp14:editId="575962AB">
                <wp:simplePos x="0" y="0"/>
                <wp:positionH relativeFrom="column">
                  <wp:posOffset>2693961</wp:posOffset>
                </wp:positionH>
                <wp:positionV relativeFrom="paragraph">
                  <wp:posOffset>102182</wp:posOffset>
                </wp:positionV>
                <wp:extent cx="1488066" cy="887095"/>
                <wp:effectExtent l="0" t="0" r="10795" b="14605"/>
                <wp:wrapNone/>
                <wp:docPr id="2121278105" name="Oval 4"/>
                <wp:cNvGraphicFramePr/>
                <a:graphic xmlns:a="http://schemas.openxmlformats.org/drawingml/2006/main">
                  <a:graphicData uri="http://schemas.microsoft.com/office/word/2010/wordprocessingShape">
                    <wps:wsp>
                      <wps:cNvSpPr/>
                      <wps:spPr>
                        <a:xfrm>
                          <a:off x="0" y="0"/>
                          <a:ext cx="1488066"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5EAA0E0" w14:textId="2D20E128" w:rsidR="00F70539" w:rsidRPr="009079B6" w:rsidRDefault="00F70539" w:rsidP="009079B6">
                            <w:pPr>
                              <w:jc w:val="center"/>
                              <w:rPr>
                                <w:sz w:val="20"/>
                                <w:szCs w:val="20"/>
                                <w:lang w:val="vi-VN"/>
                              </w:rPr>
                            </w:pPr>
                            <w:r w:rsidRPr="009079B6">
                              <w:rPr>
                                <w:sz w:val="20"/>
                                <w:szCs w:val="20"/>
                                <w:lang w:val="en-US"/>
                              </w:rPr>
                              <w:t>Tính cách thương hiệu điểm đến</w:t>
                            </w:r>
                            <w:r>
                              <w:rPr>
                                <w:sz w:val="20"/>
                                <w:szCs w:val="20"/>
                                <w:lang w:val="vi-VN"/>
                              </w:rPr>
                              <w:t xml:space="preserve"> (DBP)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B1D636" id="_x0000_s1046" style="position:absolute;left:0;text-align:left;margin-left:212.1pt;margin-top:8.05pt;width:117.15pt;height:69.8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" fillcolor="#4472c4 [3204]" strokecolor="#09101d [484]" strokeweight="1pt">
                <v:stroke joinstyle="miter"/>
                <v:textbox>
                  <w:txbxContent>
                    <w:p w14:paraId="35EAA0E0" w14:textId="2D20E128" w:rsidR="00B42232" w:rsidRPr="009079B6" w:rsidRDefault="00B42232" w:rsidP="009079B6">
                      <w:pPr>
                        <w:jc w:val="center"/>
                        <w:rPr>
                          <w:sz w:val="20"/>
                          <w:szCs w:val="20"/>
                          <w:lang w:val="vi-VN"/>
                        </w:rPr>
                      </w:pPr>
                      <w:r w:rsidRPr="009079B6">
                        <w:rPr>
                          <w:sz w:val="20"/>
                          <w:szCs w:val="20"/>
                          <w:lang w:val="en-US"/>
                        </w:rPr>
                        <w:t>Tính cách thương hiệu điểm đến</w:t>
                      </w:r>
                      <w:r>
                        <w:rPr>
                          <w:sz w:val="20"/>
                          <w:szCs w:val="20"/>
                          <w:lang w:val="vi-VN"/>
                        </w:rPr>
                        <w:t xml:space="preserve"> (DBP)</w:t>
                      </w:r>
                    </w:p>
                  </w:txbxContent>
                </v:textbox>
              </v:oval>
            </w:pict>
          </mc:Fallback>
        </mc:AlternateContent>
      </w:r>
      <w:r w:rsidR="009079B6" w:rsidRPr="00004EAC">
        <w:rPr>
          <w:noProof/>
          <w:sz w:val="26"/>
          <w:szCs w:val="26"/>
          <w:lang w:val="en-US"/>
        </w:rPr>
        <mc:AlternateContent>
          <mc:Choice Requires="wps">
            <w:drawing>
              <wp:anchor distT="0" distB="0" distL="114300" distR="114300" simplePos="0" relativeHeight="251805696" behindDoc="0" locked="0" layoutInCell="1" allowOverlap="1" wp14:anchorId="3CE59B46" wp14:editId="0B99CD7A">
                <wp:simplePos x="0" y="0"/>
                <wp:positionH relativeFrom="column">
                  <wp:posOffset>-336754</wp:posOffset>
                </wp:positionH>
                <wp:positionV relativeFrom="paragraph">
                  <wp:posOffset>101879</wp:posOffset>
                </wp:positionV>
                <wp:extent cx="1791312" cy="887095"/>
                <wp:effectExtent l="0" t="0" r="12700" b="14605"/>
                <wp:wrapNone/>
                <wp:docPr id="369102945" name="Oval 2"/>
                <wp:cNvGraphicFramePr/>
                <a:graphic xmlns:a="http://schemas.openxmlformats.org/drawingml/2006/main">
                  <a:graphicData uri="http://schemas.microsoft.com/office/word/2010/wordprocessingShape">
                    <wps:wsp>
                      <wps:cNvSpPr/>
                      <wps:spPr>
                        <a:xfrm>
                          <a:off x="0" y="0"/>
                          <a:ext cx="1791312"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BB893D3" w14:textId="2ECB144D" w:rsidR="00F70539" w:rsidRPr="009079B6" w:rsidRDefault="00F70539" w:rsidP="009079B6">
                            <w:pPr>
                              <w:jc w:val="center"/>
                              <w:rPr>
                                <w:sz w:val="20"/>
                                <w:szCs w:val="20"/>
                                <w:lang w:val="vi-VN"/>
                              </w:rPr>
                            </w:pPr>
                            <w:r w:rsidRPr="009079B6">
                              <w:rPr>
                                <w:sz w:val="20"/>
                                <w:szCs w:val="20"/>
                                <w:lang w:val="en-US"/>
                              </w:rPr>
                              <w:t>Nhận biết thương hiệu điểm đến</w:t>
                            </w:r>
                            <w:r w:rsidRPr="009079B6">
                              <w:rPr>
                                <w:sz w:val="20"/>
                                <w:szCs w:val="20"/>
                                <w:lang w:val="vi-VN"/>
                              </w:rPr>
                              <w:t xml:space="preserve"> (DBA)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CE59B46" id="_x0000_s1047" style="position:absolute;left:0;text-align:left;margin-left:-26.5pt;margin-top:8pt;width:141.05pt;height:69.8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" fillcolor="#4472c4 [3204]" strokecolor="#09101d [484]" strokeweight="1pt">
                <v:stroke joinstyle="miter"/>
                <v:textbox>
                  <w:txbxContent>
                    <w:p w14:paraId="4BB893D3" w14:textId="2ECB144D" w:rsidR="00B42232" w:rsidRPr="009079B6" w:rsidRDefault="00B42232" w:rsidP="009079B6">
                      <w:pPr>
                        <w:jc w:val="center"/>
                        <w:rPr>
                          <w:sz w:val="20"/>
                          <w:szCs w:val="20"/>
                          <w:lang w:val="vi-VN"/>
                        </w:rPr>
                      </w:pPr>
                      <w:r w:rsidRPr="009079B6">
                        <w:rPr>
                          <w:sz w:val="20"/>
                          <w:szCs w:val="20"/>
                          <w:lang w:val="en-US"/>
                        </w:rPr>
                        <w:t>Nhận biết thương hiệu điểm đến</w:t>
                      </w:r>
                      <w:r w:rsidRPr="009079B6">
                        <w:rPr>
                          <w:sz w:val="20"/>
                          <w:szCs w:val="20"/>
                          <w:lang w:val="vi-VN"/>
                        </w:rPr>
                        <w:t xml:space="preserve"> (DBA)</w:t>
                      </w:r>
                    </w:p>
                  </w:txbxContent>
                </v:textbox>
              </v:oval>
            </w:pict>
          </mc:Fallback>
        </mc:AlternateContent>
      </w:r>
    </w:p>
    <w:p w14:paraId="0BC45208" w14:textId="7481ED93" w:rsidR="009079B6" w:rsidRPr="00004EAC" w:rsidRDefault="009079B6"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843584" behindDoc="0" locked="0" layoutInCell="1" allowOverlap="1" wp14:anchorId="28CBC816" wp14:editId="2ED2A1A5">
                <wp:simplePos x="0" y="0"/>
                <wp:positionH relativeFrom="column">
                  <wp:posOffset>4282836</wp:posOffset>
                </wp:positionH>
                <wp:positionV relativeFrom="paragraph">
                  <wp:posOffset>125834</wp:posOffset>
                </wp:positionV>
                <wp:extent cx="1149292" cy="295499"/>
                <wp:effectExtent l="0" t="0" r="6985" b="9525"/>
                <wp:wrapNone/>
                <wp:docPr id="76663358" name="Rectangle 15"/>
                <wp:cNvGraphicFramePr/>
                <a:graphic xmlns:a="http://schemas.openxmlformats.org/drawingml/2006/main">
                  <a:graphicData uri="http://schemas.microsoft.com/office/word/2010/wordprocessingShape">
                    <wps:wsp>
                      <wps:cNvSpPr/>
                      <wps:spPr>
                        <a:xfrm>
                          <a:off x="0" y="0"/>
                          <a:ext cx="1149292"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EBD48A3" w14:textId="0317AB9E" w:rsidR="00F70539" w:rsidRPr="0098113D" w:rsidRDefault="00F70539" w:rsidP="009079B6">
                            <w:pPr>
                              <w:rPr>
                                <w:lang w:val="vi-VN"/>
                              </w:rPr>
                            </w:pPr>
                            <w:r>
                              <w:t>H</w:t>
                            </w:r>
                            <w:r>
                              <w:rPr>
                                <w:lang w:val="vi-VN"/>
                              </w:rPr>
                              <w:t xml:space="preserve">4: </w:t>
                            </w:r>
                            <w:r w:rsidRPr="009079B6">
                              <w:rPr>
                                <w:lang w:val="vi-VN"/>
                              </w:rPr>
                              <w:t>β = 0</w:t>
                            </w:r>
                            <w:r>
                              <w:rPr>
                                <w:lang w:val="en-US"/>
                              </w:rPr>
                              <w:t>,</w:t>
                            </w:r>
                            <w:r>
                              <w:rPr>
                                <w:lang w:val="vi-VN"/>
                              </w:rPr>
                              <w:t>526</w:t>
                            </w:r>
                          </w:p>
                          <w:p w14:paraId="2E986A1C" w14:textId="77777777"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CBC816" id="_x0000_s1048" style="position:absolute;left:0;text-align:left;margin-left:337.25pt;margin-top:9.9pt;width:90.5pt;height:23.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" fillcolor="white [3201]" strokecolor="white [3212]" strokeweight="1pt">
                <v:textbox>
                  <w:txbxContent>
                    <w:p w14:paraId="2EBD48A3" w14:textId="0317AB9E" w:rsidR="00B42232" w:rsidRPr="0098113D" w:rsidRDefault="00B42232" w:rsidP="009079B6">
                      <w:pPr>
                        <w:rPr>
                          <w:lang w:val="vi-VN"/>
                        </w:rPr>
                      </w:pPr>
                      <w:r>
                        <w:t>H</w:t>
                      </w:r>
                      <w:r>
                        <w:rPr>
                          <w:lang w:val="vi-VN"/>
                        </w:rPr>
                        <w:t xml:space="preserve">4: </w:t>
                      </w:r>
                      <w:r w:rsidRPr="009079B6">
                        <w:rPr>
                          <w:lang w:val="vi-VN"/>
                        </w:rPr>
                        <w:t>β = 0</w:t>
                      </w:r>
                      <w:r>
                        <w:rPr>
                          <w:lang w:val="en-US"/>
                        </w:rPr>
                        <w:t>,</w:t>
                      </w:r>
                      <w:r>
                        <w:rPr>
                          <w:lang w:val="vi-VN"/>
                        </w:rPr>
                        <w:t>526</w:t>
                      </w:r>
                    </w:p>
                    <w:p w14:paraId="2E986A1C" w14:textId="77777777" w:rsidR="00B42232" w:rsidRPr="0098113D" w:rsidRDefault="00B42232" w:rsidP="009079B6">
                      <w:pPr>
                        <w:jc w:val="center"/>
                        <w:rPr>
                          <w:lang w:val="vi-VN"/>
                        </w:rPr>
                      </w:pPr>
                      <w:r>
                        <w:rPr>
                          <w:lang w:val="vi-VN"/>
                        </w:rPr>
                        <w:t xml:space="preserve"> </w:t>
                      </w:r>
                    </w:p>
                  </w:txbxContent>
                </v:textbox>
              </v:rect>
            </w:pict>
          </mc:Fallback>
        </mc:AlternateContent>
      </w:r>
      <w:r w:rsidRPr="00004EAC">
        <w:rPr>
          <w:noProof/>
          <w:sz w:val="26"/>
          <w:szCs w:val="26"/>
          <w:lang w:val="en-US"/>
        </w:rPr>
        <mc:AlternateContent>
          <mc:Choice Requires="wps">
            <w:drawing>
              <wp:anchor distT="0" distB="0" distL="114300" distR="114300" simplePos="0" relativeHeight="251837440" behindDoc="0" locked="0" layoutInCell="1" allowOverlap="1" wp14:anchorId="27FFCF63" wp14:editId="174E0B36">
                <wp:simplePos x="0" y="0"/>
                <wp:positionH relativeFrom="column">
                  <wp:posOffset>1467485</wp:posOffset>
                </wp:positionH>
                <wp:positionV relativeFrom="paragraph">
                  <wp:posOffset>124811</wp:posOffset>
                </wp:positionV>
                <wp:extent cx="1149292" cy="295499"/>
                <wp:effectExtent l="0" t="0" r="6985" b="9525"/>
                <wp:wrapNone/>
                <wp:docPr id="305824643" name="Rectangle 15"/>
                <wp:cNvGraphicFramePr/>
                <a:graphic xmlns:a="http://schemas.openxmlformats.org/drawingml/2006/main">
                  <a:graphicData uri="http://schemas.microsoft.com/office/word/2010/wordprocessingShape">
                    <wps:wsp>
                      <wps:cNvSpPr/>
                      <wps:spPr>
                        <a:xfrm>
                          <a:off x="0" y="0"/>
                          <a:ext cx="1149292"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1C1AD6E" w14:textId="721D517A" w:rsidR="00F70539" w:rsidRPr="0098113D" w:rsidRDefault="00F70539" w:rsidP="009079B6">
                            <w:pPr>
                              <w:rPr>
                                <w:lang w:val="vi-VN"/>
                              </w:rPr>
                            </w:pPr>
                            <w:r w:rsidRPr="00322AC1">
                              <w:t>H</w:t>
                            </w:r>
                            <w:r w:rsidRPr="00322AC1">
                              <w:rPr>
                                <w:lang w:val="vi-VN"/>
                              </w:rPr>
                              <w:t>2</w:t>
                            </w:r>
                            <w:r w:rsidRPr="002F2136">
                              <w:rPr>
                                <w:b/>
                                <w:bCs/>
                                <w:lang w:val="vi-VN"/>
                              </w:rPr>
                              <w:t>:</w:t>
                            </w:r>
                            <w:r>
                              <w:rPr>
                                <w:lang w:val="vi-VN"/>
                              </w:rPr>
                              <w:t xml:space="preserve"> </w:t>
                            </w:r>
                            <w:r w:rsidRPr="009079B6">
                              <w:rPr>
                                <w:lang w:val="vi-VN"/>
                              </w:rPr>
                              <w:t>β = 0</w:t>
                            </w:r>
                            <w:r>
                              <w:rPr>
                                <w:lang w:val="en-US"/>
                              </w:rPr>
                              <w:t>,</w:t>
                            </w:r>
                            <w:r>
                              <w:rPr>
                                <w:lang w:val="vi-VN"/>
                              </w:rPr>
                              <w:t>344</w:t>
                            </w:r>
                          </w:p>
                          <w:p w14:paraId="4E27216D" w14:textId="77777777" w:rsidR="00F70539" w:rsidRPr="0098113D" w:rsidRDefault="00F70539" w:rsidP="009079B6">
                            <w:pPr>
                              <w:jc w:val="center"/>
                              <w:rPr>
                                <w:lang w:val="vi-VN"/>
                              </w:rPr>
                            </w:pPr>
                            <w:r>
                              <w:rPr>
                                <w:lang w:val="vi-V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FFCF63" id="_x0000_s1049" style="position:absolute;left:0;text-align:left;margin-left:115.55pt;margin-top:9.85pt;width:90.5pt;height:23.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" fillcolor="white [3201]" strokecolor="white [3212]" strokeweight="1pt">
                <v:textbox>
                  <w:txbxContent>
                    <w:p w14:paraId="11C1AD6E" w14:textId="721D517A" w:rsidR="00B42232" w:rsidRPr="0098113D" w:rsidRDefault="00B42232" w:rsidP="009079B6">
                      <w:pPr>
                        <w:rPr>
                          <w:lang w:val="vi-VN"/>
                        </w:rPr>
                      </w:pPr>
                      <w:r w:rsidRPr="00322AC1">
                        <w:t>H</w:t>
                      </w:r>
                      <w:r w:rsidRPr="00322AC1">
                        <w:rPr>
                          <w:lang w:val="vi-VN"/>
                        </w:rPr>
                        <w:t>2</w:t>
                      </w:r>
                      <w:r w:rsidRPr="002F2136">
                        <w:rPr>
                          <w:b/>
                          <w:bCs/>
                          <w:lang w:val="vi-VN"/>
                        </w:rPr>
                        <w:t>:</w:t>
                      </w:r>
                      <w:r>
                        <w:rPr>
                          <w:lang w:val="vi-VN"/>
                        </w:rPr>
                        <w:t xml:space="preserve"> </w:t>
                      </w:r>
                      <w:r w:rsidRPr="009079B6">
                        <w:rPr>
                          <w:lang w:val="vi-VN"/>
                        </w:rPr>
                        <w:t>β = 0</w:t>
                      </w:r>
                      <w:r>
                        <w:rPr>
                          <w:lang w:val="en-US"/>
                        </w:rPr>
                        <w:t>,</w:t>
                      </w:r>
                      <w:r>
                        <w:rPr>
                          <w:lang w:val="vi-VN"/>
                        </w:rPr>
                        <w:t>344</w:t>
                      </w:r>
                    </w:p>
                    <w:p w14:paraId="4E27216D" w14:textId="77777777" w:rsidR="00B42232" w:rsidRPr="0098113D" w:rsidRDefault="00B42232" w:rsidP="009079B6">
                      <w:pPr>
                        <w:jc w:val="center"/>
                        <w:rPr>
                          <w:lang w:val="vi-VN"/>
                        </w:rPr>
                      </w:pPr>
                      <w:r>
                        <w:rPr>
                          <w:lang w:val="vi-VN"/>
                        </w:rPr>
                        <w:t xml:space="preserve"> </w:t>
                      </w:r>
                    </w:p>
                  </w:txbxContent>
                </v:textbox>
              </v:rect>
            </w:pict>
          </mc:Fallback>
        </mc:AlternateContent>
      </w:r>
    </w:p>
    <w:p w14:paraId="058BB1CF" w14:textId="168BF1A3" w:rsidR="009079B6" w:rsidRPr="00004EAC" w:rsidRDefault="009079B6" w:rsidP="00A63A6D">
      <w:pPr>
        <w:widowControl w:val="0"/>
        <w:spacing w:line="348" w:lineRule="auto"/>
        <w:jc w:val="both"/>
        <w:rPr>
          <w:sz w:val="26"/>
          <w:szCs w:val="26"/>
          <w:lang w:val="vi-VN"/>
        </w:rPr>
      </w:pPr>
    </w:p>
    <w:p w14:paraId="7B119A00" w14:textId="77777777" w:rsidR="005D799F" w:rsidRPr="00004EAC" w:rsidRDefault="005D799F" w:rsidP="00A63A6D">
      <w:pPr>
        <w:widowControl w:val="0"/>
        <w:spacing w:line="348" w:lineRule="auto"/>
        <w:jc w:val="both"/>
        <w:rPr>
          <w:lang w:val="vi-VN"/>
        </w:rPr>
      </w:pPr>
    </w:p>
    <w:p w14:paraId="053E6DAC" w14:textId="77777777" w:rsidR="00E6136E" w:rsidRPr="00004EAC" w:rsidRDefault="00E6136E" w:rsidP="00A63A6D">
      <w:pPr>
        <w:widowControl w:val="0"/>
        <w:spacing w:line="348" w:lineRule="auto"/>
        <w:jc w:val="right"/>
        <w:rPr>
          <w:sz w:val="26"/>
          <w:szCs w:val="26"/>
          <w:lang w:val="vi-VN"/>
        </w:rPr>
      </w:pPr>
      <w:r w:rsidRPr="00004EAC">
        <w:rPr>
          <w:sz w:val="26"/>
          <w:szCs w:val="26"/>
          <w:lang w:val="vi-VN"/>
        </w:rPr>
        <w:t>Nguồn: Tác giả (2026)</w:t>
      </w:r>
    </w:p>
    <w:p w14:paraId="68FC9E2D" w14:textId="2059DB18" w:rsidR="005D799F" w:rsidRPr="00004EAC" w:rsidRDefault="005D799F" w:rsidP="00A63A6D">
      <w:pPr>
        <w:pStyle w:val="Hnh"/>
        <w:widowControl w:val="0"/>
        <w:spacing w:line="348" w:lineRule="auto"/>
      </w:pPr>
      <w:bookmarkStart w:id="204" w:name="_Toc238071289"/>
      <w:r w:rsidRPr="00004EAC">
        <w:t>Hình</w:t>
      </w:r>
      <w:r w:rsidR="009B4A42" w:rsidRPr="00004EAC">
        <w:t xml:space="preserve"> 3.3</w:t>
      </w:r>
      <w:r w:rsidRPr="00004EAC">
        <w:t xml:space="preserve">. </w:t>
      </w:r>
      <w:r w:rsidR="009F1B33" w:rsidRPr="00004EAC">
        <w:rPr>
          <w:lang/>
        </w:rPr>
        <w:t>Mô hình nghiên cứu sau kiểm định SEM trong bối cảnh du lịch MICE gắn với di sản tại Việt Nam</w:t>
      </w:r>
      <w:bookmarkEnd w:id="204"/>
    </w:p>
    <w:p w14:paraId="29BC9031" w14:textId="48CEEB75" w:rsidR="006027C0" w:rsidRPr="00004EAC" w:rsidRDefault="006027C0" w:rsidP="00217461">
      <w:pPr>
        <w:widowControl w:val="0"/>
        <w:spacing w:line="348" w:lineRule="auto"/>
        <w:ind w:firstLine="720"/>
        <w:jc w:val="both"/>
        <w:rPr>
          <w:spacing w:val="-6"/>
          <w:sz w:val="26"/>
          <w:szCs w:val="26"/>
          <w:lang w:val="vi-VN"/>
        </w:rPr>
      </w:pPr>
      <w:r w:rsidRPr="00004EAC">
        <w:rPr>
          <w:spacing w:val="-6"/>
          <w:sz w:val="26"/>
          <w:szCs w:val="26"/>
        </w:rPr>
        <w:t>Mô hình nghiên cứu sau kiểm định cho thấy Thương hiệu điểm đến DB có tác động trực tiếp và có ý nghĩa thống kê đến Nhận biết thương hiệu điểm đến DBA, Trải nghiệm thương hiệu điểm đến DBEX và Tính cách thương hiệu điểm đến DBP.</w:t>
      </w:r>
    </w:p>
    <w:p w14:paraId="5BC24663" w14:textId="7FBE3839" w:rsidR="006027C0" w:rsidRPr="00004EAC" w:rsidRDefault="006027C0" w:rsidP="00217461">
      <w:pPr>
        <w:widowControl w:val="0"/>
        <w:spacing w:line="348" w:lineRule="auto"/>
        <w:ind w:firstLine="720"/>
        <w:jc w:val="both"/>
        <w:rPr>
          <w:sz w:val="26"/>
          <w:szCs w:val="26"/>
          <w:lang w:val="vi-VN"/>
        </w:rPr>
      </w:pPr>
      <w:r w:rsidRPr="00004EAC">
        <w:rPr>
          <w:sz w:val="26"/>
          <w:szCs w:val="26"/>
        </w:rPr>
        <w:t>DBA có tác động trực tiếp đến DBEX, trong khi mối quan hệ DBA → DBP không có ý nghĩa thống kê.</w:t>
      </w:r>
    </w:p>
    <w:p w14:paraId="6F05EB03" w14:textId="3C430C05" w:rsidR="005D799F" w:rsidRDefault="006027C0" w:rsidP="00217461">
      <w:pPr>
        <w:widowControl w:val="0"/>
        <w:spacing w:line="348" w:lineRule="auto"/>
        <w:ind w:firstLine="720"/>
        <w:jc w:val="both"/>
        <w:rPr>
          <w:sz w:val="26"/>
          <w:szCs w:val="26"/>
        </w:rPr>
      </w:pPr>
      <w:r w:rsidRPr="00004EAC">
        <w:rPr>
          <w:sz w:val="26"/>
          <w:szCs w:val="26"/>
        </w:rPr>
        <w:t>DBEX có tác động trực tiếp đến DBP với hệ số chuẩn hóa β = 0,376 và đến Giá trị thương hiệu điểm đến</w:t>
      </w:r>
      <w:r w:rsidRPr="00004EAC">
        <w:rPr>
          <w:sz w:val="26"/>
          <w:szCs w:val="26"/>
          <w:lang w:val="vi-VN"/>
        </w:rPr>
        <w:t xml:space="preserve"> </w:t>
      </w:r>
      <w:r w:rsidRPr="00004EAC">
        <w:rPr>
          <w:sz w:val="26"/>
          <w:szCs w:val="26"/>
        </w:rPr>
        <w:t>DBE với β = 0,310</w:t>
      </w:r>
      <w:r w:rsidRPr="00004EAC">
        <w:rPr>
          <w:sz w:val="26"/>
          <w:szCs w:val="26"/>
          <w:lang w:val="vi-VN"/>
        </w:rPr>
        <w:t>,</w:t>
      </w:r>
      <w:r w:rsidRPr="00004EAC">
        <w:rPr>
          <w:sz w:val="26"/>
          <w:szCs w:val="26"/>
        </w:rPr>
        <w:t xml:space="preserve"> đồng thời, DBEX có tác động gián tiếp đến DBE thông qua DBP. Trong hai nhân tố tác động trực tiếp đến DBE, DBP có hệ số chuẩn hóa lớn hơn DBEX, với β = 0,526 so với β = 0,310.</w:t>
      </w:r>
    </w:p>
    <w:p w14:paraId="49498810" w14:textId="448A7C7A" w:rsidR="00D9550D" w:rsidRPr="00004EAC" w:rsidRDefault="00361CC8" w:rsidP="00AC0DE1">
      <w:pPr>
        <w:pStyle w:val="Heading2"/>
        <w:keepNext w:val="0"/>
        <w:keepLines w:val="0"/>
        <w:widowControl w:val="0"/>
        <w:spacing w:before="0" w:after="0" w:line="348" w:lineRule="auto"/>
        <w:jc w:val="both"/>
        <w:rPr>
          <w:lang w:val="vi-VN"/>
        </w:rPr>
      </w:pPr>
      <w:bookmarkStart w:id="205" w:name="_Toc235877004"/>
      <w:bookmarkStart w:id="206" w:name="_Toc242856060"/>
      <w:r w:rsidRPr="00004EAC">
        <w:rPr>
          <w:shd w:val="clear" w:color="auto" w:fill="FFFFFF"/>
        </w:rPr>
        <w:lastRenderedPageBreak/>
        <w:t>3.6</w:t>
      </w:r>
      <w:r w:rsidR="00B11BA0" w:rsidRPr="00004EAC">
        <w:rPr>
          <w:shd w:val="clear" w:color="auto" w:fill="FFFFFF"/>
          <w:lang w:val="vi-VN"/>
        </w:rPr>
        <w:t>.</w:t>
      </w:r>
      <w:r w:rsidRPr="00004EAC">
        <w:rPr>
          <w:shd w:val="clear" w:color="auto" w:fill="FFFFFF"/>
        </w:rPr>
        <w:t xml:space="preserve"> </w:t>
      </w:r>
      <w:r w:rsidR="006027C0" w:rsidRPr="00004EAC">
        <w:rPr>
          <w:shd w:val="clear" w:color="auto" w:fill="FFFFFF"/>
        </w:rPr>
        <w:t>Phân tích phương sai một yếu tố</w:t>
      </w:r>
      <w:r w:rsidR="006027C0" w:rsidRPr="00004EAC">
        <w:rPr>
          <w:shd w:val="clear" w:color="auto" w:fill="FFFFFF"/>
          <w:lang w:val="vi-VN"/>
        </w:rPr>
        <w:t xml:space="preserve"> (One way-ANOVA)</w:t>
      </w:r>
      <w:r w:rsidR="006027C0" w:rsidRPr="00004EAC">
        <w:rPr>
          <w:shd w:val="clear" w:color="auto" w:fill="FFFFFF"/>
        </w:rPr>
        <w:t xml:space="preserve"> về sự khác biệt giữa các địa bàn khảo sát</w:t>
      </w:r>
      <w:bookmarkEnd w:id="205"/>
      <w:bookmarkEnd w:id="206"/>
    </w:p>
    <w:p w14:paraId="03F6DE33" w14:textId="583D662F" w:rsidR="00D9550D" w:rsidRPr="00004EAC" w:rsidRDefault="006027C0" w:rsidP="00A63A6D">
      <w:pPr>
        <w:pStyle w:val="BNG"/>
        <w:widowControl w:val="0"/>
        <w:spacing w:line="348" w:lineRule="auto"/>
      </w:pPr>
      <w:bookmarkStart w:id="207" w:name="_Toc236389410"/>
      <w:bookmarkStart w:id="208" w:name="_Toc238071247"/>
      <w:r w:rsidRPr="00004EAC">
        <w:rPr>
          <w:shd w:val="clear" w:color="auto" w:fill="FFFFFF"/>
          <w:lang/>
        </w:rPr>
        <w:t xml:space="preserve">Bảng 3.14. Kết quả so sánh giá trị trung bình các nhân tố </w:t>
      </w:r>
      <w:r w:rsidR="00E6136E" w:rsidRPr="00004EAC">
        <w:rPr>
          <w:shd w:val="clear" w:color="auto" w:fill="FFFFFF"/>
          <w:lang/>
        </w:rPr>
        <w:t xml:space="preserve">theo </w:t>
      </w:r>
      <w:r w:rsidRPr="00004EAC">
        <w:rPr>
          <w:shd w:val="clear" w:color="auto" w:fill="FFFFFF"/>
          <w:lang/>
        </w:rPr>
        <w:t>địa bàn khảo sát</w:t>
      </w:r>
      <w:bookmarkEnd w:id="207"/>
      <w:bookmarkEnd w:id="2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1310"/>
        <w:gridCol w:w="1440"/>
        <w:gridCol w:w="1310"/>
        <w:gridCol w:w="1437"/>
      </w:tblGrid>
      <w:tr w:rsidR="00004EAC" w:rsidRPr="00004EAC" w14:paraId="4295C93A" w14:textId="77777777" w:rsidTr="009F7F7A">
        <w:trPr>
          <w:trHeight w:val="1020"/>
          <w:jc w:val="center"/>
        </w:trPr>
        <w:tc>
          <w:tcPr>
            <w:tcW w:w="1912" w:type="pct"/>
            <w:tcMar>
              <w:left w:w="57" w:type="dxa"/>
              <w:right w:w="57" w:type="dxa"/>
            </w:tcMar>
            <w:vAlign w:val="center"/>
            <w:hideMark/>
          </w:tcPr>
          <w:p w14:paraId="30C4F2A6" w14:textId="77777777" w:rsidR="00D9550D" w:rsidRPr="00004EAC" w:rsidRDefault="00D9550D" w:rsidP="00A63A6D">
            <w:pPr>
              <w:widowControl w:val="0"/>
              <w:spacing w:line="348" w:lineRule="auto"/>
              <w:jc w:val="center"/>
              <w:rPr>
                <w:sz w:val="26"/>
                <w:szCs w:val="26"/>
              </w:rPr>
            </w:pPr>
            <w:r w:rsidRPr="00004EAC">
              <w:rPr>
                <w:sz w:val="26"/>
                <w:szCs w:val="26"/>
              </w:rPr>
              <w:t>Nhân tố đánh giá</w:t>
            </w:r>
          </w:p>
        </w:tc>
        <w:tc>
          <w:tcPr>
            <w:tcW w:w="736" w:type="pct"/>
            <w:tcMar>
              <w:left w:w="57" w:type="dxa"/>
              <w:right w:w="57" w:type="dxa"/>
            </w:tcMar>
            <w:vAlign w:val="center"/>
            <w:hideMark/>
          </w:tcPr>
          <w:p w14:paraId="0E9D9084" w14:textId="77777777" w:rsidR="00D9550D" w:rsidRPr="00004EAC" w:rsidRDefault="00D9550D" w:rsidP="00A63A6D">
            <w:pPr>
              <w:widowControl w:val="0"/>
              <w:spacing w:line="348" w:lineRule="auto"/>
              <w:jc w:val="center"/>
              <w:rPr>
                <w:sz w:val="26"/>
                <w:szCs w:val="26"/>
              </w:rPr>
            </w:pPr>
            <w:r w:rsidRPr="00004EAC">
              <w:rPr>
                <w:sz w:val="26"/>
                <w:szCs w:val="26"/>
              </w:rPr>
              <w:t>Điểm TB Đà Nẵng (n=88)</w:t>
            </w:r>
          </w:p>
        </w:tc>
        <w:tc>
          <w:tcPr>
            <w:tcW w:w="809" w:type="pct"/>
            <w:tcMar>
              <w:left w:w="57" w:type="dxa"/>
              <w:right w:w="57" w:type="dxa"/>
            </w:tcMar>
            <w:vAlign w:val="center"/>
            <w:hideMark/>
          </w:tcPr>
          <w:p w14:paraId="4DBDD2FF" w14:textId="77777777" w:rsidR="00D9550D" w:rsidRPr="00004EAC" w:rsidRDefault="00D9550D" w:rsidP="00A63A6D">
            <w:pPr>
              <w:widowControl w:val="0"/>
              <w:spacing w:line="348" w:lineRule="auto"/>
              <w:jc w:val="center"/>
              <w:rPr>
                <w:sz w:val="26"/>
                <w:szCs w:val="26"/>
              </w:rPr>
            </w:pPr>
            <w:r w:rsidRPr="00004EAC">
              <w:rPr>
                <w:sz w:val="26"/>
                <w:szCs w:val="26"/>
              </w:rPr>
              <w:t>Điểm TB Quảng Ninh (n=84)</w:t>
            </w:r>
          </w:p>
        </w:tc>
        <w:tc>
          <w:tcPr>
            <w:tcW w:w="736" w:type="pct"/>
            <w:tcMar>
              <w:left w:w="57" w:type="dxa"/>
              <w:right w:w="57" w:type="dxa"/>
            </w:tcMar>
            <w:vAlign w:val="center"/>
            <w:hideMark/>
          </w:tcPr>
          <w:p w14:paraId="06545F93" w14:textId="77777777" w:rsidR="00D9550D" w:rsidRPr="00004EAC" w:rsidRDefault="00D9550D" w:rsidP="00A63A6D">
            <w:pPr>
              <w:widowControl w:val="0"/>
              <w:spacing w:line="348" w:lineRule="auto"/>
              <w:jc w:val="center"/>
              <w:rPr>
                <w:sz w:val="26"/>
                <w:szCs w:val="26"/>
              </w:rPr>
            </w:pPr>
            <w:r w:rsidRPr="00004EAC">
              <w:rPr>
                <w:sz w:val="26"/>
                <w:szCs w:val="26"/>
              </w:rPr>
              <w:t>Điểm TB Ninh Bình (n=64)</w:t>
            </w:r>
          </w:p>
        </w:tc>
        <w:tc>
          <w:tcPr>
            <w:tcW w:w="809" w:type="pct"/>
            <w:tcMar>
              <w:left w:w="57" w:type="dxa"/>
              <w:right w:w="57" w:type="dxa"/>
            </w:tcMar>
            <w:vAlign w:val="center"/>
            <w:hideMark/>
          </w:tcPr>
          <w:p w14:paraId="54ED8A87" w14:textId="77777777" w:rsidR="007359DF" w:rsidRPr="00004EAC" w:rsidRDefault="00D9550D" w:rsidP="00A63A6D">
            <w:pPr>
              <w:widowControl w:val="0"/>
              <w:spacing w:line="348" w:lineRule="auto"/>
              <w:jc w:val="center"/>
              <w:rPr>
                <w:sz w:val="26"/>
                <w:szCs w:val="26"/>
                <w:lang w:val="vi-VN"/>
              </w:rPr>
            </w:pPr>
            <w:r w:rsidRPr="00004EAC">
              <w:rPr>
                <w:sz w:val="26"/>
                <w:szCs w:val="26"/>
              </w:rPr>
              <w:t xml:space="preserve"> </w:t>
            </w:r>
            <w:r w:rsidR="007359DF" w:rsidRPr="00004EAC">
              <w:rPr>
                <w:sz w:val="26"/>
                <w:szCs w:val="26"/>
              </w:rPr>
              <w:t xml:space="preserve">Sig. </w:t>
            </w:r>
          </w:p>
          <w:p w14:paraId="6DE34332" w14:textId="2EC19E95" w:rsidR="00D9550D" w:rsidRPr="00004EAC" w:rsidRDefault="007359DF" w:rsidP="00A63A6D">
            <w:pPr>
              <w:widowControl w:val="0"/>
              <w:spacing w:line="348" w:lineRule="auto"/>
              <w:jc w:val="center"/>
              <w:rPr>
                <w:sz w:val="26"/>
                <w:szCs w:val="26"/>
                <w:lang w:val="vi-VN"/>
              </w:rPr>
            </w:pPr>
            <w:r w:rsidRPr="00004EAC">
              <w:rPr>
                <w:sz w:val="26"/>
                <w:szCs w:val="26"/>
              </w:rPr>
              <w:t>(p-value)</w:t>
            </w:r>
          </w:p>
        </w:tc>
      </w:tr>
      <w:tr w:rsidR="00004EAC" w:rsidRPr="00004EAC" w14:paraId="7F325232" w14:textId="77777777" w:rsidTr="009F7F7A">
        <w:trPr>
          <w:trHeight w:val="585"/>
          <w:jc w:val="center"/>
        </w:trPr>
        <w:tc>
          <w:tcPr>
            <w:tcW w:w="1912" w:type="pct"/>
            <w:tcMar>
              <w:left w:w="57" w:type="dxa"/>
              <w:right w:w="57" w:type="dxa"/>
            </w:tcMar>
            <w:vAlign w:val="center"/>
            <w:hideMark/>
          </w:tcPr>
          <w:p w14:paraId="480508F9" w14:textId="77777777" w:rsidR="00D9550D" w:rsidRPr="00004EAC" w:rsidRDefault="00D9550D" w:rsidP="00A63A6D">
            <w:pPr>
              <w:widowControl w:val="0"/>
              <w:spacing w:line="348" w:lineRule="auto"/>
              <w:jc w:val="center"/>
              <w:rPr>
                <w:sz w:val="26"/>
                <w:szCs w:val="26"/>
                <w:lang w:val="vi-VN"/>
              </w:rPr>
            </w:pPr>
            <w:r w:rsidRPr="00004EAC">
              <w:rPr>
                <w:sz w:val="26"/>
                <w:szCs w:val="26"/>
              </w:rPr>
              <w:t xml:space="preserve">DB </w:t>
            </w:r>
          </w:p>
          <w:p w14:paraId="07559DDA" w14:textId="37941C0E" w:rsidR="00D9550D" w:rsidRPr="00004EAC" w:rsidRDefault="00D9550D" w:rsidP="00A63A6D">
            <w:pPr>
              <w:widowControl w:val="0"/>
              <w:spacing w:line="348" w:lineRule="auto"/>
              <w:jc w:val="center"/>
              <w:rPr>
                <w:sz w:val="26"/>
                <w:szCs w:val="26"/>
              </w:rPr>
            </w:pPr>
            <w:r w:rsidRPr="00004EAC">
              <w:rPr>
                <w:sz w:val="26"/>
                <w:szCs w:val="26"/>
              </w:rPr>
              <w:t>(Thương hiệu điểm đến)</w:t>
            </w:r>
          </w:p>
        </w:tc>
        <w:tc>
          <w:tcPr>
            <w:tcW w:w="736" w:type="pct"/>
            <w:tcMar>
              <w:left w:w="57" w:type="dxa"/>
              <w:right w:w="57" w:type="dxa"/>
            </w:tcMar>
            <w:vAlign w:val="center"/>
            <w:hideMark/>
          </w:tcPr>
          <w:p w14:paraId="7A955742" w14:textId="67FD6DD9"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15</w:t>
            </w:r>
          </w:p>
        </w:tc>
        <w:tc>
          <w:tcPr>
            <w:tcW w:w="809" w:type="pct"/>
            <w:tcMar>
              <w:left w:w="57" w:type="dxa"/>
              <w:right w:w="57" w:type="dxa"/>
            </w:tcMar>
            <w:vAlign w:val="center"/>
            <w:hideMark/>
          </w:tcPr>
          <w:p w14:paraId="4E417F7A" w14:textId="02ED914C"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15</w:t>
            </w:r>
          </w:p>
        </w:tc>
        <w:tc>
          <w:tcPr>
            <w:tcW w:w="736" w:type="pct"/>
            <w:tcMar>
              <w:left w:w="57" w:type="dxa"/>
              <w:right w:w="57" w:type="dxa"/>
            </w:tcMar>
            <w:vAlign w:val="center"/>
            <w:hideMark/>
          </w:tcPr>
          <w:p w14:paraId="41C458F1" w14:textId="1AA54E5B"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11</w:t>
            </w:r>
          </w:p>
        </w:tc>
        <w:tc>
          <w:tcPr>
            <w:tcW w:w="809" w:type="pct"/>
            <w:tcMar>
              <w:left w:w="57" w:type="dxa"/>
              <w:right w:w="57" w:type="dxa"/>
            </w:tcMar>
            <w:vAlign w:val="center"/>
            <w:hideMark/>
          </w:tcPr>
          <w:p w14:paraId="2494E56D" w14:textId="4787791E" w:rsidR="00D9550D" w:rsidRPr="00004EAC" w:rsidRDefault="00D9550D" w:rsidP="00A63A6D">
            <w:pPr>
              <w:widowControl w:val="0"/>
              <w:spacing w:line="348" w:lineRule="auto"/>
              <w:jc w:val="center"/>
              <w:rPr>
                <w:sz w:val="26"/>
                <w:szCs w:val="26"/>
              </w:rPr>
            </w:pPr>
            <w:r w:rsidRPr="00004EAC">
              <w:rPr>
                <w:sz w:val="26"/>
                <w:szCs w:val="26"/>
              </w:rPr>
              <w:t>0</w:t>
            </w:r>
            <w:r w:rsidR="00574F9C" w:rsidRPr="00004EAC">
              <w:rPr>
                <w:sz w:val="26"/>
                <w:szCs w:val="26"/>
              </w:rPr>
              <w:t>,</w:t>
            </w:r>
            <w:r w:rsidRPr="00004EAC">
              <w:rPr>
                <w:sz w:val="26"/>
                <w:szCs w:val="26"/>
              </w:rPr>
              <w:t>935</w:t>
            </w:r>
          </w:p>
        </w:tc>
      </w:tr>
      <w:tr w:rsidR="00004EAC" w:rsidRPr="00004EAC" w14:paraId="06E5B5B6" w14:textId="77777777" w:rsidTr="009F7F7A">
        <w:trPr>
          <w:trHeight w:val="553"/>
          <w:jc w:val="center"/>
        </w:trPr>
        <w:tc>
          <w:tcPr>
            <w:tcW w:w="1912" w:type="pct"/>
            <w:tcMar>
              <w:left w:w="57" w:type="dxa"/>
              <w:right w:w="57" w:type="dxa"/>
            </w:tcMar>
            <w:vAlign w:val="center"/>
            <w:hideMark/>
          </w:tcPr>
          <w:p w14:paraId="52CDADDF" w14:textId="77777777" w:rsidR="00D9550D" w:rsidRPr="00004EAC" w:rsidRDefault="00D9550D" w:rsidP="00A63A6D">
            <w:pPr>
              <w:widowControl w:val="0"/>
              <w:spacing w:line="348" w:lineRule="auto"/>
              <w:jc w:val="center"/>
              <w:rPr>
                <w:sz w:val="26"/>
                <w:szCs w:val="26"/>
                <w:lang w:val="vi-VN"/>
              </w:rPr>
            </w:pPr>
            <w:r w:rsidRPr="00004EAC">
              <w:rPr>
                <w:sz w:val="26"/>
                <w:szCs w:val="26"/>
              </w:rPr>
              <w:t>DBA</w:t>
            </w:r>
          </w:p>
          <w:p w14:paraId="488852EE" w14:textId="728AD300" w:rsidR="00D9550D" w:rsidRPr="00004EAC" w:rsidRDefault="00D9550D" w:rsidP="00A63A6D">
            <w:pPr>
              <w:widowControl w:val="0"/>
              <w:spacing w:line="348" w:lineRule="auto"/>
              <w:jc w:val="center"/>
              <w:rPr>
                <w:sz w:val="26"/>
                <w:szCs w:val="26"/>
              </w:rPr>
            </w:pPr>
            <w:r w:rsidRPr="00004EAC">
              <w:rPr>
                <w:sz w:val="26"/>
                <w:szCs w:val="26"/>
              </w:rPr>
              <w:t xml:space="preserve"> (Nhận biết thương hiệu)</w:t>
            </w:r>
          </w:p>
        </w:tc>
        <w:tc>
          <w:tcPr>
            <w:tcW w:w="736" w:type="pct"/>
            <w:tcMar>
              <w:left w:w="57" w:type="dxa"/>
              <w:right w:w="57" w:type="dxa"/>
            </w:tcMar>
            <w:vAlign w:val="center"/>
            <w:hideMark/>
          </w:tcPr>
          <w:p w14:paraId="30E25D96" w14:textId="4D2563D3"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04</w:t>
            </w:r>
          </w:p>
        </w:tc>
        <w:tc>
          <w:tcPr>
            <w:tcW w:w="809" w:type="pct"/>
            <w:tcMar>
              <w:left w:w="57" w:type="dxa"/>
              <w:right w:w="57" w:type="dxa"/>
            </w:tcMar>
            <w:vAlign w:val="center"/>
            <w:hideMark/>
          </w:tcPr>
          <w:p w14:paraId="772D1742" w14:textId="64DFBC66"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15</w:t>
            </w:r>
          </w:p>
        </w:tc>
        <w:tc>
          <w:tcPr>
            <w:tcW w:w="736" w:type="pct"/>
            <w:tcMar>
              <w:left w:w="57" w:type="dxa"/>
              <w:right w:w="57" w:type="dxa"/>
            </w:tcMar>
            <w:vAlign w:val="center"/>
            <w:hideMark/>
          </w:tcPr>
          <w:p w14:paraId="17E24207" w14:textId="09578196"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26</w:t>
            </w:r>
          </w:p>
        </w:tc>
        <w:tc>
          <w:tcPr>
            <w:tcW w:w="809" w:type="pct"/>
            <w:tcMar>
              <w:left w:w="57" w:type="dxa"/>
              <w:right w:w="57" w:type="dxa"/>
            </w:tcMar>
            <w:vAlign w:val="center"/>
            <w:hideMark/>
          </w:tcPr>
          <w:p w14:paraId="5E0BD48B" w14:textId="7702AB4C" w:rsidR="00D9550D" w:rsidRPr="00004EAC" w:rsidRDefault="00D9550D" w:rsidP="00A63A6D">
            <w:pPr>
              <w:widowControl w:val="0"/>
              <w:spacing w:line="348" w:lineRule="auto"/>
              <w:jc w:val="center"/>
              <w:rPr>
                <w:sz w:val="26"/>
                <w:szCs w:val="26"/>
              </w:rPr>
            </w:pPr>
            <w:r w:rsidRPr="00004EAC">
              <w:rPr>
                <w:sz w:val="26"/>
                <w:szCs w:val="26"/>
              </w:rPr>
              <w:t>0</w:t>
            </w:r>
            <w:r w:rsidR="00574F9C" w:rsidRPr="00004EAC">
              <w:rPr>
                <w:sz w:val="26"/>
                <w:szCs w:val="26"/>
              </w:rPr>
              <w:t>,</w:t>
            </w:r>
            <w:r w:rsidRPr="00004EAC">
              <w:rPr>
                <w:sz w:val="26"/>
                <w:szCs w:val="26"/>
              </w:rPr>
              <w:t>186</w:t>
            </w:r>
          </w:p>
        </w:tc>
      </w:tr>
      <w:tr w:rsidR="00004EAC" w:rsidRPr="00004EAC" w14:paraId="38C1837C" w14:textId="77777777" w:rsidTr="009F7F7A">
        <w:trPr>
          <w:trHeight w:val="131"/>
          <w:jc w:val="center"/>
        </w:trPr>
        <w:tc>
          <w:tcPr>
            <w:tcW w:w="1912" w:type="pct"/>
            <w:tcMar>
              <w:left w:w="57" w:type="dxa"/>
              <w:right w:w="57" w:type="dxa"/>
            </w:tcMar>
            <w:vAlign w:val="center"/>
            <w:hideMark/>
          </w:tcPr>
          <w:p w14:paraId="3578B918" w14:textId="77777777" w:rsidR="00D9550D" w:rsidRPr="00004EAC" w:rsidRDefault="00D9550D" w:rsidP="00A63A6D">
            <w:pPr>
              <w:widowControl w:val="0"/>
              <w:spacing w:line="348" w:lineRule="auto"/>
              <w:jc w:val="center"/>
              <w:rPr>
                <w:sz w:val="26"/>
                <w:szCs w:val="26"/>
              </w:rPr>
            </w:pPr>
            <w:r w:rsidRPr="00004EAC">
              <w:rPr>
                <w:sz w:val="26"/>
                <w:szCs w:val="26"/>
              </w:rPr>
              <w:t>DBEX (Trải nghiệm điểm đến)</w:t>
            </w:r>
          </w:p>
        </w:tc>
        <w:tc>
          <w:tcPr>
            <w:tcW w:w="736" w:type="pct"/>
            <w:tcMar>
              <w:left w:w="57" w:type="dxa"/>
              <w:right w:w="57" w:type="dxa"/>
            </w:tcMar>
            <w:vAlign w:val="center"/>
            <w:hideMark/>
          </w:tcPr>
          <w:p w14:paraId="7361AD79" w14:textId="1BA627A3"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08</w:t>
            </w:r>
          </w:p>
        </w:tc>
        <w:tc>
          <w:tcPr>
            <w:tcW w:w="809" w:type="pct"/>
            <w:tcMar>
              <w:left w:w="57" w:type="dxa"/>
              <w:right w:w="57" w:type="dxa"/>
            </w:tcMar>
            <w:vAlign w:val="center"/>
            <w:hideMark/>
          </w:tcPr>
          <w:p w14:paraId="05490069" w14:textId="49CFB77F"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07</w:t>
            </w:r>
          </w:p>
        </w:tc>
        <w:tc>
          <w:tcPr>
            <w:tcW w:w="736" w:type="pct"/>
            <w:tcMar>
              <w:left w:w="57" w:type="dxa"/>
              <w:right w:w="57" w:type="dxa"/>
            </w:tcMar>
            <w:vAlign w:val="center"/>
            <w:hideMark/>
          </w:tcPr>
          <w:p w14:paraId="5CA15C96" w14:textId="5E174395" w:rsidR="00D9550D" w:rsidRPr="00004EAC" w:rsidRDefault="00D9550D" w:rsidP="00A63A6D">
            <w:pPr>
              <w:widowControl w:val="0"/>
              <w:spacing w:line="348" w:lineRule="auto"/>
              <w:jc w:val="center"/>
              <w:rPr>
                <w:sz w:val="26"/>
                <w:szCs w:val="26"/>
              </w:rPr>
            </w:pPr>
            <w:r w:rsidRPr="00004EAC">
              <w:rPr>
                <w:sz w:val="26"/>
                <w:szCs w:val="26"/>
              </w:rPr>
              <w:t>3</w:t>
            </w:r>
            <w:r w:rsidR="00574F9C" w:rsidRPr="00004EAC">
              <w:rPr>
                <w:sz w:val="26"/>
                <w:szCs w:val="26"/>
              </w:rPr>
              <w:t>,</w:t>
            </w:r>
            <w:r w:rsidRPr="00004EAC">
              <w:rPr>
                <w:sz w:val="26"/>
                <w:szCs w:val="26"/>
              </w:rPr>
              <w:t>99</w:t>
            </w:r>
          </w:p>
        </w:tc>
        <w:tc>
          <w:tcPr>
            <w:tcW w:w="809" w:type="pct"/>
            <w:tcMar>
              <w:left w:w="57" w:type="dxa"/>
              <w:right w:w="57" w:type="dxa"/>
            </w:tcMar>
            <w:vAlign w:val="center"/>
            <w:hideMark/>
          </w:tcPr>
          <w:p w14:paraId="3569D949" w14:textId="0DB59279" w:rsidR="00D9550D" w:rsidRPr="00004EAC" w:rsidRDefault="00D9550D" w:rsidP="00A63A6D">
            <w:pPr>
              <w:widowControl w:val="0"/>
              <w:spacing w:line="348" w:lineRule="auto"/>
              <w:jc w:val="center"/>
              <w:rPr>
                <w:sz w:val="26"/>
                <w:szCs w:val="26"/>
              </w:rPr>
            </w:pPr>
            <w:r w:rsidRPr="00004EAC">
              <w:rPr>
                <w:sz w:val="26"/>
                <w:szCs w:val="26"/>
              </w:rPr>
              <w:t>0</w:t>
            </w:r>
            <w:r w:rsidR="00574F9C" w:rsidRPr="00004EAC">
              <w:rPr>
                <w:sz w:val="26"/>
                <w:szCs w:val="26"/>
              </w:rPr>
              <w:t>,</w:t>
            </w:r>
            <w:r w:rsidRPr="00004EAC">
              <w:rPr>
                <w:sz w:val="26"/>
                <w:szCs w:val="26"/>
              </w:rPr>
              <w:t>679</w:t>
            </w:r>
          </w:p>
        </w:tc>
      </w:tr>
      <w:tr w:rsidR="00004EAC" w:rsidRPr="00004EAC" w14:paraId="4C276F0D" w14:textId="77777777" w:rsidTr="009F7F7A">
        <w:trPr>
          <w:trHeight w:val="415"/>
          <w:jc w:val="center"/>
        </w:trPr>
        <w:tc>
          <w:tcPr>
            <w:tcW w:w="1912" w:type="pct"/>
            <w:tcMar>
              <w:left w:w="57" w:type="dxa"/>
              <w:right w:w="57" w:type="dxa"/>
            </w:tcMar>
            <w:vAlign w:val="center"/>
            <w:hideMark/>
          </w:tcPr>
          <w:p w14:paraId="72DE0E33" w14:textId="77777777" w:rsidR="00D9550D" w:rsidRPr="00004EAC" w:rsidRDefault="00D9550D" w:rsidP="00A63A6D">
            <w:pPr>
              <w:widowControl w:val="0"/>
              <w:spacing w:line="348" w:lineRule="auto"/>
              <w:jc w:val="center"/>
              <w:rPr>
                <w:sz w:val="26"/>
                <w:szCs w:val="26"/>
              </w:rPr>
            </w:pPr>
            <w:r w:rsidRPr="00004EAC">
              <w:rPr>
                <w:sz w:val="26"/>
                <w:szCs w:val="26"/>
              </w:rPr>
              <w:t>DBP (Tính cách thương hiệu)</w:t>
            </w:r>
          </w:p>
        </w:tc>
        <w:tc>
          <w:tcPr>
            <w:tcW w:w="736" w:type="pct"/>
            <w:tcMar>
              <w:left w:w="57" w:type="dxa"/>
              <w:right w:w="57" w:type="dxa"/>
            </w:tcMar>
            <w:vAlign w:val="center"/>
            <w:hideMark/>
          </w:tcPr>
          <w:p w14:paraId="4BD3B8C8" w14:textId="78638044"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18</w:t>
            </w:r>
          </w:p>
        </w:tc>
        <w:tc>
          <w:tcPr>
            <w:tcW w:w="809" w:type="pct"/>
            <w:tcMar>
              <w:left w:w="57" w:type="dxa"/>
              <w:right w:w="57" w:type="dxa"/>
            </w:tcMar>
            <w:vAlign w:val="center"/>
            <w:hideMark/>
          </w:tcPr>
          <w:p w14:paraId="1464AD0C" w14:textId="09F12264"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07</w:t>
            </w:r>
          </w:p>
        </w:tc>
        <w:tc>
          <w:tcPr>
            <w:tcW w:w="736" w:type="pct"/>
            <w:tcMar>
              <w:left w:w="57" w:type="dxa"/>
              <w:right w:w="57" w:type="dxa"/>
            </w:tcMar>
            <w:vAlign w:val="center"/>
            <w:hideMark/>
          </w:tcPr>
          <w:p w14:paraId="754F5769" w14:textId="3E1EF931"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10</w:t>
            </w:r>
          </w:p>
        </w:tc>
        <w:tc>
          <w:tcPr>
            <w:tcW w:w="809" w:type="pct"/>
            <w:tcMar>
              <w:left w:w="57" w:type="dxa"/>
              <w:right w:w="57" w:type="dxa"/>
            </w:tcMar>
            <w:vAlign w:val="center"/>
            <w:hideMark/>
          </w:tcPr>
          <w:p w14:paraId="7FD93DDE" w14:textId="45B8E8F9" w:rsidR="00D9550D" w:rsidRPr="00004EAC" w:rsidRDefault="00D9550D" w:rsidP="00A63A6D">
            <w:pPr>
              <w:widowControl w:val="0"/>
              <w:spacing w:line="348" w:lineRule="auto"/>
              <w:jc w:val="center"/>
              <w:rPr>
                <w:sz w:val="26"/>
                <w:szCs w:val="26"/>
              </w:rPr>
            </w:pPr>
            <w:r w:rsidRPr="00004EAC">
              <w:rPr>
                <w:sz w:val="26"/>
                <w:szCs w:val="26"/>
              </w:rPr>
              <w:t>0</w:t>
            </w:r>
            <w:r w:rsidR="00574F9C" w:rsidRPr="00004EAC">
              <w:rPr>
                <w:sz w:val="26"/>
                <w:szCs w:val="26"/>
              </w:rPr>
              <w:t>,</w:t>
            </w:r>
            <w:r w:rsidRPr="00004EAC">
              <w:rPr>
                <w:sz w:val="26"/>
                <w:szCs w:val="26"/>
              </w:rPr>
              <w:t>585</w:t>
            </w:r>
          </w:p>
        </w:tc>
      </w:tr>
      <w:tr w:rsidR="00004EAC" w:rsidRPr="00004EAC" w14:paraId="68E227E9" w14:textId="77777777" w:rsidTr="009F7F7A">
        <w:trPr>
          <w:trHeight w:val="523"/>
          <w:jc w:val="center"/>
        </w:trPr>
        <w:tc>
          <w:tcPr>
            <w:tcW w:w="1912" w:type="pct"/>
            <w:tcMar>
              <w:left w:w="57" w:type="dxa"/>
              <w:right w:w="57" w:type="dxa"/>
            </w:tcMar>
            <w:vAlign w:val="center"/>
            <w:hideMark/>
          </w:tcPr>
          <w:p w14:paraId="1FDC13E0" w14:textId="77777777" w:rsidR="00D9550D" w:rsidRPr="00004EAC" w:rsidRDefault="00D9550D" w:rsidP="00A63A6D">
            <w:pPr>
              <w:widowControl w:val="0"/>
              <w:spacing w:line="348" w:lineRule="auto"/>
              <w:jc w:val="center"/>
              <w:rPr>
                <w:sz w:val="26"/>
                <w:szCs w:val="26"/>
              </w:rPr>
            </w:pPr>
            <w:r w:rsidRPr="00004EAC">
              <w:rPr>
                <w:sz w:val="26"/>
                <w:szCs w:val="26"/>
              </w:rPr>
              <w:t>DBE (Giá trị thương hiệu)</w:t>
            </w:r>
          </w:p>
        </w:tc>
        <w:tc>
          <w:tcPr>
            <w:tcW w:w="736" w:type="pct"/>
            <w:tcMar>
              <w:left w:w="57" w:type="dxa"/>
              <w:right w:w="57" w:type="dxa"/>
            </w:tcMar>
            <w:vAlign w:val="center"/>
            <w:hideMark/>
          </w:tcPr>
          <w:p w14:paraId="58F33D28" w14:textId="5CC383D3"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16</w:t>
            </w:r>
          </w:p>
        </w:tc>
        <w:tc>
          <w:tcPr>
            <w:tcW w:w="809" w:type="pct"/>
            <w:tcMar>
              <w:left w:w="57" w:type="dxa"/>
              <w:right w:w="57" w:type="dxa"/>
            </w:tcMar>
            <w:vAlign w:val="center"/>
            <w:hideMark/>
          </w:tcPr>
          <w:p w14:paraId="067E1DFF" w14:textId="425738DF"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10</w:t>
            </w:r>
          </w:p>
        </w:tc>
        <w:tc>
          <w:tcPr>
            <w:tcW w:w="736" w:type="pct"/>
            <w:tcMar>
              <w:left w:w="57" w:type="dxa"/>
              <w:right w:w="57" w:type="dxa"/>
            </w:tcMar>
            <w:vAlign w:val="center"/>
            <w:hideMark/>
          </w:tcPr>
          <w:p w14:paraId="2F5179C8" w14:textId="59EDCA03" w:rsidR="00D9550D" w:rsidRPr="00004EAC" w:rsidRDefault="00D9550D" w:rsidP="00A63A6D">
            <w:pPr>
              <w:widowControl w:val="0"/>
              <w:spacing w:line="348" w:lineRule="auto"/>
              <w:jc w:val="center"/>
              <w:rPr>
                <w:sz w:val="26"/>
                <w:szCs w:val="26"/>
              </w:rPr>
            </w:pPr>
            <w:r w:rsidRPr="00004EAC">
              <w:rPr>
                <w:sz w:val="26"/>
                <w:szCs w:val="26"/>
              </w:rPr>
              <w:t>4</w:t>
            </w:r>
            <w:r w:rsidR="00574F9C" w:rsidRPr="00004EAC">
              <w:rPr>
                <w:sz w:val="26"/>
                <w:szCs w:val="26"/>
              </w:rPr>
              <w:t>,</w:t>
            </w:r>
            <w:r w:rsidRPr="00004EAC">
              <w:rPr>
                <w:sz w:val="26"/>
                <w:szCs w:val="26"/>
              </w:rPr>
              <w:t>17</w:t>
            </w:r>
          </w:p>
        </w:tc>
        <w:tc>
          <w:tcPr>
            <w:tcW w:w="809" w:type="pct"/>
            <w:tcMar>
              <w:left w:w="57" w:type="dxa"/>
              <w:right w:w="57" w:type="dxa"/>
            </w:tcMar>
            <w:vAlign w:val="center"/>
            <w:hideMark/>
          </w:tcPr>
          <w:p w14:paraId="63B9C5B2" w14:textId="478DC495" w:rsidR="00D9550D" w:rsidRPr="00004EAC" w:rsidRDefault="00D9550D" w:rsidP="00A63A6D">
            <w:pPr>
              <w:widowControl w:val="0"/>
              <w:spacing w:line="348" w:lineRule="auto"/>
              <w:jc w:val="center"/>
              <w:rPr>
                <w:sz w:val="26"/>
                <w:szCs w:val="26"/>
              </w:rPr>
            </w:pPr>
            <w:r w:rsidRPr="00004EAC">
              <w:rPr>
                <w:sz w:val="26"/>
                <w:szCs w:val="26"/>
              </w:rPr>
              <w:t>0</w:t>
            </w:r>
            <w:r w:rsidR="00574F9C" w:rsidRPr="00004EAC">
              <w:rPr>
                <w:sz w:val="26"/>
                <w:szCs w:val="26"/>
              </w:rPr>
              <w:t>,</w:t>
            </w:r>
            <w:r w:rsidRPr="00004EAC">
              <w:rPr>
                <w:sz w:val="26"/>
                <w:szCs w:val="26"/>
              </w:rPr>
              <w:t>812</w:t>
            </w:r>
          </w:p>
        </w:tc>
      </w:tr>
    </w:tbl>
    <w:p w14:paraId="3FC0F54B" w14:textId="27590BF3" w:rsidR="00D9550D" w:rsidRPr="00004EAC" w:rsidRDefault="00D9550D" w:rsidP="00A63A6D">
      <w:pPr>
        <w:widowControl w:val="0"/>
        <w:spacing w:line="348" w:lineRule="auto"/>
        <w:jc w:val="right"/>
        <w:rPr>
          <w:b/>
          <w:bCs/>
          <w:sz w:val="26"/>
          <w:szCs w:val="26"/>
          <w:lang w:val="vi-VN"/>
        </w:rPr>
      </w:pPr>
      <w:r w:rsidRPr="00004EAC">
        <w:rPr>
          <w:sz w:val="26"/>
          <w:szCs w:val="26"/>
          <w:shd w:val="clear" w:color="auto" w:fill="FFFFFF"/>
        </w:rPr>
        <w:t>Nguồn: Kết quả phân tích One</w:t>
      </w:r>
      <w:r w:rsidR="009E0D91" w:rsidRPr="00004EAC">
        <w:rPr>
          <w:sz w:val="26"/>
          <w:szCs w:val="26"/>
          <w:shd w:val="clear" w:color="auto" w:fill="FFFFFF"/>
          <w:lang w:val="vi-VN"/>
        </w:rPr>
        <w:t xml:space="preserve"> - </w:t>
      </w:r>
      <w:r w:rsidRPr="00004EAC">
        <w:rPr>
          <w:sz w:val="26"/>
          <w:szCs w:val="26"/>
          <w:shd w:val="clear" w:color="auto" w:fill="FFFFFF"/>
        </w:rPr>
        <w:t>Way ANOVA từ SPSS</w:t>
      </w:r>
    </w:p>
    <w:p w14:paraId="1416BB1B" w14:textId="48577A74" w:rsidR="006027C0" w:rsidRPr="00004EAC" w:rsidRDefault="006027C0" w:rsidP="00217461">
      <w:pPr>
        <w:widowControl w:val="0"/>
        <w:spacing w:line="348" w:lineRule="auto"/>
        <w:ind w:firstLine="720"/>
        <w:jc w:val="both"/>
        <w:rPr>
          <w:sz w:val="26"/>
          <w:szCs w:val="26"/>
          <w:lang w:val="en-US"/>
        </w:rPr>
      </w:pPr>
      <w:r w:rsidRPr="00004EAC">
        <w:rPr>
          <w:sz w:val="26"/>
          <w:szCs w:val="26"/>
          <w:lang w:val="en-US"/>
        </w:rPr>
        <w:t>Giá trị trung bình của các nhân tố tại ba địa bàn dao động từ 3,99 đến 4,26. Xét về mặt số học, Ninh Bình có giá trị trung bình cao nhất đối với Nhận biết thương hiệu điểm đến (DBA = 4,26) và Giá trị thương hiệu điểm đến (DBE = 4,17). Đà Nẵng có giá trị trung bình cao nhất đối với Trải nghiệm thương hiệu điểm đến (DBEX = 4,08) và Tính cách thương hiệu điểm đến (DBP = 4,18). Đối với Thương hiệu điểm đến (DB), Đà Nẵng và Quảng Ninh cùng có giá trị trung bình là 4,15, cao hơn Ninh Bình với 4,11.</w:t>
      </w:r>
    </w:p>
    <w:p w14:paraId="42B57B9F" w14:textId="076EFF9E" w:rsidR="00B059DC" w:rsidRPr="00C93A4E" w:rsidRDefault="00C93A4E" w:rsidP="00C93A4E">
      <w:pPr>
        <w:widowControl w:val="0"/>
        <w:spacing w:line="348" w:lineRule="auto"/>
        <w:ind w:firstLine="720"/>
        <w:jc w:val="both"/>
        <w:rPr>
          <w:i/>
          <w:iCs/>
          <w:sz w:val="26"/>
          <w:szCs w:val="26"/>
          <w:lang w:val="en-US"/>
        </w:rPr>
      </w:pPr>
      <w:r w:rsidRPr="00C93A4E">
        <w:rPr>
          <w:sz w:val="26"/>
          <w:szCs w:val="26"/>
          <w:lang w:val="en-US"/>
        </w:rPr>
        <w:t xml:space="preserve">Kết quả kiểm định One-way ANOVA cho thấy giá trị Sig. của cả năm nhân tố đều lớn </w:t>
      </w:r>
      <w:r w:rsidRPr="002B0076">
        <w:rPr>
          <w:spacing w:val="-2"/>
          <w:sz w:val="26"/>
          <w:szCs w:val="26"/>
          <w:lang w:val="en-US"/>
        </w:rPr>
        <w:t>hơn 0,05 (DB = 0,935; DBA = 0,186; DBEX = 0,679; DBP = 0,585; DBE = 0,812). Do đó, nghiên cứu kết luận chưa có đủ bằng chứng thống kê để xác nhận sự khác biệt về giá trị trung bình đối với năm nhân tố giữa ba nhóm địa bàn trong phạm vi mẫu khảo sát. Với quy mô mẫu từng địa bàn tương đối nhỏ (n = 64 đến 88), việc kết quả ANOVA không có ý nghĩa thống kê chỉ phản ánh sự chưa khác biệt về mức đánh giá trung bình, tuyệt đối không đồng nghĩa với việc ba địa bàn có sự 'tương đồng' hoặc có cùng cơ chế tác động cấu trúc. Do mô hình SEM được ước lượng trên toàn bộ mẫu gộp (N = 23</w:t>
      </w:r>
      <w:r w:rsidRPr="00C93A4E">
        <w:rPr>
          <w:sz w:val="26"/>
          <w:szCs w:val="26"/>
          <w:lang w:val="en-US"/>
        </w:rPr>
        <w:t xml:space="preserve">6), việc kiểm định sự khác biệt về cơ chế tác động giữa các </w:t>
      </w:r>
      <w:r w:rsidRPr="00C93A4E">
        <w:rPr>
          <w:sz w:val="26"/>
          <w:szCs w:val="26"/>
          <w:lang w:val="en-US"/>
        </w:rPr>
        <w:lastRenderedPageBreak/>
        <w:t>địa bàn cần được thực hiện bằng phân tích SEM đa nhóm (Multigroup SEM) kèm kiểm định tính bất biến đo lường (Measurement Invariance) trong các nghiên cứu tiếp theo.</w:t>
      </w:r>
    </w:p>
    <w:p w14:paraId="19715A1D" w14:textId="0FD629F7" w:rsidR="00293B0A" w:rsidRPr="00004EAC" w:rsidRDefault="002F48B5" w:rsidP="00AC0DE1">
      <w:pPr>
        <w:pStyle w:val="Heading2"/>
        <w:keepNext w:val="0"/>
        <w:keepLines w:val="0"/>
        <w:widowControl w:val="0"/>
        <w:spacing w:before="0" w:after="0" w:line="348" w:lineRule="auto"/>
        <w:jc w:val="both"/>
        <w:rPr>
          <w:b w:val="0"/>
          <w:bCs w:val="0"/>
          <w:lang w:val="vi-VN"/>
        </w:rPr>
      </w:pPr>
      <w:bookmarkStart w:id="209" w:name="_Toc235877005"/>
      <w:bookmarkStart w:id="210" w:name="_Toc242856061"/>
      <w:r w:rsidRPr="00004EAC">
        <w:rPr>
          <w:lang w:val="vi-VN"/>
        </w:rPr>
        <w:t>3.</w:t>
      </w:r>
      <w:r w:rsidR="00361CC8" w:rsidRPr="00004EAC">
        <w:rPr>
          <w:lang w:val="vi-VN"/>
        </w:rPr>
        <w:t>7</w:t>
      </w:r>
      <w:r w:rsidR="00B11BA0" w:rsidRPr="00004EAC">
        <w:rPr>
          <w:lang w:val="vi-VN"/>
        </w:rPr>
        <w:t>.</w:t>
      </w:r>
      <w:r w:rsidRPr="00004EAC">
        <w:rPr>
          <w:lang w:val="vi-VN"/>
        </w:rPr>
        <w:t xml:space="preserve"> Thảo luận kết quả nghiên cứu</w:t>
      </w:r>
      <w:bookmarkEnd w:id="209"/>
      <w:bookmarkEnd w:id="210"/>
    </w:p>
    <w:p w14:paraId="47E68177" w14:textId="77777777" w:rsidR="00B53D8A" w:rsidRDefault="00B544EA" w:rsidP="00B53D8A">
      <w:pPr>
        <w:widowControl w:val="0"/>
        <w:spacing w:line="348" w:lineRule="auto"/>
        <w:jc w:val="both"/>
        <w:outlineLvl w:val="0"/>
        <w:rPr>
          <w:b/>
          <w:bCs/>
          <w:i/>
          <w:iCs/>
          <w:sz w:val="26"/>
          <w:szCs w:val="26"/>
          <w:lang w:val="vi-VN"/>
        </w:rPr>
      </w:pPr>
      <w:bookmarkStart w:id="211" w:name="_Toc242856062"/>
      <w:bookmarkStart w:id="212" w:name="_Toc227752659"/>
      <w:r w:rsidRPr="00004EAC">
        <w:rPr>
          <w:b/>
          <w:bCs/>
          <w:i/>
          <w:iCs/>
          <w:sz w:val="26"/>
          <w:szCs w:val="26"/>
          <w:lang w:val="vi-VN"/>
        </w:rPr>
        <w:t>3.</w:t>
      </w:r>
      <w:r w:rsidR="00361CC8" w:rsidRPr="00004EAC">
        <w:rPr>
          <w:b/>
          <w:bCs/>
          <w:i/>
          <w:iCs/>
          <w:sz w:val="26"/>
          <w:szCs w:val="26"/>
          <w:lang w:val="vi-VN"/>
        </w:rPr>
        <w:t>7</w:t>
      </w:r>
      <w:r w:rsidRPr="00004EAC">
        <w:rPr>
          <w:b/>
          <w:bCs/>
          <w:i/>
          <w:iCs/>
          <w:sz w:val="26"/>
          <w:szCs w:val="26"/>
          <w:lang w:val="vi-VN"/>
        </w:rPr>
        <w:t>.1</w:t>
      </w:r>
      <w:r w:rsidR="00B11BA0" w:rsidRPr="00004EAC">
        <w:rPr>
          <w:b/>
          <w:bCs/>
          <w:i/>
          <w:iCs/>
          <w:sz w:val="26"/>
          <w:szCs w:val="26"/>
          <w:lang w:val="vi-VN"/>
        </w:rPr>
        <w:t>.</w:t>
      </w:r>
      <w:r w:rsidRPr="00004EAC">
        <w:rPr>
          <w:b/>
          <w:bCs/>
          <w:i/>
          <w:iCs/>
          <w:sz w:val="26"/>
          <w:szCs w:val="26"/>
          <w:lang w:val="vi-VN"/>
        </w:rPr>
        <w:t xml:space="preserve"> Những kết quả phù hợp với lý thuyết nền và các nghiên cứu đi trước</w:t>
      </w:r>
      <w:bookmarkEnd w:id="211"/>
    </w:p>
    <w:p w14:paraId="77952846" w14:textId="77777777" w:rsidR="00B53D8A" w:rsidRDefault="00B53D8A" w:rsidP="00636B5D">
      <w:pPr>
        <w:spacing w:line="360" w:lineRule="auto"/>
        <w:ind w:firstLine="720"/>
        <w:jc w:val="both"/>
        <w:rPr>
          <w:b/>
          <w:bCs/>
          <w:i/>
          <w:iCs/>
          <w:sz w:val="26"/>
          <w:szCs w:val="26"/>
          <w:lang w:val="vi-VN"/>
        </w:rPr>
      </w:pPr>
      <w:r w:rsidRPr="00B53D8A">
        <w:rPr>
          <w:color w:val="000000"/>
          <w:sz w:val="26"/>
          <w:szCs w:val="26"/>
        </w:rPr>
        <w:t>Phần thảo luận được triển khai trên cơ sở đối chiếu kết quả nghiên cứu với mục tiêu và câu hỏi nghiên cứu đã xác định trong phần Mở đầu, từ góc nhìn của khách du lịch MICE tại Đà Nẵng, Hạ Long (Quảng Ninh) và Ninh Bình. Trọng tâm thứ nhất là đánh giá kết quả kiểm định các mối quan hệ trong mô hình CMDBM, làm rõ những kết quả tương đồng và khác biệt so với nghiên cứu của Kim và cộng sự (2022), đồng thời xem xét sự điều chỉnh thang đo Trải nghiệm thương hiệu điểm đến. Trọng tâm thứ hai là thảo luận kết quả so sánh mức độ đánh giá các thành phần thương hiệu giữa ba địa bàn khảo sát. Trên cơ sở đó, nghiên cứu xác định những phát hiện có thể sử dụng làm căn cứ đề xuất hàm ý quản trị, đồng thời phân biệt các kết quả đã được kiểm định với những gợi ý xuất phát từ đặc điểm bối cảnh tài nguyên di sản. Các nhận định được giới hạn trong phạm vi 236 phiếu khảo sát hợp lệ và các phương pháp phân tích đã sử dụng</w:t>
      </w:r>
      <w:r>
        <w:rPr>
          <w:color w:val="000000"/>
          <w:sz w:val="26"/>
          <w:szCs w:val="26"/>
          <w:lang w:val="vi-VN"/>
        </w:rPr>
        <w:t xml:space="preserve">. </w:t>
      </w:r>
    </w:p>
    <w:p w14:paraId="6D38B849" w14:textId="293F2C59" w:rsidR="00156E41" w:rsidRPr="00B53D8A" w:rsidRDefault="00156E41" w:rsidP="00636B5D">
      <w:pPr>
        <w:spacing w:line="360" w:lineRule="auto"/>
        <w:ind w:firstLine="720"/>
        <w:jc w:val="both"/>
        <w:rPr>
          <w:b/>
          <w:bCs/>
          <w:i/>
          <w:iCs/>
          <w:sz w:val="26"/>
          <w:szCs w:val="26"/>
          <w:lang w:val="vi-VN"/>
        </w:rPr>
      </w:pPr>
      <w:r w:rsidRPr="00004EAC">
        <w:rPr>
          <w:sz w:val="26"/>
          <w:szCs w:val="26"/>
          <w:lang w:val="en-US"/>
        </w:rPr>
        <w:t>Kết quả phân tích mô hình phương trình cấu trúc cho thấy 7/8 giả thuyết nghiên cứu được chấp nhận. Bảy mối quan hệ có ý nghĩa thống kê gồm DB → DBA, DB → DBEX, DB → DBP, DBA → DBEX, DBEX → DBP, DBEX → DBE và DBP → DBE. Các mối quan hệ này cùng chiều với kết quả của Kim và cộng sự (2022). Tuy nhiên, do giả thuyết DBA → DBP không được chấp nhận trong nghiên cứu hiện tại, không hoàn toàn trùng khớp với mô hình CMDBM gốc.</w:t>
      </w:r>
    </w:p>
    <w:p w14:paraId="3402C4D4" w14:textId="79974FFB" w:rsidR="00156E41" w:rsidRPr="00C056CB" w:rsidRDefault="00156E41" w:rsidP="00217461">
      <w:pPr>
        <w:widowControl w:val="0"/>
        <w:spacing w:line="348" w:lineRule="auto"/>
        <w:ind w:firstLine="720"/>
        <w:jc w:val="both"/>
        <w:rPr>
          <w:spacing w:val="-4"/>
          <w:sz w:val="26"/>
          <w:szCs w:val="26"/>
          <w:lang w:val="en-US"/>
        </w:rPr>
      </w:pPr>
      <w:r w:rsidRPr="009F7F7A">
        <w:rPr>
          <w:spacing w:val="-2"/>
          <w:sz w:val="26"/>
          <w:szCs w:val="26"/>
          <w:lang w:val="en-US"/>
        </w:rPr>
        <w:t xml:space="preserve">Thứ nhất, kết quả nghiên cứu tiếp tục ghi nhận vai trò tiền đề của Thương hiệu điểm đến đối với các thành phần nhận thức và đánh giá thương hiệu. Cụ thể, DB có </w:t>
      </w:r>
      <w:r w:rsidRPr="00C056CB">
        <w:rPr>
          <w:spacing w:val="-4"/>
          <w:sz w:val="26"/>
          <w:szCs w:val="26"/>
          <w:lang w:val="en-US"/>
        </w:rPr>
        <w:t xml:space="preserve">mối quan hệ thuận và có ý nghĩa thống kê với DBA, DBEX và DBP, với hệ số chuẩn hóa lần lượt là β = 0,529; β = 0,502 và β = 0,256. Trong ba đường dẫn này, DB → DBA có hệ số lớn nhất. Kết quả này tương đồng với nghiên cứu của Kim và cộng sự (2022), trong đó các đường dẫn DB → DBA, DB → DBEX và DB → DBP đều có ý nghĩa thống kê, với hệ số lần lượt là 0,605; 0,274 và 0,144. Ở cả hai nghiên cứu, đường </w:t>
      </w:r>
      <w:r w:rsidRPr="00C056CB">
        <w:rPr>
          <w:spacing w:val="-4"/>
          <w:sz w:val="26"/>
          <w:szCs w:val="26"/>
          <w:lang w:val="en-US"/>
        </w:rPr>
        <w:lastRenderedPageBreak/>
        <w:t>dẫn DB → DBA có hệ số lớn nhất trong nhóm các mối quan hệ xuất phát từ DB.</w:t>
      </w:r>
    </w:p>
    <w:p w14:paraId="6945B9AD" w14:textId="3CE43710" w:rsidR="00156E41" w:rsidRPr="00004EAC" w:rsidRDefault="00156E41" w:rsidP="00217461">
      <w:pPr>
        <w:widowControl w:val="0"/>
        <w:spacing w:line="348" w:lineRule="auto"/>
        <w:ind w:firstLine="720"/>
        <w:jc w:val="both"/>
        <w:rPr>
          <w:sz w:val="26"/>
          <w:szCs w:val="26"/>
          <w:lang w:val="en-US"/>
        </w:rPr>
      </w:pPr>
      <w:r w:rsidRPr="00004EAC">
        <w:rPr>
          <w:sz w:val="26"/>
          <w:szCs w:val="26"/>
          <w:lang w:val="en-US"/>
        </w:rPr>
        <w:t xml:space="preserve">Sự tương đồng này phù hợp với cách tiếp cận giá trị thương hiệu dựa trên khách hàng của Keller (1993), theo đó giá trị thương hiệu được hình thành từ kiến thức, nhận biết, liên tưởng và phản ứng của khách hàng đối với thương hiệu. Trong </w:t>
      </w:r>
      <w:r w:rsidRPr="00C056CB">
        <w:rPr>
          <w:spacing w:val="-4"/>
          <w:sz w:val="26"/>
          <w:szCs w:val="26"/>
          <w:lang w:val="en-US"/>
        </w:rPr>
        <w:t>lĩnh vực du lịch, Konecnik và Gartner (2007) vận dụng cách tiếp cận này để xem xét thương hiệu điểm đến từ góc nhìn của du khách, trong đó nhận biết thương hiệu là một thành phần của giá trị thương hiệu điểm đến. Vì vậy, kết quả DB → DBA của nghiên cứu hiện tại cung cấp thêm bằng chứng rằng đánh giá về thương hiệu điểm đến có liên hệ với khả năng nhận diện và gợi nhớ điểm đến của khách du lịch MICE.</w:t>
      </w:r>
    </w:p>
    <w:p w14:paraId="32F118AF" w14:textId="1A21236D" w:rsidR="00156E41" w:rsidRPr="00004EAC" w:rsidRDefault="00156E41" w:rsidP="00217461">
      <w:pPr>
        <w:widowControl w:val="0"/>
        <w:spacing w:line="348" w:lineRule="auto"/>
        <w:ind w:firstLine="720"/>
        <w:jc w:val="both"/>
        <w:rPr>
          <w:sz w:val="26"/>
          <w:szCs w:val="26"/>
          <w:lang w:val="en-US"/>
        </w:rPr>
      </w:pPr>
      <w:r w:rsidRPr="00004EAC">
        <w:rPr>
          <w:sz w:val="26"/>
          <w:szCs w:val="26"/>
          <w:lang w:val="en-US"/>
        </w:rPr>
        <w:t>Bên cạnh đó, DBA có mối quan hệ thuận với DBEX, với hệ số chuẩn hóa β = 0,344. Kết quả này cùng chiều với Kim và cộng sự (2022), trong đó đường dẫn DBA → DBEX đạt β = 0,563 và có ý nghĩa thống kê. Kết quả cho thấy khả năng nhận diện và gợi nhớ thương hiệu điểm đến có liên hệ với cách du khách tiếp nhận và đánh giá trải nghiệm tại điểm đến. Về lý thuyết, nhận biết thương hiệu giúp thương hiệu hiện diện trong trí nhớ, qua đó tạo điều kiện để khách hàng liên kết những thông tin đã biết với các tiếp xúc và trải nghiệm thực tế. Đây cũng là cơ sở được sử dụng trong luận văn để xây dựng giả thuyết DBA → DBEX.</w:t>
      </w:r>
    </w:p>
    <w:p w14:paraId="664CCE8F" w14:textId="5AE58249" w:rsidR="00156E41" w:rsidRPr="00004EAC" w:rsidRDefault="009D196E" w:rsidP="00EA44B6">
      <w:pPr>
        <w:widowControl w:val="0"/>
        <w:spacing w:line="348" w:lineRule="auto"/>
        <w:ind w:firstLine="720"/>
        <w:jc w:val="both"/>
        <w:rPr>
          <w:sz w:val="26"/>
          <w:szCs w:val="26"/>
          <w:lang w:val="en-US"/>
        </w:rPr>
      </w:pPr>
      <w:r w:rsidRPr="009D196E">
        <w:rPr>
          <w:sz w:val="26"/>
          <w:szCs w:val="26"/>
          <w:lang w:val="en-US"/>
        </w:rPr>
        <w:t xml:space="preserve">Thứ hai, Trải nghiệm thương hiệu điểm đến (DBEX) có tác động tích cực đến Tính cách thương hiệu (DBP) với β = 0,376 và Giá trị thương hiệu (DBE) với β = 0,310. Kết quả cùng chiều với nghiên cứu của Kim và cộng sự (2022), có hệ số tương ứng là 0,676 và 0,347. Tuy nhiên, hệ số DBEX → DBP thấp hơn rõ rệt so với nghiên cứu gốc (0,376 so với 0,676). Sự chênh lệch này có thể liên quan đến đặc </w:t>
      </w:r>
      <w:r w:rsidRPr="00C056CB">
        <w:rPr>
          <w:spacing w:val="-4"/>
          <w:sz w:val="26"/>
          <w:szCs w:val="26"/>
          <w:lang w:val="en-US"/>
        </w:rPr>
        <w:t>điểm mẫu khách du lịch MICE tại Việt Nam, với thời gian lưu trú ngắn và tỷ lệ khách tham gia theo sự sắp xếp của cơ quan tương đối cao. Bên cạnh đó, việc loại ba biến quan sát DBEX7, DBEX8 và DBEX9 làm thu hẹp phạm vi đo lường trải nghiệm thương hiệu so với thang đo ban đầu. Đây là những khả năng lý giải cần được kiểm định thêm, chưa thể khẳng định là nguyên nhân trực tiếp của sự chênh lệch.</w:t>
      </w:r>
    </w:p>
    <w:p w14:paraId="2B9D2DC0" w14:textId="77777777" w:rsidR="00156E41" w:rsidRPr="00004EAC" w:rsidRDefault="00156E41" w:rsidP="00217461">
      <w:pPr>
        <w:widowControl w:val="0"/>
        <w:spacing w:line="348" w:lineRule="auto"/>
        <w:ind w:firstLine="720"/>
        <w:jc w:val="both"/>
        <w:rPr>
          <w:sz w:val="26"/>
          <w:szCs w:val="26"/>
          <w:lang w:val="en-US"/>
        </w:rPr>
      </w:pPr>
      <w:r w:rsidRPr="00004EAC">
        <w:rPr>
          <w:sz w:val="26"/>
          <w:szCs w:val="26"/>
          <w:lang w:val="en-US"/>
        </w:rPr>
        <w:t xml:space="preserve">Kết quả trên phù hợp với lý thuyết trải nghiệm thương hiệu của Brakus và cộng sự (2009), trong đó trải nghiệm thương hiệu được phản ánh qua các phản ứng cảm giác, cảm xúc, trí tuệ và hành vi phát sinh trong quá trình khách hàng tiếp xúc với thương hiệu. Trong lĩnh vực du lịch, Barnes và cộng sự (2014) cũng ghi nhận </w:t>
      </w:r>
      <w:r w:rsidRPr="00004EAC">
        <w:rPr>
          <w:sz w:val="26"/>
          <w:szCs w:val="26"/>
          <w:lang w:val="en-US"/>
        </w:rPr>
        <w:lastRenderedPageBreak/>
        <w:t>trải nghiệm thương hiệu điểm đến có liên hệ với sự hài lòng, ý định quay lại và ý định giới thiệu của du khách. Do đó, kết quả của nghiên cứu hiện tại bổ sung bằng chứng cho mối liên hệ giữa trải nghiệm thương hiệu với các đánh giá tiếp theo của khách du lịch MICE trong bối cảnh các điểm đến được khảo sát tại Việt Nam.</w:t>
      </w:r>
    </w:p>
    <w:p w14:paraId="47F0E482" w14:textId="527A0FB9" w:rsidR="00156E41" w:rsidRPr="00004EAC" w:rsidRDefault="00156E41" w:rsidP="00217461">
      <w:pPr>
        <w:widowControl w:val="0"/>
        <w:spacing w:line="348" w:lineRule="auto"/>
        <w:ind w:firstLine="720"/>
        <w:jc w:val="both"/>
        <w:rPr>
          <w:sz w:val="26"/>
          <w:szCs w:val="26"/>
          <w:lang w:val="en-US"/>
        </w:rPr>
      </w:pPr>
      <w:r w:rsidRPr="00004EAC">
        <w:rPr>
          <w:sz w:val="26"/>
          <w:szCs w:val="26"/>
          <w:lang w:val="en-US"/>
        </w:rPr>
        <w:t>Ngoài các mối quan hệ trực tiếp, kết quả Bootstrap cho thấy DBEX tham gia vào một số đường dẫn gián tiếp có ý nghĩa thống kê. Cụ thể, đường dẫn DBA → DBEX → DBP có ước lượng tác động gián tiếp bằng 0,124, với khoảng tin cậy 95% từ 0,061 đến 0,248</w:t>
      </w:r>
      <w:r w:rsidR="00C57AB4" w:rsidRPr="00004EAC">
        <w:rPr>
          <w:sz w:val="26"/>
          <w:szCs w:val="26"/>
          <w:lang w:val="vi-VN"/>
        </w:rPr>
        <w:t>,</w:t>
      </w:r>
      <w:r w:rsidRPr="00004EAC">
        <w:rPr>
          <w:sz w:val="26"/>
          <w:szCs w:val="26"/>
          <w:lang w:val="en-US"/>
        </w:rPr>
        <w:t xml:space="preserve"> đường dẫn DBEX → DBP → DBE có ước lượng bằng 0,212, với khoảng tin cậy từ 0,117 đến 0,372. Các khoảng tin cậy này không chứa giá trị 0. Kết quả cho thấy DBEX không chỉ có quan hệ trực tiếp với DBP và DBE mà còn tham gia vào quá trình liên kết giữa nhận biết, tính cách và giá trị thương hiệu điểm đến trong mô hình nghiên cứu.</w:t>
      </w:r>
    </w:p>
    <w:p w14:paraId="6BF51539" w14:textId="77777777" w:rsidR="000107BC" w:rsidRPr="000107BC" w:rsidRDefault="00636B5D" w:rsidP="000107BC">
      <w:pPr>
        <w:pStyle w:val="NormalWeb"/>
        <w:spacing w:line="360" w:lineRule="auto"/>
        <w:ind w:firstLine="720"/>
        <w:jc w:val="both"/>
        <w:rPr>
          <w:color w:val="000000"/>
          <w:sz w:val="26"/>
          <w:szCs w:val="26"/>
          <w:lang w:val="vi-VN"/>
        </w:rPr>
      </w:pPr>
      <w:r w:rsidRPr="000107BC">
        <w:rPr>
          <w:spacing w:val="-4"/>
          <w:sz w:val="26"/>
          <w:szCs w:val="26"/>
        </w:rPr>
        <w:t>Thứ ba</w:t>
      </w:r>
      <w:r w:rsidR="000107BC" w:rsidRPr="000107BC">
        <w:rPr>
          <w:color w:val="000000"/>
          <w:sz w:val="26"/>
          <w:szCs w:val="26"/>
        </w:rPr>
        <w:t>, Tính cách thương hiệu điểm đến (DBP) có mối quan hệ thuận và có ý nghĩa thống kê với Giá trị thương hiệu điểm đến (DBE), với hệ số chuẩn hóa β = 0,526 (p &lt; 0,001). Trong số các biến tác động trực tiếp đến DBE, hệ số của DBP lớn hơn hệ số của Trải nghiệm thương hiệu điểm đến (DBEX, β = 0,310). Tuy nhiên, việc diễn giải hệ số β = 0,526 cần được thực hiện thận trọng, dựa trên nội dung đo lường thực tế của bộ thang đo kế thừa từ mô hình CMDBM. Mối quan hệ này không nên được suy rộng thành tác động của tính cách thương hiệu theo đầy đủ nội hàm lý thuyết của Aaker (1997) hoặc Keller (1993). Trong phạm vi thang đo sử dụng, kết quả phản ánh mối quan hệ giữa cảm nhận của du khách về độ tin cậy, sự dễ chịu, giá trị tương xứng với chi phí và lý do lựa chọn điểm đến (DBP) với các đánh giá về chất lượng, sự hài lòng, ý định quay lại và sẵn sàng giới thiệu điểm đến (DBE).</w:t>
      </w:r>
    </w:p>
    <w:p w14:paraId="33815BBC" w14:textId="0EA85C99" w:rsidR="00156E41" w:rsidRPr="000107BC" w:rsidRDefault="00156E41" w:rsidP="000107BC">
      <w:pPr>
        <w:pStyle w:val="NormalWeb"/>
        <w:spacing w:line="360" w:lineRule="auto"/>
        <w:ind w:firstLine="720"/>
        <w:jc w:val="both"/>
        <w:rPr>
          <w:color w:val="000000"/>
        </w:rPr>
      </w:pPr>
      <w:r w:rsidRPr="00004EAC">
        <w:rPr>
          <w:sz w:val="26"/>
          <w:szCs w:val="26"/>
          <w:lang w:val="en-US"/>
        </w:rPr>
        <w:t>Về cơ sở học thuật, Aaker (1997) cung cấp nền tảng khái niệm và đo lường tính cách thương hiệu, trong khi Kim và cộng sự (2022) trực tiếp đề xuất và kiểm định mối quan hệ giữa tính cách thương hiệu điểm đến và giá trị thương hiệu điểm đến trong mô hình CMDBM. Kết quả của nghiên cứu hiện tại vì vậy bổ sung bằng chứng thực nghiệm cho mối quan hệ DBP → DBE trong bối cảnh khách du lịch MICE tại Việt Nam.</w:t>
      </w:r>
    </w:p>
    <w:p w14:paraId="025BA515" w14:textId="35C12215" w:rsidR="008222F6" w:rsidRPr="008222F6" w:rsidRDefault="008222F6" w:rsidP="008222F6">
      <w:pPr>
        <w:widowControl w:val="0"/>
        <w:spacing w:line="348" w:lineRule="auto"/>
        <w:ind w:firstLine="720"/>
        <w:jc w:val="both"/>
        <w:rPr>
          <w:sz w:val="26"/>
          <w:szCs w:val="26"/>
          <w:lang w:val="en-US"/>
        </w:rPr>
      </w:pPr>
      <w:r w:rsidRPr="008222F6">
        <w:rPr>
          <w:sz w:val="26"/>
          <w:szCs w:val="26"/>
          <w:lang w:val="en-US"/>
        </w:rPr>
        <w:lastRenderedPageBreak/>
        <w:t>Nhìn chung, kết quả nghiên cứu ủng hộ 7/8 giả thuyết của mô hình CMDBM do Kim và cộng sự (2022) đề xuất. Tuy nhiên, mức độ tác động giữa các thành phần có sự khác biệt, đặc biệt ở đường dẫn DBEX → DBP, đồng thời giả thuyết DBA → DBP không được chấp nhận. Vì vậy, kết quả chỉ cho thấy sự tương đồng về chiều tác động và ý nghĩa thống kê của phần lớn các mối quan hệ, chưa thể khẳng định mức độ tác động hoặc cấu trúc mô hình hoàn toàn tương đồng với nghiên cứu gốc. Vai trò của di sản trong luận văn chỉ được xem xét dưới góc độ bối cảnh tài nguyên, không phải tác động độc lập được kiểm định trong mô hình.</w:t>
      </w:r>
    </w:p>
    <w:p w14:paraId="635EAB3E" w14:textId="0342E631" w:rsidR="00B544EA" w:rsidRPr="00004EAC" w:rsidRDefault="00B544EA" w:rsidP="00AC0DE1">
      <w:pPr>
        <w:widowControl w:val="0"/>
        <w:spacing w:line="348" w:lineRule="auto"/>
        <w:jc w:val="both"/>
        <w:outlineLvl w:val="0"/>
        <w:rPr>
          <w:b/>
          <w:bCs/>
          <w:i/>
          <w:iCs/>
          <w:sz w:val="26"/>
          <w:szCs w:val="26"/>
          <w:lang w:val="vi-VN"/>
        </w:rPr>
      </w:pPr>
      <w:bookmarkStart w:id="213" w:name="_Toc242856063"/>
      <w:r w:rsidRPr="00004EAC">
        <w:rPr>
          <w:b/>
          <w:bCs/>
          <w:i/>
          <w:iCs/>
          <w:sz w:val="26"/>
          <w:szCs w:val="26"/>
          <w:lang w:val="vi-VN"/>
        </w:rPr>
        <w:t>3.</w:t>
      </w:r>
      <w:r w:rsidR="00361CC8" w:rsidRPr="00004EAC">
        <w:rPr>
          <w:b/>
          <w:bCs/>
          <w:i/>
          <w:iCs/>
          <w:sz w:val="26"/>
          <w:szCs w:val="26"/>
          <w:lang w:val="vi-VN"/>
        </w:rPr>
        <w:t>7</w:t>
      </w:r>
      <w:r w:rsidRPr="00004EAC">
        <w:rPr>
          <w:b/>
          <w:bCs/>
          <w:i/>
          <w:iCs/>
          <w:sz w:val="26"/>
          <w:szCs w:val="26"/>
          <w:lang w:val="vi-VN"/>
        </w:rPr>
        <w:t>.2</w:t>
      </w:r>
      <w:r w:rsidR="00B11BA0" w:rsidRPr="00004EAC">
        <w:rPr>
          <w:b/>
          <w:bCs/>
          <w:i/>
          <w:iCs/>
          <w:sz w:val="26"/>
          <w:szCs w:val="26"/>
          <w:lang w:val="vi-VN"/>
        </w:rPr>
        <w:t>.</w:t>
      </w:r>
      <w:r w:rsidRPr="00004EAC">
        <w:rPr>
          <w:b/>
          <w:bCs/>
          <w:i/>
          <w:iCs/>
          <w:sz w:val="26"/>
          <w:szCs w:val="26"/>
          <w:lang w:val="vi-VN"/>
        </w:rPr>
        <w:t xml:space="preserve"> Những kết quả khác biệt và nguyên nhân</w:t>
      </w:r>
      <w:bookmarkEnd w:id="213"/>
    </w:p>
    <w:p w14:paraId="2EDC7FEE" w14:textId="77777777" w:rsidR="009D196E" w:rsidRDefault="009D196E" w:rsidP="009D196E">
      <w:pPr>
        <w:widowControl w:val="0"/>
        <w:spacing w:line="348" w:lineRule="auto"/>
        <w:ind w:firstLine="720"/>
        <w:jc w:val="both"/>
        <w:rPr>
          <w:spacing w:val="-4"/>
          <w:sz w:val="26"/>
          <w:szCs w:val="26"/>
          <w:lang w:val="en-US"/>
        </w:rPr>
      </w:pPr>
      <w:r w:rsidRPr="009D196E">
        <w:rPr>
          <w:spacing w:val="-4"/>
          <w:sz w:val="26"/>
          <w:szCs w:val="26"/>
          <w:lang w:val="en-US"/>
        </w:rPr>
        <w:t>Kết quả khác biệt của nghiên cứu tập trung vào giả thuyết H2a về mối quan hệ giữa Nhận biết thương hiệu điểm đến (DBA) và Tính cách thương hiệu điểm đến (DBP). Trong nghiên cứu hiện tại, đường dẫn DBA → DBP có hệ số β = 0,139 nhưng không có ý nghĩa thống kê (p = 0,104 &gt; 0,05), nên giả thuyết H2a bị bác bỏ. Trong nghiên cứu của Kim và cộng sự (2022), đường dẫn này có β = 0,111 và t = 2,129. Mặc dù nghiên cứu gốc ghi nhận ý nghĩa thống kê ở mức 1%, giá trị t tương ứng với p ≈ 0,033 theo kiểm định hai phía, chỉ đạt mức ý nghĩa 5%. Như vậy, hai nghiên cứu có cùng chiều tác động nhưng khác biệt về ý nghĩa thống kê của mối quan hệ DBA → DBP.</w:t>
      </w:r>
    </w:p>
    <w:p w14:paraId="625347BD" w14:textId="6170C2B8" w:rsidR="0006537F" w:rsidRPr="00004EAC" w:rsidRDefault="0006537F" w:rsidP="00217461">
      <w:pPr>
        <w:widowControl w:val="0"/>
        <w:spacing w:line="348" w:lineRule="auto"/>
        <w:ind w:firstLine="720"/>
        <w:jc w:val="both"/>
        <w:rPr>
          <w:spacing w:val="-4"/>
          <w:sz w:val="26"/>
          <w:szCs w:val="26"/>
          <w:lang w:val="en-US"/>
        </w:rPr>
      </w:pPr>
      <w:r w:rsidRPr="00004EAC">
        <w:rPr>
          <w:spacing w:val="-4"/>
          <w:sz w:val="26"/>
          <w:szCs w:val="26"/>
          <w:lang w:val="en-US"/>
        </w:rPr>
        <w:t xml:space="preserve">Về mặt khái niệm, Nhận biết thương hiệu điểm đến và Tính cách thương hiệu điểm đến phản ánh hai cấp độ đánh giá khác nhau. Thang đo DBA tập trung vào khả năng </w:t>
      </w:r>
      <w:r w:rsidR="00574F9C" w:rsidRPr="00004EAC">
        <w:rPr>
          <w:spacing w:val="-4"/>
          <w:sz w:val="26"/>
          <w:szCs w:val="26"/>
          <w:lang w:val="en-US"/>
        </w:rPr>
        <w:t xml:space="preserve">khách du lịch </w:t>
      </w:r>
      <w:r w:rsidRPr="00004EAC">
        <w:rPr>
          <w:spacing w:val="-4"/>
          <w:sz w:val="26"/>
          <w:szCs w:val="26"/>
          <w:lang w:val="en-US"/>
        </w:rPr>
        <w:t xml:space="preserve">nhớ đến, nhận diện và phân biệt điểm đến với các điểm đến di sản khác. Trong khi đó, DBP phản ánh các đánh giá về mức độ đáng tin cậy, dễ chịu, có giá trị và tạo ra lý do để lựa chọn hoặc trải nghiệm điểm đến. Các nội dung này đòi hỏi nhiều thông tin đánh giá hơn so với việc chỉ nhận biết hoặc gợi nhớ tên điểm đến. Do đó, việc </w:t>
      </w:r>
      <w:r w:rsidR="00574F9C" w:rsidRPr="00004EAC">
        <w:rPr>
          <w:spacing w:val="-4"/>
          <w:sz w:val="26"/>
          <w:szCs w:val="26"/>
          <w:lang w:val="en-US"/>
        </w:rPr>
        <w:t xml:space="preserve">khách du lịch </w:t>
      </w:r>
      <w:r w:rsidRPr="00004EAC">
        <w:rPr>
          <w:spacing w:val="-4"/>
          <w:sz w:val="26"/>
          <w:szCs w:val="26"/>
          <w:lang w:val="en-US"/>
        </w:rPr>
        <w:t>có khả năng nhận diện một điểm đến chưa đồng nghĩa với việc họ đã hình thành đánh giá cụ thể về tính cách thương hiệu của điểm đến đó.</w:t>
      </w:r>
    </w:p>
    <w:p w14:paraId="2FF3FE65" w14:textId="5E8DAAE3" w:rsidR="0006537F" w:rsidRPr="00004EAC" w:rsidRDefault="0006537F" w:rsidP="00217461">
      <w:pPr>
        <w:widowControl w:val="0"/>
        <w:spacing w:line="348" w:lineRule="auto"/>
        <w:ind w:firstLine="720"/>
        <w:jc w:val="both"/>
        <w:rPr>
          <w:sz w:val="26"/>
          <w:szCs w:val="26"/>
          <w:lang w:val="en-US"/>
        </w:rPr>
      </w:pPr>
      <w:r w:rsidRPr="00004EAC">
        <w:rPr>
          <w:sz w:val="26"/>
          <w:szCs w:val="26"/>
          <w:lang w:val="en-US"/>
        </w:rPr>
        <w:t>Kết quả của các đường dẫn còn lại trong mô hình cung cấp cơ sở để làm rõ sự khác biệt này. DBA có mối quan hệ trực tiếp và có ý nghĩa thống kê với DBEX, với β = 0,344</w:t>
      </w:r>
      <w:r w:rsidR="00C57AB4" w:rsidRPr="00004EAC">
        <w:rPr>
          <w:sz w:val="26"/>
          <w:szCs w:val="26"/>
          <w:lang w:val="vi-VN"/>
        </w:rPr>
        <w:t>,</w:t>
      </w:r>
      <w:r w:rsidRPr="00004EAC">
        <w:rPr>
          <w:sz w:val="26"/>
          <w:szCs w:val="26"/>
          <w:lang w:val="en-US"/>
        </w:rPr>
        <w:t xml:space="preserve"> đồng thời, DBEX có mối quan hệ trực tiếp và có ý nghĩa thống kê với DBP, với β = 0,376. Kết quả Bootstrap cũng cho thấy tác động gián tiếp theo đường dẫn DBA → DBEX → DBP có ước lượng bằng 0,124, khoảng tin cậy 95% </w:t>
      </w:r>
      <w:r w:rsidRPr="00004EAC">
        <w:rPr>
          <w:sz w:val="26"/>
          <w:szCs w:val="26"/>
          <w:lang w:val="en-US"/>
        </w:rPr>
        <w:lastRenderedPageBreak/>
        <w:t>từ 0,061 đến 0,248 và p = 0,001. Khoảng tin cậy không chứa giá trị 0 nên tác động gián tiếp này có ý nghĩa thống kê.</w:t>
      </w:r>
    </w:p>
    <w:p w14:paraId="3E732F46" w14:textId="7BE1BA00" w:rsidR="0006537F" w:rsidRPr="00004EAC" w:rsidRDefault="0006537F" w:rsidP="00502509">
      <w:pPr>
        <w:widowControl w:val="0"/>
        <w:spacing w:line="360" w:lineRule="auto"/>
        <w:ind w:firstLine="720"/>
        <w:jc w:val="both"/>
        <w:rPr>
          <w:sz w:val="26"/>
          <w:szCs w:val="26"/>
          <w:lang w:val="en-US"/>
        </w:rPr>
      </w:pPr>
      <w:r w:rsidRPr="00004EAC">
        <w:rPr>
          <w:sz w:val="26"/>
          <w:szCs w:val="26"/>
          <w:lang w:val="en-US"/>
        </w:rPr>
        <w:t xml:space="preserve">Như vậy, trong mẫu nghiên cứu hiện tại, chưa ghi nhận mối quan hệ trực tiếp có ý nghĩa thống kê giữa DBA và DBP, nhưng ghi nhận mối quan hệ gián tiếp có ý nghĩa thông qua DBEX. Kết quả này cho thấy nhận biết thương hiệu có thể tạo điều kiện để </w:t>
      </w:r>
      <w:r w:rsidR="00574F9C" w:rsidRPr="00004EAC">
        <w:rPr>
          <w:sz w:val="26"/>
          <w:szCs w:val="26"/>
          <w:lang w:val="en-US"/>
        </w:rPr>
        <w:t>khách du lịch</w:t>
      </w:r>
      <w:r w:rsidRPr="00004EAC">
        <w:rPr>
          <w:sz w:val="26"/>
          <w:szCs w:val="26"/>
          <w:lang w:val="en-US"/>
        </w:rPr>
        <w:t xml:space="preserve"> tiếp nhận và diễn giải các trải nghiệm tại điểm đến</w:t>
      </w:r>
      <w:r w:rsidR="00574F9C" w:rsidRPr="00004EAC">
        <w:rPr>
          <w:sz w:val="26"/>
          <w:szCs w:val="26"/>
          <w:lang w:val="en-US"/>
        </w:rPr>
        <w:t xml:space="preserve">, </w:t>
      </w:r>
      <w:r w:rsidRPr="00004EAC">
        <w:rPr>
          <w:sz w:val="26"/>
          <w:szCs w:val="26"/>
          <w:lang w:val="en-US"/>
        </w:rPr>
        <w:t xml:space="preserve">trên cơ sở trải nghiệm đó, </w:t>
      </w:r>
      <w:r w:rsidR="00574F9C" w:rsidRPr="00004EAC">
        <w:rPr>
          <w:sz w:val="26"/>
          <w:szCs w:val="26"/>
          <w:lang w:val="en-US"/>
        </w:rPr>
        <w:t xml:space="preserve">khách du lịch </w:t>
      </w:r>
      <w:r w:rsidRPr="00004EAC">
        <w:rPr>
          <w:sz w:val="26"/>
          <w:szCs w:val="26"/>
          <w:lang w:val="en-US"/>
        </w:rPr>
        <w:t>mới hình thành các đánh giá về tính cách thương hiệu.</w:t>
      </w:r>
    </w:p>
    <w:p w14:paraId="63E96E50" w14:textId="79A822DA" w:rsidR="0006537F" w:rsidRPr="009F7F7A" w:rsidRDefault="0006537F" w:rsidP="00502509">
      <w:pPr>
        <w:widowControl w:val="0"/>
        <w:spacing w:line="360" w:lineRule="auto"/>
        <w:ind w:firstLine="720"/>
        <w:jc w:val="both"/>
        <w:rPr>
          <w:spacing w:val="-4"/>
          <w:sz w:val="26"/>
          <w:szCs w:val="26"/>
          <w:lang w:val="en-US"/>
        </w:rPr>
      </w:pPr>
      <w:r w:rsidRPr="009F7F7A">
        <w:rPr>
          <w:spacing w:val="-4"/>
          <w:sz w:val="26"/>
          <w:szCs w:val="26"/>
          <w:lang w:val="en-US"/>
        </w:rPr>
        <w:t xml:space="preserve">Đặc điểm của mẫu khảo sát </w:t>
      </w:r>
      <w:r w:rsidRPr="009F7F7A">
        <w:rPr>
          <w:spacing w:val="-4"/>
          <w:sz w:val="26"/>
          <w:szCs w:val="26"/>
          <w:lang w:val="vi-VN"/>
        </w:rPr>
        <w:t xml:space="preserve">cũng </w:t>
      </w:r>
      <w:r w:rsidRPr="009F7F7A">
        <w:rPr>
          <w:spacing w:val="-4"/>
          <w:sz w:val="26"/>
          <w:szCs w:val="26"/>
          <w:lang w:val="en-US"/>
        </w:rPr>
        <w:t>được xem là một căn cứ bổ trợ để lý giải kết quả. Trong 236 người tham gia khảo sát, 54,2% thực hiện chuyến đi theo hình thức được cơ quan hoặc doanh nghiệp cử hoặc mời</w:t>
      </w:r>
      <w:r w:rsidR="00C57AB4" w:rsidRPr="009F7F7A">
        <w:rPr>
          <w:spacing w:val="-4"/>
          <w:sz w:val="26"/>
          <w:szCs w:val="26"/>
          <w:lang w:val="vi-VN"/>
        </w:rPr>
        <w:t>,</w:t>
      </w:r>
      <w:r w:rsidRPr="009F7F7A">
        <w:rPr>
          <w:spacing w:val="-4"/>
          <w:sz w:val="26"/>
          <w:szCs w:val="26"/>
          <w:lang w:val="en-US"/>
        </w:rPr>
        <w:t xml:space="preserve"> 51,7% mới tham gia du lịch MICE tại điểm đến lần đầu</w:t>
      </w:r>
      <w:r w:rsidR="00C57AB4" w:rsidRPr="009F7F7A">
        <w:rPr>
          <w:spacing w:val="-4"/>
          <w:sz w:val="26"/>
          <w:szCs w:val="26"/>
          <w:lang w:val="vi-VN"/>
        </w:rPr>
        <w:t xml:space="preserve">, </w:t>
      </w:r>
      <w:r w:rsidRPr="009F7F7A">
        <w:rPr>
          <w:spacing w:val="-4"/>
          <w:sz w:val="26"/>
          <w:szCs w:val="26"/>
          <w:lang w:val="en-US"/>
        </w:rPr>
        <w:t>53% lưu trú trong khoảng từ một đến hai ngày. Bên cạnh đó, nhóm kết hợp công việc và du lịch chiếm 53% mẫu khảo sát. Với các đặc điểm này, nhận biết về điểm đến có thể được hình thành từ mức độ nổi tiếng của địa danh, thông tin của cơ quan tổ chức hoặc hoạt động truyền thông trước chuyến đi. Trong khi đó, đánh giá về độ tin cậy, sự dễ chịu, giá trị và khả năng đáp ứng của điểm đến cần thêm thông tin từ quá trình tiếp xúc với dịch vụ, không gian tổ chức sự kiện và các hoạt động tại điểm đến.</w:t>
      </w:r>
    </w:p>
    <w:p w14:paraId="0D39E3C2" w14:textId="77777777" w:rsidR="0006537F" w:rsidRDefault="0006537F" w:rsidP="00502509">
      <w:pPr>
        <w:widowControl w:val="0"/>
        <w:spacing w:line="360" w:lineRule="auto"/>
        <w:ind w:firstLine="720"/>
        <w:jc w:val="both"/>
        <w:rPr>
          <w:sz w:val="26"/>
          <w:szCs w:val="26"/>
          <w:lang w:val="en-US"/>
        </w:rPr>
      </w:pPr>
      <w:r w:rsidRPr="00004EAC">
        <w:rPr>
          <w:sz w:val="26"/>
          <w:szCs w:val="26"/>
          <w:lang w:val="en-US"/>
        </w:rPr>
        <w:t>Tuy nhiên, các đặc điểm về hình thức tham gia, số lần tham gia và thời gian lưu trú chỉ là số liệu mô tả. Nghiên cứu chưa kiểm định các biến này với vai trò biến điều tiết hoặc biến kiểm soát đối với mối quan hệ DBA → DBP. Vì vậy, không thể khẳng định đây là nguyên nhân làm cho giả thuyết H2a bị bác bỏ. Cách diễn giải phù hợp là các đặc điểm của mẫu có thể góp phần lý giải, nhưng cần được kiểm định trong những nghiên cứu tiếp theo.</w:t>
      </w:r>
    </w:p>
    <w:p w14:paraId="180E069E" w14:textId="28E22B82" w:rsidR="00431593" w:rsidRPr="00004EAC" w:rsidRDefault="00431593" w:rsidP="00502509">
      <w:pPr>
        <w:widowControl w:val="0"/>
        <w:spacing w:line="360" w:lineRule="auto"/>
        <w:ind w:firstLine="720"/>
        <w:jc w:val="both"/>
        <w:rPr>
          <w:sz w:val="26"/>
          <w:szCs w:val="26"/>
          <w:lang w:val="en-US"/>
        </w:rPr>
      </w:pPr>
      <w:r w:rsidRPr="00431593">
        <w:rPr>
          <w:sz w:val="26"/>
          <w:szCs w:val="26"/>
        </w:rPr>
        <w:t xml:space="preserve">Về đặc điểm hành vi ra quyết định, dữ liệu khảo sát ghi nhận 54,2% (128/236 du khách) tham gia chuyến đi du lịch MICE theo hình thức được cơ quan, doanh nghiệp cử hoặc mời tham dự. Đặc điểm này phản ánh tính chất đặc thù của du lịch MICE, nơi quyết định lựa chọn điểm đến tổ chức ban đầu thường do cấp quản lý hoặc đơn vị tổ chức quyết định (B2B), còn du khách cá nhân tham gia với vai trò trải nghiệm và đánh giá chất lượng dịch vụ (B2C). Do đó, các kết quả kiểm định mô hình phản ánh trực tiếp nhận thức và đánh giá trải nghiệm của nhóm khách </w:t>
      </w:r>
      <w:r w:rsidRPr="00431593">
        <w:rPr>
          <w:sz w:val="26"/>
          <w:szCs w:val="26"/>
        </w:rPr>
        <w:lastRenderedPageBreak/>
        <w:t>MICE tham gia theo sự phân công/mời tham dự; việc áp dụng trực tiếp các kết quả này cho nhóm khách MICE hoàn toàn tự quyết định cá nhân cần được xem xét thận trọng và tiếp tục kiểm chứng.</w:t>
      </w:r>
    </w:p>
    <w:p w14:paraId="00E34426" w14:textId="615C67C8" w:rsidR="0006537F" w:rsidRPr="009F7F7A" w:rsidRDefault="0006537F" w:rsidP="00502509">
      <w:pPr>
        <w:widowControl w:val="0"/>
        <w:spacing w:line="360" w:lineRule="auto"/>
        <w:ind w:firstLine="720"/>
        <w:jc w:val="both"/>
        <w:rPr>
          <w:spacing w:val="-4"/>
          <w:sz w:val="26"/>
          <w:szCs w:val="26"/>
          <w:lang w:val="en-US"/>
        </w:rPr>
      </w:pPr>
      <w:r w:rsidRPr="009F7F7A">
        <w:rPr>
          <w:spacing w:val="-4"/>
          <w:sz w:val="26"/>
          <w:szCs w:val="26"/>
          <w:lang w:val="en-US"/>
        </w:rPr>
        <w:t xml:space="preserve">Đối với yếu tố di sản, luận văn xác định di sản là bối cảnh tài nguyên của điểm đến chứ không phải một biến độc lập trong mô hình. Vì vậy, không nên kết luận rằng đặc điểm của di sản trực tiếp làm cho DBA không tác động đến DBP. Trong phạm vi kết quả hiện có, chỉ có thể nhận định rằng việc nhận diện một điểm đến </w:t>
      </w:r>
      <w:r w:rsidR="003F62B3" w:rsidRPr="009F7F7A">
        <w:rPr>
          <w:spacing w:val="-4"/>
          <w:sz w:val="26"/>
          <w:szCs w:val="26"/>
          <w:lang w:val="vi-VN"/>
        </w:rPr>
        <w:t xml:space="preserve">du lịch </w:t>
      </w:r>
      <w:r w:rsidRPr="009F7F7A">
        <w:rPr>
          <w:spacing w:val="-4"/>
          <w:sz w:val="26"/>
          <w:szCs w:val="26"/>
          <w:lang w:val="en-US"/>
        </w:rPr>
        <w:t>MICE gắn với di sản chưa đủ để hình thành trực tiếp các đánh giá về tính cách thương hiệu</w:t>
      </w:r>
      <w:r w:rsidR="00C57AB4" w:rsidRPr="009F7F7A">
        <w:rPr>
          <w:spacing w:val="-4"/>
          <w:sz w:val="26"/>
          <w:szCs w:val="26"/>
          <w:lang w:val="vi-VN"/>
        </w:rPr>
        <w:t>,</w:t>
      </w:r>
      <w:r w:rsidRPr="009F7F7A">
        <w:rPr>
          <w:spacing w:val="-4"/>
          <w:sz w:val="26"/>
          <w:szCs w:val="26"/>
          <w:lang w:val="en-US"/>
        </w:rPr>
        <w:t xml:space="preserve"> các đánh giá này có mối liên hệ rõ hơn với trải nghiệm của </w:t>
      </w:r>
      <w:r w:rsidR="00574F9C" w:rsidRPr="009F7F7A">
        <w:rPr>
          <w:spacing w:val="-4"/>
          <w:sz w:val="26"/>
          <w:szCs w:val="26"/>
          <w:lang w:val="en-US"/>
        </w:rPr>
        <w:t xml:space="preserve">khách du lịch </w:t>
      </w:r>
      <w:r w:rsidRPr="009F7F7A">
        <w:rPr>
          <w:spacing w:val="-4"/>
          <w:sz w:val="26"/>
          <w:szCs w:val="26"/>
          <w:lang w:val="en-US"/>
        </w:rPr>
        <w:t>tại điểm đến.</w:t>
      </w:r>
    </w:p>
    <w:p w14:paraId="2A9F660C" w14:textId="66B83D8B" w:rsidR="00B72CD5" w:rsidRPr="00004EAC" w:rsidRDefault="0006537F" w:rsidP="00C009BC">
      <w:pPr>
        <w:widowControl w:val="0"/>
        <w:spacing w:line="336" w:lineRule="auto"/>
        <w:ind w:firstLine="720"/>
        <w:jc w:val="both"/>
        <w:rPr>
          <w:sz w:val="26"/>
          <w:szCs w:val="26"/>
          <w:lang w:val="vi-VN"/>
        </w:rPr>
      </w:pPr>
      <w:r w:rsidRPr="00004EAC">
        <w:rPr>
          <w:sz w:val="26"/>
          <w:szCs w:val="26"/>
          <w:lang w:val="en-US"/>
        </w:rPr>
        <w:t>So với mô hình CMDBM của Kim và cộng sự (2022), kết quả hiện tại cho thấy cần phân biệt giữa khả năng nhận diện thương hiệu và quá trình hình thành đánh giá về tính cách thương hiệu trong bối cảnh khách du lịch MICE tại Việt Nam. Kết quả không phủ nhận vai trò của DBA, bởi DBA vẫn có tác động trực tiếp đến DBEX và có tác động gián tiếp đến DBP thông qua DBEX. Điểm khác biệt nằm ở chỗ vai trò của DBA đối với DBP được ghi nhận qua đường dẫn gián tiếp thay vì đường dẫn trực tiếp. Đây là cơ sở để mô hình sau kiểm định loại bỏ đường dẫn trực tiếp DBA → DBP nhưng vẫn duy trì vị trí của DBA trong hệ thống các mối quan hệ hình thành trải nghiệm và đánh giá thương hiệu điểm đến.</w:t>
      </w:r>
    </w:p>
    <w:p w14:paraId="3CD83F57" w14:textId="77777777" w:rsidR="00093D74" w:rsidRPr="00004EAC" w:rsidRDefault="00093D74" w:rsidP="00C009BC">
      <w:pPr>
        <w:pStyle w:val="Heading3"/>
        <w:spacing w:line="336" w:lineRule="auto"/>
        <w:rPr>
          <w:b w:val="0"/>
          <w:bCs w:val="0"/>
          <w:i w:val="0"/>
          <w:lang w:val="en-US"/>
        </w:rPr>
      </w:pPr>
      <w:bookmarkStart w:id="214" w:name="_Toc242856064"/>
      <w:r w:rsidRPr="00004EAC">
        <w:rPr>
          <w:lang w:val="en-US"/>
        </w:rPr>
        <w:t>3.7.3. Thảo luận về các biến quan sát bị loại khỏi thang đo Trải nghiệm thương hiệu điểm đến</w:t>
      </w:r>
      <w:bookmarkEnd w:id="214"/>
    </w:p>
    <w:p w14:paraId="4F02AE3E" w14:textId="7960A450" w:rsidR="00093D74" w:rsidRPr="00004EAC" w:rsidRDefault="00093D74" w:rsidP="00502509">
      <w:pPr>
        <w:widowControl w:val="0"/>
        <w:spacing w:line="360" w:lineRule="auto"/>
        <w:ind w:firstLine="720"/>
        <w:jc w:val="both"/>
        <w:rPr>
          <w:sz w:val="26"/>
          <w:szCs w:val="26"/>
          <w:lang w:val="en-US"/>
        </w:rPr>
      </w:pPr>
      <w:r w:rsidRPr="00004EAC">
        <w:rPr>
          <w:sz w:val="26"/>
          <w:szCs w:val="26"/>
          <w:lang w:val="en-US"/>
        </w:rPr>
        <w:t xml:space="preserve">Thang đo Trải nghiệm thương hiệu điểm đến (DBEX) trong nghiên cứu được kế thừa từ Kim (2019) và gồm </w:t>
      </w:r>
      <w:r w:rsidR="00574F9C" w:rsidRPr="00004EAC">
        <w:rPr>
          <w:sz w:val="26"/>
          <w:szCs w:val="26"/>
          <w:lang w:val="en-US"/>
        </w:rPr>
        <w:t>09</w:t>
      </w:r>
      <w:r w:rsidRPr="00004EAC">
        <w:rPr>
          <w:sz w:val="26"/>
          <w:szCs w:val="26"/>
          <w:lang w:val="en-US"/>
        </w:rPr>
        <w:t xml:space="preserve"> biến quan sát, phản ánh các phương diện trải nghiệm giác quan, cảm xúc, hành vi và trí tuệ. Trong nghiên cứu của Kim và cộng sự (2022), cả </w:t>
      </w:r>
      <w:r w:rsidR="00574F9C" w:rsidRPr="00004EAC">
        <w:rPr>
          <w:sz w:val="26"/>
          <w:szCs w:val="26"/>
          <w:lang w:val="en-US"/>
        </w:rPr>
        <w:t>09</w:t>
      </w:r>
      <w:r w:rsidRPr="00004EAC">
        <w:rPr>
          <w:sz w:val="26"/>
          <w:szCs w:val="26"/>
          <w:lang w:val="en-US"/>
        </w:rPr>
        <w:t xml:space="preserve"> biến </w:t>
      </w:r>
      <w:r w:rsidR="00574F9C" w:rsidRPr="00004EAC">
        <w:rPr>
          <w:sz w:val="26"/>
          <w:szCs w:val="26"/>
          <w:lang w:val="en-US"/>
        </w:rPr>
        <w:t xml:space="preserve">quan sát </w:t>
      </w:r>
      <w:r w:rsidRPr="00004EAC">
        <w:rPr>
          <w:sz w:val="26"/>
          <w:szCs w:val="26"/>
          <w:lang w:val="en-US"/>
        </w:rPr>
        <w:t>đều được giữ lại, với hệ số tải nhân tố dao động từ 0,551 đến 0,837. Trong đó, biến</w:t>
      </w:r>
      <w:r w:rsidR="00574F9C" w:rsidRPr="00004EAC">
        <w:rPr>
          <w:sz w:val="26"/>
          <w:szCs w:val="26"/>
          <w:lang w:val="en-US"/>
        </w:rPr>
        <w:t xml:space="preserve"> quan sát</w:t>
      </w:r>
      <w:r w:rsidRPr="00004EAC">
        <w:rPr>
          <w:sz w:val="26"/>
          <w:szCs w:val="26"/>
          <w:lang w:val="en-US"/>
        </w:rPr>
        <w:t xml:space="preserve"> phản ánh trải nghiệm cảm xúc, trải nghiệm hành vi và trải nghiệm trí tuệ có hệ số tải lần lượt là 0,815</w:t>
      </w:r>
      <w:r w:rsidR="00C57AB4" w:rsidRPr="00004EAC">
        <w:rPr>
          <w:sz w:val="26"/>
          <w:szCs w:val="26"/>
          <w:lang w:val="vi-VN"/>
        </w:rPr>
        <w:t>,</w:t>
      </w:r>
      <w:r w:rsidRPr="00004EAC">
        <w:rPr>
          <w:sz w:val="26"/>
          <w:szCs w:val="26"/>
          <w:lang w:val="en-US"/>
        </w:rPr>
        <w:t xml:space="preserve"> 0,776 và 0,755. Tuy nhiên, trong nghiên cứu h</w:t>
      </w:r>
      <w:r w:rsidR="00574F9C" w:rsidRPr="00004EAC">
        <w:rPr>
          <w:sz w:val="26"/>
          <w:szCs w:val="26"/>
          <w:lang w:val="en-US"/>
        </w:rPr>
        <w:t>iện tại của luận văn này</w:t>
      </w:r>
      <w:r w:rsidRPr="00004EAC">
        <w:rPr>
          <w:sz w:val="26"/>
          <w:szCs w:val="26"/>
          <w:lang w:val="en-US"/>
        </w:rPr>
        <w:t>, DBEX9 bị loại ở bước kiểm định độ tin cậy, sau đó DBEX7 và DBEX8 bị loại ở bước phân tích nhân tố khám phá. Kết quả này cho thấy cấu trúc đo lường của DBEX trong mẫu khách du lịch MICE tại Việt Nam không hoàn toàn tương đồng với thang đo gốc.</w:t>
      </w:r>
    </w:p>
    <w:p w14:paraId="34E35EDC" w14:textId="57EE3D0C" w:rsidR="00093D74" w:rsidRPr="00004EAC" w:rsidRDefault="00093D74" w:rsidP="002B0076">
      <w:pPr>
        <w:widowControl w:val="0"/>
        <w:spacing w:line="348" w:lineRule="auto"/>
        <w:ind w:firstLine="720"/>
        <w:jc w:val="both"/>
        <w:rPr>
          <w:sz w:val="26"/>
          <w:szCs w:val="26"/>
          <w:lang w:val="en-US"/>
        </w:rPr>
      </w:pPr>
      <w:r w:rsidRPr="00004EAC">
        <w:rPr>
          <w:sz w:val="26"/>
          <w:szCs w:val="26"/>
          <w:lang w:val="en-US"/>
        </w:rPr>
        <w:lastRenderedPageBreak/>
        <w:t>Trước hết, DBEX9, với nội dung “</w:t>
      </w:r>
      <w:r w:rsidRPr="00004EAC">
        <w:rPr>
          <w:i/>
          <w:iCs/>
          <w:sz w:val="26"/>
          <w:szCs w:val="26"/>
          <w:lang w:val="en-US"/>
        </w:rPr>
        <w:t>Điểm đến này kích thích tư duy và sự tò mò của tôi”,</w:t>
      </w:r>
      <w:r w:rsidRPr="00004EAC">
        <w:rPr>
          <w:sz w:val="26"/>
          <w:szCs w:val="26"/>
          <w:lang w:val="en-US"/>
        </w:rPr>
        <w:t xml:space="preserve"> bị loại ở lần kiểm định Cronbach’s Alpha thứ nhất. Hệ số tương quan biến</w:t>
      </w:r>
      <w:r w:rsidR="00574F9C" w:rsidRPr="00004EAC">
        <w:rPr>
          <w:sz w:val="26"/>
          <w:szCs w:val="26"/>
          <w:lang w:val="en-US"/>
        </w:rPr>
        <w:t>-</w:t>
      </w:r>
      <w:r w:rsidRPr="00004EAC">
        <w:rPr>
          <w:sz w:val="26"/>
          <w:szCs w:val="26"/>
          <w:lang w:val="en-US"/>
        </w:rPr>
        <w:t>tổng hiệu chỉnh của DBEX9 bằng 0,256, thấp hơn ngưỡng 0,3. Đồng thời, hệ số Cronbach’s Alpha của DBEX tăng từ 0,872 lên 0,895 khi loại biến này. Sau khi kiểm định lại, các biến còn lại có hệ số tương quan biến</w:t>
      </w:r>
      <w:r w:rsidR="00574F9C" w:rsidRPr="00004EAC">
        <w:rPr>
          <w:sz w:val="26"/>
          <w:szCs w:val="26"/>
          <w:lang w:val="en-US"/>
        </w:rPr>
        <w:t>-</w:t>
      </w:r>
      <w:r w:rsidRPr="00004EAC">
        <w:rPr>
          <w:sz w:val="26"/>
          <w:szCs w:val="26"/>
          <w:lang w:val="en-US"/>
        </w:rPr>
        <w:t>tổng từ 0,637 đến 0,725. Như vậy, quyết định loại DBEX9 được căn cứ vào việc biến này có mức độ liên hệ thấp với tổng điểm của các biến còn lại trong thang đo chính thức.</w:t>
      </w:r>
    </w:p>
    <w:p w14:paraId="11BAEBB3" w14:textId="257B0A8C" w:rsidR="00093D74" w:rsidRPr="00004EAC" w:rsidRDefault="00093D74" w:rsidP="002B0076">
      <w:pPr>
        <w:widowControl w:val="0"/>
        <w:spacing w:line="348" w:lineRule="auto"/>
        <w:ind w:firstLine="720"/>
        <w:jc w:val="both"/>
        <w:rPr>
          <w:sz w:val="26"/>
          <w:szCs w:val="26"/>
          <w:lang w:val="en-US"/>
        </w:rPr>
      </w:pPr>
      <w:r w:rsidRPr="00004EAC">
        <w:rPr>
          <w:sz w:val="26"/>
          <w:szCs w:val="26"/>
          <w:lang w:val="en-US"/>
        </w:rPr>
        <w:t>Về nội dung, DBEX9 phản ánh trải nghiệm trí tuệ, tức khả năng của điểm đến trong việc khơi gợi suy nghĩ, sự tò mò và nhu cầu tìm hiểu của du khách. Nội dung này khác với phần lớn các biến DBEX còn lại, vốn tập trung vào các phản ứng trực tiếp đối với hình ảnh, âm thanh, mùi hương, ẩm thực, xúc giác và cảm giác được chào đón hoặc thư giãn. Theo Brakus và cộng sự (2009), trải nghiệm thương hiệu là khái niệm đa chiều, trong đó trải nghiệm trí tuệ là một phương diện riêng bên cạnh trải nghiệm giác quan, cảm xúc và hành vi. Vì vậy, hệ số tương quan biến</w:t>
      </w:r>
      <w:r w:rsidR="00574F9C" w:rsidRPr="00004EAC">
        <w:rPr>
          <w:sz w:val="26"/>
          <w:szCs w:val="26"/>
          <w:lang w:val="en-US"/>
        </w:rPr>
        <w:t xml:space="preserve"> -</w:t>
      </w:r>
      <w:r w:rsidRPr="00004EAC">
        <w:rPr>
          <w:sz w:val="26"/>
          <w:szCs w:val="26"/>
          <w:lang w:val="vi-VN"/>
        </w:rPr>
        <w:t xml:space="preserve"> </w:t>
      </w:r>
      <w:r w:rsidRPr="00004EAC">
        <w:rPr>
          <w:sz w:val="26"/>
          <w:szCs w:val="26"/>
          <w:lang w:val="en-US"/>
        </w:rPr>
        <w:t>tổng thấp của DBEX9 không có nghĩa là trải nghiệm trí tuệ không thuộc khái niệm trải nghiệm thương hiệu. Kết quả chỉ cho thấy biểu hiện trải nghiệm trí tuệ được đo bằng DBEX9 chưa có mức độ liên hệ ổn định với các biểu hiện trải nghiệm còn lại trong mẫu nghiên cứu hiện tại.</w:t>
      </w:r>
    </w:p>
    <w:p w14:paraId="4AF0FA55" w14:textId="09EE6002" w:rsidR="00093D74" w:rsidRPr="00004EAC" w:rsidRDefault="00093D74" w:rsidP="002B0076">
      <w:pPr>
        <w:widowControl w:val="0"/>
        <w:spacing w:line="348" w:lineRule="auto"/>
        <w:ind w:firstLine="720"/>
        <w:jc w:val="both"/>
        <w:rPr>
          <w:sz w:val="26"/>
          <w:szCs w:val="26"/>
          <w:lang w:val="en-US"/>
        </w:rPr>
      </w:pPr>
      <w:r w:rsidRPr="00004EAC">
        <w:rPr>
          <w:sz w:val="26"/>
          <w:szCs w:val="26"/>
          <w:lang w:val="en-US"/>
        </w:rPr>
        <w:t>Tiếp theo, DBEX7 và DBEX8 được giữ lại sau bước Cronbach’s Alpha, với hệ số tương quan biến</w:t>
      </w:r>
      <w:r w:rsidRPr="00004EAC">
        <w:rPr>
          <w:sz w:val="26"/>
          <w:szCs w:val="26"/>
          <w:lang w:val="vi-VN"/>
        </w:rPr>
        <w:t>-</w:t>
      </w:r>
      <w:r w:rsidRPr="00004EAC">
        <w:rPr>
          <w:sz w:val="26"/>
          <w:szCs w:val="26"/>
          <w:lang w:val="en-US"/>
        </w:rPr>
        <w:t>tổng hiệu chỉnh lần lượt là 0,709 và 0,688. Điều này cho thấy hai biến không bị loại do thiếu độ tin cậy nội tại. Tuy nhiên, ở lần phân tích EFA thứ nhất, DBEX7 và DBEX8 có hệ số tải lần lượt là 0,429 và 0,432, thấp hơn ngưỡng 0,5. Riêng DBEX7 đồng thời có hệ số tải bằng 0,429 trên hai nhân tố, cho thấy biến này chưa thể hiện sự liên kết rõ ràng với một nhân tố duy nhất. Vì vậy, việc loại DBEX7 và DBEX8 xuất phát từ kết quả cấu trúc nhân tố, không phải từ kết quả kiểm định Cronbach’s Alpha.</w:t>
      </w:r>
    </w:p>
    <w:p w14:paraId="19C07396" w14:textId="77777777" w:rsidR="00093D74" w:rsidRPr="00004EAC" w:rsidRDefault="00093D74" w:rsidP="002B0076">
      <w:pPr>
        <w:widowControl w:val="0"/>
        <w:spacing w:line="348" w:lineRule="auto"/>
        <w:ind w:firstLine="720"/>
        <w:jc w:val="both"/>
        <w:rPr>
          <w:sz w:val="26"/>
          <w:szCs w:val="26"/>
          <w:lang w:val="en-US"/>
        </w:rPr>
      </w:pPr>
      <w:r w:rsidRPr="00004EAC">
        <w:rPr>
          <w:sz w:val="26"/>
          <w:szCs w:val="26"/>
          <w:lang w:val="en-US"/>
        </w:rPr>
        <w:t>DBEX7 có nội dung “</w:t>
      </w:r>
      <w:r w:rsidRPr="00004EAC">
        <w:rPr>
          <w:i/>
          <w:iCs/>
          <w:sz w:val="26"/>
          <w:szCs w:val="26"/>
          <w:lang w:val="en-US"/>
        </w:rPr>
        <w:t>Điểm đến này tạo cho tôi cảm xúc yêu thích không gian văn hóa/di sản”,</w:t>
      </w:r>
      <w:r w:rsidRPr="00004EAC">
        <w:rPr>
          <w:sz w:val="26"/>
          <w:szCs w:val="26"/>
          <w:lang w:val="en-US"/>
        </w:rPr>
        <w:t xml:space="preserve"> phản ánh phản ứng cảm xúc đối với không gian văn hóa và di sản. DBEX8 có nội dung </w:t>
      </w:r>
      <w:r w:rsidRPr="00004EAC">
        <w:rPr>
          <w:i/>
          <w:iCs/>
          <w:sz w:val="26"/>
          <w:szCs w:val="26"/>
          <w:lang w:val="en-US"/>
        </w:rPr>
        <w:t>“Điểm đến này mang lại cho tôi trải nghiệm tham gia thực tế vào hoạt động di sản”</w:t>
      </w:r>
      <w:r w:rsidRPr="00004EAC">
        <w:rPr>
          <w:sz w:val="26"/>
          <w:szCs w:val="26"/>
          <w:lang w:val="en-US"/>
        </w:rPr>
        <w:t xml:space="preserve">, phản ánh sự tham gia trực tiếp vào các hoạt động di sản. Hai biến này yêu cầu người trả lời đã có mức độ tiếp xúc cụ thể với không gian </w:t>
      </w:r>
      <w:r w:rsidRPr="00004EAC">
        <w:rPr>
          <w:sz w:val="26"/>
          <w:szCs w:val="26"/>
          <w:lang w:val="en-US"/>
        </w:rPr>
        <w:lastRenderedPageBreak/>
        <w:t>di sản hoặc trực tiếp tham gia hoạt động liên quan đến di sản. Trong khi đó, không phải mọi khách du lịch MICE trong mẫu khảo sát đều có cùng điều kiện và mức độ tham gia những hoạt động này.</w:t>
      </w:r>
    </w:p>
    <w:p w14:paraId="071EF9C4" w14:textId="2B2BFBAC" w:rsidR="00093D74" w:rsidRPr="00004EAC" w:rsidRDefault="00093D74" w:rsidP="00217461">
      <w:pPr>
        <w:widowControl w:val="0"/>
        <w:spacing w:line="348" w:lineRule="auto"/>
        <w:ind w:firstLine="720"/>
        <w:jc w:val="both"/>
        <w:rPr>
          <w:spacing w:val="-4"/>
          <w:sz w:val="26"/>
          <w:szCs w:val="26"/>
          <w:lang w:val="en-US"/>
        </w:rPr>
      </w:pPr>
      <w:r w:rsidRPr="00004EAC">
        <w:rPr>
          <w:spacing w:val="-4"/>
          <w:sz w:val="26"/>
          <w:szCs w:val="26"/>
          <w:lang w:val="en-US"/>
        </w:rPr>
        <w:t>Đặc điểm mẫu khảo sát cung cấp một số căn cứ để xem xét khả năng trên. Có 54,2% người trả lời tham gia chuyến đi theo hình thức được cơ quan hoặc doanh nghiệp cử hoặc mời</w:t>
      </w:r>
      <w:r w:rsidR="00574F9C" w:rsidRPr="00004EAC">
        <w:rPr>
          <w:spacing w:val="-4"/>
          <w:sz w:val="26"/>
          <w:szCs w:val="26"/>
          <w:lang w:val="en-US"/>
        </w:rPr>
        <w:t xml:space="preserve">, </w:t>
      </w:r>
      <w:r w:rsidRPr="00004EAC">
        <w:rPr>
          <w:spacing w:val="-4"/>
          <w:sz w:val="26"/>
          <w:szCs w:val="26"/>
          <w:lang w:val="en-US"/>
        </w:rPr>
        <w:t>51,7% tham gia du lịch MICE tại điểm đến lần đầu</w:t>
      </w:r>
      <w:r w:rsidR="00574F9C" w:rsidRPr="00004EAC">
        <w:rPr>
          <w:spacing w:val="-4"/>
          <w:sz w:val="26"/>
          <w:szCs w:val="26"/>
          <w:lang w:val="en-US"/>
        </w:rPr>
        <w:t xml:space="preserve">, </w:t>
      </w:r>
      <w:r w:rsidRPr="00004EAC">
        <w:rPr>
          <w:spacing w:val="-4"/>
          <w:sz w:val="26"/>
          <w:szCs w:val="26"/>
          <w:lang w:val="en-US"/>
        </w:rPr>
        <w:t>53% lưu trú từ một đến hai ngày</w:t>
      </w:r>
      <w:r w:rsidR="00574F9C" w:rsidRPr="00004EAC">
        <w:rPr>
          <w:spacing w:val="-4"/>
          <w:sz w:val="26"/>
          <w:szCs w:val="26"/>
          <w:lang w:val="en-US"/>
        </w:rPr>
        <w:t xml:space="preserve"> </w:t>
      </w:r>
      <w:r w:rsidRPr="00004EAC">
        <w:rPr>
          <w:spacing w:val="-4"/>
          <w:sz w:val="26"/>
          <w:szCs w:val="26"/>
          <w:lang w:val="en-US"/>
        </w:rPr>
        <w:t>đồng thời 53% có mục đích chuyến đi là kết hợp công việc và du lịch. Với lịch trình gắn với công việc và thời gian lưu trú tương đối ngắn, mức độ tiếp xúc với không gian di sản và tham gia hoạt động di sản có thể không đồng đều giữa những người trả lời. Điều này có thể làm cho đánh giá đối với DBEX7 và DBEX8 khác biệt với các biến đo trải nghiệm trực tiếp và phổ biến hơn tại điểm đến. Tuy nhiên, nghiên cứu chưa kiểm định thời gian lưu trú, hình thức tham gia hoặc mức độ tham gia hoạt động di sản với vai trò biến điều tiết. Do đó, đây chỉ là khả năng lý giải, không phải nguyên nhân đã được xác nhận bằng kiểm định thống kê.</w:t>
      </w:r>
    </w:p>
    <w:p w14:paraId="4A60977D" w14:textId="77777777" w:rsidR="00093D74" w:rsidRPr="00004EAC" w:rsidRDefault="00093D74" w:rsidP="00217461">
      <w:pPr>
        <w:widowControl w:val="0"/>
        <w:spacing w:line="348" w:lineRule="auto"/>
        <w:ind w:firstLine="720"/>
        <w:jc w:val="both"/>
        <w:rPr>
          <w:sz w:val="26"/>
          <w:szCs w:val="26"/>
          <w:lang w:val="en-US"/>
        </w:rPr>
      </w:pPr>
      <w:r w:rsidRPr="00004EAC">
        <w:rPr>
          <w:sz w:val="26"/>
          <w:szCs w:val="26"/>
          <w:lang w:val="en-US"/>
        </w:rPr>
        <w:t>Kết quả loại DBEX7, DBEX8 và DBEX9 cũng cần được xem xét về phạm vi nội dung của thang đo. Sau EFA lần thứ hai, DBEX còn sáu biến quan sát, với hệ số tải từ 0,630 đến 0,862. Sáu biến được giữ lại chủ yếu phản ánh năm loại trải nghiệm giác quan và một biểu hiện cảm xúc trực tiếp. Trong khi đó, biểu hiện cảm xúc gắn riêng với không gian di sản, trải nghiệm hành vi thông qua tham gia hoạt động di sản và trải nghiệm trí tuệ không còn được đại diện trong thang đo cuối cùng.</w:t>
      </w:r>
    </w:p>
    <w:p w14:paraId="76A07498" w14:textId="1DA995A7" w:rsidR="00093D74" w:rsidRPr="00004EAC" w:rsidRDefault="00093D74" w:rsidP="00217461">
      <w:pPr>
        <w:widowControl w:val="0"/>
        <w:spacing w:line="348" w:lineRule="auto"/>
        <w:ind w:firstLine="720"/>
        <w:jc w:val="both"/>
        <w:rPr>
          <w:sz w:val="26"/>
          <w:szCs w:val="26"/>
          <w:lang w:val="en-US"/>
        </w:rPr>
      </w:pPr>
      <w:r w:rsidRPr="00004EAC">
        <w:rPr>
          <w:sz w:val="26"/>
          <w:szCs w:val="26"/>
          <w:lang w:val="en-US"/>
        </w:rPr>
        <w:t>Vì vậy, thang đo DBEX sau điều chỉnh đáp ứng các tiêu chuẩn thống kê trong mẫu nghiên cứu, nhưng phạm vi nội dung đã thu hẹp so với thang đo gốc của Kim (2019) và cấu trúc trải nghiệm thương hiệu đa chiều của Brakus và cộng sự (2009). Khi diễn giải các kết quả SEM, DBEX trong nghiên cứu này cần được hiểu là Trải nghiệm thương hiệu điểm đến được đo lường bằng sáu biến quan sát còn lại, chủ yếu phản ánh trải nghiệm giác quan và cảm xúc trực tiếp.</w:t>
      </w:r>
    </w:p>
    <w:p w14:paraId="04A5D16D" w14:textId="1AF9F717" w:rsidR="00093D74" w:rsidRPr="00004EAC" w:rsidRDefault="00093D74" w:rsidP="00217461">
      <w:pPr>
        <w:widowControl w:val="0"/>
        <w:spacing w:line="348" w:lineRule="auto"/>
        <w:ind w:firstLine="720"/>
        <w:jc w:val="both"/>
        <w:rPr>
          <w:spacing w:val="-4"/>
          <w:sz w:val="26"/>
          <w:szCs w:val="26"/>
          <w:lang w:val="en-US"/>
        </w:rPr>
      </w:pPr>
      <w:r w:rsidRPr="00004EAC">
        <w:rPr>
          <w:spacing w:val="-4"/>
          <w:sz w:val="26"/>
          <w:szCs w:val="26"/>
          <w:lang w:val="en-US"/>
        </w:rPr>
        <w:t xml:space="preserve">Việc hai biến </w:t>
      </w:r>
      <w:r w:rsidR="0059154C" w:rsidRPr="00004EAC">
        <w:rPr>
          <w:spacing w:val="-4"/>
          <w:sz w:val="26"/>
          <w:szCs w:val="26"/>
          <w:lang w:val="vi-VN"/>
        </w:rPr>
        <w:t xml:space="preserve">quan sát </w:t>
      </w:r>
      <w:r w:rsidRPr="00004EAC">
        <w:rPr>
          <w:spacing w:val="-4"/>
          <w:sz w:val="26"/>
          <w:szCs w:val="26"/>
          <w:lang w:val="en-US"/>
        </w:rPr>
        <w:t xml:space="preserve">gắn trực tiếp với di sản bị loại cũng không đồng nghĩa với việc di sản không có vai trò đối với trải nghiệm thương hiệu điểm đến. Trong mô hình của luận văn, di sản được xác định là bối cảnh tài nguyên của điểm đến, không phải một biến độc lập được kiểm định trực tiếp. Kết quả chỉ cho thấy hai cách biểu đạt cụ thể về cảm xúc đối với không gian di sản và sự tham gia hoạt động di sản chưa đạt </w:t>
      </w:r>
      <w:r w:rsidRPr="00004EAC">
        <w:rPr>
          <w:spacing w:val="-4"/>
          <w:sz w:val="26"/>
          <w:szCs w:val="26"/>
          <w:lang w:val="en-US"/>
        </w:rPr>
        <w:lastRenderedPageBreak/>
        <w:t>yêu cầu trong cấu trúc thang đo đối với mẫu khảo sát hiện tại. Do đó, không thể khái quát rằng trải nghiệm di sản không phù hợp với khách du lịch MICE.</w:t>
      </w:r>
    </w:p>
    <w:p w14:paraId="47758E35" w14:textId="7BC1B07D" w:rsidR="00093D74" w:rsidRPr="00004EAC" w:rsidRDefault="00093D74" w:rsidP="00217461">
      <w:pPr>
        <w:widowControl w:val="0"/>
        <w:spacing w:line="348" w:lineRule="auto"/>
        <w:ind w:firstLine="720"/>
        <w:jc w:val="both"/>
        <w:rPr>
          <w:sz w:val="26"/>
          <w:szCs w:val="26"/>
          <w:lang w:val="vi-VN"/>
        </w:rPr>
      </w:pPr>
      <w:r w:rsidRPr="00004EAC">
        <w:rPr>
          <w:sz w:val="26"/>
          <w:szCs w:val="26"/>
          <w:lang w:val="en-US"/>
        </w:rPr>
        <w:t>Từ kết quả này, các nghiên cứu tiếp theo cần tiếp tục kiểm định các phương diện trải nghiệm hành vi và trí tuệ trong bối cảnh du lịch MICE. Các biến quan sát có thể được điều chỉnh theo hướng xác định rõ hoạt động mà người trả lời đã trực tiếp tham gia hoặc chỉ khảo sát những du khách đã có trải nghiệm di sản cụ thể. Cách tiếp cận này giúp đánh giá liệu việc loại biến</w:t>
      </w:r>
      <w:r w:rsidR="0059154C" w:rsidRPr="00004EAC">
        <w:rPr>
          <w:sz w:val="26"/>
          <w:szCs w:val="26"/>
          <w:lang w:val="vi-VN"/>
        </w:rPr>
        <w:t xml:space="preserve"> quan sát này</w:t>
      </w:r>
      <w:r w:rsidRPr="00004EAC">
        <w:rPr>
          <w:sz w:val="26"/>
          <w:szCs w:val="26"/>
          <w:lang w:val="en-US"/>
        </w:rPr>
        <w:t xml:space="preserve"> xuất phát từ nội dung phát biểu, mức độ tiếp xúc không đồng đều của người trả lời hay sự khác biệt thực tế trong cấu trúc trải nghiệm thương hiệu giữa các bối cảnh nghiên cứu.</w:t>
      </w:r>
    </w:p>
    <w:p w14:paraId="427D9539" w14:textId="74ABD778" w:rsidR="00BE3D52" w:rsidRPr="00004EAC" w:rsidRDefault="00BE3D52" w:rsidP="00C009BC">
      <w:pPr>
        <w:pStyle w:val="Heading3"/>
        <w:rPr>
          <w:b w:val="0"/>
          <w:bCs w:val="0"/>
          <w:i w:val="0"/>
          <w:iCs w:val="0"/>
          <w:lang w:val="vi-VN"/>
        </w:rPr>
      </w:pPr>
      <w:bookmarkStart w:id="215" w:name="_Toc242856065"/>
      <w:r w:rsidRPr="00004EAC">
        <w:rPr>
          <w:lang w:val="en-US"/>
        </w:rPr>
        <w:t>3.</w:t>
      </w:r>
      <w:r w:rsidR="00361CC8" w:rsidRPr="00004EAC">
        <w:rPr>
          <w:lang w:val="vi-VN"/>
        </w:rPr>
        <w:t>7</w:t>
      </w:r>
      <w:r w:rsidRPr="00004EAC">
        <w:rPr>
          <w:lang w:val="en-US"/>
        </w:rPr>
        <w:t>.</w:t>
      </w:r>
      <w:r w:rsidR="00492E46">
        <w:rPr>
          <w:lang w:val="en-US"/>
        </w:rPr>
        <w:t>4</w:t>
      </w:r>
      <w:r w:rsidR="00B11BA0" w:rsidRPr="00004EAC">
        <w:rPr>
          <w:lang w:val="vi-VN"/>
        </w:rPr>
        <w:t>.</w:t>
      </w:r>
      <w:r w:rsidRPr="00004EAC">
        <w:rPr>
          <w:lang w:val="en-US"/>
        </w:rPr>
        <w:t xml:space="preserve"> </w:t>
      </w:r>
      <w:r w:rsidR="00C345F7" w:rsidRPr="00004EAC">
        <w:t>Thảo luận bổ trợ kết quả so sánh giữa ba địa bàn khảo sát</w:t>
      </w:r>
      <w:bookmarkEnd w:id="215"/>
    </w:p>
    <w:p w14:paraId="71D058C4" w14:textId="0DDEE0B1" w:rsidR="00C345F7" w:rsidRPr="00004EAC" w:rsidRDefault="00C345F7" w:rsidP="00217461">
      <w:pPr>
        <w:widowControl w:val="0"/>
        <w:spacing w:line="348" w:lineRule="auto"/>
        <w:ind w:firstLine="720"/>
        <w:jc w:val="both"/>
        <w:rPr>
          <w:sz w:val="26"/>
          <w:szCs w:val="26"/>
          <w:lang w:val="en-US"/>
        </w:rPr>
      </w:pPr>
      <w:r w:rsidRPr="00004EAC">
        <w:rPr>
          <w:sz w:val="26"/>
          <w:szCs w:val="26"/>
          <w:lang w:val="en-US"/>
        </w:rPr>
        <w:t xml:space="preserve">Ba địa bàn Đà Nẵng, Hạ Long (Quảng Ninh) và Ninh Bình được lựa chọn nhằm mở rộng phạm vi bối cảnh nghiên cứu đối với các loại hình điểm đến du lịch MICE gắn với di sản khác nhau. Theo tiêu chí lựa chọn địa bàn, Đà Nẵng đại diện cho điểm đến </w:t>
      </w:r>
      <w:r w:rsidR="00D555B1" w:rsidRPr="00004EAC">
        <w:rPr>
          <w:sz w:val="26"/>
          <w:szCs w:val="26"/>
          <w:lang w:val="en-US"/>
        </w:rPr>
        <w:t xml:space="preserve">du lịch </w:t>
      </w:r>
      <w:r w:rsidRPr="00004EAC">
        <w:rPr>
          <w:sz w:val="26"/>
          <w:szCs w:val="26"/>
          <w:lang w:val="en-US"/>
        </w:rPr>
        <w:t>MICE đô thị có khả năng kết nối với chuỗi di sản văn hóa miền Trung</w:t>
      </w:r>
      <w:r w:rsidR="00D555B1" w:rsidRPr="00004EAC">
        <w:rPr>
          <w:sz w:val="26"/>
          <w:szCs w:val="26"/>
          <w:lang w:val="en-US"/>
        </w:rPr>
        <w:t>,</w:t>
      </w:r>
      <w:r w:rsidRPr="00004EAC">
        <w:rPr>
          <w:sz w:val="26"/>
          <w:szCs w:val="26"/>
          <w:lang w:val="en-US"/>
        </w:rPr>
        <w:t xml:space="preserve"> Hạ Long đại diện cho điểm đến </w:t>
      </w:r>
      <w:r w:rsidR="00D555B1" w:rsidRPr="00004EAC">
        <w:rPr>
          <w:sz w:val="26"/>
          <w:szCs w:val="26"/>
          <w:lang w:val="en-US"/>
        </w:rPr>
        <w:t xml:space="preserve">du lịch </w:t>
      </w:r>
      <w:r w:rsidRPr="00004EAC">
        <w:rPr>
          <w:sz w:val="26"/>
          <w:szCs w:val="26"/>
          <w:lang w:val="en-US"/>
        </w:rPr>
        <w:t xml:space="preserve">MICE biển đảo gắn với Di sản thiên nhiên thế giới Vịnh Hạ Long </w:t>
      </w:r>
      <w:r w:rsidR="00D555B1" w:rsidRPr="00004EAC">
        <w:rPr>
          <w:sz w:val="26"/>
          <w:szCs w:val="26"/>
          <w:lang w:val="en-US"/>
        </w:rPr>
        <w:t>-</w:t>
      </w:r>
      <w:r w:rsidRPr="00004EAC">
        <w:rPr>
          <w:sz w:val="26"/>
          <w:szCs w:val="26"/>
          <w:lang w:val="en-US"/>
        </w:rPr>
        <w:t xml:space="preserve"> Quần đảo Cát Bà</w:t>
      </w:r>
      <w:r w:rsidR="00D555B1" w:rsidRPr="00004EAC">
        <w:rPr>
          <w:sz w:val="26"/>
          <w:szCs w:val="26"/>
          <w:lang w:val="en-US"/>
        </w:rPr>
        <w:t xml:space="preserve">, </w:t>
      </w:r>
      <w:r w:rsidRPr="00004EAC">
        <w:rPr>
          <w:sz w:val="26"/>
          <w:szCs w:val="26"/>
          <w:lang w:val="en-US"/>
        </w:rPr>
        <w:t xml:space="preserve">còn Ninh Bình đại diện cho điểm đến </w:t>
      </w:r>
      <w:r w:rsidR="00D555B1" w:rsidRPr="00004EAC">
        <w:rPr>
          <w:sz w:val="26"/>
          <w:szCs w:val="26"/>
          <w:lang w:val="en-US"/>
        </w:rPr>
        <w:t xml:space="preserve">du lịch </w:t>
      </w:r>
      <w:r w:rsidRPr="00004EAC">
        <w:rPr>
          <w:sz w:val="26"/>
          <w:szCs w:val="26"/>
          <w:lang w:val="en-US"/>
        </w:rPr>
        <w:t xml:space="preserve">MICE sinh thái </w:t>
      </w:r>
      <w:r w:rsidR="00D555B1" w:rsidRPr="00004EAC">
        <w:rPr>
          <w:sz w:val="26"/>
          <w:szCs w:val="26"/>
          <w:lang w:val="en-US"/>
        </w:rPr>
        <w:t>-</w:t>
      </w:r>
      <w:r w:rsidRPr="00004EAC">
        <w:rPr>
          <w:sz w:val="26"/>
          <w:szCs w:val="26"/>
          <w:lang w:val="en-US"/>
        </w:rPr>
        <w:t xml:space="preserve"> văn hóa gắn với Quần thể danh thắng Tràng An, một di sản thế giới hỗn hợp. Việc lựa chọn này nhằm bảo đảm sự đa dạng về bối cảnh tài nguyên và loại hình phát triển điểm đến, không hàm ý rằng mẫu khảo sát đại diện thống kê cho toàn bộ khách du lịch MICE tại ba địa bàn.</w:t>
      </w:r>
    </w:p>
    <w:p w14:paraId="60EA3DA1" w14:textId="39CB6D2C" w:rsidR="00C345F7" w:rsidRPr="00004EAC" w:rsidRDefault="00C345F7" w:rsidP="00217461">
      <w:pPr>
        <w:widowControl w:val="0"/>
        <w:spacing w:line="348" w:lineRule="auto"/>
        <w:ind w:firstLine="720"/>
        <w:jc w:val="both"/>
        <w:rPr>
          <w:sz w:val="26"/>
          <w:szCs w:val="26"/>
          <w:lang w:val="en-US"/>
        </w:rPr>
      </w:pPr>
      <w:r w:rsidRPr="00004EAC">
        <w:rPr>
          <w:sz w:val="26"/>
          <w:szCs w:val="26"/>
          <w:lang w:val="en-US"/>
        </w:rPr>
        <w:t>Sự khác nhau về tài nguyên di sản cho thấy các địa bàn có những điều kiện khác nhau để xây dựng trải nghiệm thương hiệu điểm đến. Đà Nẵng có bối cảnh đô thị và vai trò kết nối với các di sản văn hóa lân cận</w:t>
      </w:r>
      <w:r w:rsidR="00D555B1" w:rsidRPr="00004EAC">
        <w:rPr>
          <w:sz w:val="26"/>
          <w:szCs w:val="26"/>
          <w:lang w:val="en-US"/>
        </w:rPr>
        <w:t>,</w:t>
      </w:r>
      <w:r w:rsidRPr="00004EAC">
        <w:rPr>
          <w:sz w:val="26"/>
          <w:szCs w:val="26"/>
          <w:lang w:val="en-US"/>
        </w:rPr>
        <w:t xml:space="preserve"> Hạ Long có không gian di sản thiên nhiên biển đảo</w:t>
      </w:r>
      <w:r w:rsidR="00D555B1" w:rsidRPr="00004EAC">
        <w:rPr>
          <w:sz w:val="26"/>
          <w:szCs w:val="26"/>
          <w:lang w:val="en-US"/>
        </w:rPr>
        <w:t>,</w:t>
      </w:r>
      <w:r w:rsidRPr="00004EAC">
        <w:rPr>
          <w:sz w:val="26"/>
          <w:szCs w:val="26"/>
          <w:lang w:val="en-US"/>
        </w:rPr>
        <w:t xml:space="preserve"> Ninh Bình kết hợp các giá trị sinh thái, cảnh quan, lịch sử và văn hóa. Tuy nhiên, nghiên cứu không đo lường riêng cách thức khai thác tài nguyên di sản tại từng địa bàn. Vì vậy, các đặc điểm trên chỉ được sử dụng để mô tả bối cảnh lựa chọn địa bàn, không phải kết quả thực nghiệm về sự khác biệt trong trải nghiệm thương hiệu.</w:t>
      </w:r>
    </w:p>
    <w:p w14:paraId="154B2F05" w14:textId="7228E05C" w:rsidR="00C345F7" w:rsidRPr="00004EAC" w:rsidRDefault="00C345F7" w:rsidP="00217461">
      <w:pPr>
        <w:widowControl w:val="0"/>
        <w:spacing w:line="348" w:lineRule="auto"/>
        <w:ind w:firstLine="720"/>
        <w:jc w:val="both"/>
        <w:rPr>
          <w:sz w:val="26"/>
          <w:szCs w:val="26"/>
          <w:lang w:val="en-US"/>
        </w:rPr>
      </w:pPr>
      <w:r w:rsidRPr="00004EAC">
        <w:rPr>
          <w:sz w:val="26"/>
          <w:szCs w:val="26"/>
          <w:lang w:val="en-US"/>
        </w:rPr>
        <w:t>Về phân b</w:t>
      </w:r>
      <w:r w:rsidR="0059154C" w:rsidRPr="00004EAC">
        <w:rPr>
          <w:sz w:val="26"/>
          <w:szCs w:val="26"/>
          <w:lang w:val="vi-VN"/>
        </w:rPr>
        <w:t>ổ</w:t>
      </w:r>
      <w:r w:rsidRPr="00004EAC">
        <w:rPr>
          <w:sz w:val="26"/>
          <w:szCs w:val="26"/>
          <w:lang w:val="en-US"/>
        </w:rPr>
        <w:t xml:space="preserve"> mẫu, trong tổng số 236 người tham gia khảo sát, nhóm đánh giá Đà Nẵng gồm 88 người, chiếm 37,3%</w:t>
      </w:r>
      <w:r w:rsidR="00D555B1" w:rsidRPr="00004EAC">
        <w:rPr>
          <w:sz w:val="26"/>
          <w:szCs w:val="26"/>
          <w:lang w:val="en-US"/>
        </w:rPr>
        <w:t xml:space="preserve">, </w:t>
      </w:r>
      <w:r w:rsidRPr="00004EAC">
        <w:rPr>
          <w:sz w:val="26"/>
          <w:szCs w:val="26"/>
          <w:lang w:val="en-US"/>
        </w:rPr>
        <w:t>Hạ Long gồm 84 người, chiếm 35,6%</w:t>
      </w:r>
      <w:r w:rsidR="00D555B1" w:rsidRPr="00004EAC">
        <w:rPr>
          <w:sz w:val="26"/>
          <w:szCs w:val="26"/>
          <w:lang w:val="en-US"/>
        </w:rPr>
        <w:t xml:space="preserve"> </w:t>
      </w:r>
      <w:r w:rsidRPr="00004EAC">
        <w:rPr>
          <w:sz w:val="26"/>
          <w:szCs w:val="26"/>
          <w:lang w:val="en-US"/>
        </w:rPr>
        <w:t xml:space="preserve">và Ninh Bình gồm 64 người, chiếm 27,1%. Sự khác nhau về số người giữa ba nhóm </w:t>
      </w:r>
      <w:r w:rsidRPr="00004EAC">
        <w:rPr>
          <w:sz w:val="26"/>
          <w:szCs w:val="26"/>
          <w:lang w:val="en-US"/>
        </w:rPr>
        <w:lastRenderedPageBreak/>
        <w:t xml:space="preserve">phản ánh cơ cấu mẫu thu thập được, không được sử dụng để suy luận về quy mô thị trường, lượng khách </w:t>
      </w:r>
      <w:r w:rsidR="00D555B1" w:rsidRPr="00004EAC">
        <w:rPr>
          <w:sz w:val="26"/>
          <w:szCs w:val="26"/>
          <w:lang w:val="en-US"/>
        </w:rPr>
        <w:t xml:space="preserve">du lịch </w:t>
      </w:r>
      <w:r w:rsidRPr="00004EAC">
        <w:rPr>
          <w:sz w:val="26"/>
          <w:szCs w:val="26"/>
          <w:lang w:val="en-US"/>
        </w:rPr>
        <w:t>MICE hoặc năng lực tổ chức sự kiện của từng địa bàn.</w:t>
      </w:r>
    </w:p>
    <w:p w14:paraId="00578B04" w14:textId="3A5EA28B" w:rsidR="00C345F7" w:rsidRPr="009F7F7A" w:rsidRDefault="00C345F7" w:rsidP="00217461">
      <w:pPr>
        <w:widowControl w:val="0"/>
        <w:spacing w:line="348" w:lineRule="auto"/>
        <w:ind w:firstLine="720"/>
        <w:jc w:val="both"/>
        <w:rPr>
          <w:spacing w:val="-4"/>
          <w:sz w:val="26"/>
          <w:szCs w:val="26"/>
          <w:lang w:val="en-US"/>
        </w:rPr>
      </w:pPr>
      <w:r w:rsidRPr="009F7F7A">
        <w:rPr>
          <w:spacing w:val="-4"/>
          <w:sz w:val="26"/>
          <w:szCs w:val="26"/>
          <w:lang w:val="en-US"/>
        </w:rPr>
        <w:t>Xét về giá trị trung bình, một số chênh lệch về mặt số học được ghi nhận giữa ba nhóm. Ninh Bình có giá trị trung bình cao nhất đối với Nhận biết thương hiệu điểm đến với DBA = 4,26 và Giá trị thương hiệu điểm đến với DBE = 4,17. Đà Nẵng có giá trị trung bình cao nhất đối với Trải nghiệm thương hiệu điểm đến với DBEX = 4,08 và Tính cách thương hiệu điểm đến với DBP = 4,18. Đối với Thương hiệu điểm đến, Đà Nẵng và Hạ Long cùng có giá trị trung bình DB = 4,15, trong khi Ninh Bình đạt 4,11.</w:t>
      </w:r>
    </w:p>
    <w:p w14:paraId="397CD4C5" w14:textId="7C1EEC6F" w:rsidR="00C345F7" w:rsidRPr="00004EAC" w:rsidRDefault="007752CC" w:rsidP="007752CC">
      <w:pPr>
        <w:widowControl w:val="0"/>
        <w:spacing w:line="348" w:lineRule="auto"/>
        <w:ind w:firstLine="720"/>
        <w:jc w:val="both"/>
        <w:rPr>
          <w:sz w:val="26"/>
          <w:szCs w:val="26"/>
          <w:lang w:val="en-US"/>
        </w:rPr>
      </w:pPr>
      <w:r w:rsidRPr="007752CC">
        <w:rPr>
          <w:sz w:val="26"/>
          <w:szCs w:val="26"/>
          <w:lang w:val="en-US"/>
        </w:rPr>
        <w:t>Tuy nhiên, kết quả One-way ANOVA cho thấy giá trị p của cả năm nhân tố đều lớn hơn 0,05, gồm DB = 0,935; DBA = 0,186; DBEX = 0,679; DBP = 0,585 và DBE = 0,812. Vì vậy, nghiên cứu chưa có đủ bằng chứng thống kê để kết luận giá trị trung bình của năm nhân tố khác nhau giữa khách du lịch MICE thuộc ba nhóm địa bàn trong mẫu khảo sát. Với quy mô mẫu từng nhóm từ 64 đến 88 người, việc chưa phát hiện sự khác biệt có ý nghĩa thống kê không đồng nghĩa với việc mức độ đánh giá giữa ba địa bàn là tương đương. Những chênh lệch quan sát được về giá trị trung bình chưa đạt mức ý nghĩa thống kê trong phạm vi mẫu nghiên cứu.</w:t>
      </w:r>
    </w:p>
    <w:p w14:paraId="04FB6BE1" w14:textId="77777777" w:rsidR="00C345F7" w:rsidRPr="00004EAC" w:rsidRDefault="00C345F7" w:rsidP="00F76662">
      <w:pPr>
        <w:widowControl w:val="0"/>
        <w:spacing w:line="336" w:lineRule="auto"/>
        <w:ind w:firstLine="720"/>
        <w:jc w:val="both"/>
        <w:rPr>
          <w:sz w:val="26"/>
          <w:szCs w:val="26"/>
          <w:lang w:val="en-US"/>
        </w:rPr>
      </w:pPr>
      <w:r w:rsidRPr="00004EAC">
        <w:rPr>
          <w:sz w:val="26"/>
          <w:szCs w:val="26"/>
          <w:lang w:val="en-US"/>
        </w:rPr>
        <w:t>Kết quả này không có nghĩa là Đà Nẵng, Hạ Long và Ninh Bình có tài nguyên, sản phẩm du lịch hoặc phương thức phát triển thương hiệu giống nhau. ANOVA chỉ kiểm định sự khác biệt về giá trị trung bình của các nhân tố, không kiểm định sự khác biệt về nội dung tài nguyên, cấu trúc thang đo hoặc các hệ số đường dẫn trong mô hình SEM. Đồng thời, do nghiên cứu sử dụng phương pháp chọn mẫu thuận tiện, kết quả không được suy rộng cho toàn bộ khách du lịch MICE tại ba địa bàn.</w:t>
      </w:r>
    </w:p>
    <w:p w14:paraId="3C663E3A" w14:textId="540B389A" w:rsidR="00C345F7" w:rsidRPr="00004EAC" w:rsidRDefault="00C345F7" w:rsidP="00915A84">
      <w:pPr>
        <w:widowControl w:val="0"/>
        <w:spacing w:line="336" w:lineRule="auto"/>
        <w:ind w:firstLine="720"/>
        <w:jc w:val="both"/>
        <w:rPr>
          <w:sz w:val="26"/>
          <w:szCs w:val="26"/>
          <w:lang w:val="en-US"/>
        </w:rPr>
      </w:pPr>
      <w:r w:rsidRPr="00004EAC">
        <w:rPr>
          <w:sz w:val="26"/>
          <w:szCs w:val="26"/>
          <w:lang w:val="en-US"/>
        </w:rPr>
        <w:t xml:space="preserve">Mô hình SEM trong nghiên cứu được ước lượng trên toàn bộ mẫu gộp. Do đó, các kết quả về mối quan hệ giữa DB, DBA, DBEX, DBP và DBE chỉ phản ánh cấu trúc chung của mẫu nghiên cứu, chưa cho phép kết luận rằng ba địa bàn có cùng cơ chế hình thành giá trị thương hiệu. </w:t>
      </w:r>
      <w:r w:rsidR="00915A84" w:rsidRPr="00915A84">
        <w:rPr>
          <w:sz w:val="26"/>
          <w:szCs w:val="26"/>
          <w:lang w:val="en-US"/>
        </w:rPr>
        <w:t xml:space="preserve">Để kiểm định sự khác biệt về cấu trúc và mức độ tác động giữa Đà Nẵng, Hạ Long và Ninh Bình, nghiên cứu cần xem xét bổ sung phân tích SEM đa nhóm kết hợp kiểm định tính bất biến của mô hình đo lường nếu quy mô mẫu từng nhóm cho phép. Trong phạm vi nghiên cứu hiện tại, nội dung này chưa được triển khai và được xác định là hướng nghiên cứu tiếp theo nhằm làm rõ </w:t>
      </w:r>
      <w:r w:rsidR="00915A84" w:rsidRPr="00915A84">
        <w:rPr>
          <w:sz w:val="26"/>
          <w:szCs w:val="26"/>
          <w:lang w:val="en-US"/>
        </w:rPr>
        <w:lastRenderedPageBreak/>
        <w:t>sự khác biệt trong cơ chế hình thành giá trị thương hiệu điểm đến giữa ba địa bàn.</w:t>
      </w:r>
    </w:p>
    <w:p w14:paraId="4FD5D618" w14:textId="359BCB24" w:rsidR="00B26304" w:rsidRPr="00004EAC" w:rsidRDefault="00C345F7" w:rsidP="00C009BC">
      <w:pPr>
        <w:widowControl w:val="0"/>
        <w:spacing w:line="336" w:lineRule="auto"/>
        <w:ind w:firstLine="720"/>
        <w:jc w:val="both"/>
        <w:rPr>
          <w:sz w:val="26"/>
          <w:szCs w:val="26"/>
          <w:lang w:val="vi-VN"/>
        </w:rPr>
      </w:pPr>
      <w:r w:rsidRPr="00004EAC">
        <w:rPr>
          <w:sz w:val="26"/>
          <w:szCs w:val="26"/>
          <w:lang w:val="en-US"/>
        </w:rPr>
        <w:t xml:space="preserve">Như vậy, kết quả so sánh bổ trợ cho thấy ba địa bàn khác nhau về bối cảnh tài nguyên và loại hình phát triển du lịch MICE, nhưng nghiên cứu chưa ghi nhận sự khác biệt có ý nghĩa thống kê về mức đánh giá trung bình đối với năm thành phần thương hiệu trong mẫu khảo sát. Kết quả này </w:t>
      </w:r>
      <w:r w:rsidR="00D555B1" w:rsidRPr="00004EAC">
        <w:rPr>
          <w:sz w:val="26"/>
          <w:szCs w:val="26"/>
          <w:lang w:val="en-US"/>
        </w:rPr>
        <w:t xml:space="preserve">sẽ </w:t>
      </w:r>
      <w:r w:rsidRPr="00004EAC">
        <w:rPr>
          <w:sz w:val="26"/>
          <w:szCs w:val="26"/>
          <w:lang w:val="en-US"/>
        </w:rPr>
        <w:t>được diễn giải trong giới hạn của dữ liệu và phương pháp phân tích đã sử dụng.</w:t>
      </w:r>
    </w:p>
    <w:p w14:paraId="38155591" w14:textId="359BCB24" w:rsidR="008E68A0" w:rsidRPr="00004EAC" w:rsidRDefault="00B544EA" w:rsidP="00C009BC">
      <w:pPr>
        <w:pStyle w:val="Heading3"/>
        <w:spacing w:before="0" w:after="0" w:line="336" w:lineRule="auto"/>
        <w:rPr>
          <w:b w:val="0"/>
          <w:bCs w:val="0"/>
          <w:i w:val="0"/>
          <w:iCs w:val="0"/>
          <w:lang w:val="vi-VN"/>
        </w:rPr>
      </w:pPr>
      <w:bookmarkStart w:id="216" w:name="_Toc242856066"/>
      <w:r w:rsidRPr="00004EAC">
        <w:rPr>
          <w:lang w:val="vi-VN"/>
        </w:rPr>
        <w:t>3.</w:t>
      </w:r>
      <w:r w:rsidR="00361CC8" w:rsidRPr="00004EAC">
        <w:rPr>
          <w:lang w:val="vi-VN"/>
        </w:rPr>
        <w:t>7</w:t>
      </w:r>
      <w:r w:rsidRPr="00004EAC">
        <w:rPr>
          <w:lang w:val="vi-VN"/>
        </w:rPr>
        <w:t>.</w:t>
      </w:r>
      <w:r w:rsidR="00492E46">
        <w:rPr>
          <w:lang w:val="en-US"/>
        </w:rPr>
        <w:t>5</w:t>
      </w:r>
      <w:r w:rsidR="00B11BA0" w:rsidRPr="00004EAC">
        <w:rPr>
          <w:lang w:val="vi-VN"/>
        </w:rPr>
        <w:t>.</w:t>
      </w:r>
      <w:r w:rsidRPr="00004EAC">
        <w:rPr>
          <w:lang w:val="vi-VN"/>
        </w:rPr>
        <w:t xml:space="preserve"> Đóng góp </w:t>
      </w:r>
      <w:r w:rsidR="00C024C6">
        <w:rPr>
          <w:lang w:val="vi-VN"/>
        </w:rPr>
        <w:t>của nghiên cứu trong phạm vi kiểm chứng</w:t>
      </w:r>
      <w:bookmarkEnd w:id="216"/>
    </w:p>
    <w:p w14:paraId="48061B55" w14:textId="3DA12899" w:rsidR="00C024C6" w:rsidRDefault="00C024C6" w:rsidP="00C009BC">
      <w:pPr>
        <w:pStyle w:val="NormalWeb"/>
        <w:spacing w:line="336" w:lineRule="auto"/>
        <w:ind w:firstLine="561"/>
        <w:jc w:val="both"/>
        <w:rPr>
          <w:color w:val="000000"/>
          <w:sz w:val="26"/>
          <w:szCs w:val="26"/>
          <w:lang w:val="vi-VN"/>
        </w:rPr>
      </w:pPr>
      <w:r w:rsidRPr="00C024C6">
        <w:rPr>
          <w:color w:val="000000"/>
          <w:sz w:val="26"/>
          <w:szCs w:val="26"/>
        </w:rPr>
        <w:t>Luận văn được thực hiện theo hướng kiểm chứng mô hình CMDBM của Kim và cộng sự (2022) trong một bối cảnh nghiên cứu khác. Vì vậy, đóng góp của nghiên cứu không nằm ở việc đề xuất mô hình hoặc lý thuyết mới, mà chủ yếu ở việc bổ sung bằng chứng thực nghiệm về khả năng vận dụng mô hình CMDBM đối với khách du lịch MICE tại các điểm đến có tài nguyên di sản ở Việt Nam, đồng thời ghi nhận một số kết quả khác biệt cần tiếp tục được kiểm chứng.</w:t>
      </w:r>
    </w:p>
    <w:p w14:paraId="039E9144" w14:textId="77777777" w:rsidR="00C024C6" w:rsidRDefault="00C024C6" w:rsidP="00C024C6">
      <w:pPr>
        <w:pStyle w:val="NormalWeb"/>
        <w:spacing w:line="360" w:lineRule="auto"/>
        <w:ind w:firstLine="561"/>
        <w:jc w:val="both"/>
        <w:rPr>
          <w:color w:val="000000"/>
          <w:sz w:val="26"/>
          <w:szCs w:val="26"/>
          <w:lang w:val="vi-VN"/>
        </w:rPr>
      </w:pPr>
      <w:r w:rsidRPr="00C024C6">
        <w:rPr>
          <w:color w:val="000000"/>
          <w:sz w:val="26"/>
          <w:szCs w:val="26"/>
        </w:rPr>
        <w:t>Thứ nhất, về kiểm chứng mô hình, kết quả cho thấy 7/8 giả thuyết nghiên cứu được ủng hộ trong mẫu khảo sát. Các mối quan hệ có ý nghĩa thống kê nhìn chung cùng chiều với mô hình gốc, trong khi đường dẫn từ Nhận biết thương hiệu điểm đến đến Tính cách thương hiệu điểm đến không có ý nghĩa thống kê. Kết quả này cho thấy CMDBM có mức độ phù hợp nhất định trong bối cảnh nghiên cứu tại Việt Nam, đồng thời chỉ ra một quan hệ khác biệt so với mô hình gốc. Sự khác biệt này được xem là phát hiện cần tiếp tục kiểm chứng trên các mẫu và bối cảnh khác, không phải căn cứ để đề xuất một cấu trúc lý thuyết mới.</w:t>
      </w:r>
    </w:p>
    <w:p w14:paraId="455C929D" w14:textId="77777777" w:rsidR="00C024C6" w:rsidRDefault="00C024C6" w:rsidP="00C024C6">
      <w:pPr>
        <w:pStyle w:val="NormalWeb"/>
        <w:spacing w:line="360" w:lineRule="auto"/>
        <w:ind w:firstLine="561"/>
        <w:jc w:val="both"/>
        <w:rPr>
          <w:color w:val="000000"/>
          <w:sz w:val="26"/>
          <w:szCs w:val="26"/>
          <w:lang w:val="vi-VN"/>
        </w:rPr>
      </w:pPr>
      <w:r w:rsidRPr="00C024C6">
        <w:rPr>
          <w:color w:val="000000"/>
          <w:sz w:val="26"/>
          <w:szCs w:val="26"/>
        </w:rPr>
        <w:t>Thứ hai, về bối cảnh kiểm chứng, nghiên cứu áp dụng CMDBM đối với khách du lịch MICE tại Đà Nẵng, Hạ Long và Ninh Bình. Ba địa bàn được lựa chọn do có sự khác nhau về đặc điểm tài nguyên và loại hình phát triển du lịch MICE. Trong nghiên cứu, di sản chỉ được sử dụng như bối cảnh tài nguyên để lựa chọn địa bàn và diễn giải kết quả, không được đo lường như một biến độc lập. Vì vậy, kết quả bổ sung bằng chứng về khả năng vận dụng CMDBM trong bối cảnh các điểm đến MICE có tài nguyên di sản, nhưng không chứng minh tác động riêng của di sản đến các thành phần của mô hình.</w:t>
      </w:r>
    </w:p>
    <w:p w14:paraId="305F48BA" w14:textId="77777777" w:rsidR="00C024C6" w:rsidRDefault="00C024C6" w:rsidP="00C024C6">
      <w:pPr>
        <w:pStyle w:val="NormalWeb"/>
        <w:spacing w:line="360" w:lineRule="auto"/>
        <w:ind w:firstLine="561"/>
        <w:jc w:val="both"/>
        <w:rPr>
          <w:color w:val="000000"/>
          <w:sz w:val="26"/>
          <w:szCs w:val="26"/>
          <w:lang w:val="en-US"/>
        </w:rPr>
      </w:pPr>
      <w:r w:rsidRPr="00C024C6">
        <w:rPr>
          <w:color w:val="000000"/>
          <w:sz w:val="26"/>
          <w:szCs w:val="26"/>
        </w:rPr>
        <w:t xml:space="preserve">Thứ ba, về thang đo, nghiên cứu đã chuyển ngữ, điều chỉnh và kiểm định bộ thang đo kế thừa từ nghiên cứu gốc. Sau các bước kiểm định, ba biến quan sát </w:t>
      </w:r>
      <w:r w:rsidRPr="00C024C6">
        <w:rPr>
          <w:color w:val="000000"/>
          <w:sz w:val="26"/>
          <w:szCs w:val="26"/>
        </w:rPr>
        <w:lastRenderedPageBreak/>
        <w:t>DBEX9, DBEX7 và DBEX8 bị loại, mô hình đo lường cuối cùng gồm 21 biến quan sát thuộc năm nhân tố. Việc loại các biến phản ánh trải nghiệm trí tuệ, hành vi và cảm xúc gắn trực tiếp với di sản cho thấy cấu trúc thang đo Trải nghiệm thương hiệu điểm đến đã thu hẹp so với thang đo ban đầu. Kết quả này không được xem là việc hình thành một thang đo mới mà là bằng chứng cho thấy thang đo kế thừa cần tiếp tục được kiểm chứng và điều chỉnh khi áp dụng trong các bối cảnh khác nhau.</w:t>
      </w:r>
    </w:p>
    <w:p w14:paraId="0511F4F0" w14:textId="6DA9A174" w:rsidR="002C7ADD" w:rsidRPr="002C7ADD" w:rsidRDefault="002C7ADD" w:rsidP="00C024C6">
      <w:pPr>
        <w:pStyle w:val="NormalWeb"/>
        <w:spacing w:line="360" w:lineRule="auto"/>
        <w:ind w:firstLine="561"/>
        <w:jc w:val="both"/>
        <w:rPr>
          <w:color w:val="000000"/>
          <w:sz w:val="26"/>
          <w:szCs w:val="26"/>
          <w:lang w:val="en-US"/>
        </w:rPr>
      </w:pPr>
      <w:r>
        <w:rPr>
          <w:color w:val="000000"/>
          <w:sz w:val="26"/>
          <w:szCs w:val="26"/>
        </w:rPr>
        <w:t>Đồng thời n</w:t>
      </w:r>
      <w:r w:rsidRPr="002C7ADD">
        <w:rPr>
          <w:color w:val="000000"/>
          <w:sz w:val="26"/>
          <w:szCs w:val="26"/>
        </w:rPr>
        <w:t>ghiên cứu làm rõ ranh giới giữa lý thuyết nền rộng và bộ thang đo thao tác hóa thực tế trong mô hình CMDBM. Việc giữ nguyên tên gọi các khái niệm DBP, DBE, DB giúp bảo toàn cấu trúc lý thuyết kế thừa, nhưng việc giới hạn cách diễn giải theo đúng các nội dung đo lường thực tế (độ tin cậy, giá trị chi phí, sự hài lòng và lòng trung thành) giúp luận văn đạt độ chính xác cao về phương pháp luận và tránh được các kết luận vượt quá phạm vi dữ liệu.</w:t>
      </w:r>
    </w:p>
    <w:p w14:paraId="132A9A1E" w14:textId="77777777" w:rsidR="00C024C6" w:rsidRDefault="00C024C6" w:rsidP="00C024C6">
      <w:pPr>
        <w:pStyle w:val="NormalWeb"/>
        <w:spacing w:line="360" w:lineRule="auto"/>
        <w:ind w:firstLine="561"/>
        <w:jc w:val="both"/>
        <w:rPr>
          <w:color w:val="000000"/>
          <w:sz w:val="26"/>
          <w:szCs w:val="26"/>
          <w:lang w:val="vi-VN"/>
        </w:rPr>
      </w:pPr>
      <w:r w:rsidRPr="00C024C6">
        <w:rPr>
          <w:color w:val="000000"/>
          <w:sz w:val="26"/>
          <w:szCs w:val="26"/>
        </w:rPr>
        <w:t>Thứ tư, một số kết quả của nghiên cứu tạo ra các gợi ý cần tiếp tục kiểm chứng. Trong mẫu nghiên cứu, Nhận biết thương hiệu điểm đến không có tác động trực tiếp có ý nghĩa thống kê đến Tính cách thương hiệu điểm đến, nhưng có quan hệ gián tiếp thông qua Trải nghiệm thương hiệu điểm đến. Đồng thời, hệ số tác động trực tiếp của Tính cách thương hiệu điểm đến đến Giá trị thương hiệu điểm đến lớn hơn hệ số của Trải nghiệm thương hiệu điểm đến đến Giá trị thương hiệu điểm đến. Các kết quả này chỉ phản ánh cấu trúc quan hệ trong mẫu khảo sát hiện tại và cần được kiểm chứng thêm trước khi khái quát cho các nhóm khách MICE hoặc các điểm đến khác.</w:t>
      </w:r>
    </w:p>
    <w:p w14:paraId="4F7266DD" w14:textId="0F74E966" w:rsidR="00C024C6" w:rsidRDefault="00C024C6" w:rsidP="00C024C6">
      <w:pPr>
        <w:pStyle w:val="NormalWeb"/>
        <w:spacing w:line="360" w:lineRule="auto"/>
        <w:ind w:firstLine="561"/>
        <w:jc w:val="both"/>
        <w:rPr>
          <w:color w:val="000000"/>
          <w:sz w:val="26"/>
          <w:szCs w:val="26"/>
          <w:lang w:val="en-US"/>
        </w:rPr>
      </w:pPr>
      <w:r w:rsidRPr="00C024C6">
        <w:rPr>
          <w:color w:val="000000"/>
          <w:sz w:val="26"/>
          <w:szCs w:val="26"/>
        </w:rPr>
        <w:t>Về mặt thực tiễn, nghiên cứu cung cấp thêm thông tin tham khảo cho các tổ chức quản lý điểm đến và đơn vị liên quan trong việc xem xét mối quan hệ giữa nhận biết, trải nghiệm, tính cách và giá trị thương hiệu điểm đến. Tuy nhiên, do nghiên cứu sử dụng phương pháp chọn mẫu thuận tiện và mô hình SEM được ước lượng trên mẫu gộp, các hàm ý cần được vận dụng phù hợp với điều kiện cụ thể của từng điểm đến và không nên suy rộng vượt quá phạm vi dữ liệu nghiên cứu.</w:t>
      </w:r>
    </w:p>
    <w:p w14:paraId="6B0D2C14" w14:textId="77777777" w:rsidR="00636B5D" w:rsidRPr="00636B5D" w:rsidRDefault="00636B5D" w:rsidP="00C024C6">
      <w:pPr>
        <w:pStyle w:val="NormalWeb"/>
        <w:spacing w:line="360" w:lineRule="auto"/>
        <w:ind w:firstLine="561"/>
        <w:jc w:val="both"/>
        <w:rPr>
          <w:color w:val="000000"/>
          <w:sz w:val="26"/>
          <w:szCs w:val="26"/>
          <w:lang w:val="en-US"/>
        </w:rPr>
      </w:pPr>
    </w:p>
    <w:p w14:paraId="1DD3C4B0" w14:textId="72E11209" w:rsidR="00C024C6" w:rsidRPr="00C024C6" w:rsidRDefault="00C024C6" w:rsidP="00C024C6">
      <w:pPr>
        <w:widowControl w:val="0"/>
        <w:spacing w:line="360" w:lineRule="auto"/>
        <w:ind w:firstLine="720"/>
        <w:jc w:val="both"/>
        <w:rPr>
          <w:sz w:val="26"/>
          <w:szCs w:val="26"/>
          <w:lang w:val="en-US"/>
        </w:rPr>
      </w:pPr>
    </w:p>
    <w:p w14:paraId="4617351B" w14:textId="77777777" w:rsidR="00B53D8A" w:rsidRDefault="00B53D8A" w:rsidP="00F76662">
      <w:pPr>
        <w:widowControl w:val="0"/>
        <w:spacing w:line="336" w:lineRule="auto"/>
        <w:ind w:firstLine="720"/>
        <w:jc w:val="both"/>
        <w:rPr>
          <w:sz w:val="26"/>
          <w:szCs w:val="26"/>
          <w:lang w:val="vi-VN"/>
        </w:rPr>
      </w:pPr>
    </w:p>
    <w:p w14:paraId="3164A0A8" w14:textId="3D9C6812" w:rsidR="00C26889" w:rsidRPr="00004EAC" w:rsidRDefault="00C26889" w:rsidP="00AC0DE1">
      <w:pPr>
        <w:pStyle w:val="Heading2"/>
        <w:keepNext w:val="0"/>
        <w:keepLines w:val="0"/>
        <w:widowControl w:val="0"/>
        <w:spacing w:before="0" w:after="0" w:line="348" w:lineRule="auto"/>
        <w:jc w:val="center"/>
      </w:pPr>
      <w:bookmarkStart w:id="217" w:name="_Toc235877006"/>
      <w:bookmarkStart w:id="218" w:name="_Toc242856067"/>
      <w:r w:rsidRPr="00004EAC">
        <w:lastRenderedPageBreak/>
        <w:t>Tiểu kết chương 3</w:t>
      </w:r>
      <w:bookmarkEnd w:id="212"/>
      <w:bookmarkEnd w:id="217"/>
      <w:bookmarkEnd w:id="218"/>
    </w:p>
    <w:p w14:paraId="6DD8ED52" w14:textId="2E003134"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Chương 3 đã trình bày kết quả phân tích 236 phiếu khảo sát hợp lệ thu thập từ những người đã tham gia hoạt động du lịch MICE tại Đà Nẵng, Hạ Long (Quảng Ninh) hoặc Ninh Bình. Kết quả thống kê mô tả cho thấy mẫu khảo sát chủ yếu có trình độ từ đại học trở lên</w:t>
      </w:r>
      <w:r w:rsidR="00C57AB4" w:rsidRPr="00004EAC">
        <w:rPr>
          <w:sz w:val="26"/>
          <w:szCs w:val="26"/>
          <w:lang w:val="vi-VN"/>
        </w:rPr>
        <w:t>,</w:t>
      </w:r>
      <w:r w:rsidRPr="00004EAC">
        <w:rPr>
          <w:sz w:val="26"/>
          <w:szCs w:val="26"/>
          <w:lang w:val="en-US"/>
        </w:rPr>
        <w:t xml:space="preserve"> 53% kết hợp công việc với du lịch</w:t>
      </w:r>
      <w:r w:rsidR="00C57AB4" w:rsidRPr="00004EAC">
        <w:rPr>
          <w:sz w:val="26"/>
          <w:szCs w:val="26"/>
          <w:lang w:val="vi-VN"/>
        </w:rPr>
        <w:t xml:space="preserve">, </w:t>
      </w:r>
      <w:r w:rsidRPr="00004EAC">
        <w:rPr>
          <w:sz w:val="26"/>
          <w:szCs w:val="26"/>
          <w:lang w:val="en-US"/>
        </w:rPr>
        <w:t>54,2% tham gia theo hình thức được cơ quan hoặc doanh nghiệp cử hoặc mời</w:t>
      </w:r>
      <w:r w:rsidR="00C57AB4" w:rsidRPr="00004EAC">
        <w:rPr>
          <w:sz w:val="26"/>
          <w:szCs w:val="26"/>
          <w:lang w:val="vi-VN"/>
        </w:rPr>
        <w:t xml:space="preserve"> </w:t>
      </w:r>
      <w:r w:rsidRPr="00004EAC">
        <w:rPr>
          <w:sz w:val="26"/>
          <w:szCs w:val="26"/>
          <w:lang w:val="en-US"/>
        </w:rPr>
        <w:t>và 53% lưu trú từ một đến hai ngày.</w:t>
      </w:r>
    </w:p>
    <w:p w14:paraId="36154ACA" w14:textId="62046D7C" w:rsidR="00CA2A95" w:rsidRPr="009F7F7A" w:rsidRDefault="00CA2A95" w:rsidP="00217461">
      <w:pPr>
        <w:widowControl w:val="0"/>
        <w:spacing w:line="348" w:lineRule="auto"/>
        <w:ind w:firstLine="720"/>
        <w:jc w:val="both"/>
        <w:rPr>
          <w:spacing w:val="-4"/>
          <w:sz w:val="26"/>
          <w:szCs w:val="26"/>
          <w:lang w:val="en-US"/>
        </w:rPr>
      </w:pPr>
      <w:r w:rsidRPr="009F7F7A">
        <w:rPr>
          <w:spacing w:val="-4"/>
          <w:sz w:val="26"/>
          <w:szCs w:val="26"/>
          <w:lang w:val="en-US"/>
        </w:rPr>
        <w:t>Quá trình đánh giá thang đo được thực hiện theo trình tự Cronbach’s Alpha, EFA và CFA. DBEX9 bị loại tại bước Cronbach’s Alpha do hệ số tương quan biến</w:t>
      </w:r>
      <w:r w:rsidR="00C57AB4" w:rsidRPr="009F7F7A">
        <w:rPr>
          <w:spacing w:val="-4"/>
          <w:sz w:val="26"/>
          <w:szCs w:val="26"/>
          <w:lang w:val="vi-VN"/>
        </w:rPr>
        <w:t xml:space="preserve"> - </w:t>
      </w:r>
      <w:r w:rsidRPr="009F7F7A">
        <w:rPr>
          <w:spacing w:val="-4"/>
          <w:sz w:val="26"/>
          <w:szCs w:val="26"/>
          <w:lang w:val="en-US"/>
        </w:rPr>
        <w:t>tổng hiệu chỉnh thấp hơn 0,3</w:t>
      </w:r>
      <w:r w:rsidR="00C57AB4" w:rsidRPr="009F7F7A">
        <w:rPr>
          <w:spacing w:val="-4"/>
          <w:sz w:val="26"/>
          <w:szCs w:val="26"/>
          <w:lang w:val="vi-VN"/>
        </w:rPr>
        <w:t xml:space="preserve">, </w:t>
      </w:r>
      <w:r w:rsidRPr="009F7F7A">
        <w:rPr>
          <w:spacing w:val="-4"/>
          <w:sz w:val="26"/>
          <w:szCs w:val="26"/>
          <w:lang w:val="en-US"/>
        </w:rPr>
        <w:t>DBEX7 và DBEX8 bị loại tại bước EFA do hệ số tải nhân tố thấp hơn 0,5. Mô hình đo lường sau điều chỉnh gồm 21 biến quan sát thuộc năm nhân tố. Kết quả CFA cho thấy mô hình đáp ứng các tiêu chuẩn được sử dụng trong nghiên cứu về mức độ phù hợp, độ tin cậy tổng hợp, giá trị hội tụ và giá trị phân biệt.</w:t>
      </w:r>
    </w:p>
    <w:p w14:paraId="69E305B7" w14:textId="141A9976"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Kết quả SEM cho thấy 7/8 giả thuyết được chấp nhận</w:t>
      </w:r>
      <w:r w:rsidR="0059154C" w:rsidRPr="00004EAC">
        <w:rPr>
          <w:sz w:val="26"/>
          <w:szCs w:val="26"/>
          <w:lang w:val="vi-VN"/>
        </w:rPr>
        <w:t xml:space="preserve">. </w:t>
      </w:r>
      <w:r w:rsidRPr="00004EAC">
        <w:rPr>
          <w:sz w:val="26"/>
          <w:szCs w:val="26"/>
          <w:lang w:val="en-US"/>
        </w:rPr>
        <w:t>Riêng giả thuyết H2a bị bác bỏ do đường dẫn DBA → DBP không có ý nghĩa thống kê với β = 0,139 và p = 0,104. Tuy nhiên, kết quả Bootstrap ghi nhận tác động gián tiếp có ý nghĩa của DBA đến DBP thông qua DBEX. Điều này cho thấy trong mẫu nghiên cứu, Nhận biết thương hiệu chưa có tác động trực tiếp có ý nghĩa đến Tính cách thương hiệu, nhưng có mối quan hệ gián tiếp thông qua Trải nghiệm thương hiệu điểm đến.</w:t>
      </w:r>
    </w:p>
    <w:p w14:paraId="455F319F" w14:textId="46B89EF4"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Mô hình giải thích được 2</w:t>
      </w:r>
      <w:r w:rsidR="007622EC">
        <w:rPr>
          <w:sz w:val="26"/>
          <w:szCs w:val="26"/>
          <w:lang w:val="en-US"/>
        </w:rPr>
        <w:t>8,0</w:t>
      </w:r>
      <w:r w:rsidR="00C9465F">
        <w:rPr>
          <w:sz w:val="26"/>
          <w:szCs w:val="26"/>
          <w:lang w:val="en-US"/>
        </w:rPr>
        <w:t xml:space="preserve"> </w:t>
      </w:r>
      <w:r w:rsidRPr="00004EAC">
        <w:rPr>
          <w:sz w:val="26"/>
          <w:szCs w:val="26"/>
          <w:lang w:val="en-US"/>
        </w:rPr>
        <w:t>% biến thiên của DBA, 55,4% của DBEX, 45,9% của DBP và 58,1% của DBE. Trong số các biến tác động trực tiếp đến DBE, DBP có hệ số chuẩn hóa lớn hơn DBEX, lần lượt là 0,526 và 0,310. Kết quả One-way ANOVA cho thấy chưa có đủ bằng chứng thống kê để kết luận mức đánh giá trung bình của năm nhân tố khác nhau giữa ba nhóm địa bàn khảo sát.</w:t>
      </w:r>
    </w:p>
    <w:p w14:paraId="6FFF6911" w14:textId="77777777" w:rsidR="00CA2A95" w:rsidRDefault="00CA2A95" w:rsidP="00217461">
      <w:pPr>
        <w:widowControl w:val="0"/>
        <w:spacing w:line="348" w:lineRule="auto"/>
        <w:ind w:firstLine="720"/>
        <w:jc w:val="both"/>
        <w:rPr>
          <w:spacing w:val="-4"/>
          <w:sz w:val="26"/>
          <w:szCs w:val="26"/>
          <w:lang w:val="en-US"/>
        </w:rPr>
      </w:pPr>
      <w:r w:rsidRPr="00502509">
        <w:rPr>
          <w:spacing w:val="-4"/>
          <w:sz w:val="26"/>
          <w:szCs w:val="26"/>
          <w:lang w:val="en-US"/>
        </w:rPr>
        <w:t>Trên cơ sở đó, phần thảo luận đã đối chiếu kết quả với lý thuyết và nghiên cứu trước, phân tích giả thuyết H2a, việc điều chỉnh thang đo DBEX và kết quả so sánh bổ trợ giữa ba địa bàn. Di sản được tiếp cận như bối cảnh tài nguyên của nghiên cứu, không phải biến độc lập trong mô hình SEM. Các kết quả của Chương 3 là căn cứ để trình bày kết luận, hàm ý quản trị, hạn chế và định hướng nghiên cứu tiếp theo trong Chương 4.</w:t>
      </w:r>
    </w:p>
    <w:p w14:paraId="3DB24D42" w14:textId="4BDFA76E" w:rsidR="00AC0DE1" w:rsidRPr="008C4306" w:rsidRDefault="00C26889" w:rsidP="00502509">
      <w:pPr>
        <w:pStyle w:val="Heading1"/>
        <w:keepNext w:val="0"/>
        <w:keepLines w:val="0"/>
        <w:widowControl w:val="0"/>
        <w:spacing w:before="0" w:after="0" w:line="360" w:lineRule="auto"/>
        <w:rPr>
          <w:b w:val="0"/>
          <w:bCs w:val="0"/>
          <w:lang w:val="en-US"/>
        </w:rPr>
      </w:pPr>
      <w:bookmarkStart w:id="219" w:name="_Toc227311804"/>
      <w:bookmarkStart w:id="220" w:name="_Toc227752660"/>
      <w:bookmarkStart w:id="221" w:name="_Toc235877007"/>
      <w:bookmarkStart w:id="222" w:name="_Toc242856068"/>
      <w:r w:rsidRPr="00004EAC">
        <w:rPr>
          <w:lang w:val="vi-VN"/>
        </w:rPr>
        <w:lastRenderedPageBreak/>
        <w:t>CHƯƠNG 4</w:t>
      </w:r>
      <w:r w:rsidR="00B11BA0" w:rsidRPr="00004EAC">
        <w:rPr>
          <w:lang w:val="vi-VN"/>
        </w:rPr>
        <w:t xml:space="preserve">. </w:t>
      </w:r>
      <w:r w:rsidRPr="00004EAC">
        <w:rPr>
          <w:lang w:val="vi-VN"/>
        </w:rPr>
        <w:t>HÀM Ý NGHIÊN CỨU VÀ KẾT LUẬN</w:t>
      </w:r>
      <w:bookmarkStart w:id="223" w:name="_Toc235877008"/>
      <w:bookmarkEnd w:id="219"/>
      <w:bookmarkEnd w:id="220"/>
      <w:bookmarkEnd w:id="221"/>
      <w:bookmarkEnd w:id="222"/>
    </w:p>
    <w:p w14:paraId="27C53B34" w14:textId="65D13BBC" w:rsidR="00872470" w:rsidRPr="00004EAC" w:rsidRDefault="00443E0E" w:rsidP="00502509">
      <w:pPr>
        <w:pStyle w:val="Heading2"/>
        <w:keepNext w:val="0"/>
        <w:keepLines w:val="0"/>
        <w:widowControl w:val="0"/>
        <w:spacing w:before="0" w:after="0" w:line="360" w:lineRule="auto"/>
        <w:jc w:val="both"/>
        <w:rPr>
          <w:lang w:val="vi-VN"/>
        </w:rPr>
      </w:pPr>
      <w:bookmarkStart w:id="224" w:name="_Toc242856069"/>
      <w:r w:rsidRPr="00004EAC">
        <w:rPr>
          <w:lang w:val="vi-VN"/>
        </w:rPr>
        <w:t>4</w:t>
      </w:r>
      <w:r w:rsidR="00872470" w:rsidRPr="00004EAC">
        <w:rPr>
          <w:lang w:val="vi-VN"/>
        </w:rPr>
        <w:t>.1</w:t>
      </w:r>
      <w:r w:rsidR="00B11BA0" w:rsidRPr="00004EAC">
        <w:rPr>
          <w:lang w:val="vi-VN"/>
        </w:rPr>
        <w:t>.</w:t>
      </w:r>
      <w:r w:rsidR="00872470" w:rsidRPr="00004EAC">
        <w:rPr>
          <w:lang w:val="vi-VN"/>
        </w:rPr>
        <w:t xml:space="preserve"> Kết luận</w:t>
      </w:r>
      <w:bookmarkEnd w:id="223"/>
      <w:bookmarkEnd w:id="224"/>
    </w:p>
    <w:p w14:paraId="7CB1760E" w14:textId="77777777" w:rsidR="00CA2A95" w:rsidRPr="009F7F7A" w:rsidRDefault="00CA2A95" w:rsidP="00502509">
      <w:pPr>
        <w:widowControl w:val="0"/>
        <w:spacing w:line="360" w:lineRule="auto"/>
        <w:ind w:firstLine="720"/>
        <w:jc w:val="both"/>
        <w:rPr>
          <w:spacing w:val="-4"/>
          <w:sz w:val="26"/>
          <w:szCs w:val="26"/>
          <w:lang w:val="en-US"/>
        </w:rPr>
      </w:pPr>
      <w:r w:rsidRPr="009F7F7A">
        <w:rPr>
          <w:spacing w:val="-4"/>
          <w:sz w:val="26"/>
          <w:szCs w:val="26"/>
          <w:lang w:val="en-US"/>
        </w:rPr>
        <w:t xml:space="preserve">Nghiên cứu “Đánh giá thương hiệu điểm đến du lịch MICE gắn với di sản ở Việt Nam” được thực hiện nhằm kiểm định các mối quan hệ giữa Thương hiệu điểm </w:t>
      </w:r>
      <w:r w:rsidRPr="00C056CB">
        <w:rPr>
          <w:sz w:val="26"/>
          <w:szCs w:val="26"/>
          <w:lang w:val="en-US"/>
        </w:rPr>
        <w:t>đến, Nhận biết thương hiệu điểm đến, Trải nghiệm thương hiệu điểm đến, Tính cách thương hiệu điểm đến và Giá trị thương hiệu điểm đến từ góc nhìn của khách du lịch MICE. Mô hình CMDBM của Kim và cộng sự (2022) được kiểm định trên dữ liệu gồm 236 phiếu khảo sát hợp lệ thu thập tại Đà Nẵng, Hạ Long (Quảng Ninh) và Ninh Bình</w:t>
      </w:r>
      <w:r w:rsidRPr="009F7F7A">
        <w:rPr>
          <w:spacing w:val="-4"/>
          <w:sz w:val="26"/>
          <w:szCs w:val="26"/>
          <w:lang w:val="en-US"/>
        </w:rPr>
        <w:t>.</w:t>
      </w:r>
    </w:p>
    <w:p w14:paraId="3F0AF38B" w14:textId="26ED7FED" w:rsidR="00CA2A95" w:rsidRPr="00004EAC" w:rsidRDefault="00CA2A95" w:rsidP="00502509">
      <w:pPr>
        <w:widowControl w:val="0"/>
        <w:spacing w:line="360" w:lineRule="auto"/>
        <w:ind w:firstLine="720"/>
        <w:jc w:val="both"/>
        <w:rPr>
          <w:sz w:val="26"/>
          <w:szCs w:val="26"/>
          <w:lang w:val="en-US"/>
        </w:rPr>
      </w:pPr>
      <w:r w:rsidRPr="00004EAC">
        <w:rPr>
          <w:sz w:val="26"/>
          <w:szCs w:val="26"/>
          <w:lang w:val="en-US"/>
        </w:rPr>
        <w:t>Sau quá trình đánh giá thang đo, ba biến</w:t>
      </w:r>
      <w:r w:rsidR="00D555B1" w:rsidRPr="00004EAC">
        <w:rPr>
          <w:sz w:val="26"/>
          <w:szCs w:val="26"/>
          <w:lang w:val="en-US"/>
        </w:rPr>
        <w:t xml:space="preserve"> quan sát</w:t>
      </w:r>
      <w:r w:rsidRPr="00004EAC">
        <w:rPr>
          <w:sz w:val="26"/>
          <w:szCs w:val="26"/>
          <w:lang w:val="en-US"/>
        </w:rPr>
        <w:t xml:space="preserve"> DBEX9, DBEX7 và DBEX8 bị loại</w:t>
      </w:r>
      <w:r w:rsidR="00C57AB4" w:rsidRPr="00004EAC">
        <w:rPr>
          <w:sz w:val="26"/>
          <w:szCs w:val="26"/>
          <w:lang w:val="vi-VN"/>
        </w:rPr>
        <w:t>,</w:t>
      </w:r>
      <w:r w:rsidRPr="00004EAC">
        <w:rPr>
          <w:sz w:val="26"/>
          <w:szCs w:val="26"/>
          <w:lang w:val="en-US"/>
        </w:rPr>
        <w:t xml:space="preserve"> mô hình đo lường cuối cùng gồm 21 biến quan sát thuộc năm nhân tố. Kết quả CFA cho thấy mô hình đo lường đáp ứng các tiêu chuẩn được sử dụng trong nghiên cứu về mức độ phù hợp, độ tin cậy tổng hợp, giá trị hội tụ và giá trị phân biệt.</w:t>
      </w:r>
    </w:p>
    <w:p w14:paraId="222DEA19" w14:textId="00517EC5" w:rsidR="00CA2A95" w:rsidRPr="00004EAC" w:rsidRDefault="00CA2A95" w:rsidP="00502509">
      <w:pPr>
        <w:widowControl w:val="0"/>
        <w:spacing w:line="360" w:lineRule="auto"/>
        <w:ind w:firstLine="720"/>
        <w:jc w:val="both"/>
        <w:rPr>
          <w:sz w:val="26"/>
          <w:szCs w:val="26"/>
          <w:lang w:val="en-US"/>
        </w:rPr>
      </w:pPr>
      <w:r w:rsidRPr="00004EAC">
        <w:rPr>
          <w:sz w:val="26"/>
          <w:szCs w:val="26"/>
          <w:lang w:val="en-US"/>
        </w:rPr>
        <w:t>Kết quả SEM cho thấy 7/8 giả thuyết được chấp nhận</w:t>
      </w:r>
      <w:r w:rsidR="00FD573B" w:rsidRPr="00004EAC">
        <w:rPr>
          <w:sz w:val="26"/>
          <w:szCs w:val="26"/>
          <w:lang w:val="vi-VN"/>
        </w:rPr>
        <w:t xml:space="preserve">. </w:t>
      </w:r>
      <w:r w:rsidRPr="00004EAC">
        <w:rPr>
          <w:sz w:val="26"/>
          <w:szCs w:val="26"/>
          <w:lang w:val="en-US"/>
        </w:rPr>
        <w:t xml:space="preserve">DBP và DBEX đều có mối quan hệ trực tiếp với DBE, với hệ số chuẩn hóa lần lượt là 0,526 và 0,310. Trong số hai </w:t>
      </w:r>
      <w:r w:rsidR="00D555B1" w:rsidRPr="00004EAC">
        <w:rPr>
          <w:sz w:val="26"/>
          <w:szCs w:val="26"/>
          <w:lang w:val="en-US"/>
        </w:rPr>
        <w:t>thang đo</w:t>
      </w:r>
      <w:r w:rsidRPr="00004EAC">
        <w:rPr>
          <w:sz w:val="26"/>
          <w:szCs w:val="26"/>
          <w:lang w:val="en-US"/>
        </w:rPr>
        <w:t xml:space="preserve"> có đường dẫn trực tiếp đến DBE, DBP có hệ số lớn hơn. Mô hình giải thích được 58,1% biến thiên của DBE.</w:t>
      </w:r>
    </w:p>
    <w:p w14:paraId="567A8950" w14:textId="2824E591" w:rsidR="00CA2A95" w:rsidRPr="00004EAC" w:rsidRDefault="00CA2A95" w:rsidP="00502509">
      <w:pPr>
        <w:widowControl w:val="0"/>
        <w:spacing w:line="360" w:lineRule="auto"/>
        <w:ind w:firstLine="720"/>
        <w:jc w:val="both"/>
        <w:rPr>
          <w:sz w:val="26"/>
          <w:szCs w:val="26"/>
          <w:lang w:val="en-US"/>
        </w:rPr>
      </w:pPr>
      <w:r w:rsidRPr="00004EAC">
        <w:rPr>
          <w:sz w:val="26"/>
          <w:szCs w:val="26"/>
          <w:lang w:val="en-US"/>
        </w:rPr>
        <w:t xml:space="preserve">Riêng đường dẫn DBA → DBP không có ý nghĩa thống kê với β = 0,139 và p = 0,104, do đó giả thuyết H2a bị bác bỏ. Tuy nhiên, kết quả Bootstrap ghi nhận tác động gián tiếp DBA → DBEX → DBP có ý nghĩa thống kê. Kết quả này cho thấy trong mẫu nghiên cứu, DBA </w:t>
      </w:r>
      <w:r w:rsidR="00870AEA" w:rsidRPr="00004EAC">
        <w:rPr>
          <w:sz w:val="26"/>
          <w:szCs w:val="26"/>
          <w:lang w:val="vi-VN"/>
        </w:rPr>
        <w:t xml:space="preserve">không </w:t>
      </w:r>
      <w:r w:rsidRPr="00004EAC">
        <w:rPr>
          <w:sz w:val="26"/>
          <w:szCs w:val="26"/>
          <w:lang w:val="en-US"/>
        </w:rPr>
        <w:t>có mối quan hệ trực tiếp có ý nghĩa với DBP nhưng có mối quan hệ gián tiếp thông qua DBEX. Kết quả không chứng minh DBEX là cơ chế trung gian duy nhất hoặc bắt buộc.</w:t>
      </w:r>
    </w:p>
    <w:p w14:paraId="35F29FCC" w14:textId="5178EC9C" w:rsidR="00CA2A95" w:rsidRPr="009F7F7A" w:rsidRDefault="00CA2A95" w:rsidP="00502509">
      <w:pPr>
        <w:widowControl w:val="0"/>
        <w:spacing w:line="360" w:lineRule="auto"/>
        <w:ind w:firstLine="720"/>
        <w:jc w:val="both"/>
        <w:rPr>
          <w:spacing w:val="-4"/>
          <w:sz w:val="26"/>
          <w:szCs w:val="26"/>
          <w:lang w:val="en-US"/>
        </w:rPr>
      </w:pPr>
      <w:r w:rsidRPr="009F7F7A">
        <w:rPr>
          <w:spacing w:val="-4"/>
          <w:sz w:val="26"/>
          <w:szCs w:val="26"/>
          <w:lang w:val="en-US"/>
        </w:rPr>
        <w:t xml:space="preserve">Kết quả One-way ANOVA cho thấy chưa có đủ bằng chứng thống kê để kết luận </w:t>
      </w:r>
      <w:r w:rsidRPr="00C056CB">
        <w:rPr>
          <w:sz w:val="26"/>
          <w:szCs w:val="26"/>
          <w:lang w:val="en-US"/>
        </w:rPr>
        <w:t>giá trị trung bình của năm nhân tố khác nhau giữa ba nhóm địa bàn khảo sát. Kết quả này chỉ liên quan đến sự khác biệt về giá trị trung bình, không cho phép kết luận các hệ số đường dẫn SEM giống hoặc khác nhau giữa Đà Nẵng, Hạ Long và Ninh Bình.</w:t>
      </w:r>
    </w:p>
    <w:p w14:paraId="37E937DE" w14:textId="77777777" w:rsidR="00CA2A95" w:rsidRPr="00004EAC" w:rsidRDefault="00CA2A95" w:rsidP="00502509">
      <w:pPr>
        <w:widowControl w:val="0"/>
        <w:spacing w:line="360" w:lineRule="auto"/>
        <w:ind w:firstLine="720"/>
        <w:jc w:val="both"/>
        <w:rPr>
          <w:sz w:val="26"/>
          <w:szCs w:val="26"/>
          <w:lang w:val="en-US"/>
        </w:rPr>
      </w:pPr>
      <w:r w:rsidRPr="00004EAC">
        <w:rPr>
          <w:sz w:val="26"/>
          <w:szCs w:val="26"/>
          <w:lang w:val="en-US"/>
        </w:rPr>
        <w:t xml:space="preserve">Trong nghiên cứu, di sản được tiếp cận như bối cảnh tài nguyên phục vụ lựa </w:t>
      </w:r>
      <w:r w:rsidRPr="00004EAC">
        <w:rPr>
          <w:sz w:val="26"/>
          <w:szCs w:val="26"/>
          <w:lang w:val="en-US"/>
        </w:rPr>
        <w:lastRenderedPageBreak/>
        <w:t>chọn địa bàn và diễn giải kết quả, không phải một biến độc lập trong mô hình SEM. Vì vậy, nghiên cứu không kết luận về tác động trực tiếp của di sản đến DBEX, DBP hoặc DBE.</w:t>
      </w:r>
    </w:p>
    <w:p w14:paraId="7A7F295B" w14:textId="77777777" w:rsidR="00B53D8A" w:rsidRDefault="00875F4E" w:rsidP="00912C43">
      <w:pPr>
        <w:pStyle w:val="Heading2"/>
        <w:keepNext w:val="0"/>
        <w:keepLines w:val="0"/>
        <w:widowControl w:val="0"/>
        <w:spacing w:before="0" w:after="0" w:line="360" w:lineRule="auto"/>
        <w:jc w:val="both"/>
        <w:rPr>
          <w:lang w:val="vi-VN"/>
        </w:rPr>
      </w:pPr>
      <w:bookmarkStart w:id="225" w:name="_Toc235877009"/>
      <w:bookmarkStart w:id="226" w:name="_Toc242856070"/>
      <w:r w:rsidRPr="00004EAC">
        <w:rPr>
          <w:lang w:val="vi-VN"/>
        </w:rPr>
        <w:t>4</w:t>
      </w:r>
      <w:r w:rsidR="00872470" w:rsidRPr="00004EAC">
        <w:rPr>
          <w:lang w:val="vi-VN"/>
        </w:rPr>
        <w:t>.2</w:t>
      </w:r>
      <w:r w:rsidR="00B11BA0" w:rsidRPr="00004EAC">
        <w:rPr>
          <w:lang w:val="vi-VN"/>
        </w:rPr>
        <w:t>.</w:t>
      </w:r>
      <w:r w:rsidR="00872470" w:rsidRPr="00004EAC">
        <w:rPr>
          <w:lang w:val="vi-VN"/>
        </w:rPr>
        <w:t xml:space="preserve"> Hàm ý quản trị</w:t>
      </w:r>
      <w:bookmarkEnd w:id="225"/>
      <w:bookmarkEnd w:id="226"/>
    </w:p>
    <w:p w14:paraId="09807F6A" w14:textId="77777777" w:rsidR="00B53D8A" w:rsidRPr="00B53D8A" w:rsidRDefault="00B53D8A" w:rsidP="00912C43">
      <w:pPr>
        <w:pStyle w:val="Heading2"/>
        <w:keepNext w:val="0"/>
        <w:keepLines w:val="0"/>
        <w:widowControl w:val="0"/>
        <w:spacing w:before="0" w:after="0" w:line="360" w:lineRule="auto"/>
        <w:ind w:firstLine="561"/>
        <w:jc w:val="both"/>
        <w:rPr>
          <w:b w:val="0"/>
          <w:bCs w:val="0"/>
          <w:color w:val="000000"/>
          <w:lang w:val="vi-VN"/>
        </w:rPr>
      </w:pPr>
      <w:bookmarkStart w:id="227" w:name="_Toc242856071"/>
      <w:r w:rsidRPr="00B53D8A">
        <w:rPr>
          <w:b w:val="0"/>
          <w:bCs w:val="0"/>
          <w:color w:val="000000"/>
        </w:rPr>
        <w:t>Các hàm ý quản trị trong nghiên cứu được xây dựng trên cơ sở kết quả kiểm định mô hình CMDBM và đặc điểm của mẫu khách du lịch MICE tại ba địa bàn khảo sát. Trong đó, các hàm ý liên quan đến Thương hiệu điểm đến, Nhận biết thương hiệu, Trải nghiệm thương hiệu, Tính cách thương hiệu và Giá trị thương hiệu được đề xuất dựa trên các mối quan hệ có ý nghĩa thống kê trong mô hình.</w:t>
      </w:r>
      <w:bookmarkEnd w:id="227"/>
    </w:p>
    <w:p w14:paraId="43C8ECFF" w14:textId="47DAC766" w:rsidR="00B53D8A" w:rsidRPr="00B53D8A" w:rsidRDefault="00B53D8A" w:rsidP="00912C43">
      <w:pPr>
        <w:pStyle w:val="Heading2"/>
        <w:keepNext w:val="0"/>
        <w:keepLines w:val="0"/>
        <w:widowControl w:val="0"/>
        <w:spacing w:before="0" w:after="0" w:line="360" w:lineRule="auto"/>
        <w:ind w:firstLine="561"/>
        <w:jc w:val="both"/>
        <w:rPr>
          <w:b w:val="0"/>
          <w:bCs w:val="0"/>
          <w:lang w:val="vi-VN"/>
        </w:rPr>
      </w:pPr>
      <w:bookmarkStart w:id="228" w:name="_Toc242856072"/>
      <w:r w:rsidRPr="00B53D8A">
        <w:rPr>
          <w:b w:val="0"/>
          <w:bCs w:val="0"/>
          <w:color w:val="000000"/>
        </w:rPr>
        <w:t>Đối với các nội dung liên quan đến khai thác tài nguyên di sản, tổ chức trải nghiệm văn hóa và sự tham gia của cộng đồng địa phương, nghiên cứu chỉ đưa ra các gợi ý quản trị trên cơ sở bối cảnh phát triển điểm đến và các nghiên cứu liên quan. Những nội dung này không phải kết quả kiểm định tác động trực tiếp của di sản hoặc cộng đồng địa phương đến giá trị thương hiệu điểm đến. Vì vậy, việc vận dụng cần xem xét điều kiện thực tiễn tại từng địa bàn và tiếp tục được đánh giá trong các nghiên cứu sau.</w:t>
      </w:r>
      <w:bookmarkEnd w:id="228"/>
    </w:p>
    <w:p w14:paraId="6174B4B8" w14:textId="4C4CE2E9" w:rsidR="00D86CDA" w:rsidRPr="00004EAC" w:rsidRDefault="00875F4E" w:rsidP="00912C43">
      <w:pPr>
        <w:widowControl w:val="0"/>
        <w:spacing w:line="360" w:lineRule="auto"/>
        <w:jc w:val="both"/>
        <w:outlineLvl w:val="0"/>
        <w:rPr>
          <w:b/>
          <w:bCs/>
          <w:i/>
          <w:sz w:val="26"/>
          <w:szCs w:val="26"/>
          <w:lang w:val="vi-VN"/>
        </w:rPr>
      </w:pPr>
      <w:bookmarkStart w:id="229" w:name="_Toc242856073"/>
      <w:r w:rsidRPr="00004EAC">
        <w:rPr>
          <w:b/>
          <w:bCs/>
          <w:i/>
          <w:sz w:val="26"/>
          <w:szCs w:val="26"/>
          <w:lang w:val="vi-VN"/>
        </w:rPr>
        <w:t>4</w:t>
      </w:r>
      <w:r w:rsidR="00D86CDA" w:rsidRPr="00004EAC">
        <w:rPr>
          <w:b/>
          <w:bCs/>
          <w:i/>
          <w:sz w:val="26"/>
          <w:szCs w:val="26"/>
        </w:rPr>
        <w:t>.2.1</w:t>
      </w:r>
      <w:r w:rsidR="00B11BA0" w:rsidRPr="00004EAC">
        <w:rPr>
          <w:b/>
          <w:bCs/>
          <w:i/>
          <w:sz w:val="26"/>
          <w:szCs w:val="26"/>
          <w:lang w:val="vi-VN"/>
        </w:rPr>
        <w:t>.</w:t>
      </w:r>
      <w:r w:rsidR="00D86CDA" w:rsidRPr="00004EAC">
        <w:rPr>
          <w:b/>
          <w:bCs/>
          <w:i/>
          <w:sz w:val="26"/>
          <w:szCs w:val="26"/>
        </w:rPr>
        <w:t xml:space="preserve"> Hàm ý quản trị dựa trên cấu trúc giá trị thương hiệu</w:t>
      </w:r>
      <w:bookmarkEnd w:id="229"/>
    </w:p>
    <w:p w14:paraId="58C44349" w14:textId="2719FA7C" w:rsidR="00CA2A95" w:rsidRPr="00004EAC" w:rsidRDefault="00CA2A95" w:rsidP="00912C43">
      <w:pPr>
        <w:widowControl w:val="0"/>
        <w:spacing w:line="360" w:lineRule="auto"/>
        <w:ind w:firstLine="720"/>
        <w:jc w:val="both"/>
        <w:rPr>
          <w:i/>
          <w:iCs/>
          <w:sz w:val="26"/>
          <w:szCs w:val="26"/>
          <w:lang w:val="en-US"/>
        </w:rPr>
      </w:pPr>
      <w:r w:rsidRPr="00004EAC">
        <w:rPr>
          <w:i/>
          <w:iCs/>
          <w:sz w:val="26"/>
          <w:szCs w:val="26"/>
          <w:lang w:val="en-US"/>
        </w:rPr>
        <w:t>Hàm ý đối với Thương hiệu điểm đến</w:t>
      </w:r>
    </w:p>
    <w:p w14:paraId="7C56209B" w14:textId="2AAB38CC" w:rsidR="00CA2A95" w:rsidRPr="00004EAC" w:rsidRDefault="00CA2A95" w:rsidP="00912C43">
      <w:pPr>
        <w:widowControl w:val="0"/>
        <w:spacing w:line="360" w:lineRule="auto"/>
        <w:ind w:firstLine="720"/>
        <w:jc w:val="both"/>
        <w:rPr>
          <w:sz w:val="26"/>
          <w:szCs w:val="26"/>
          <w:lang w:val="en-US"/>
        </w:rPr>
      </w:pPr>
      <w:r w:rsidRPr="00004EAC">
        <w:rPr>
          <w:sz w:val="26"/>
          <w:szCs w:val="26"/>
          <w:lang w:val="en-US"/>
        </w:rPr>
        <w:t>Kết quả SEM cho thấy Thương hiệu điểm đến có tác động thuận đến Nhận biết thương hiệu điểm đến, Trải nghiệm thương hiệu điểm đến và Tính cách thương hiệu điểm đến. Trong đó, hệ số tác động chuẩn hóa của DB đến DBA là 0,529, đến DBEX là 0,502 và đến DBP là 0,256. DB → DBA là đường dẫn có hệ số lớn nhất trong ba mối quan hệ xuất phát từ DB.</w:t>
      </w:r>
    </w:p>
    <w:p w14:paraId="0F2DD964" w14:textId="1AA0DF0B" w:rsidR="00CA2A95" w:rsidRPr="00004EAC" w:rsidRDefault="00CA2A95" w:rsidP="00912C43">
      <w:pPr>
        <w:widowControl w:val="0"/>
        <w:spacing w:line="360" w:lineRule="auto"/>
        <w:ind w:firstLine="720"/>
        <w:jc w:val="both"/>
        <w:rPr>
          <w:sz w:val="26"/>
          <w:szCs w:val="26"/>
          <w:lang w:val="en-US"/>
        </w:rPr>
      </w:pPr>
      <w:r w:rsidRPr="00004EAC">
        <w:rPr>
          <w:sz w:val="26"/>
          <w:szCs w:val="26"/>
          <w:lang w:val="en-US"/>
        </w:rPr>
        <w:t xml:space="preserve">Trong nghiên cứu này, DB được đo lường thông qua mức độ thu hút, hấp dẫn và thú vị của điểm đến đối với khách du lịch. Vì vậy, các tổ chức quản lý điểm đến và chính quyền địa phương cần xác định rõ những thuộc tính tạo nên sức hấp dẫn của điểm đến đối với khách </w:t>
      </w:r>
      <w:r w:rsidR="00BF62D3" w:rsidRPr="00004EAC">
        <w:rPr>
          <w:sz w:val="26"/>
          <w:szCs w:val="26"/>
          <w:lang w:val="vi-VN"/>
        </w:rPr>
        <w:t xml:space="preserve">du lịch </w:t>
      </w:r>
      <w:r w:rsidRPr="00004EAC">
        <w:rPr>
          <w:sz w:val="26"/>
          <w:szCs w:val="26"/>
          <w:lang w:val="en-US"/>
        </w:rPr>
        <w:t>MICE, bao gồm điều kiện tổ chức sự kiện, khả năng tiếp cận, dịch vụ hỗ trợ và các trải nghiệm bổ sung tại địa phương.</w:t>
      </w:r>
    </w:p>
    <w:p w14:paraId="6CF98733" w14:textId="05AEA41C" w:rsidR="00CA2A95" w:rsidRDefault="00CA2A95" w:rsidP="00912C43">
      <w:pPr>
        <w:widowControl w:val="0"/>
        <w:spacing w:line="360" w:lineRule="auto"/>
        <w:ind w:firstLine="720"/>
        <w:jc w:val="both"/>
        <w:rPr>
          <w:sz w:val="26"/>
          <w:szCs w:val="26"/>
          <w:lang w:val="en-US"/>
        </w:rPr>
      </w:pPr>
      <w:r w:rsidRPr="00004EAC">
        <w:rPr>
          <w:sz w:val="26"/>
          <w:szCs w:val="26"/>
          <w:lang w:val="en-US"/>
        </w:rPr>
        <w:t xml:space="preserve">Đối với các điểm đến có tài nguyên di sản, hoạt động định vị có thể kết hợp năng lực phục vụ </w:t>
      </w:r>
      <w:r w:rsidR="00BF62D3" w:rsidRPr="00004EAC">
        <w:rPr>
          <w:sz w:val="26"/>
          <w:szCs w:val="26"/>
          <w:lang w:val="vi-VN"/>
        </w:rPr>
        <w:t xml:space="preserve">du lịch </w:t>
      </w:r>
      <w:r w:rsidRPr="00004EAC">
        <w:rPr>
          <w:sz w:val="26"/>
          <w:szCs w:val="26"/>
          <w:lang w:val="en-US"/>
        </w:rPr>
        <w:t xml:space="preserve">MICE với các giá trị văn hóa, cảnh quan và bản sắc địa </w:t>
      </w:r>
      <w:r w:rsidRPr="00004EAC">
        <w:rPr>
          <w:sz w:val="26"/>
          <w:szCs w:val="26"/>
          <w:lang w:val="en-US"/>
        </w:rPr>
        <w:lastRenderedPageBreak/>
        <w:t>phương. Thông điệp truyền thông cần thống nhất giữa các kênh và phù hợp với sản phẩm thực tế.</w:t>
      </w:r>
    </w:p>
    <w:p w14:paraId="3BC4A05F" w14:textId="3348BF08" w:rsidR="00CA2A95" w:rsidRPr="00004EAC" w:rsidRDefault="00CA2A95" w:rsidP="00217461">
      <w:pPr>
        <w:widowControl w:val="0"/>
        <w:spacing w:line="348" w:lineRule="auto"/>
        <w:ind w:firstLine="720"/>
        <w:jc w:val="both"/>
        <w:rPr>
          <w:i/>
          <w:iCs/>
          <w:sz w:val="26"/>
          <w:szCs w:val="26"/>
          <w:lang w:val="vi-VN"/>
        </w:rPr>
      </w:pPr>
      <w:r w:rsidRPr="00004EAC">
        <w:rPr>
          <w:i/>
          <w:iCs/>
          <w:sz w:val="26"/>
          <w:szCs w:val="26"/>
          <w:lang w:val="en-US"/>
        </w:rPr>
        <w:t>Hàm ý đối với Nhận biết thương hiệu điểm đến</w:t>
      </w:r>
    </w:p>
    <w:p w14:paraId="01492545" w14:textId="17DA69EA"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Kết quả cho thấy DBA có tác động thuận đến DBEX với β = 0,344 và p &lt; 0,001, nhưng đường dẫn DBA → DBP không có ý nghĩa thống kê với β = 0,139 và p = 0,104. Kết quả Bootstrap đồng thời ghi nhận tác động gián tiếp DBA → DBEX → DBP có ý nghĩa thống kê.</w:t>
      </w:r>
    </w:p>
    <w:p w14:paraId="6E2789DA" w14:textId="77777777"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Do đó, nhận biết thương hiệu vẫn là một thành phần cần được duy trì trong quản trị điểm đến, nhưng không nên được xem là điều kiện đủ để hình thành đánh giá về tính cách thương hiệu. Hoạt động truyền thông cần giúp khách hàng nhận diện điểm đến, đồng thời cung cấp thông tin cụ thể về năng lực tổ chức hội nghị, cơ sở lưu trú, giao thông, dịch vụ hỗ trợ và khả năng kết hợp hoạt động trải nghiệm.</w:t>
      </w:r>
    </w:p>
    <w:p w14:paraId="7DE05C77" w14:textId="311E0223"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 xml:space="preserve">Trong mẫu khảo sát, 54,2% người trả lời tham gia chuyến đi theo hình thức được cơ quan hoặc doanh nghiệp cử hoặc mời. Đặc điểm này cho thấy truyền thông điểm đến </w:t>
      </w:r>
      <w:r w:rsidR="00B86B2D" w:rsidRPr="00004EAC">
        <w:rPr>
          <w:sz w:val="26"/>
          <w:szCs w:val="26"/>
          <w:lang w:val="vi-VN"/>
        </w:rPr>
        <w:t xml:space="preserve">du lịch </w:t>
      </w:r>
      <w:r w:rsidRPr="00004EAC">
        <w:rPr>
          <w:sz w:val="26"/>
          <w:szCs w:val="26"/>
          <w:lang w:val="en-US"/>
        </w:rPr>
        <w:t>MICE có thể hướng đến cả khách hàng cá nhân và khách hàng tổ chức. Các địa phương có thể sử dụng kênh B2C để duy trì mức độ nhận diện, đồng thời phát triển kênh B2B để cung cấp thông tin cho doanh nghiệp, công ty lữ hành và đơn vị tổ chức sự kiện.</w:t>
      </w:r>
    </w:p>
    <w:p w14:paraId="234838BE" w14:textId="6744C12B" w:rsidR="00CA2A95" w:rsidRPr="00004EAC" w:rsidRDefault="00CA2A95" w:rsidP="00217461">
      <w:pPr>
        <w:widowControl w:val="0"/>
        <w:spacing w:line="348" w:lineRule="auto"/>
        <w:ind w:firstLine="720"/>
        <w:jc w:val="both"/>
        <w:rPr>
          <w:i/>
          <w:iCs/>
          <w:sz w:val="26"/>
          <w:szCs w:val="26"/>
          <w:lang w:val="en-US"/>
        </w:rPr>
      </w:pPr>
      <w:r w:rsidRPr="00004EAC">
        <w:rPr>
          <w:i/>
          <w:iCs/>
          <w:sz w:val="26"/>
          <w:szCs w:val="26"/>
          <w:lang w:val="en-US"/>
        </w:rPr>
        <w:t>Hàm ý đối với Trải nghiệm thương hiệu điểm đến</w:t>
      </w:r>
    </w:p>
    <w:p w14:paraId="24B5A013" w14:textId="77777777" w:rsidR="00CA2A95" w:rsidRPr="00C056CB" w:rsidRDefault="00CA2A95" w:rsidP="00217461">
      <w:pPr>
        <w:widowControl w:val="0"/>
        <w:spacing w:line="348" w:lineRule="auto"/>
        <w:ind w:firstLine="720"/>
        <w:jc w:val="both"/>
        <w:rPr>
          <w:spacing w:val="-6"/>
          <w:sz w:val="26"/>
          <w:szCs w:val="26"/>
          <w:lang w:val="en-US"/>
        </w:rPr>
      </w:pPr>
      <w:r w:rsidRPr="00C056CB">
        <w:rPr>
          <w:spacing w:val="-6"/>
          <w:sz w:val="26"/>
          <w:szCs w:val="26"/>
          <w:lang w:val="en-US"/>
        </w:rPr>
        <w:t>DBEX chịu tác động thuận từ DB và DBA, đồng thời có tác động thuận đến DBP với β = 0,376 và đến DBE với β = 0,310. Các đường dẫn gián tiếp DBA → DBEX → DBP, DBA → DBEX → DBE và DBEX → DBP → DBE đều có ý nghĩa thống kê. Kết quả cho thấy DBEX tham gia vào các mối quan hệ trực tiếp và gián tiếp trong mô hình, nhưng không chứng minh đây là biến trung gian duy nhất hoặc bắt buộc.</w:t>
      </w:r>
    </w:p>
    <w:p w14:paraId="66CAC494" w14:textId="6B5EDE81"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 xml:space="preserve">Thang đo DBEX sau điều chỉnh chủ yếu phản ánh trải nghiệm thị giác, thính giác, khứu giác, vị giác, xúc giác và cảm giác được chào đón hoặc thư giãn. Vì vậy, các đơn vị quản lý và doanh nghiệp cần quan tâm đến chất lượng tổng thể của những điểm tiếp xúc mà khách </w:t>
      </w:r>
      <w:r w:rsidR="00B86B2D" w:rsidRPr="00004EAC">
        <w:rPr>
          <w:sz w:val="26"/>
          <w:szCs w:val="26"/>
          <w:lang w:val="vi-VN"/>
        </w:rPr>
        <w:t xml:space="preserve">du lịch </w:t>
      </w:r>
      <w:r w:rsidRPr="00004EAC">
        <w:rPr>
          <w:sz w:val="26"/>
          <w:szCs w:val="26"/>
          <w:lang w:val="en-US"/>
        </w:rPr>
        <w:t>MICE có thể trực tiếp cảm nhận, như không gian tổ chức, âm thanh, cảnh quan, ẩm thực, môi trường và cách thức phục vụ.</w:t>
      </w:r>
    </w:p>
    <w:p w14:paraId="0BE44D24" w14:textId="53B38143"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 xml:space="preserve">Có 53% người tham gia khảo sát lưu trú từ một đến hai ngày. Do đó, các trải nghiệm bổ sung nên được thiết kế phù hợp với lịch trình ngắn và có thể tiếp cận </w:t>
      </w:r>
      <w:r w:rsidRPr="00004EAC">
        <w:rPr>
          <w:sz w:val="26"/>
          <w:szCs w:val="26"/>
          <w:lang w:val="en-US"/>
        </w:rPr>
        <w:lastRenderedPageBreak/>
        <w:t>trong thời gian diễn ra sự kiện. Việc giới thiệu ẩm thực địa phương, trình diễn văn hóa, nội dung diễn giải di sản hoặc yếu tố thiết kế mang bản sắc địa phương trong không gian hội nghị là những hình thức có thể xem xét.</w:t>
      </w:r>
    </w:p>
    <w:p w14:paraId="50701CB8" w14:textId="2872BDBC" w:rsidR="00CA2A95" w:rsidRPr="00004EAC" w:rsidRDefault="00CA2A95" w:rsidP="00217461">
      <w:pPr>
        <w:widowControl w:val="0"/>
        <w:spacing w:line="348" w:lineRule="auto"/>
        <w:ind w:firstLine="720"/>
        <w:jc w:val="both"/>
        <w:rPr>
          <w:i/>
          <w:iCs/>
          <w:sz w:val="26"/>
          <w:szCs w:val="26"/>
          <w:lang w:val="en-US"/>
        </w:rPr>
      </w:pPr>
      <w:r w:rsidRPr="00004EAC">
        <w:rPr>
          <w:i/>
          <w:iCs/>
          <w:sz w:val="26"/>
          <w:szCs w:val="26"/>
          <w:lang w:val="en-US"/>
        </w:rPr>
        <w:t>Hàm ý đối với Tính cách thương hiệu điểm đến</w:t>
      </w:r>
    </w:p>
    <w:p w14:paraId="780A92FC" w14:textId="54E59955"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DBP có tác động trực tiếp đến DBE với β = 0,526 và p &lt; 0,001. Đây là hệ số lớn hơn hệ số DBEX → DBE trong số hai đường dẫn trực tiếp đến DBE.</w:t>
      </w:r>
    </w:p>
    <w:p w14:paraId="48B5CD13" w14:textId="77777777"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Thang đo DBP phản ánh bốn nội dung: mức độ đáng tin cậy, cảm giác dễ chịu, giá trị tương xứng với chi phí và lý do lựa chọn điểm đến thay cho các điểm đến khác. Vì vậy, quản trị tính cách thương hiệu cần tập trung vào sự nhất quán giữa thông điệp truyền thông và chất lượng thực tế của điểm đến.</w:t>
      </w:r>
    </w:p>
    <w:p w14:paraId="0745DF5A" w14:textId="07382906" w:rsidR="00CA2A95" w:rsidRPr="00502509" w:rsidRDefault="00CA2A95" w:rsidP="00217461">
      <w:pPr>
        <w:widowControl w:val="0"/>
        <w:spacing w:line="348" w:lineRule="auto"/>
        <w:ind w:firstLine="720"/>
        <w:jc w:val="both"/>
        <w:rPr>
          <w:spacing w:val="4"/>
          <w:sz w:val="26"/>
          <w:szCs w:val="26"/>
          <w:lang w:val="en-US"/>
        </w:rPr>
      </w:pPr>
      <w:r w:rsidRPr="00502509">
        <w:rPr>
          <w:spacing w:val="4"/>
          <w:sz w:val="26"/>
          <w:szCs w:val="26"/>
          <w:lang w:val="en-US"/>
        </w:rPr>
        <w:t>Các địa phương và đơn vị cung cấp dịch vụ cần công bố rõ thông tin về sản phẩm MICE, thực hiện đúng các cam kết, duy trì chất lượng phục vụ và kiểm soát sự phối hợp giữa cơ sở hội nghị, lưu trú, vận chuyển và hoạt động bổ sung. Đồng thời, giá dịch vụ và nội dung chương trình cần tương xứng với lợi ích mà khách hàng nhận được.</w:t>
      </w:r>
    </w:p>
    <w:p w14:paraId="1E96424F" w14:textId="7DA21466" w:rsidR="00CA2A95" w:rsidRPr="00004EAC" w:rsidRDefault="00CA2A95" w:rsidP="00217461">
      <w:pPr>
        <w:widowControl w:val="0"/>
        <w:spacing w:line="348" w:lineRule="auto"/>
        <w:ind w:firstLine="720"/>
        <w:jc w:val="both"/>
        <w:rPr>
          <w:i/>
          <w:iCs/>
          <w:sz w:val="26"/>
          <w:szCs w:val="26"/>
          <w:lang w:val="vi-VN"/>
        </w:rPr>
      </w:pPr>
      <w:r w:rsidRPr="00004EAC">
        <w:rPr>
          <w:i/>
          <w:iCs/>
          <w:sz w:val="26"/>
          <w:szCs w:val="26"/>
          <w:lang w:val="en-US"/>
        </w:rPr>
        <w:t>Hàm ý đối với Giá trị thương hiệu điểm đến</w:t>
      </w:r>
    </w:p>
    <w:p w14:paraId="057AA20A" w14:textId="108A882D"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Mô hình giải thích được 58,1% biến thiên của DBE. Giá trị này phản ánh tỷ lệ biến thiên của DBE được giải thích bởi các biến dự báo trong mô hình, không phải mức độ phù hợp tổng thể của mô hình.</w:t>
      </w:r>
    </w:p>
    <w:p w14:paraId="4CA7007C" w14:textId="424FA26A"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 xml:space="preserve">Trong nghiên cứu, DBE được đo bằng mức độ khuyến khích tham gia hoạt động </w:t>
      </w:r>
      <w:r w:rsidR="00B86B2D" w:rsidRPr="00004EAC">
        <w:rPr>
          <w:sz w:val="26"/>
          <w:szCs w:val="26"/>
          <w:lang w:val="vi-VN"/>
        </w:rPr>
        <w:t xml:space="preserve">du lịch </w:t>
      </w:r>
      <w:r w:rsidRPr="00004EAC">
        <w:rPr>
          <w:sz w:val="26"/>
          <w:szCs w:val="26"/>
          <w:lang w:val="en-US"/>
        </w:rPr>
        <w:t>MICE tại điểm đến, chất lượng tương đối so với điểm đến khác, sự hài lòng, ý định quay lại và sự sẵn sàng giới thiệu điểm đến. Do đó, các tổ chức quản lý điểm đến và doanh nghiệp cần theo dõi đồng thời chất lượng cảm nhận, sự hài lòng và ý định hành vi của khách sau chuyến đi.</w:t>
      </w:r>
    </w:p>
    <w:p w14:paraId="3DCA62A3" w14:textId="77777777"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Các đơn vị có thể thực hiện khảo sát sau sự kiện, tiếp nhận phản hồi về từng nhóm dịch vụ, duy trì kênh liên hệ với đơn vị tổ chức và cung cấp thông tin về các chương trình MICE tiếp theo. Dữ liệu phản hồi cần được sử dụng để xác định các điểm chưa thống nhất giữa thông tin quảng bá và trải nghiệm thực tế.</w:t>
      </w:r>
    </w:p>
    <w:p w14:paraId="1836D13F" w14:textId="2D96D448" w:rsidR="00CA2A95" w:rsidRPr="00004EAC" w:rsidRDefault="00CA2A95" w:rsidP="00217461">
      <w:pPr>
        <w:widowControl w:val="0"/>
        <w:spacing w:line="348" w:lineRule="auto"/>
        <w:ind w:firstLine="720"/>
        <w:jc w:val="both"/>
        <w:rPr>
          <w:sz w:val="26"/>
          <w:szCs w:val="26"/>
          <w:lang w:val="en-US"/>
        </w:rPr>
      </w:pPr>
      <w:r w:rsidRPr="00004EAC">
        <w:rPr>
          <w:sz w:val="26"/>
          <w:szCs w:val="26"/>
          <w:lang w:val="en-US"/>
        </w:rPr>
        <w:t>Các chương trình ưu đãi dành cho khách quay lại, khách giới thiệu người khác hoặc doanh nghiệp tổ chức nhiều sự kiện có thể được xem xét theo điều kiện của từng địa phương.</w:t>
      </w:r>
    </w:p>
    <w:p w14:paraId="49BA17F2" w14:textId="64AEBF92" w:rsidR="00456A8F" w:rsidRPr="00004EAC" w:rsidRDefault="00CA2A95" w:rsidP="00217461">
      <w:pPr>
        <w:widowControl w:val="0"/>
        <w:spacing w:line="348" w:lineRule="auto"/>
        <w:ind w:firstLine="720"/>
        <w:jc w:val="both"/>
        <w:rPr>
          <w:sz w:val="26"/>
          <w:szCs w:val="26"/>
          <w:lang w:val="vi-VN"/>
        </w:rPr>
      </w:pPr>
      <w:r w:rsidRPr="00004EAC">
        <w:rPr>
          <w:sz w:val="26"/>
          <w:szCs w:val="26"/>
          <w:lang w:val="en-US"/>
        </w:rPr>
        <w:lastRenderedPageBreak/>
        <w:t>Nhìn chung, kết quả cho thấy quản trị giá trị thương hiệu điểm đến</w:t>
      </w:r>
      <w:r w:rsidR="00B86B2D" w:rsidRPr="00004EAC">
        <w:rPr>
          <w:sz w:val="26"/>
          <w:szCs w:val="26"/>
          <w:lang w:val="vi-VN"/>
        </w:rPr>
        <w:t xml:space="preserve"> du lịch</w:t>
      </w:r>
      <w:r w:rsidRPr="00004EAC">
        <w:rPr>
          <w:sz w:val="26"/>
          <w:szCs w:val="26"/>
          <w:lang w:val="en-US"/>
        </w:rPr>
        <w:t xml:space="preserve"> MICE cần được thực hiện đồng thời ở các phương diện thu hút thương hiệu, nhận biết, trải nghiệm và tính cách thương hiệu. Nhận biết thương hiệu vẫn có vai trò đối với trải nghiệm, trong khi DBEX và DBP có các đường dẫn trực tiếp đến DBE. Do đó, các điểm đến không nên lựa chọn giữa truyền thông và trải nghiệm, mà cần bảo đảm sự thống nhất giữa thông tin nhận diện, năng lực phục vụ và những trải nghiệm mà khách </w:t>
      </w:r>
      <w:r w:rsidRPr="00004EAC">
        <w:rPr>
          <w:sz w:val="26"/>
          <w:szCs w:val="26"/>
          <w:lang w:val="vi-VN"/>
        </w:rPr>
        <w:t xml:space="preserve">du lịch </w:t>
      </w:r>
      <w:r w:rsidRPr="00004EAC">
        <w:rPr>
          <w:sz w:val="26"/>
          <w:szCs w:val="26"/>
          <w:lang w:val="en-US"/>
        </w:rPr>
        <w:t>MICE thực tế tiếp nhận.</w:t>
      </w:r>
    </w:p>
    <w:p w14:paraId="0A25588E" w14:textId="23D7F0FF" w:rsidR="00D86CDA" w:rsidRPr="00004EAC" w:rsidRDefault="00735498" w:rsidP="00AC0DE1">
      <w:pPr>
        <w:widowControl w:val="0"/>
        <w:spacing w:line="348" w:lineRule="auto"/>
        <w:jc w:val="both"/>
        <w:outlineLvl w:val="0"/>
        <w:rPr>
          <w:b/>
          <w:bCs/>
          <w:i/>
          <w:sz w:val="26"/>
          <w:szCs w:val="26"/>
        </w:rPr>
      </w:pPr>
      <w:bookmarkStart w:id="230" w:name="_Toc242856074"/>
      <w:r w:rsidRPr="00004EAC">
        <w:rPr>
          <w:b/>
          <w:bCs/>
          <w:i/>
          <w:sz w:val="26"/>
          <w:szCs w:val="26"/>
          <w:lang w:val="vi-VN"/>
        </w:rPr>
        <w:t>4</w:t>
      </w:r>
      <w:r w:rsidR="00D86CDA" w:rsidRPr="00004EAC">
        <w:rPr>
          <w:b/>
          <w:bCs/>
          <w:i/>
          <w:sz w:val="26"/>
          <w:szCs w:val="26"/>
        </w:rPr>
        <w:t>.2.2</w:t>
      </w:r>
      <w:r w:rsidR="00B11BA0" w:rsidRPr="00004EAC">
        <w:rPr>
          <w:b/>
          <w:bCs/>
          <w:i/>
          <w:sz w:val="26"/>
          <w:szCs w:val="26"/>
          <w:lang w:val="vi-VN"/>
        </w:rPr>
        <w:t xml:space="preserve">. </w:t>
      </w:r>
      <w:r w:rsidR="00D86CDA" w:rsidRPr="00004EAC">
        <w:rPr>
          <w:b/>
          <w:bCs/>
          <w:i/>
          <w:sz w:val="26"/>
          <w:szCs w:val="26"/>
        </w:rPr>
        <w:t>Hàm ý đối với các bên liên quan</w:t>
      </w:r>
      <w:bookmarkEnd w:id="230"/>
    </w:p>
    <w:p w14:paraId="1A15920B" w14:textId="0E5A8EE6" w:rsidR="004E47A5" w:rsidRPr="00004EAC" w:rsidRDefault="004E47A5" w:rsidP="00217461">
      <w:pPr>
        <w:widowControl w:val="0"/>
        <w:spacing w:line="348" w:lineRule="auto"/>
        <w:ind w:firstLine="720"/>
        <w:jc w:val="both"/>
        <w:rPr>
          <w:i/>
          <w:iCs/>
          <w:sz w:val="26"/>
          <w:szCs w:val="26"/>
          <w:lang w:val="vi-VN"/>
        </w:rPr>
      </w:pPr>
      <w:bookmarkStart w:id="231" w:name="_Toc227280012"/>
      <w:r w:rsidRPr="00004EAC">
        <w:rPr>
          <w:i/>
          <w:iCs/>
          <w:sz w:val="26"/>
          <w:szCs w:val="26"/>
        </w:rPr>
        <w:t>Đối với cơ quan quản lý nhà nước và tổ chức quản lý điểm đến</w:t>
      </w:r>
      <w:r w:rsidRPr="00004EAC">
        <w:rPr>
          <w:i/>
          <w:iCs/>
          <w:sz w:val="26"/>
          <w:szCs w:val="26"/>
          <w:lang w:val="vi-VN"/>
        </w:rPr>
        <w:t>:</w:t>
      </w:r>
    </w:p>
    <w:p w14:paraId="59D48598" w14:textId="36FDADB6" w:rsidR="004E47A5" w:rsidRPr="00004EAC" w:rsidRDefault="004E47A5" w:rsidP="00217461">
      <w:pPr>
        <w:widowControl w:val="0"/>
        <w:spacing w:line="348" w:lineRule="auto"/>
        <w:ind w:firstLine="720"/>
        <w:jc w:val="both"/>
        <w:rPr>
          <w:i/>
          <w:iCs/>
          <w:sz w:val="26"/>
          <w:szCs w:val="26"/>
          <w:lang w:val="vi-VN"/>
        </w:rPr>
      </w:pPr>
      <w:r w:rsidRPr="00004EAC">
        <w:rPr>
          <w:sz w:val="26"/>
          <w:szCs w:val="26"/>
        </w:rPr>
        <w:t xml:space="preserve">Kết quả nghiên cứu cho thấy hình ảnh tổng thể về điểm đến có quan hệ trực tiếp với Nhận biết thương hiệu, Trải nghiệm thương hiệu và Tính cách thương hiệu. Vì vậy, cơ quan quản lý nhà nước và tổ chức quản lý điểm đến cần phối hợp giữa quản lý tài nguyên, phát triển sản phẩm </w:t>
      </w:r>
      <w:r w:rsidR="00B86B2D" w:rsidRPr="00004EAC">
        <w:rPr>
          <w:sz w:val="26"/>
          <w:szCs w:val="26"/>
          <w:lang w:val="vi-VN"/>
        </w:rPr>
        <w:t xml:space="preserve">du lịch </w:t>
      </w:r>
      <w:r w:rsidRPr="00004EAC">
        <w:rPr>
          <w:sz w:val="26"/>
          <w:szCs w:val="26"/>
        </w:rPr>
        <w:t>MICE và quản trị thương hiệu, thay vì triển khai các hoạt động này một cách tách biệt.</w:t>
      </w:r>
    </w:p>
    <w:p w14:paraId="49160AA3" w14:textId="23E44798" w:rsidR="004E47A5" w:rsidRPr="00004EAC" w:rsidRDefault="004E47A5" w:rsidP="00217461">
      <w:pPr>
        <w:widowControl w:val="0"/>
        <w:spacing w:line="348" w:lineRule="auto"/>
        <w:ind w:firstLine="720"/>
        <w:jc w:val="both"/>
        <w:rPr>
          <w:sz w:val="26"/>
          <w:szCs w:val="26"/>
        </w:rPr>
      </w:pPr>
      <w:r w:rsidRPr="00004EAC">
        <w:rPr>
          <w:sz w:val="26"/>
          <w:szCs w:val="26"/>
        </w:rPr>
        <w:t xml:space="preserve">Trước hết, từng địa phương cần xác định rõ định vị thương hiệu </w:t>
      </w:r>
      <w:r w:rsidR="00B86B2D" w:rsidRPr="00004EAC">
        <w:rPr>
          <w:sz w:val="26"/>
          <w:szCs w:val="26"/>
          <w:lang w:val="vi-VN"/>
        </w:rPr>
        <w:t xml:space="preserve">du lịch </w:t>
      </w:r>
      <w:r w:rsidRPr="00004EAC">
        <w:rPr>
          <w:sz w:val="26"/>
          <w:szCs w:val="26"/>
        </w:rPr>
        <w:t>MICE trên cơ sở năng lực tổ chức sự kiện, hệ thống lưu trú, khả năng tiếp cận, chất lượng dịch vụ và đặc điểm tài nguyên văn hóa, thiên nhiên. Nội dung định vị cần được thể hiện thống nhất trong hoạt động xúc tiến, giới thiệu điểm đến và cung cấp thông tin cho doanh nghiệp, đơn vị tổ chức sự kiện và khách du lịch.</w:t>
      </w:r>
    </w:p>
    <w:p w14:paraId="6DA2E7B4" w14:textId="6161FE61" w:rsidR="004E47A5" w:rsidRPr="005E6194" w:rsidRDefault="004E47A5" w:rsidP="00217461">
      <w:pPr>
        <w:widowControl w:val="0"/>
        <w:spacing w:line="348" w:lineRule="auto"/>
        <w:ind w:firstLine="720"/>
        <w:jc w:val="both"/>
        <w:rPr>
          <w:spacing w:val="-4"/>
          <w:sz w:val="26"/>
          <w:szCs w:val="26"/>
        </w:rPr>
      </w:pPr>
      <w:r w:rsidRPr="005E6194">
        <w:rPr>
          <w:spacing w:val="-4"/>
          <w:sz w:val="26"/>
          <w:szCs w:val="26"/>
        </w:rPr>
        <w:t xml:space="preserve">Cơ quan quản lý và tổ chức quản lý điểm đến có thể xây dựng cổng thông tin </w:t>
      </w:r>
      <w:r w:rsidR="00B86B2D" w:rsidRPr="005E6194">
        <w:rPr>
          <w:spacing w:val="-4"/>
          <w:sz w:val="26"/>
          <w:szCs w:val="26"/>
          <w:lang w:val="vi-VN"/>
        </w:rPr>
        <w:t xml:space="preserve">du lịch </w:t>
      </w:r>
      <w:r w:rsidRPr="005E6194">
        <w:rPr>
          <w:spacing w:val="-4"/>
          <w:sz w:val="26"/>
          <w:szCs w:val="26"/>
        </w:rPr>
        <w:t>MICE chuyên biệt, cung cấp đầy đủ và cập nhật các thông tin về địa điểm tổ chức, sức chứa, cơ sở lưu trú, giao thông, nhà cung cấp dịch vụ, sản phẩm trải nghiệm và đầu mối hỗ trợ sự kiện. Việc chuẩn hóa thông tin giúp các doanh nghiệp và đơn vị tổ chức đánh giá khả năng đáp ứng của điểm đến trước khi đưa ra quyết định lựa chọn.</w:t>
      </w:r>
    </w:p>
    <w:p w14:paraId="1D9FD217" w14:textId="4328BEA2" w:rsidR="004E47A5" w:rsidRPr="00004EAC" w:rsidRDefault="004E47A5" w:rsidP="00217461">
      <w:pPr>
        <w:widowControl w:val="0"/>
        <w:spacing w:line="348" w:lineRule="auto"/>
        <w:ind w:firstLine="720"/>
        <w:jc w:val="both"/>
        <w:rPr>
          <w:sz w:val="26"/>
          <w:szCs w:val="26"/>
        </w:rPr>
      </w:pPr>
      <w:r w:rsidRPr="00004EAC">
        <w:rPr>
          <w:sz w:val="26"/>
          <w:szCs w:val="26"/>
        </w:rPr>
        <w:t xml:space="preserve">Đối với đầu tư hạ tầng tại các khu vực có tài nguyên di sản, công tác quy hoạch cần đồng thời xem xét nhu cầu tổ chức </w:t>
      </w:r>
      <w:r w:rsidR="00B86B2D" w:rsidRPr="00004EAC">
        <w:rPr>
          <w:sz w:val="26"/>
          <w:szCs w:val="26"/>
          <w:lang w:val="vi-VN"/>
        </w:rPr>
        <w:t xml:space="preserve">du lịch </w:t>
      </w:r>
      <w:r w:rsidRPr="00004EAC">
        <w:rPr>
          <w:sz w:val="26"/>
          <w:szCs w:val="26"/>
        </w:rPr>
        <w:t>MICE, khả năng tiếp nhận của điểm đến và yêu cầu bảo vệ cảnh quan, môi trường, giá trị di sản.</w:t>
      </w:r>
    </w:p>
    <w:p w14:paraId="174B6CD6" w14:textId="4890796D" w:rsidR="004E47A5" w:rsidRPr="00004EAC" w:rsidRDefault="004E47A5" w:rsidP="00217461">
      <w:pPr>
        <w:widowControl w:val="0"/>
        <w:spacing w:line="348" w:lineRule="auto"/>
        <w:ind w:firstLine="720"/>
        <w:jc w:val="both"/>
        <w:rPr>
          <w:i/>
          <w:iCs/>
          <w:sz w:val="26"/>
          <w:szCs w:val="26"/>
          <w:lang w:val="vi-VN"/>
        </w:rPr>
      </w:pPr>
      <w:r w:rsidRPr="00004EAC">
        <w:rPr>
          <w:i/>
          <w:iCs/>
          <w:sz w:val="26"/>
          <w:szCs w:val="26"/>
        </w:rPr>
        <w:t>Đối với doanh nghiệp du lịch và tổ chức sự kiện</w:t>
      </w:r>
      <w:r w:rsidRPr="00004EAC">
        <w:rPr>
          <w:i/>
          <w:iCs/>
          <w:sz w:val="26"/>
          <w:szCs w:val="26"/>
          <w:lang w:val="vi-VN"/>
        </w:rPr>
        <w:t>:</w:t>
      </w:r>
    </w:p>
    <w:p w14:paraId="439B1539" w14:textId="4A813053" w:rsidR="004E47A5" w:rsidRPr="00004EAC" w:rsidRDefault="004E47A5" w:rsidP="00217461">
      <w:pPr>
        <w:widowControl w:val="0"/>
        <w:spacing w:line="348" w:lineRule="auto"/>
        <w:ind w:firstLine="720"/>
        <w:jc w:val="both"/>
        <w:rPr>
          <w:sz w:val="26"/>
          <w:szCs w:val="26"/>
        </w:rPr>
      </w:pPr>
      <w:r w:rsidRPr="00004EAC">
        <w:rPr>
          <w:sz w:val="26"/>
          <w:szCs w:val="26"/>
        </w:rPr>
        <w:t>Doanh nghiệp lữ hành, cơ sở lưu trú, đơn vị vận chuyển và đơn vị tổ chức sự kiện là các chủ thể trực tiếp tạo ra những điểm tiếp xúc hình thành trải nghiệm của khách</w:t>
      </w:r>
      <w:r w:rsidR="00B86B2D" w:rsidRPr="00004EAC">
        <w:rPr>
          <w:sz w:val="26"/>
          <w:szCs w:val="26"/>
          <w:lang w:val="vi-VN"/>
        </w:rPr>
        <w:t xml:space="preserve"> du lịch</w:t>
      </w:r>
      <w:r w:rsidRPr="00004EAC">
        <w:rPr>
          <w:sz w:val="26"/>
          <w:szCs w:val="26"/>
        </w:rPr>
        <w:t xml:space="preserve"> MICE. Kết quả cho thấy Trải nghiệm thương hiệu có quan hệ trực </w:t>
      </w:r>
      <w:r w:rsidRPr="00004EAC">
        <w:rPr>
          <w:sz w:val="26"/>
          <w:szCs w:val="26"/>
        </w:rPr>
        <w:lastRenderedPageBreak/>
        <w:t>tiếp với Tính cách thương hiệu và Giá trị thương hiệu điểm đến, đồng thời tham gia vào một số tác động gián tiếp có ý nghĩa thống kê. Vì vậy, doanh nghiệp cần tập trung kiểm soát chất lượng trải nghiệm trong toàn bộ quá trình trước, trong và sau sự kiện.</w:t>
      </w:r>
    </w:p>
    <w:p w14:paraId="2F8A107D" w14:textId="29041E5C" w:rsidR="004E47A5" w:rsidRPr="00004EAC" w:rsidRDefault="004E47A5" w:rsidP="00217461">
      <w:pPr>
        <w:widowControl w:val="0"/>
        <w:spacing w:line="348" w:lineRule="auto"/>
        <w:ind w:firstLine="720"/>
        <w:jc w:val="both"/>
        <w:rPr>
          <w:sz w:val="26"/>
          <w:szCs w:val="26"/>
        </w:rPr>
      </w:pPr>
      <w:r w:rsidRPr="00004EAC">
        <w:rPr>
          <w:sz w:val="26"/>
          <w:szCs w:val="26"/>
        </w:rPr>
        <w:t xml:space="preserve">Trong mẫu khảo sát, 54,2% người trả lời tham gia chuyến đi theo sự sắp xếp hoặc lời mời của cơ quan, doanh nghiệp và 53% lưu trú từ một đến hai ngày. Do đó, doanh nghiệp cần thiết kế các chương trình </w:t>
      </w:r>
      <w:r w:rsidR="00B86B2D" w:rsidRPr="00004EAC">
        <w:rPr>
          <w:sz w:val="26"/>
          <w:szCs w:val="26"/>
          <w:lang w:val="vi-VN"/>
        </w:rPr>
        <w:t xml:space="preserve">du lịch </w:t>
      </w:r>
      <w:r w:rsidRPr="00004EAC">
        <w:rPr>
          <w:sz w:val="26"/>
          <w:szCs w:val="26"/>
        </w:rPr>
        <w:t>MICE có thời lượng phù hợp, bảo đảm sự phối hợp giữa hoạt động chuyên môn, lưu trú, vận chuyển và trải nghiệm tại điểm đến.</w:t>
      </w:r>
    </w:p>
    <w:p w14:paraId="5EA74AA6" w14:textId="77777777" w:rsidR="004E47A5" w:rsidRPr="00004EAC" w:rsidRDefault="004E47A5" w:rsidP="00217461">
      <w:pPr>
        <w:widowControl w:val="0"/>
        <w:spacing w:line="348" w:lineRule="auto"/>
        <w:ind w:firstLine="720"/>
        <w:jc w:val="both"/>
        <w:rPr>
          <w:sz w:val="26"/>
          <w:szCs w:val="26"/>
        </w:rPr>
      </w:pPr>
      <w:r w:rsidRPr="00004EAC">
        <w:rPr>
          <w:sz w:val="26"/>
          <w:szCs w:val="26"/>
        </w:rPr>
        <w:t>Các yếu tố văn hóa và di sản có thể được tích hợp thông qua ẩm thực địa phương, biểu diễn nghệ thuật, hoạt động giới thiệu di sản, quà tặng địa phương hoặc các chương trình tham quan ngắn. Hình thức tổ chức cần căn cứ vào địa điểm, thời lượng, đặc điểm đoàn khách, khả năng tiếp nhận và quy định bảo vệ di sản. Các chương trình như tham quan vịnh, trải nghiệm cảnh quan, khám phá di sản hoặc kết nối với các điểm đến lân cận chỉ nên được xem là phương án sản phẩm cần đánh giá tính khả thi, không phải mô hình đã được nghiên cứu kiểm định.</w:t>
      </w:r>
    </w:p>
    <w:p w14:paraId="52E7A7D5" w14:textId="77777777" w:rsidR="004E47A5" w:rsidRPr="00004EAC" w:rsidRDefault="004E47A5" w:rsidP="00217461">
      <w:pPr>
        <w:widowControl w:val="0"/>
        <w:spacing w:line="348" w:lineRule="auto"/>
        <w:ind w:firstLine="720"/>
        <w:jc w:val="both"/>
        <w:rPr>
          <w:sz w:val="26"/>
          <w:szCs w:val="26"/>
        </w:rPr>
      </w:pPr>
      <w:r w:rsidRPr="00004EAC">
        <w:rPr>
          <w:sz w:val="26"/>
          <w:szCs w:val="26"/>
        </w:rPr>
        <w:t>Doanh nghiệp cũng cần bảo đảm sự thống nhất giữa nội dung quảng bá và dịch vụ thực tế. Thông tin về chương trình, thời gian, chi phí, tiêu chuẩn phục vụ và điều kiện tham gia cần được công bố rõ ràng. Sau sự kiện, doanh nghiệp nên thu thập phản hồi về không gian tổ chức, chất lượng dịch vụ, hoạt động trải nghiệm và mức độ hài lòng để điều chỉnh sản phẩm.</w:t>
      </w:r>
    </w:p>
    <w:p w14:paraId="1C1E74F1" w14:textId="5F475CF0" w:rsidR="004E47A5" w:rsidRPr="00004EAC" w:rsidRDefault="004E47A5" w:rsidP="00217461">
      <w:pPr>
        <w:widowControl w:val="0"/>
        <w:spacing w:line="348" w:lineRule="auto"/>
        <w:ind w:firstLine="720"/>
        <w:jc w:val="both"/>
        <w:rPr>
          <w:sz w:val="26"/>
          <w:szCs w:val="26"/>
        </w:rPr>
      </w:pPr>
      <w:r w:rsidRPr="00004EAC">
        <w:rPr>
          <w:sz w:val="26"/>
          <w:szCs w:val="26"/>
        </w:rPr>
        <w:t xml:space="preserve">Bên cạnh tiếp cận khách du lịch cuối cùng theo hướng </w:t>
      </w:r>
      <w:r w:rsidRPr="00004EAC">
        <w:rPr>
          <w:rFonts w:eastAsiaTheme="majorEastAsia"/>
          <w:sz w:val="26"/>
          <w:szCs w:val="26"/>
        </w:rPr>
        <w:t xml:space="preserve">B2C </w:t>
      </w:r>
      <w:r w:rsidRPr="00004EAC">
        <w:rPr>
          <w:sz w:val="26"/>
          <w:szCs w:val="26"/>
        </w:rPr>
        <w:t xml:space="preserve">hoạt động xúc tiến cần tăng cường tiếp cận nhóm khách hàng tổ chức theo hướng </w:t>
      </w:r>
      <w:r w:rsidRPr="00004EAC">
        <w:rPr>
          <w:rFonts w:eastAsiaTheme="majorEastAsia"/>
          <w:sz w:val="26"/>
          <w:szCs w:val="26"/>
        </w:rPr>
        <w:t>B2B</w:t>
      </w:r>
      <w:r w:rsidRPr="00004EAC">
        <w:rPr>
          <w:sz w:val="26"/>
          <w:szCs w:val="26"/>
        </w:rPr>
        <w:t>, bao gồm doanh nghiệp, hiệp hội nghề nghiệp, đơn vị tổ chức sự kiện và công ty lữ hành</w:t>
      </w:r>
      <w:r w:rsidR="00B86B2D" w:rsidRPr="00004EAC">
        <w:rPr>
          <w:sz w:val="26"/>
          <w:szCs w:val="26"/>
          <w:lang w:val="vi-VN"/>
        </w:rPr>
        <w:t xml:space="preserve"> du lịch</w:t>
      </w:r>
      <w:r w:rsidRPr="00004EAC">
        <w:rPr>
          <w:sz w:val="26"/>
          <w:szCs w:val="26"/>
        </w:rPr>
        <w:t xml:space="preserve"> MICE. Tuy nhiên, B2B không thay thế B2C mà cần được triển khai đồng thời nhằm vừa duy trì mức độ nhận biết, vừa gia tăng khả năng chuyển hóa nhận biết thành trải nghiệm thực tế.</w:t>
      </w:r>
    </w:p>
    <w:p w14:paraId="5778FDDE" w14:textId="698F24BC" w:rsidR="004E47A5" w:rsidRPr="00004EAC" w:rsidRDefault="004E47A5" w:rsidP="00217461">
      <w:pPr>
        <w:widowControl w:val="0"/>
        <w:spacing w:line="348" w:lineRule="auto"/>
        <w:ind w:firstLine="720"/>
        <w:jc w:val="both"/>
        <w:rPr>
          <w:i/>
          <w:iCs/>
          <w:sz w:val="26"/>
          <w:szCs w:val="26"/>
          <w:lang w:val="vi-VN"/>
        </w:rPr>
      </w:pPr>
      <w:r w:rsidRPr="00004EAC">
        <w:rPr>
          <w:i/>
          <w:iCs/>
          <w:sz w:val="26"/>
          <w:szCs w:val="26"/>
        </w:rPr>
        <w:t>Đối với cộng đồng địa phương</w:t>
      </w:r>
      <w:r w:rsidRPr="00004EAC">
        <w:rPr>
          <w:i/>
          <w:iCs/>
          <w:sz w:val="26"/>
          <w:szCs w:val="26"/>
          <w:lang w:val="vi-VN"/>
        </w:rPr>
        <w:t>:</w:t>
      </w:r>
    </w:p>
    <w:p w14:paraId="57B00FF4" w14:textId="3F2C13E0" w:rsidR="004E47A5" w:rsidRPr="00004EAC" w:rsidRDefault="004E47A5" w:rsidP="00217461">
      <w:pPr>
        <w:widowControl w:val="0"/>
        <w:spacing w:line="348" w:lineRule="auto"/>
        <w:ind w:firstLine="720"/>
        <w:jc w:val="both"/>
        <w:rPr>
          <w:sz w:val="26"/>
          <w:szCs w:val="26"/>
        </w:rPr>
      </w:pPr>
      <w:r w:rsidRPr="00004EAC">
        <w:rPr>
          <w:sz w:val="26"/>
          <w:szCs w:val="26"/>
        </w:rPr>
        <w:t xml:space="preserve">Cộng đồng địa phương không phải là một biến được đo lường trong mô hình nghiên cứu. Vì vậy, kết quả luận văn không cho phép kết luận cộng đồng có tác động trực tiếp đến Trải nghiệm thương hiệu hoặc Giá trị thương hiệu điểm đến. Tuy </w:t>
      </w:r>
      <w:r w:rsidRPr="00004EAC">
        <w:rPr>
          <w:sz w:val="26"/>
          <w:szCs w:val="26"/>
        </w:rPr>
        <w:lastRenderedPageBreak/>
        <w:t>nhiên, xét từ góc độ tổ chức hoạt động du lịch, cộng đồng có thể tham gia vào chuỗi cung ứng sản phẩm và dịch vụ phục vụ khách</w:t>
      </w:r>
      <w:r w:rsidR="00B86B2D" w:rsidRPr="00004EAC">
        <w:rPr>
          <w:sz w:val="26"/>
          <w:szCs w:val="26"/>
          <w:lang w:val="vi-VN"/>
        </w:rPr>
        <w:t xml:space="preserve"> du lịch</w:t>
      </w:r>
      <w:r w:rsidRPr="00004EAC">
        <w:rPr>
          <w:sz w:val="26"/>
          <w:szCs w:val="26"/>
        </w:rPr>
        <w:t xml:space="preserve"> MICE.</w:t>
      </w:r>
    </w:p>
    <w:p w14:paraId="1860E979" w14:textId="5EAA98EF" w:rsidR="004E47A5" w:rsidRPr="00004EAC" w:rsidRDefault="004E47A5" w:rsidP="00217461">
      <w:pPr>
        <w:widowControl w:val="0"/>
        <w:spacing w:line="348" w:lineRule="auto"/>
        <w:ind w:firstLine="720"/>
        <w:jc w:val="both"/>
        <w:rPr>
          <w:sz w:val="26"/>
          <w:szCs w:val="26"/>
        </w:rPr>
      </w:pPr>
      <w:r w:rsidRPr="00004EAC">
        <w:rPr>
          <w:sz w:val="26"/>
          <w:szCs w:val="26"/>
        </w:rPr>
        <w:t>Cơ quan quản lý và doanh nghiệp có thể tạo điều kiện để người dân, nghệ nhân và cơ sở sản xuất địa phương cung cấp ẩm thực, sản phẩm thủ công, quà tặng sự kiện, hoạt động biểu diễn hoặc nội dung giới thiệu văn hóa.</w:t>
      </w:r>
      <w:r w:rsidR="00BF62D3" w:rsidRPr="00004EAC">
        <w:rPr>
          <w:sz w:val="26"/>
          <w:szCs w:val="26"/>
          <w:lang w:val="vi-VN"/>
        </w:rPr>
        <w:t xml:space="preserve"> </w:t>
      </w:r>
      <w:r w:rsidRPr="00004EAC">
        <w:rPr>
          <w:sz w:val="26"/>
          <w:szCs w:val="26"/>
        </w:rPr>
        <w:t>Việc tham gia cần được tổ chức theo các yêu cầu rõ ràng về chất lượng, nguồn gốc sản phẩm, mức thù lao và quyền lợi của cộng đồng.</w:t>
      </w:r>
    </w:p>
    <w:p w14:paraId="58E974A9" w14:textId="666B362A" w:rsidR="004E47A5" w:rsidRPr="00004EAC" w:rsidRDefault="004E47A5" w:rsidP="00217461">
      <w:pPr>
        <w:widowControl w:val="0"/>
        <w:spacing w:line="348" w:lineRule="auto"/>
        <w:ind w:firstLine="720"/>
        <w:jc w:val="both"/>
        <w:rPr>
          <w:sz w:val="26"/>
          <w:szCs w:val="26"/>
        </w:rPr>
      </w:pPr>
      <w:r w:rsidRPr="00004EAC">
        <w:rPr>
          <w:sz w:val="26"/>
          <w:szCs w:val="26"/>
        </w:rPr>
        <w:t xml:space="preserve">Bên cạnh lợi ích kinh tế, hoạt động </w:t>
      </w:r>
      <w:r w:rsidR="00B86B2D" w:rsidRPr="00004EAC">
        <w:rPr>
          <w:sz w:val="26"/>
          <w:szCs w:val="26"/>
          <w:lang w:val="vi-VN"/>
        </w:rPr>
        <w:t xml:space="preserve">du lịch </w:t>
      </w:r>
      <w:r w:rsidRPr="00004EAC">
        <w:rPr>
          <w:sz w:val="26"/>
          <w:szCs w:val="26"/>
        </w:rPr>
        <w:t>MICE tại khu vực có di sản cần hạn chế ảnh hưởng đến không gian sinh hoạt, môi trường và hoạt động văn hóa của cư dân. Cộng đồng nên được cung cấp thông tin và tham gia góp ý đối với những chương trình có quy mô lớn hoặc có khả năng tạo ra tác động đáng kể. Cách tiếp cận này góp phần cân bằng giữa khai thác du lịch, chất lượng trải nghiệm của khách và việc duy trì các giá trị địa phương.</w:t>
      </w:r>
    </w:p>
    <w:p w14:paraId="4A7F49FD" w14:textId="77777777" w:rsidR="00B53D8A" w:rsidRDefault="004E47A5" w:rsidP="00B53D8A">
      <w:pPr>
        <w:pStyle w:val="NormalWeb"/>
        <w:spacing w:line="360" w:lineRule="auto"/>
        <w:ind w:firstLine="561"/>
        <w:jc w:val="both"/>
        <w:rPr>
          <w:sz w:val="26"/>
          <w:szCs w:val="26"/>
          <w:lang w:val="vi-VN"/>
        </w:rPr>
      </w:pPr>
      <w:r w:rsidRPr="00004EAC">
        <w:rPr>
          <w:sz w:val="26"/>
          <w:szCs w:val="26"/>
        </w:rPr>
        <w:t>Quản trị thương hiệu điểm đến</w:t>
      </w:r>
      <w:r w:rsidR="00B86B2D" w:rsidRPr="00004EAC">
        <w:rPr>
          <w:sz w:val="26"/>
          <w:szCs w:val="26"/>
          <w:lang w:val="vi-VN"/>
        </w:rPr>
        <w:t xml:space="preserve"> du lịch</w:t>
      </w:r>
      <w:r w:rsidRPr="00004EAC">
        <w:rPr>
          <w:sz w:val="26"/>
          <w:szCs w:val="26"/>
        </w:rPr>
        <w:t xml:space="preserve"> MICE đòi hỏi sự phối hợp giữa cơ quan quản lý nhà nước, tổ chức quản lý điểm đến, doanh nghiệp và cộng đồng địa phương. Cơ quan quản lý thực hiện vai trò quy hoạch, điều phối và cung cấp thông tin</w:t>
      </w:r>
      <w:r w:rsidR="00BF62D3" w:rsidRPr="00004EAC">
        <w:rPr>
          <w:sz w:val="26"/>
          <w:szCs w:val="26"/>
          <w:lang w:val="vi-VN"/>
        </w:rPr>
        <w:t>,</w:t>
      </w:r>
      <w:r w:rsidRPr="00004EAC">
        <w:rPr>
          <w:sz w:val="26"/>
          <w:szCs w:val="26"/>
        </w:rPr>
        <w:t xml:space="preserve"> doanh nghiệp tổ chức và kiểm soát trải nghiệm dịch vụ</w:t>
      </w:r>
      <w:r w:rsidRPr="00004EAC">
        <w:rPr>
          <w:sz w:val="26"/>
          <w:szCs w:val="26"/>
          <w:lang w:val="vi-VN"/>
        </w:rPr>
        <w:t xml:space="preserve">, </w:t>
      </w:r>
      <w:r w:rsidRPr="00004EAC">
        <w:rPr>
          <w:sz w:val="26"/>
          <w:szCs w:val="26"/>
        </w:rPr>
        <w:t xml:space="preserve">cộng đồng tham gia cung ứng các sản phẩm phù hợp với đặc điểm địa phương. </w:t>
      </w:r>
    </w:p>
    <w:p w14:paraId="0D9E9EB1" w14:textId="084497C6" w:rsidR="004E47A5" w:rsidRPr="00C056CB" w:rsidRDefault="00B53D8A" w:rsidP="00B53D8A">
      <w:pPr>
        <w:pStyle w:val="NormalWeb"/>
        <w:spacing w:line="360" w:lineRule="auto"/>
        <w:ind w:firstLine="561"/>
        <w:jc w:val="both"/>
        <w:rPr>
          <w:spacing w:val="-2"/>
          <w:sz w:val="26"/>
          <w:szCs w:val="26"/>
          <w:lang w:val="vi-VN"/>
        </w:rPr>
      </w:pPr>
      <w:r w:rsidRPr="00C056CB">
        <w:rPr>
          <w:spacing w:val="-2"/>
          <w:sz w:val="26"/>
          <w:szCs w:val="26"/>
        </w:rPr>
        <w:t>Nhìn chung, các hàm ý về quản trị thương hiệu điểm đến, nâng cao chất lượng trải nghiệm và củng cố giá trị thương hiệu được xây dựng trên cơ sở kết quả kiểm định các mối quan hệ trong mô hình CMDBM. Trong khi đó, những đề xuất về khai thác tài nguyên di sản, phát triển sản phẩm văn hóa và tăng cường sự tham gia của cộng đồng địa phương được xem là các gợi ý quản trị xuất phát từ bối cảnh nghiên cứu, chưa được kiểm định trực tiếp bằng dữ liệu thực chứng của luận văn. Vì vậy, những gợi ý này cần được tiếp tục nghiên cứu và đánh giá trước khi áp dụng rộng rãi.</w:t>
      </w:r>
    </w:p>
    <w:p w14:paraId="228BFCBC" w14:textId="77777777" w:rsidR="004E47A5" w:rsidRPr="00004EAC" w:rsidRDefault="004E47A5" w:rsidP="00AC0DE1">
      <w:pPr>
        <w:widowControl w:val="0"/>
        <w:spacing w:line="348" w:lineRule="auto"/>
        <w:jc w:val="both"/>
        <w:outlineLvl w:val="0"/>
        <w:rPr>
          <w:b/>
          <w:lang w:val="vi-VN"/>
        </w:rPr>
      </w:pPr>
      <w:bookmarkStart w:id="232" w:name="_Toc242856075"/>
      <w:r w:rsidRPr="00004EAC">
        <w:rPr>
          <w:rStyle w:val="Strong"/>
          <w:rFonts w:eastAsiaTheme="majorEastAsia"/>
          <w:sz w:val="26"/>
          <w:szCs w:val="26"/>
        </w:rPr>
        <w:t>4.3. Hạn chế của nghiên cứu và hướng nghiên cứu tiếp theo</w:t>
      </w:r>
      <w:bookmarkEnd w:id="232"/>
    </w:p>
    <w:p w14:paraId="4C52159D" w14:textId="0D2625B8" w:rsidR="004E47A5" w:rsidRPr="00004EAC" w:rsidRDefault="004E47A5" w:rsidP="00AC0DE1">
      <w:pPr>
        <w:widowControl w:val="0"/>
        <w:spacing w:line="348" w:lineRule="auto"/>
        <w:jc w:val="both"/>
        <w:outlineLvl w:val="0"/>
        <w:rPr>
          <w:b/>
          <w:i/>
          <w:iCs/>
          <w:sz w:val="26"/>
          <w:szCs w:val="26"/>
          <w:lang w:val="vi-VN"/>
        </w:rPr>
      </w:pPr>
      <w:bookmarkStart w:id="233" w:name="_Toc242856076"/>
      <w:r w:rsidRPr="00004EAC">
        <w:rPr>
          <w:b/>
          <w:i/>
          <w:iCs/>
          <w:sz w:val="26"/>
          <w:szCs w:val="26"/>
        </w:rPr>
        <w:t>4.3.1. Hạn chế của nghiên cứu</w:t>
      </w:r>
      <w:bookmarkEnd w:id="233"/>
    </w:p>
    <w:p w14:paraId="6380178E" w14:textId="50C89C53" w:rsidR="00BB72AA" w:rsidRPr="00004EAC" w:rsidRDefault="00BB72AA" w:rsidP="00217461">
      <w:pPr>
        <w:widowControl w:val="0"/>
        <w:spacing w:line="348" w:lineRule="auto"/>
        <w:ind w:firstLine="720"/>
        <w:jc w:val="both"/>
        <w:rPr>
          <w:spacing w:val="-4"/>
          <w:sz w:val="26"/>
          <w:szCs w:val="26"/>
        </w:rPr>
      </w:pPr>
      <w:r w:rsidRPr="00004EAC">
        <w:rPr>
          <w:spacing w:val="-4"/>
          <w:sz w:val="26"/>
          <w:szCs w:val="26"/>
        </w:rPr>
        <w:t xml:space="preserve">Thứ nhất, nghiên cứu sử dụng phương pháp chọn mẫu thuận tiện và chỉ khảo sát tại Đà Nẵng, Hạ Long và Ninh Bình. Vì vậy, kết quả chưa có tính đại diện cho toàn bộ khách du lịch MICE và các điểm đến </w:t>
      </w:r>
      <w:r w:rsidR="00B86B2D" w:rsidRPr="00004EAC">
        <w:rPr>
          <w:spacing w:val="-4"/>
          <w:sz w:val="26"/>
          <w:szCs w:val="26"/>
          <w:lang w:val="vi-VN"/>
        </w:rPr>
        <w:t xml:space="preserve">du lịch </w:t>
      </w:r>
      <w:r w:rsidRPr="00004EAC">
        <w:rPr>
          <w:spacing w:val="-4"/>
          <w:sz w:val="26"/>
          <w:szCs w:val="26"/>
        </w:rPr>
        <w:t>MICE gắn với di sản tại Việt Nam.</w:t>
      </w:r>
    </w:p>
    <w:p w14:paraId="4414918E" w14:textId="77777777" w:rsidR="00BB72AA" w:rsidRPr="00004EAC" w:rsidRDefault="00BB72AA" w:rsidP="00217461">
      <w:pPr>
        <w:widowControl w:val="0"/>
        <w:spacing w:line="348" w:lineRule="auto"/>
        <w:ind w:firstLine="720"/>
        <w:jc w:val="both"/>
        <w:rPr>
          <w:spacing w:val="-4"/>
          <w:sz w:val="26"/>
          <w:szCs w:val="26"/>
        </w:rPr>
      </w:pPr>
      <w:r w:rsidRPr="00004EAC">
        <w:rPr>
          <w:spacing w:val="-4"/>
          <w:sz w:val="26"/>
          <w:szCs w:val="26"/>
        </w:rPr>
        <w:lastRenderedPageBreak/>
        <w:t>Thứ hai, nghiên cứu sử dụng dữ liệu cắt ngang, thu thập thông qua bảng hỏi tự đánh giá trong một khoảng thời gian nhất định. Do đó, kết quả phản ánh các mối quan hệ thống kê tại thời điểm khảo sát nhưng chưa cho phép xác định sự thay đổi trong nhận thức của khách theo thời gian hoặc khẳng định quan hệ nhân quả tuyệt đối.</w:t>
      </w:r>
    </w:p>
    <w:p w14:paraId="6420CECC" w14:textId="77777777" w:rsidR="00BB72AA" w:rsidRPr="00004EAC" w:rsidRDefault="00BB72AA" w:rsidP="00217461">
      <w:pPr>
        <w:widowControl w:val="0"/>
        <w:spacing w:line="348" w:lineRule="auto"/>
        <w:ind w:firstLine="720"/>
        <w:jc w:val="both"/>
        <w:rPr>
          <w:sz w:val="26"/>
          <w:szCs w:val="26"/>
        </w:rPr>
      </w:pPr>
      <w:r w:rsidRPr="00004EAC">
        <w:rPr>
          <w:sz w:val="26"/>
          <w:szCs w:val="26"/>
        </w:rPr>
        <w:t>Thứ ba, nghiên cứu tiếp cận từ góc nhìn của khách du lịch MICE, chưa khảo sát độc lập các nhóm chủ thể như cơ quan quản lý, doanh nghiệp tổ chức sự kiện và cộng đồng địa phương. Vì vậy, kết quả chưa phản ánh đầy đủ sự khác biệt trong nhận thức giữa các bên liên quan.</w:t>
      </w:r>
    </w:p>
    <w:p w14:paraId="67BA6FA3" w14:textId="0261D3F4" w:rsidR="00BB72AA" w:rsidRDefault="00BB72AA" w:rsidP="00217461">
      <w:pPr>
        <w:widowControl w:val="0"/>
        <w:spacing w:line="348" w:lineRule="auto"/>
        <w:ind w:firstLine="720"/>
        <w:jc w:val="both"/>
        <w:rPr>
          <w:spacing w:val="-4"/>
          <w:sz w:val="26"/>
          <w:szCs w:val="26"/>
        </w:rPr>
      </w:pPr>
      <w:r w:rsidRPr="005E6194">
        <w:rPr>
          <w:spacing w:val="-4"/>
          <w:sz w:val="26"/>
          <w:szCs w:val="26"/>
        </w:rPr>
        <w:t>Thứ tư, di sản được xem là bối cảnh tài nguyên, không được xây dựng thành một biến đo lường riêng. Nghiên cứu vì thế chưa xác định được tác động độc lập của tài nguyên di sản đến Trải nghiệm thương hiệu, Tính cách thương hiệu và Giá trị thương hiệu điểm đến. Đồng thời, phân tích ANOVA mới chỉ kiểm định sự khác biệt về giá trị trung bình, chưa đánh giá sự khác biệt của các quan hệ cấu trúc giữa ba địa bàn.</w:t>
      </w:r>
    </w:p>
    <w:p w14:paraId="6B20F722" w14:textId="5753C10F" w:rsidR="002C7ADD" w:rsidRDefault="002C7ADD" w:rsidP="00217461">
      <w:pPr>
        <w:widowControl w:val="0"/>
        <w:spacing w:line="348" w:lineRule="auto"/>
        <w:ind w:firstLine="720"/>
        <w:jc w:val="both"/>
        <w:rPr>
          <w:spacing w:val="-4"/>
          <w:sz w:val="26"/>
          <w:szCs w:val="26"/>
        </w:rPr>
      </w:pPr>
      <w:r w:rsidRPr="002C7ADD">
        <w:rPr>
          <w:spacing w:val="-4"/>
          <w:sz w:val="26"/>
          <w:szCs w:val="26"/>
        </w:rPr>
        <w:t xml:space="preserve">Thứ </w:t>
      </w:r>
      <w:r>
        <w:rPr>
          <w:spacing w:val="-4"/>
          <w:sz w:val="26"/>
          <w:szCs w:val="26"/>
        </w:rPr>
        <w:t>năm,</w:t>
      </w:r>
      <w:r w:rsidRPr="002C7ADD">
        <w:rPr>
          <w:spacing w:val="-4"/>
          <w:sz w:val="26"/>
          <w:szCs w:val="26"/>
        </w:rPr>
        <w:t xml:space="preserve"> các thang đo DB, DBP và DBE được sử dụng trong luận văn được kế thừa từ mô hình CMDBM nên nội dung đo lường tập trung vào các khía cạnh cảm nhận cụ thể (tin cậy, giá trị chi phí, hài lòng, ý định hành vi). Các thang đo này chưa bao phủ toàn bộ phạm vi khái niệm của tính cách thương hiệu nhân cách hóa (Aaker, 1997) hay giá trị thương hiệu đa chiều tổng quát. Cần thận trọng khi so sánh kết quả này với các nghiên cứu sử dụng bộ thang đo lý thuyết thuần túy khác.</w:t>
      </w:r>
    </w:p>
    <w:p w14:paraId="5D8C53A6" w14:textId="13928359" w:rsidR="00915A84" w:rsidRPr="00D44830" w:rsidRDefault="00915A84" w:rsidP="00915A84">
      <w:pPr>
        <w:widowControl w:val="0"/>
        <w:spacing w:line="348" w:lineRule="auto"/>
        <w:ind w:firstLine="720"/>
        <w:jc w:val="both"/>
        <w:rPr>
          <w:spacing w:val="-4"/>
          <w:sz w:val="26"/>
          <w:szCs w:val="26"/>
          <w:lang w:val="en-US"/>
        </w:rPr>
      </w:pPr>
      <w:r w:rsidRPr="00915A84">
        <w:rPr>
          <w:spacing w:val="-4"/>
          <w:sz w:val="26"/>
          <w:szCs w:val="26"/>
          <w:lang w:val="en-US"/>
        </w:rPr>
        <w:t xml:space="preserve">Thứ </w:t>
      </w:r>
      <w:r w:rsidR="00D44830">
        <w:rPr>
          <w:spacing w:val="-4"/>
          <w:sz w:val="26"/>
          <w:szCs w:val="26"/>
          <w:lang w:val="en-US"/>
        </w:rPr>
        <w:t>sáu</w:t>
      </w:r>
      <w:r w:rsidRPr="00915A84">
        <w:rPr>
          <w:spacing w:val="-4"/>
          <w:sz w:val="26"/>
          <w:szCs w:val="26"/>
          <w:lang w:val="en-US"/>
        </w:rPr>
        <w:t>,</w:t>
      </w:r>
      <w:r w:rsidR="00C93A4E" w:rsidRPr="00C93A4E">
        <w:rPr>
          <w:spacing w:val="-4"/>
          <w:sz w:val="26"/>
          <w:szCs w:val="26"/>
        </w:rPr>
        <w:t xml:space="preserve"> mặc dù các thang đo đáp ứng tiêu chí giá trị phân biệt theo Fornell-Larcker, nghiên cứu chưa thực hiện kiểm định bổ sung bằng HTMT và chênh lệch Chi-square do giá trị phân biệt giữa một số nhân tố (DBE và DBP) mới đạt ở mức biên.</w:t>
      </w:r>
    </w:p>
    <w:p w14:paraId="0994CB10" w14:textId="6A985A2F" w:rsidR="00D44830" w:rsidRDefault="00D44830" w:rsidP="00915A84">
      <w:pPr>
        <w:widowControl w:val="0"/>
        <w:spacing w:line="348" w:lineRule="auto"/>
        <w:ind w:firstLine="720"/>
        <w:jc w:val="both"/>
        <w:rPr>
          <w:spacing w:val="-4"/>
          <w:sz w:val="26"/>
          <w:szCs w:val="26"/>
        </w:rPr>
      </w:pPr>
      <w:r w:rsidRPr="00D44830">
        <w:rPr>
          <w:spacing w:val="-4"/>
          <w:sz w:val="26"/>
          <w:szCs w:val="26"/>
        </w:rPr>
        <w:t>Thứ bảy,</w:t>
      </w:r>
      <w:r w:rsidRPr="00D44830">
        <w:rPr>
          <w:i/>
          <w:iCs/>
          <w:spacing w:val="-4"/>
          <w:sz w:val="26"/>
          <w:szCs w:val="26"/>
        </w:rPr>
        <w:t xml:space="preserve"> </w:t>
      </w:r>
      <w:r w:rsidRPr="00D44830">
        <w:rPr>
          <w:spacing w:val="-4"/>
          <w:sz w:val="26"/>
          <w:szCs w:val="26"/>
        </w:rPr>
        <w:t>về đặc điểm đối tượng khảo sát, mẫu nghiên cứu có tỷ lệ khách du lịch MICE tham gia theo sự cử hoặc mời của cơ quan/doanh nghiệp chiếm đa số (54,2%). Yếu tố này có thể tạo ra sự khác biệt về động cơ chuyến đi và mức độ chủ động trong lựa chọn điểm đến so với nhóm khách tự đăng ký hoặc tự quyết định. Do đó, mức độ tổng quát hóa kết quả đối với nhóm khách MICE tự quyết định chuyến đi còn hạn chế.</w:t>
      </w:r>
    </w:p>
    <w:p w14:paraId="3EE02763" w14:textId="77777777" w:rsidR="0000176D" w:rsidRDefault="0017095F" w:rsidP="0000176D">
      <w:pPr>
        <w:widowControl w:val="0"/>
        <w:spacing w:line="348" w:lineRule="auto"/>
        <w:ind w:firstLine="720"/>
        <w:jc w:val="both"/>
        <w:rPr>
          <w:spacing w:val="-4"/>
          <w:sz w:val="26"/>
          <w:szCs w:val="26"/>
          <w:lang w:val="vi-VN"/>
        </w:rPr>
      </w:pPr>
      <w:r w:rsidRPr="0017095F">
        <w:rPr>
          <w:spacing w:val="-4"/>
          <w:sz w:val="26"/>
          <w:szCs w:val="26"/>
        </w:rPr>
        <w:t xml:space="preserve">Thứ </w:t>
      </w:r>
      <w:r>
        <w:rPr>
          <w:spacing w:val="-4"/>
          <w:sz w:val="26"/>
          <w:szCs w:val="26"/>
        </w:rPr>
        <w:t>tám,</w:t>
      </w:r>
      <w:r w:rsidRPr="0017095F">
        <w:rPr>
          <w:spacing w:val="-4"/>
          <w:sz w:val="26"/>
          <w:szCs w:val="26"/>
        </w:rPr>
        <w:t xml:space="preserve"> về mặt kỹ thuật xử lý dữ liệu, việc thực hiện cả phân tích EFA và CFA trên cùng một tập dữ liệu (N = 236) thay vì tách hai mẫu độc lập (split-sample) là một hạn chế do điều kiện tiếp cận đối tượng khảo sát. Các nghiên cứu tiếp theo nên thu thập </w:t>
      </w:r>
      <w:r w:rsidRPr="0017095F">
        <w:rPr>
          <w:spacing w:val="-4"/>
          <w:sz w:val="26"/>
          <w:szCs w:val="26"/>
        </w:rPr>
        <w:lastRenderedPageBreak/>
        <w:t>quy mô mẫu lớn hơn để tách mẫu kiểm chứng chéo (cross-validation), giúp tăng tính vững chắc cho mô hình</w:t>
      </w:r>
      <w:r>
        <w:rPr>
          <w:spacing w:val="-4"/>
          <w:sz w:val="26"/>
          <w:szCs w:val="26"/>
        </w:rPr>
        <w:t>.</w:t>
      </w:r>
    </w:p>
    <w:p w14:paraId="7E4FF414" w14:textId="2A3E9B7F" w:rsidR="0000176D" w:rsidRPr="0000176D" w:rsidRDefault="0000176D" w:rsidP="0000176D">
      <w:pPr>
        <w:widowControl w:val="0"/>
        <w:spacing w:line="348" w:lineRule="auto"/>
        <w:ind w:firstLine="720"/>
        <w:jc w:val="both"/>
        <w:rPr>
          <w:spacing w:val="-4"/>
          <w:sz w:val="26"/>
          <w:szCs w:val="26"/>
          <w:lang w:val="vi-VN"/>
        </w:rPr>
      </w:pPr>
      <w:r w:rsidRPr="0000176D">
        <w:rPr>
          <w:color w:val="000000"/>
          <w:sz w:val="26"/>
          <w:szCs w:val="26"/>
        </w:rPr>
        <w:t>Ngoài ra, nghiên cứu chưa thực hiện phân tích công suất thống kê hoặc mô phỏng để xác định cỡ mẫu tối thiểu riêng cho mô hình CFA/SEM. Đồng thời, mặc dù kiểm định đơn nhân tố Harman chưa cho thấy dấu hiệu một nhân tố duy nhất chi phối phần lớn phương sai dữ liệu, phương pháp này chưa đủ để loại trừ hoàn toàn nguy cơ sai lệch phương pháp chung từ việc thu thập dữ liệu tự đánh giá tại cùng một thời điểm. Đây là những giới hạn cần được xem xét khi diễn giải kết quả và kiểm chứng mô hình trong các nghiên cứu tiếp theo.</w:t>
      </w:r>
    </w:p>
    <w:p w14:paraId="31E2C615" w14:textId="0AC540C2" w:rsidR="004E47A5" w:rsidRPr="00004EAC" w:rsidRDefault="004E47A5" w:rsidP="0045484A">
      <w:pPr>
        <w:widowControl w:val="0"/>
        <w:spacing w:line="348" w:lineRule="auto"/>
        <w:jc w:val="both"/>
        <w:outlineLvl w:val="0"/>
        <w:rPr>
          <w:b/>
          <w:i/>
          <w:iCs/>
          <w:sz w:val="26"/>
          <w:szCs w:val="26"/>
          <w:lang w:val="vi-VN"/>
        </w:rPr>
      </w:pPr>
      <w:bookmarkStart w:id="234" w:name="_Toc242856077"/>
      <w:r w:rsidRPr="00004EAC">
        <w:rPr>
          <w:b/>
          <w:i/>
          <w:iCs/>
          <w:sz w:val="26"/>
          <w:szCs w:val="26"/>
        </w:rPr>
        <w:t>4.3.2. Hướng nghiên cứu tiếp theo</w:t>
      </w:r>
      <w:bookmarkEnd w:id="234"/>
    </w:p>
    <w:p w14:paraId="4274BA8F" w14:textId="77777777" w:rsidR="00BB72AA" w:rsidRPr="00004EAC" w:rsidRDefault="00BB72AA" w:rsidP="00217461">
      <w:pPr>
        <w:widowControl w:val="0"/>
        <w:spacing w:line="348" w:lineRule="auto"/>
        <w:ind w:firstLine="720"/>
        <w:jc w:val="both"/>
        <w:rPr>
          <w:sz w:val="26"/>
          <w:szCs w:val="26"/>
        </w:rPr>
      </w:pPr>
      <w:r w:rsidRPr="00004EAC">
        <w:rPr>
          <w:sz w:val="26"/>
          <w:szCs w:val="26"/>
        </w:rPr>
        <w:t>Các nghiên cứu tiếp theo có thể mở rộng phạm vi khảo sát, tăng quy mô mẫu và áp dụng phương pháp chọn mẫu xác suất hoặc phân tầng để nâng cao khả năng khái quát hóa kết quả. Thiết kế nghiên cứu theo thời gian cũng có thể được sử dụng để đánh giá sự thay đổi trong nhận thức của khách trước, trong và sau chuyến đi.</w:t>
      </w:r>
    </w:p>
    <w:p w14:paraId="1325D632" w14:textId="4BCE75DA" w:rsidR="00BB72AA" w:rsidRPr="00004EAC" w:rsidRDefault="00BB72AA" w:rsidP="00217461">
      <w:pPr>
        <w:widowControl w:val="0"/>
        <w:spacing w:line="348" w:lineRule="auto"/>
        <w:ind w:firstLine="720"/>
        <w:jc w:val="both"/>
        <w:rPr>
          <w:sz w:val="26"/>
          <w:szCs w:val="26"/>
        </w:rPr>
      </w:pPr>
      <w:r w:rsidRPr="00004EAC">
        <w:rPr>
          <w:sz w:val="26"/>
          <w:szCs w:val="26"/>
        </w:rPr>
        <w:t xml:space="preserve">Bên cạnh đó, nghiên cứu sau nên kết hợp khảo sát khách du lịch với phỏng vấn hoặc khảo sát cơ quan quản lý, doanh nghiệp tổ chức sự kiện và cộng đồng địa phương. Cách tiếp cận nhiều nhóm chủ thể sẽ giúp giải thích đầy đủ hơn cơ chế hình thành giá trị thương hiệu điểm đến </w:t>
      </w:r>
      <w:r w:rsidR="00B86B2D" w:rsidRPr="00004EAC">
        <w:rPr>
          <w:sz w:val="26"/>
          <w:szCs w:val="26"/>
          <w:lang w:val="vi-VN"/>
        </w:rPr>
        <w:t xml:space="preserve">du lịch </w:t>
      </w:r>
      <w:r w:rsidRPr="00004EAC">
        <w:rPr>
          <w:sz w:val="26"/>
          <w:szCs w:val="26"/>
        </w:rPr>
        <w:t>MICE.</w:t>
      </w:r>
    </w:p>
    <w:p w14:paraId="5FF99AC4" w14:textId="05372B98" w:rsidR="004F792D" w:rsidRDefault="00BB72AA" w:rsidP="00217461">
      <w:pPr>
        <w:widowControl w:val="0"/>
        <w:spacing w:line="348" w:lineRule="auto"/>
        <w:ind w:firstLine="720"/>
        <w:jc w:val="both"/>
        <w:rPr>
          <w:sz w:val="26"/>
          <w:szCs w:val="26"/>
          <w:lang w:val="vi-VN"/>
        </w:rPr>
      </w:pPr>
      <w:r w:rsidRPr="00004EAC">
        <w:rPr>
          <w:sz w:val="26"/>
          <w:szCs w:val="26"/>
        </w:rPr>
        <w:t>Các nghiên cứu tiếp theo cũng có thể phát triển thang đo riêng về mức độ tích hợp và cảm nhận di sản, đồng thời kiểm định vai trò độc lập, trung gian hoặc điều tiết của yếu tố này. Ngoài ra, phân tích đa nhóm có thể được thực hiện theo địa bàn, thời gian lưu trú, hình thức tham gia hoặc đặc điểm khách du lịch</w:t>
      </w:r>
      <w:r w:rsidRPr="00004EAC">
        <w:rPr>
          <w:sz w:val="26"/>
          <w:szCs w:val="26"/>
          <w:lang w:val="vi-VN"/>
        </w:rPr>
        <w:t>,</w:t>
      </w:r>
      <w:r w:rsidRPr="00004EAC">
        <w:rPr>
          <w:sz w:val="26"/>
          <w:szCs w:val="26"/>
        </w:rPr>
        <w:t xml:space="preserve"> mô hình cũng có thể mở rộng với các biến kết quả như sự hài lòng, ý định quay lại, ý định giới thiệu và lòng trung thành.</w:t>
      </w:r>
    </w:p>
    <w:p w14:paraId="2539B8DA" w14:textId="77777777" w:rsidR="00110453" w:rsidRDefault="00110453" w:rsidP="00217461">
      <w:pPr>
        <w:widowControl w:val="0"/>
        <w:spacing w:line="348" w:lineRule="auto"/>
        <w:ind w:firstLine="720"/>
        <w:jc w:val="both"/>
        <w:rPr>
          <w:sz w:val="26"/>
          <w:szCs w:val="26"/>
          <w:lang w:val="vi-VN"/>
        </w:rPr>
      </w:pPr>
    </w:p>
    <w:p w14:paraId="5973CB7A" w14:textId="77777777" w:rsidR="00110453" w:rsidRDefault="00110453" w:rsidP="00217461">
      <w:pPr>
        <w:widowControl w:val="0"/>
        <w:spacing w:line="348" w:lineRule="auto"/>
        <w:ind w:firstLine="720"/>
        <w:jc w:val="both"/>
        <w:rPr>
          <w:sz w:val="26"/>
          <w:szCs w:val="26"/>
          <w:lang w:val="vi-VN"/>
        </w:rPr>
      </w:pPr>
    </w:p>
    <w:p w14:paraId="75CCD203" w14:textId="77777777" w:rsidR="00110453" w:rsidRDefault="00110453" w:rsidP="00217461">
      <w:pPr>
        <w:widowControl w:val="0"/>
        <w:spacing w:line="348" w:lineRule="auto"/>
        <w:ind w:firstLine="720"/>
        <w:jc w:val="both"/>
        <w:rPr>
          <w:sz w:val="26"/>
          <w:szCs w:val="26"/>
          <w:lang w:val="en-US"/>
        </w:rPr>
      </w:pPr>
    </w:p>
    <w:p w14:paraId="49AA2D65" w14:textId="77777777" w:rsidR="002B0076" w:rsidRDefault="002B0076" w:rsidP="00217461">
      <w:pPr>
        <w:widowControl w:val="0"/>
        <w:spacing w:line="348" w:lineRule="auto"/>
        <w:ind w:firstLine="720"/>
        <w:jc w:val="both"/>
        <w:rPr>
          <w:sz w:val="26"/>
          <w:szCs w:val="26"/>
          <w:lang w:val="en-US"/>
        </w:rPr>
      </w:pPr>
    </w:p>
    <w:p w14:paraId="66ACA930" w14:textId="77777777" w:rsidR="002B0076" w:rsidRPr="002B0076" w:rsidRDefault="002B0076" w:rsidP="00217461">
      <w:pPr>
        <w:widowControl w:val="0"/>
        <w:spacing w:line="348" w:lineRule="auto"/>
        <w:ind w:firstLine="720"/>
        <w:jc w:val="both"/>
        <w:rPr>
          <w:sz w:val="26"/>
          <w:szCs w:val="26"/>
          <w:lang w:val="en-US"/>
        </w:rPr>
      </w:pPr>
    </w:p>
    <w:p w14:paraId="6B4510E8" w14:textId="77777777" w:rsidR="00110453" w:rsidRDefault="00110453" w:rsidP="00217461">
      <w:pPr>
        <w:widowControl w:val="0"/>
        <w:spacing w:line="348" w:lineRule="auto"/>
        <w:ind w:firstLine="720"/>
        <w:jc w:val="both"/>
        <w:rPr>
          <w:sz w:val="26"/>
          <w:szCs w:val="26"/>
          <w:lang w:val="vi-VN"/>
        </w:rPr>
      </w:pPr>
    </w:p>
    <w:p w14:paraId="26F3CB9A" w14:textId="77777777" w:rsidR="00110453" w:rsidRDefault="00110453" w:rsidP="00217461">
      <w:pPr>
        <w:widowControl w:val="0"/>
        <w:spacing w:line="348" w:lineRule="auto"/>
        <w:ind w:firstLine="720"/>
        <w:jc w:val="both"/>
        <w:rPr>
          <w:sz w:val="26"/>
          <w:szCs w:val="26"/>
          <w:lang w:val="vi-VN"/>
        </w:rPr>
      </w:pPr>
    </w:p>
    <w:p w14:paraId="32E68347" w14:textId="486D2AA6" w:rsidR="00AC0DE1" w:rsidRPr="00110453" w:rsidRDefault="00AE25A5" w:rsidP="00110453">
      <w:pPr>
        <w:pStyle w:val="Heading2"/>
        <w:keepNext w:val="0"/>
        <w:keepLines w:val="0"/>
        <w:widowControl w:val="0"/>
        <w:spacing w:before="0" w:after="0" w:line="348" w:lineRule="auto"/>
        <w:jc w:val="center"/>
        <w:rPr>
          <w:b w:val="0"/>
          <w:bCs w:val="0"/>
          <w:lang w:val="vi-VN"/>
        </w:rPr>
      </w:pPr>
      <w:bookmarkStart w:id="235" w:name="_Toc235877010"/>
      <w:bookmarkStart w:id="236" w:name="_Toc242856078"/>
      <w:r w:rsidRPr="00004EAC">
        <w:rPr>
          <w:lang w:val="vi-VN"/>
        </w:rPr>
        <w:lastRenderedPageBreak/>
        <w:t>Tiểu kết chương 4</w:t>
      </w:r>
      <w:bookmarkEnd w:id="235"/>
      <w:bookmarkEnd w:id="236"/>
    </w:p>
    <w:p w14:paraId="46E2AD7D" w14:textId="77777777" w:rsidR="00BB72AA" w:rsidRPr="00004EAC" w:rsidRDefault="00BB72AA" w:rsidP="00217461">
      <w:pPr>
        <w:widowControl w:val="0"/>
        <w:spacing w:line="348" w:lineRule="auto"/>
        <w:ind w:firstLine="720"/>
        <w:jc w:val="both"/>
        <w:rPr>
          <w:sz w:val="26"/>
          <w:szCs w:val="26"/>
          <w:lang w:val="vi-VN"/>
        </w:rPr>
      </w:pPr>
      <w:r w:rsidRPr="00004EAC">
        <w:rPr>
          <w:sz w:val="26"/>
          <w:szCs w:val="26"/>
        </w:rPr>
        <w:t>Chương 4 đã trình bày kết luận nghiên cứu trên cơ sở kết quả kiểm định mô hình, đồng thời làm rõ các đóng góp về mặt lý luận và thực tiễn của luận văn. Trên cơ sở các kết quả nghiên cứu, luận văn đề xuất các hàm ý đối với cơ quan quản lý nhà nước, tổ chức quản lý điểm đến, doanh nghiệp du lịch và sự kiện, cũng như cộng đồng địa phương nhằm hỗ trợ phát triển thương hiệu điểm đến du lịch MICE gắn với di sản.</w:t>
      </w:r>
    </w:p>
    <w:p w14:paraId="797BF166" w14:textId="6524912F" w:rsidR="00BB72AA" w:rsidRPr="00004EAC" w:rsidRDefault="00BB72AA" w:rsidP="00217461">
      <w:pPr>
        <w:widowControl w:val="0"/>
        <w:spacing w:line="348" w:lineRule="auto"/>
        <w:ind w:firstLine="720"/>
        <w:jc w:val="both"/>
        <w:rPr>
          <w:sz w:val="26"/>
          <w:szCs w:val="26"/>
        </w:rPr>
      </w:pPr>
      <w:r w:rsidRPr="00004EAC">
        <w:rPr>
          <w:sz w:val="26"/>
          <w:szCs w:val="26"/>
        </w:rPr>
        <w:t>Bên cạnh đó, chương đã xác định những hạn chế của nghiên cứu về phạm vi khảo sát, phương pháp thu thập dữ liệu và phạm vi mô hình nghiên cứu, đồng thời đề xuất một số hướng nghiên cứu tiếp theo nhằm tiếp tục hoàn thiện cơ sở lý luận và mở rộng khả năng ứng dụng của mô hình trong các bối cảnh nghiên cứu khác.</w:t>
      </w:r>
    </w:p>
    <w:p w14:paraId="0420BF8B" w14:textId="77777777" w:rsidR="00BF62D3" w:rsidRDefault="00BF62D3" w:rsidP="00A63A6D">
      <w:pPr>
        <w:widowControl w:val="0"/>
        <w:spacing w:line="348" w:lineRule="auto"/>
        <w:jc w:val="both"/>
        <w:rPr>
          <w:sz w:val="26"/>
          <w:szCs w:val="26"/>
          <w:lang w:val="vi-VN"/>
        </w:rPr>
      </w:pPr>
    </w:p>
    <w:p w14:paraId="0A8863CC" w14:textId="77777777" w:rsidR="00110453" w:rsidRDefault="00110453" w:rsidP="00A63A6D">
      <w:pPr>
        <w:widowControl w:val="0"/>
        <w:spacing w:line="348" w:lineRule="auto"/>
        <w:jc w:val="both"/>
        <w:rPr>
          <w:sz w:val="26"/>
          <w:szCs w:val="26"/>
          <w:lang w:val="vi-VN"/>
        </w:rPr>
      </w:pPr>
    </w:p>
    <w:p w14:paraId="412F0DC9" w14:textId="77777777" w:rsidR="00110453" w:rsidRDefault="00110453" w:rsidP="00A63A6D">
      <w:pPr>
        <w:widowControl w:val="0"/>
        <w:spacing w:line="348" w:lineRule="auto"/>
        <w:jc w:val="both"/>
        <w:rPr>
          <w:sz w:val="26"/>
          <w:szCs w:val="26"/>
          <w:lang w:val="vi-VN"/>
        </w:rPr>
      </w:pPr>
    </w:p>
    <w:p w14:paraId="7A0420FE" w14:textId="77777777" w:rsidR="00110453" w:rsidRDefault="00110453" w:rsidP="00A63A6D">
      <w:pPr>
        <w:widowControl w:val="0"/>
        <w:spacing w:line="348" w:lineRule="auto"/>
        <w:jc w:val="both"/>
        <w:rPr>
          <w:sz w:val="26"/>
          <w:szCs w:val="26"/>
          <w:lang w:val="vi-VN"/>
        </w:rPr>
      </w:pPr>
    </w:p>
    <w:p w14:paraId="4A30E6C2" w14:textId="77777777" w:rsidR="00110453" w:rsidRDefault="00110453" w:rsidP="00A63A6D">
      <w:pPr>
        <w:widowControl w:val="0"/>
        <w:spacing w:line="348" w:lineRule="auto"/>
        <w:jc w:val="both"/>
        <w:rPr>
          <w:sz w:val="26"/>
          <w:szCs w:val="26"/>
          <w:lang w:val="vi-VN"/>
        </w:rPr>
      </w:pPr>
    </w:p>
    <w:p w14:paraId="284BD30E" w14:textId="77777777" w:rsidR="00110453" w:rsidRDefault="00110453" w:rsidP="00A63A6D">
      <w:pPr>
        <w:widowControl w:val="0"/>
        <w:spacing w:line="348" w:lineRule="auto"/>
        <w:jc w:val="both"/>
        <w:rPr>
          <w:sz w:val="26"/>
          <w:szCs w:val="26"/>
          <w:lang w:val="vi-VN"/>
        </w:rPr>
      </w:pPr>
    </w:p>
    <w:p w14:paraId="2F0B769D" w14:textId="77777777" w:rsidR="00110453" w:rsidRDefault="00110453" w:rsidP="00A63A6D">
      <w:pPr>
        <w:widowControl w:val="0"/>
        <w:spacing w:line="348" w:lineRule="auto"/>
        <w:jc w:val="both"/>
        <w:rPr>
          <w:sz w:val="26"/>
          <w:szCs w:val="26"/>
          <w:lang w:val="vi-VN"/>
        </w:rPr>
      </w:pPr>
    </w:p>
    <w:p w14:paraId="4A59105D" w14:textId="77777777" w:rsidR="00110453" w:rsidRDefault="00110453" w:rsidP="00A63A6D">
      <w:pPr>
        <w:widowControl w:val="0"/>
        <w:spacing w:line="348" w:lineRule="auto"/>
        <w:jc w:val="both"/>
        <w:rPr>
          <w:sz w:val="26"/>
          <w:szCs w:val="26"/>
          <w:lang w:val="vi-VN"/>
        </w:rPr>
      </w:pPr>
    </w:p>
    <w:p w14:paraId="7C683855" w14:textId="77777777" w:rsidR="00110453" w:rsidRDefault="00110453" w:rsidP="00A63A6D">
      <w:pPr>
        <w:widowControl w:val="0"/>
        <w:spacing w:line="348" w:lineRule="auto"/>
        <w:jc w:val="both"/>
        <w:rPr>
          <w:sz w:val="26"/>
          <w:szCs w:val="26"/>
          <w:lang w:val="vi-VN"/>
        </w:rPr>
      </w:pPr>
    </w:p>
    <w:p w14:paraId="29FD36E6" w14:textId="77777777" w:rsidR="00110453" w:rsidRDefault="00110453" w:rsidP="00A63A6D">
      <w:pPr>
        <w:widowControl w:val="0"/>
        <w:spacing w:line="348" w:lineRule="auto"/>
        <w:jc w:val="both"/>
        <w:rPr>
          <w:sz w:val="26"/>
          <w:szCs w:val="26"/>
          <w:lang w:val="vi-VN"/>
        </w:rPr>
      </w:pPr>
    </w:p>
    <w:p w14:paraId="313F870D" w14:textId="77777777" w:rsidR="00110453" w:rsidRDefault="00110453" w:rsidP="00A63A6D">
      <w:pPr>
        <w:widowControl w:val="0"/>
        <w:spacing w:line="348" w:lineRule="auto"/>
        <w:jc w:val="both"/>
        <w:rPr>
          <w:sz w:val="26"/>
          <w:szCs w:val="26"/>
          <w:lang w:val="vi-VN"/>
        </w:rPr>
      </w:pPr>
    </w:p>
    <w:p w14:paraId="685CEEC3" w14:textId="77777777" w:rsidR="00110453" w:rsidRDefault="00110453" w:rsidP="00A63A6D">
      <w:pPr>
        <w:widowControl w:val="0"/>
        <w:spacing w:line="348" w:lineRule="auto"/>
        <w:jc w:val="both"/>
        <w:rPr>
          <w:sz w:val="26"/>
          <w:szCs w:val="26"/>
          <w:lang w:val="vi-VN"/>
        </w:rPr>
      </w:pPr>
    </w:p>
    <w:p w14:paraId="5C9F09A2" w14:textId="77777777" w:rsidR="00110453" w:rsidRDefault="00110453" w:rsidP="00A63A6D">
      <w:pPr>
        <w:widowControl w:val="0"/>
        <w:spacing w:line="348" w:lineRule="auto"/>
        <w:jc w:val="both"/>
        <w:rPr>
          <w:sz w:val="26"/>
          <w:szCs w:val="26"/>
          <w:lang w:val="vi-VN"/>
        </w:rPr>
      </w:pPr>
    </w:p>
    <w:p w14:paraId="54A4C070" w14:textId="77777777" w:rsidR="00110453" w:rsidRDefault="00110453" w:rsidP="00A63A6D">
      <w:pPr>
        <w:widowControl w:val="0"/>
        <w:spacing w:line="348" w:lineRule="auto"/>
        <w:jc w:val="both"/>
        <w:rPr>
          <w:sz w:val="26"/>
          <w:szCs w:val="26"/>
          <w:lang w:val="vi-VN"/>
        </w:rPr>
      </w:pPr>
    </w:p>
    <w:p w14:paraId="31762D71" w14:textId="77777777" w:rsidR="00110453" w:rsidRDefault="00110453" w:rsidP="00A63A6D">
      <w:pPr>
        <w:widowControl w:val="0"/>
        <w:spacing w:line="348" w:lineRule="auto"/>
        <w:jc w:val="both"/>
        <w:rPr>
          <w:sz w:val="26"/>
          <w:szCs w:val="26"/>
          <w:lang w:val="vi-VN"/>
        </w:rPr>
      </w:pPr>
    </w:p>
    <w:p w14:paraId="064055B2" w14:textId="77777777" w:rsidR="00110453" w:rsidRPr="00110453" w:rsidRDefault="00110453" w:rsidP="00A63A6D">
      <w:pPr>
        <w:widowControl w:val="0"/>
        <w:spacing w:line="348" w:lineRule="auto"/>
        <w:jc w:val="both"/>
        <w:rPr>
          <w:sz w:val="26"/>
          <w:szCs w:val="26"/>
          <w:lang w:val="vi-VN"/>
        </w:rPr>
      </w:pPr>
    </w:p>
    <w:p w14:paraId="6D6FFCBA" w14:textId="77777777" w:rsidR="008F06DA" w:rsidRDefault="008F06DA" w:rsidP="00A63A6D">
      <w:pPr>
        <w:widowControl w:val="0"/>
        <w:spacing w:line="348" w:lineRule="auto"/>
        <w:jc w:val="both"/>
        <w:rPr>
          <w:sz w:val="26"/>
          <w:szCs w:val="26"/>
          <w:lang w:val="vi-VN"/>
        </w:rPr>
      </w:pPr>
    </w:p>
    <w:p w14:paraId="5AB0E4EB" w14:textId="77777777" w:rsidR="00110453" w:rsidRDefault="00110453" w:rsidP="00A63A6D">
      <w:pPr>
        <w:widowControl w:val="0"/>
        <w:spacing w:line="348" w:lineRule="auto"/>
        <w:jc w:val="both"/>
        <w:rPr>
          <w:sz w:val="26"/>
          <w:szCs w:val="26"/>
          <w:lang w:val="vi-VN"/>
        </w:rPr>
      </w:pPr>
    </w:p>
    <w:p w14:paraId="271C47DB" w14:textId="77777777" w:rsidR="008F06DA" w:rsidRPr="00754307" w:rsidRDefault="008F06DA" w:rsidP="00A63A6D">
      <w:pPr>
        <w:widowControl w:val="0"/>
        <w:spacing w:line="348" w:lineRule="auto"/>
        <w:jc w:val="both"/>
        <w:rPr>
          <w:sz w:val="26"/>
          <w:szCs w:val="26"/>
          <w:lang w:val="en-US"/>
        </w:rPr>
      </w:pPr>
    </w:p>
    <w:p w14:paraId="21458A63" w14:textId="77777777" w:rsidR="00C056CB" w:rsidRDefault="00C056CB" w:rsidP="00AC0DE1">
      <w:pPr>
        <w:pStyle w:val="Heading1"/>
        <w:keepNext w:val="0"/>
        <w:keepLines w:val="0"/>
        <w:widowControl w:val="0"/>
        <w:spacing w:before="0" w:after="0" w:line="348" w:lineRule="auto"/>
      </w:pPr>
      <w:bookmarkStart w:id="237" w:name="_Toc242856079"/>
      <w:bookmarkStart w:id="238" w:name="_Toc235877011"/>
    </w:p>
    <w:p w14:paraId="6385DDC2" w14:textId="77777777" w:rsidR="00AC0DE1" w:rsidRPr="00004EAC" w:rsidRDefault="007B017D" w:rsidP="00AC0DE1">
      <w:pPr>
        <w:pStyle w:val="Heading1"/>
        <w:keepNext w:val="0"/>
        <w:keepLines w:val="0"/>
        <w:widowControl w:val="0"/>
        <w:spacing w:before="0" w:after="0" w:line="348" w:lineRule="auto"/>
      </w:pPr>
      <w:r w:rsidRPr="00004EAC">
        <w:lastRenderedPageBreak/>
        <w:t xml:space="preserve">DANH MỤC </w:t>
      </w:r>
      <w:r w:rsidR="008F06DA" w:rsidRPr="00004EAC">
        <w:rPr>
          <w:lang w:val="vi-VN"/>
        </w:rPr>
        <w:t xml:space="preserve">CÔNG BỐ KHOA HỌC </w:t>
      </w:r>
      <w:r w:rsidR="00163A39" w:rsidRPr="00004EAC">
        <w:t>CỦA TÁC GIẢ</w:t>
      </w:r>
      <w:bookmarkEnd w:id="237"/>
      <w:r w:rsidR="00163A39" w:rsidRPr="00004EAC">
        <w:t xml:space="preserve"> </w:t>
      </w:r>
    </w:p>
    <w:p w14:paraId="06D30B94" w14:textId="219954CA" w:rsidR="007B017D" w:rsidRPr="00004EAC" w:rsidRDefault="00163A39" w:rsidP="00AC0DE1">
      <w:pPr>
        <w:pStyle w:val="Heading1"/>
        <w:keepNext w:val="0"/>
        <w:keepLines w:val="0"/>
        <w:widowControl w:val="0"/>
        <w:spacing w:before="0" w:after="0" w:line="348" w:lineRule="auto"/>
      </w:pPr>
      <w:bookmarkStart w:id="239" w:name="_Toc242856080"/>
      <w:r w:rsidRPr="00004EAC">
        <w:t>LIÊN QUAN ĐẾN LUẬN VĂN</w:t>
      </w:r>
      <w:bookmarkEnd w:id="238"/>
      <w:bookmarkEnd w:id="239"/>
    </w:p>
    <w:p w14:paraId="12567FC9" w14:textId="77777777" w:rsidR="00AC0DE1" w:rsidRPr="00004EAC" w:rsidRDefault="00AC0DE1" w:rsidP="00AC0DE1"/>
    <w:p w14:paraId="33A23959" w14:textId="7CE91EB9" w:rsidR="007B017D" w:rsidRPr="00004EAC" w:rsidRDefault="007B017D" w:rsidP="002B0076">
      <w:pPr>
        <w:widowControl w:val="0"/>
        <w:tabs>
          <w:tab w:val="left" w:pos="284"/>
        </w:tabs>
        <w:spacing w:line="348" w:lineRule="auto"/>
        <w:ind w:left="567" w:hanging="567"/>
        <w:jc w:val="both"/>
        <w:rPr>
          <w:sz w:val="26"/>
          <w:szCs w:val="26"/>
          <w:lang w:val="vi-VN"/>
        </w:rPr>
      </w:pPr>
      <w:r w:rsidRPr="00004EAC">
        <w:rPr>
          <w:sz w:val="26"/>
          <w:szCs w:val="26"/>
        </w:rPr>
        <w:t xml:space="preserve">1. </w:t>
      </w:r>
      <w:r w:rsidR="006C58D7" w:rsidRPr="00004EAC">
        <w:rPr>
          <w:sz w:val="26"/>
          <w:szCs w:val="26"/>
        </w:rPr>
        <w:tab/>
      </w:r>
      <w:r w:rsidRPr="00004EAC">
        <w:rPr>
          <w:sz w:val="26"/>
          <w:szCs w:val="26"/>
        </w:rPr>
        <w:t>Nguyễn Thị Tuyết, Phạm Hồng Long</w:t>
      </w:r>
      <w:r w:rsidR="00740AAF" w:rsidRPr="00004EAC">
        <w:rPr>
          <w:sz w:val="26"/>
          <w:szCs w:val="26"/>
          <w:lang w:val="vi-VN"/>
        </w:rPr>
        <w:t xml:space="preserve"> (</w:t>
      </w:r>
      <w:r w:rsidRPr="00004EAC">
        <w:rPr>
          <w:sz w:val="26"/>
          <w:szCs w:val="26"/>
        </w:rPr>
        <w:t>2026</w:t>
      </w:r>
      <w:r w:rsidR="00740AAF" w:rsidRPr="00004EAC">
        <w:rPr>
          <w:sz w:val="26"/>
          <w:szCs w:val="26"/>
          <w:lang w:val="vi-VN"/>
        </w:rPr>
        <w:t>).</w:t>
      </w:r>
      <w:r w:rsidRPr="00004EAC">
        <w:rPr>
          <w:i/>
          <w:iCs/>
          <w:sz w:val="26"/>
          <w:szCs w:val="26"/>
        </w:rPr>
        <w:t>Thương hiệu điểm đến gắn với di sản thông qua trắc lượng thư mục và nội dung</w:t>
      </w:r>
      <w:r w:rsidR="00740AAF" w:rsidRPr="00004EAC">
        <w:rPr>
          <w:sz w:val="26"/>
          <w:szCs w:val="26"/>
          <w:lang w:val="vi-VN"/>
        </w:rPr>
        <w:t xml:space="preserve">. </w:t>
      </w:r>
      <w:r w:rsidRPr="00004EAC">
        <w:rPr>
          <w:sz w:val="26"/>
          <w:szCs w:val="26"/>
        </w:rPr>
        <w:t>Tạp chí Giáo dục Nghệ thuật, tr. 52</w:t>
      </w:r>
      <w:r w:rsidR="000A78F3" w:rsidRPr="00004EAC">
        <w:rPr>
          <w:sz w:val="26"/>
          <w:szCs w:val="26"/>
          <w:lang w:val="vi-VN"/>
        </w:rPr>
        <w:t>-</w:t>
      </w:r>
      <w:r w:rsidRPr="00004EAC">
        <w:rPr>
          <w:sz w:val="26"/>
          <w:szCs w:val="26"/>
        </w:rPr>
        <w:t>56, ISSN 3030-4837</w:t>
      </w:r>
      <w:r w:rsidR="000A78F3" w:rsidRPr="00004EAC">
        <w:rPr>
          <w:sz w:val="26"/>
          <w:szCs w:val="26"/>
          <w:lang w:val="vi-VN"/>
        </w:rPr>
        <w:t>.</w:t>
      </w:r>
    </w:p>
    <w:p w14:paraId="1F780686" w14:textId="155030A3" w:rsidR="003A79C7" w:rsidRPr="00754307" w:rsidRDefault="00740AAF" w:rsidP="00754307">
      <w:pPr>
        <w:widowControl w:val="0"/>
        <w:tabs>
          <w:tab w:val="left" w:pos="284"/>
        </w:tabs>
        <w:spacing w:line="348" w:lineRule="auto"/>
        <w:ind w:left="567" w:hanging="567"/>
        <w:jc w:val="both"/>
        <w:rPr>
          <w:sz w:val="26"/>
          <w:szCs w:val="26"/>
          <w:lang w:val="vi-VN"/>
        </w:rPr>
      </w:pPr>
      <w:r w:rsidRPr="00004EAC">
        <w:rPr>
          <w:sz w:val="26"/>
          <w:szCs w:val="26"/>
          <w:lang w:val="vi-VN"/>
        </w:rPr>
        <w:t xml:space="preserve">2. </w:t>
      </w:r>
      <w:r w:rsidR="006C58D7" w:rsidRPr="00004EAC">
        <w:rPr>
          <w:sz w:val="26"/>
          <w:szCs w:val="26"/>
          <w:lang w:val="en-US"/>
        </w:rPr>
        <w:tab/>
      </w:r>
      <w:r w:rsidRPr="00004EAC">
        <w:rPr>
          <w:sz w:val="26"/>
          <w:szCs w:val="26"/>
        </w:rPr>
        <w:t>Nguyễn Thị Tuyết</w:t>
      </w:r>
      <w:r w:rsidR="00110453">
        <w:rPr>
          <w:sz w:val="26"/>
          <w:szCs w:val="26"/>
          <w:lang w:val="vi-VN"/>
        </w:rPr>
        <w:t>,</w:t>
      </w:r>
      <w:r w:rsidRPr="00004EAC">
        <w:rPr>
          <w:sz w:val="26"/>
          <w:szCs w:val="26"/>
        </w:rPr>
        <w:t xml:space="preserve"> Phạm Hồng Long (2026). </w:t>
      </w:r>
      <w:r w:rsidRPr="00004EAC">
        <w:rPr>
          <w:i/>
          <w:iCs/>
          <w:sz w:val="26"/>
          <w:szCs w:val="26"/>
        </w:rPr>
        <w:t>Giá trị thương hiệu điểm đến du lịch MICE gắn với di sản tại Việt Nam: Đánh giá bằng mô hình phương trình cấu trúc tuyến tính</w:t>
      </w:r>
      <w:r w:rsidRPr="00004EAC">
        <w:rPr>
          <w:sz w:val="26"/>
          <w:szCs w:val="26"/>
        </w:rPr>
        <w:t xml:space="preserve">. Tạp chí Nghiên cứu Khoa học và Phát triển, Trường Đại học Thành Đô, 2(1). </w:t>
      </w:r>
      <w:hyperlink r:id="rId22" w:history="1">
        <w:r w:rsidRPr="00004EAC">
          <w:rPr>
            <w:rStyle w:val="Hyperlink"/>
            <w:color w:val="auto"/>
            <w:sz w:val="26"/>
            <w:szCs w:val="26"/>
            <w:u w:val="none"/>
          </w:rPr>
          <w:t>https://doi.org/10.58902/nckhpt.e-v2i1.387</w:t>
        </w:r>
      </w:hyperlink>
      <w:bookmarkStart w:id="240" w:name="_Toc235877012"/>
    </w:p>
    <w:p w14:paraId="1EAEF152" w14:textId="77777777" w:rsidR="00110453" w:rsidRDefault="00110453" w:rsidP="00110453">
      <w:pPr>
        <w:rPr>
          <w:lang w:val="vi-VN"/>
        </w:rPr>
      </w:pPr>
    </w:p>
    <w:p w14:paraId="368E298D" w14:textId="77777777" w:rsidR="00110453" w:rsidRDefault="00110453" w:rsidP="00110453">
      <w:pPr>
        <w:rPr>
          <w:lang w:val="vi-VN"/>
        </w:rPr>
      </w:pPr>
    </w:p>
    <w:p w14:paraId="5E7086D1" w14:textId="77777777" w:rsidR="00110453" w:rsidRDefault="00110453" w:rsidP="00110453">
      <w:pPr>
        <w:rPr>
          <w:lang w:val="vi-VN"/>
        </w:rPr>
      </w:pPr>
    </w:p>
    <w:p w14:paraId="3D9F71B3" w14:textId="77777777" w:rsidR="00110453" w:rsidRDefault="00110453" w:rsidP="00110453">
      <w:pPr>
        <w:rPr>
          <w:lang w:val="vi-VN"/>
        </w:rPr>
      </w:pPr>
    </w:p>
    <w:p w14:paraId="450F7C0F" w14:textId="77777777" w:rsidR="00110453" w:rsidRDefault="00110453" w:rsidP="00110453">
      <w:pPr>
        <w:rPr>
          <w:lang w:val="vi-VN"/>
        </w:rPr>
      </w:pPr>
    </w:p>
    <w:p w14:paraId="5ACA44DC" w14:textId="77777777" w:rsidR="00110453" w:rsidRDefault="00110453" w:rsidP="00110453">
      <w:pPr>
        <w:rPr>
          <w:lang w:val="vi-VN"/>
        </w:rPr>
      </w:pPr>
    </w:p>
    <w:p w14:paraId="2572E67D" w14:textId="77777777" w:rsidR="00110453" w:rsidRDefault="00110453" w:rsidP="00110453">
      <w:pPr>
        <w:rPr>
          <w:lang w:val="vi-VN"/>
        </w:rPr>
      </w:pPr>
    </w:p>
    <w:p w14:paraId="7A61A38A" w14:textId="77777777" w:rsidR="00110453" w:rsidRDefault="00110453" w:rsidP="00110453">
      <w:pPr>
        <w:rPr>
          <w:lang w:val="vi-VN"/>
        </w:rPr>
      </w:pPr>
    </w:p>
    <w:p w14:paraId="3F24263F" w14:textId="77777777" w:rsidR="00110453" w:rsidRDefault="00110453" w:rsidP="00110453">
      <w:pPr>
        <w:rPr>
          <w:lang w:val="vi-VN"/>
        </w:rPr>
      </w:pPr>
    </w:p>
    <w:p w14:paraId="60E3AFC3" w14:textId="77777777" w:rsidR="00110453" w:rsidRDefault="00110453" w:rsidP="00110453">
      <w:pPr>
        <w:rPr>
          <w:lang w:val="vi-VN"/>
        </w:rPr>
      </w:pPr>
    </w:p>
    <w:p w14:paraId="78D2BF2D" w14:textId="77777777" w:rsidR="00110453" w:rsidRDefault="00110453" w:rsidP="00110453">
      <w:pPr>
        <w:rPr>
          <w:lang w:val="vi-VN"/>
        </w:rPr>
      </w:pPr>
    </w:p>
    <w:p w14:paraId="5264EDC5" w14:textId="77777777" w:rsidR="00110453" w:rsidRDefault="00110453" w:rsidP="00110453">
      <w:pPr>
        <w:rPr>
          <w:lang w:val="vi-VN"/>
        </w:rPr>
      </w:pPr>
    </w:p>
    <w:p w14:paraId="49AFAC84" w14:textId="77777777" w:rsidR="00110453" w:rsidRDefault="00110453" w:rsidP="00110453">
      <w:pPr>
        <w:rPr>
          <w:lang w:val="vi-VN"/>
        </w:rPr>
      </w:pPr>
    </w:p>
    <w:p w14:paraId="2DE73127" w14:textId="77777777" w:rsidR="00110453" w:rsidRDefault="00110453" w:rsidP="00110453">
      <w:pPr>
        <w:rPr>
          <w:lang w:val="vi-VN"/>
        </w:rPr>
      </w:pPr>
    </w:p>
    <w:p w14:paraId="6CEF2798" w14:textId="77777777" w:rsidR="00110453" w:rsidRDefault="00110453" w:rsidP="00110453">
      <w:pPr>
        <w:rPr>
          <w:lang w:val="vi-VN"/>
        </w:rPr>
      </w:pPr>
    </w:p>
    <w:p w14:paraId="77734830" w14:textId="77777777" w:rsidR="00110453" w:rsidRDefault="00110453" w:rsidP="00110453">
      <w:pPr>
        <w:rPr>
          <w:lang w:val="vi-VN"/>
        </w:rPr>
      </w:pPr>
    </w:p>
    <w:p w14:paraId="0CE2EBF9" w14:textId="77777777" w:rsidR="00110453" w:rsidRDefault="00110453" w:rsidP="00110453">
      <w:pPr>
        <w:rPr>
          <w:lang w:val="vi-VN"/>
        </w:rPr>
      </w:pPr>
    </w:p>
    <w:p w14:paraId="61C53006" w14:textId="77777777" w:rsidR="00110453" w:rsidRDefault="00110453" w:rsidP="00110453">
      <w:pPr>
        <w:rPr>
          <w:lang w:val="vi-VN"/>
        </w:rPr>
      </w:pPr>
    </w:p>
    <w:p w14:paraId="23057386" w14:textId="77777777" w:rsidR="00110453" w:rsidRDefault="00110453" w:rsidP="00110453">
      <w:pPr>
        <w:rPr>
          <w:lang w:val="vi-VN"/>
        </w:rPr>
      </w:pPr>
    </w:p>
    <w:p w14:paraId="2812E999" w14:textId="77777777" w:rsidR="00110453" w:rsidRDefault="00110453" w:rsidP="00110453">
      <w:pPr>
        <w:rPr>
          <w:lang w:val="vi-VN"/>
        </w:rPr>
      </w:pPr>
    </w:p>
    <w:p w14:paraId="08E64F88" w14:textId="77777777" w:rsidR="00110453" w:rsidRDefault="00110453" w:rsidP="00110453">
      <w:pPr>
        <w:rPr>
          <w:lang w:val="vi-VN"/>
        </w:rPr>
      </w:pPr>
    </w:p>
    <w:p w14:paraId="57F29C83" w14:textId="77777777" w:rsidR="00110453" w:rsidRDefault="00110453" w:rsidP="00110453">
      <w:pPr>
        <w:rPr>
          <w:lang w:val="vi-VN"/>
        </w:rPr>
      </w:pPr>
    </w:p>
    <w:p w14:paraId="798A0FED" w14:textId="77777777" w:rsidR="00110453" w:rsidRDefault="00110453" w:rsidP="00110453">
      <w:pPr>
        <w:rPr>
          <w:lang w:val="en-US"/>
        </w:rPr>
      </w:pPr>
    </w:p>
    <w:p w14:paraId="3984AB14" w14:textId="77777777" w:rsidR="00754307" w:rsidRDefault="00754307" w:rsidP="00110453">
      <w:pPr>
        <w:rPr>
          <w:lang w:val="en-US"/>
        </w:rPr>
      </w:pPr>
    </w:p>
    <w:p w14:paraId="357B249A" w14:textId="77777777" w:rsidR="00754307" w:rsidRDefault="00754307" w:rsidP="00110453">
      <w:pPr>
        <w:rPr>
          <w:lang w:val="en-US"/>
        </w:rPr>
      </w:pPr>
    </w:p>
    <w:p w14:paraId="0B5C5F3A" w14:textId="77777777" w:rsidR="00754307" w:rsidRDefault="00754307" w:rsidP="00110453">
      <w:pPr>
        <w:rPr>
          <w:lang w:val="en-US"/>
        </w:rPr>
      </w:pPr>
    </w:p>
    <w:p w14:paraId="1E294EDE" w14:textId="77777777" w:rsidR="00754307" w:rsidRDefault="00754307" w:rsidP="00110453">
      <w:pPr>
        <w:rPr>
          <w:lang w:val="en-US"/>
        </w:rPr>
      </w:pPr>
    </w:p>
    <w:p w14:paraId="3127FECB" w14:textId="77777777" w:rsidR="00754307" w:rsidRDefault="00754307" w:rsidP="00110453">
      <w:pPr>
        <w:rPr>
          <w:lang w:val="en-US"/>
        </w:rPr>
      </w:pPr>
    </w:p>
    <w:p w14:paraId="03DABBB4" w14:textId="77777777" w:rsidR="00C056CB" w:rsidRDefault="00C056CB" w:rsidP="00110453">
      <w:pPr>
        <w:rPr>
          <w:lang w:val="en-US"/>
        </w:rPr>
      </w:pPr>
    </w:p>
    <w:p w14:paraId="795FA3A8" w14:textId="77777777" w:rsidR="00C056CB" w:rsidRPr="00754307" w:rsidRDefault="00C056CB" w:rsidP="00110453">
      <w:pPr>
        <w:rPr>
          <w:lang w:val="en-US"/>
        </w:rPr>
      </w:pPr>
    </w:p>
    <w:p w14:paraId="25836192" w14:textId="77777777" w:rsidR="00110453" w:rsidRDefault="00110453" w:rsidP="00110453">
      <w:pPr>
        <w:rPr>
          <w:lang w:val="vi-VN"/>
        </w:rPr>
      </w:pPr>
    </w:p>
    <w:p w14:paraId="0243DF9A" w14:textId="77777777" w:rsidR="00110453" w:rsidRDefault="00110453" w:rsidP="00110453">
      <w:pPr>
        <w:rPr>
          <w:lang w:val="vi-VN"/>
        </w:rPr>
      </w:pPr>
    </w:p>
    <w:p w14:paraId="5705BDF5" w14:textId="77777777" w:rsidR="00110453" w:rsidRPr="00110453" w:rsidRDefault="00110453" w:rsidP="00110453">
      <w:pPr>
        <w:rPr>
          <w:lang w:val="vi-VN"/>
        </w:rPr>
      </w:pPr>
    </w:p>
    <w:p w14:paraId="03DBA514" w14:textId="52C660AF" w:rsidR="00293B0A" w:rsidRPr="00004EAC" w:rsidRDefault="00D05694" w:rsidP="006C58D7">
      <w:pPr>
        <w:pStyle w:val="Heading1"/>
        <w:keepNext w:val="0"/>
        <w:keepLines w:val="0"/>
        <w:widowControl w:val="0"/>
        <w:spacing w:before="0" w:after="0" w:line="348" w:lineRule="auto"/>
        <w:rPr>
          <w:b w:val="0"/>
          <w:bCs w:val="0"/>
          <w:lang w:val="en-US"/>
        </w:rPr>
      </w:pPr>
      <w:bookmarkStart w:id="241" w:name="_Toc242856081"/>
      <w:r w:rsidRPr="00004EAC">
        <w:rPr>
          <w:lang w:val="vi-VN"/>
        </w:rPr>
        <w:lastRenderedPageBreak/>
        <w:t>TÀI LIỆU THAM KHẢO</w:t>
      </w:r>
      <w:bookmarkEnd w:id="240"/>
      <w:bookmarkEnd w:id="241"/>
      <w:r w:rsidR="00875F4E" w:rsidRPr="00004EAC">
        <w:rPr>
          <w:b w:val="0"/>
          <w:bCs w:val="0"/>
          <w:lang w:val="vi-VN"/>
        </w:rPr>
        <w:t xml:space="preserve"> </w:t>
      </w:r>
    </w:p>
    <w:p w14:paraId="2C776450" w14:textId="7DBAC2BC" w:rsidR="00DB4F9E" w:rsidRPr="002E0D2C" w:rsidRDefault="00DB4F9E" w:rsidP="007441D6">
      <w:pPr>
        <w:widowControl w:val="0"/>
        <w:spacing w:after="120" w:line="336" w:lineRule="auto"/>
        <w:ind w:left="426" w:hanging="426"/>
        <w:rPr>
          <w:b/>
          <w:bCs/>
          <w:color w:val="000000" w:themeColor="text1"/>
          <w:sz w:val="26"/>
          <w:szCs w:val="26"/>
          <w:lang w:val="vi-VN"/>
        </w:rPr>
      </w:pPr>
      <w:r w:rsidRPr="002E0D2C">
        <w:rPr>
          <w:b/>
          <w:bCs/>
          <w:color w:val="000000" w:themeColor="text1"/>
          <w:sz w:val="26"/>
          <w:szCs w:val="26"/>
          <w:lang w:val="en-US"/>
        </w:rPr>
        <w:t>Tiếng Việt</w:t>
      </w:r>
    </w:p>
    <w:p w14:paraId="52C00667"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bookmarkStart w:id="242" w:name="_Hlk236343439"/>
      <w:r w:rsidRPr="002E0D2C">
        <w:rPr>
          <w:color w:val="000000" w:themeColor="text1"/>
          <w:sz w:val="26"/>
          <w:szCs w:val="26"/>
          <w:lang w:val="vi-VN"/>
        </w:rPr>
        <w:t xml:space="preserve">Báo Ninh Bình (2016), </w:t>
      </w:r>
      <w:r w:rsidRPr="002E0D2C">
        <w:rPr>
          <w:i/>
          <w:iCs/>
          <w:color w:val="000000" w:themeColor="text1"/>
          <w:sz w:val="26"/>
          <w:szCs w:val="26"/>
          <w:lang w:val="vi-VN"/>
        </w:rPr>
        <w:t>Khai thác tiềm năng du lịch MICE ở Ninh Bình</w:t>
      </w:r>
      <w:r w:rsidRPr="002E0D2C">
        <w:rPr>
          <w:color w:val="000000" w:themeColor="text1"/>
          <w:sz w:val="26"/>
          <w:szCs w:val="26"/>
          <w:lang w:val="vi-VN"/>
        </w:rPr>
        <w:t xml:space="preserve">, truy cập ngày 2/3/2026 tại </w:t>
      </w:r>
      <w:hyperlink r:id="rId23" w:history="1">
        <w:r w:rsidRPr="002E0D2C">
          <w:rPr>
            <w:rStyle w:val="Hyperlink"/>
            <w:color w:val="000000" w:themeColor="text1"/>
            <w:sz w:val="26"/>
            <w:szCs w:val="26"/>
            <w:u w:val="none"/>
            <w:lang w:val="vi-VN"/>
          </w:rPr>
          <w:t>https://baoninhbinh.org.vn/khai-thac-tiem-nang-du-lich-mice-o-ninh-binh/d2016090109001863.htm</w:t>
        </w:r>
      </w:hyperlink>
      <w:r w:rsidRPr="002E0D2C">
        <w:rPr>
          <w:color w:val="000000" w:themeColor="text1"/>
          <w:sz w:val="26"/>
          <w:szCs w:val="26"/>
          <w:lang w:val="vi-VN"/>
        </w:rPr>
        <w:t>.</w:t>
      </w:r>
    </w:p>
    <w:p w14:paraId="2BC2717D"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Bộ Ngoại giao Việt Nam (2025), </w:t>
      </w:r>
      <w:r w:rsidRPr="002E0D2C">
        <w:rPr>
          <w:i/>
          <w:iCs/>
          <w:color w:val="000000" w:themeColor="text1"/>
          <w:sz w:val="26"/>
          <w:szCs w:val="26"/>
          <w:lang w:val="vi-VN"/>
        </w:rPr>
        <w:t>Danh sách các di sản/danh hiệu của Việt Nam đã được UNESCO công nhận/ghi danh</w:t>
      </w:r>
      <w:r w:rsidRPr="002E0D2C">
        <w:rPr>
          <w:color w:val="000000" w:themeColor="text1"/>
          <w:sz w:val="26"/>
          <w:szCs w:val="26"/>
          <w:lang w:val="vi-VN"/>
        </w:rPr>
        <w:t xml:space="preserve">, truy cập ngày 10/1/2026 tại </w:t>
      </w:r>
      <w:hyperlink r:id="rId24" w:history="1">
        <w:r w:rsidRPr="002E0D2C">
          <w:rPr>
            <w:rStyle w:val="Hyperlink"/>
            <w:color w:val="000000" w:themeColor="text1"/>
            <w:sz w:val="26"/>
            <w:szCs w:val="26"/>
            <w:u w:val="none"/>
            <w:lang w:val="vi-VN"/>
          </w:rPr>
          <w:t>https://mofa.gov.vn/tin-chi-tiet/chi-tiet/danh-sach-cac-di-sandanh-hieu-cua-vn-da-duoc-unesco-cong-nhanghi-danh-57106-153.html</w:t>
        </w:r>
      </w:hyperlink>
      <w:r w:rsidRPr="002E0D2C">
        <w:rPr>
          <w:color w:val="000000" w:themeColor="text1"/>
          <w:sz w:val="26"/>
          <w:szCs w:val="26"/>
          <w:lang w:val="vi-VN"/>
        </w:rPr>
        <w:t>.</w:t>
      </w:r>
    </w:p>
    <w:p w14:paraId="5BC25367" w14:textId="5832156A" w:rsidR="002E0D2C" w:rsidRPr="002E0D2C" w:rsidRDefault="002E0D2C"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Đinh Thị Kim Chi, Đỗ Thị Hoàng Yến, Huỳnh Thị Anh Thy (2021), “Các yếu tố ảnh hưởng đến giá trị thương hiệu điểm đến du lịch Mũi Né”, </w:t>
      </w:r>
      <w:r w:rsidRPr="002E0D2C">
        <w:rPr>
          <w:i/>
          <w:iCs/>
          <w:color w:val="000000" w:themeColor="text1"/>
          <w:sz w:val="26"/>
          <w:szCs w:val="26"/>
          <w:lang w:val="vi-VN"/>
        </w:rPr>
        <w:t>Tạp chí Công Thương</w:t>
      </w:r>
      <w:r w:rsidRPr="002E0D2C">
        <w:rPr>
          <w:color w:val="000000" w:themeColor="text1"/>
          <w:sz w:val="26"/>
          <w:szCs w:val="26"/>
          <w:lang w:val="vi-VN"/>
        </w:rPr>
        <w:t>, số 26, tr. 207-213.</w:t>
      </w:r>
    </w:p>
    <w:p w14:paraId="5D889A9B"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(2022), </w:t>
      </w:r>
      <w:r w:rsidRPr="002E0D2C">
        <w:rPr>
          <w:i/>
          <w:iCs/>
          <w:color w:val="000000" w:themeColor="text1"/>
          <w:sz w:val="26"/>
          <w:szCs w:val="26"/>
          <w:lang w:val="vi-VN"/>
        </w:rPr>
        <w:t>Đà Nẵng triển khai chính sách du lịch MICE năm 2022</w:t>
      </w:r>
      <w:r w:rsidRPr="002E0D2C">
        <w:rPr>
          <w:color w:val="000000" w:themeColor="text1"/>
          <w:sz w:val="26"/>
          <w:szCs w:val="26"/>
          <w:lang w:val="vi-VN"/>
        </w:rPr>
        <w:t xml:space="preserve">, truy cập ngày 10/1/2026 tại </w:t>
      </w:r>
      <w:hyperlink r:id="rId25" w:history="1">
        <w:r w:rsidRPr="002E0D2C">
          <w:rPr>
            <w:rStyle w:val="Hyperlink"/>
            <w:color w:val="000000" w:themeColor="text1"/>
            <w:sz w:val="26"/>
            <w:szCs w:val="26"/>
            <w:u w:val="none"/>
            <w:lang w:val="vi-VN"/>
          </w:rPr>
          <w:t>https://vietnamtourism.vn/index.php/news/items/24868</w:t>
        </w:r>
      </w:hyperlink>
      <w:r w:rsidRPr="002E0D2C">
        <w:rPr>
          <w:color w:val="000000" w:themeColor="text1"/>
          <w:sz w:val="26"/>
          <w:szCs w:val="26"/>
          <w:lang w:val="vi-VN"/>
        </w:rPr>
        <w:t>.</w:t>
      </w:r>
    </w:p>
    <w:p w14:paraId="5CA0101D"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(2024), </w:t>
      </w:r>
      <w:r w:rsidRPr="002E0D2C">
        <w:rPr>
          <w:i/>
          <w:iCs/>
          <w:color w:val="000000" w:themeColor="text1"/>
          <w:sz w:val="26"/>
          <w:szCs w:val="26"/>
          <w:lang w:val="vi-VN"/>
        </w:rPr>
        <w:t>Ra mắt tài liệu Thông tin du lịch tháng 12/2023: Du lịch Việt Nam vượt chỉ tiêu đón khách</w:t>
      </w:r>
      <w:r w:rsidRPr="002E0D2C">
        <w:rPr>
          <w:color w:val="000000" w:themeColor="text1"/>
          <w:sz w:val="26"/>
          <w:szCs w:val="26"/>
          <w:lang w:val="vi-VN"/>
        </w:rPr>
        <w:t xml:space="preserve">, truy cập ngày 2/3/2026 tại </w:t>
      </w:r>
      <w:hyperlink r:id="rId26" w:history="1">
        <w:r w:rsidRPr="002E0D2C">
          <w:rPr>
            <w:rStyle w:val="Hyperlink"/>
            <w:color w:val="000000" w:themeColor="text1"/>
            <w:sz w:val="26"/>
            <w:szCs w:val="26"/>
            <w:u w:val="none"/>
            <w:lang w:val="vi-VN"/>
          </w:rPr>
          <w:t>https://vietnamtourism.gov.vn/post/54077</w:t>
        </w:r>
      </w:hyperlink>
      <w:r w:rsidRPr="002E0D2C">
        <w:rPr>
          <w:color w:val="000000" w:themeColor="text1"/>
          <w:sz w:val="26"/>
          <w:szCs w:val="26"/>
          <w:lang w:val="vi-VN"/>
        </w:rPr>
        <w:t>.</w:t>
      </w:r>
    </w:p>
    <w:p w14:paraId="03970048"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(2025a), </w:t>
      </w:r>
      <w:r w:rsidRPr="002E0D2C">
        <w:rPr>
          <w:i/>
          <w:iCs/>
          <w:color w:val="000000" w:themeColor="text1"/>
          <w:sz w:val="26"/>
          <w:szCs w:val="26"/>
          <w:lang w:val="vi-VN"/>
        </w:rPr>
        <w:t>Đà Nẵng kết nối du lịch di sản trong không gian mới</w:t>
      </w:r>
      <w:r w:rsidRPr="002E0D2C">
        <w:rPr>
          <w:color w:val="000000" w:themeColor="text1"/>
          <w:sz w:val="26"/>
          <w:szCs w:val="26"/>
          <w:lang w:val="vi-VN"/>
        </w:rPr>
        <w:t xml:space="preserve">, truy cập ngày 2/3/2026 tại </w:t>
      </w:r>
      <w:hyperlink r:id="rId27" w:history="1">
        <w:r w:rsidRPr="002E0D2C">
          <w:rPr>
            <w:rStyle w:val="Hyperlink"/>
            <w:color w:val="000000" w:themeColor="text1"/>
            <w:sz w:val="26"/>
            <w:szCs w:val="26"/>
            <w:u w:val="none"/>
            <w:lang w:val="vi-VN"/>
          </w:rPr>
          <w:t>https://vietnamtourism.gov.vn/post/64521</w:t>
        </w:r>
      </w:hyperlink>
      <w:r w:rsidRPr="002E0D2C">
        <w:rPr>
          <w:color w:val="000000" w:themeColor="text1"/>
          <w:sz w:val="26"/>
          <w:szCs w:val="26"/>
          <w:lang w:val="vi-VN"/>
        </w:rPr>
        <w:t>.</w:t>
      </w:r>
    </w:p>
    <w:p w14:paraId="52F2722B"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(2025b), </w:t>
      </w:r>
      <w:r w:rsidRPr="002E0D2C">
        <w:rPr>
          <w:i/>
          <w:iCs/>
          <w:color w:val="000000" w:themeColor="text1"/>
          <w:sz w:val="26"/>
          <w:szCs w:val="26"/>
          <w:lang w:val="vi-VN"/>
        </w:rPr>
        <w:t>MICE EXPO 2025: Di sản và công nghệ - Động lực phát triển du lịch MICE Việt Nam</w:t>
      </w:r>
      <w:r w:rsidRPr="002E0D2C">
        <w:rPr>
          <w:color w:val="000000" w:themeColor="text1"/>
          <w:sz w:val="26"/>
          <w:szCs w:val="26"/>
          <w:lang w:val="vi-VN"/>
        </w:rPr>
        <w:t xml:space="preserve">, truy cập ngày 10/1/2026 tại </w:t>
      </w:r>
      <w:hyperlink r:id="rId28" w:history="1">
        <w:r w:rsidRPr="002E0D2C">
          <w:rPr>
            <w:rStyle w:val="Hyperlink"/>
            <w:color w:val="000000" w:themeColor="text1"/>
            <w:sz w:val="26"/>
            <w:szCs w:val="26"/>
            <w:u w:val="none"/>
            <w:lang w:val="vi-VN"/>
          </w:rPr>
          <w:t>https://vietnamtourism.gov.vn/post/63869</w:t>
        </w:r>
      </w:hyperlink>
      <w:r w:rsidRPr="002E0D2C">
        <w:rPr>
          <w:color w:val="000000" w:themeColor="text1"/>
          <w:sz w:val="26"/>
          <w:szCs w:val="26"/>
          <w:lang w:val="vi-VN"/>
        </w:rPr>
        <w:t>.</w:t>
      </w:r>
    </w:p>
    <w:p w14:paraId="3A12B550"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(2025c), </w:t>
      </w:r>
      <w:r w:rsidRPr="002E0D2C">
        <w:rPr>
          <w:i/>
          <w:iCs/>
          <w:color w:val="000000" w:themeColor="text1"/>
          <w:sz w:val="26"/>
          <w:szCs w:val="26"/>
          <w:lang w:val="vi-VN"/>
        </w:rPr>
        <w:t>Nhìn lại quá trình tăng trưởng ấn tượng của ngành du lịch Việt Nam</w:t>
      </w:r>
      <w:r w:rsidRPr="002E0D2C">
        <w:rPr>
          <w:color w:val="000000" w:themeColor="text1"/>
          <w:sz w:val="26"/>
          <w:szCs w:val="26"/>
          <w:lang w:val="vi-VN"/>
        </w:rPr>
        <w:t xml:space="preserve">, truy cập ngày 2/3/2026 tại </w:t>
      </w:r>
      <w:hyperlink r:id="rId29" w:history="1">
        <w:r w:rsidRPr="002E0D2C">
          <w:rPr>
            <w:rStyle w:val="Hyperlink"/>
            <w:color w:val="000000" w:themeColor="text1"/>
            <w:sz w:val="26"/>
            <w:szCs w:val="26"/>
            <w:u w:val="none"/>
            <w:lang w:val="vi-VN"/>
          </w:rPr>
          <w:t>https://vietnamtourism.gov.vn/post/64516</w:t>
        </w:r>
      </w:hyperlink>
      <w:r w:rsidRPr="002E0D2C">
        <w:rPr>
          <w:color w:val="000000" w:themeColor="text1"/>
          <w:sz w:val="26"/>
          <w:szCs w:val="26"/>
          <w:lang w:val="vi-VN"/>
        </w:rPr>
        <w:t>.</w:t>
      </w:r>
    </w:p>
    <w:p w14:paraId="7AC281CB" w14:textId="77777777" w:rsidR="007441D6" w:rsidRPr="002E0D2C" w:rsidRDefault="007441D6" w:rsidP="003328A4">
      <w:pPr>
        <w:pStyle w:val="ListParagraph"/>
        <w:widowControl w:val="0"/>
        <w:numPr>
          <w:ilvl w:val="0"/>
          <w:numId w:val="13"/>
        </w:numPr>
        <w:spacing w:before="120"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Du lịch Quốc gia Việt Nam (2025d), </w:t>
      </w:r>
      <w:r w:rsidRPr="002E0D2C">
        <w:rPr>
          <w:i/>
          <w:iCs/>
          <w:color w:val="000000" w:themeColor="text1"/>
          <w:sz w:val="26"/>
          <w:szCs w:val="26"/>
          <w:lang w:val="vi-VN"/>
        </w:rPr>
        <w:t>Quảng Ninh: Điểm đến lý tưởng cho du lịch MICE</w:t>
      </w:r>
      <w:r w:rsidRPr="002E0D2C">
        <w:rPr>
          <w:color w:val="000000" w:themeColor="text1"/>
          <w:sz w:val="26"/>
          <w:szCs w:val="26"/>
          <w:lang w:val="vi-VN"/>
        </w:rPr>
        <w:t xml:space="preserve">, truy cập ngày 2/3/2026 tại </w:t>
      </w:r>
      <w:hyperlink r:id="rId30" w:history="1">
        <w:r w:rsidRPr="002E0D2C">
          <w:rPr>
            <w:rStyle w:val="Hyperlink"/>
            <w:color w:val="000000" w:themeColor="text1"/>
            <w:sz w:val="26"/>
            <w:szCs w:val="26"/>
            <w:u w:val="none"/>
            <w:lang w:val="vi-VN"/>
          </w:rPr>
          <w:t>https://vietnamtourism.gov.vn/post/64435</w:t>
        </w:r>
      </w:hyperlink>
      <w:r w:rsidRPr="002E0D2C">
        <w:rPr>
          <w:color w:val="000000" w:themeColor="text1"/>
          <w:sz w:val="26"/>
          <w:szCs w:val="26"/>
          <w:lang w:val="vi-VN"/>
        </w:rPr>
        <w:t>.</w:t>
      </w:r>
    </w:p>
    <w:p w14:paraId="12FA50BE" w14:textId="77777777" w:rsidR="007441D6" w:rsidRPr="002E0D2C" w:rsidRDefault="007441D6"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Cục Sở hữu trí tuệ Việt Nam (n.d.), </w:t>
      </w:r>
      <w:r w:rsidRPr="002E0D2C">
        <w:rPr>
          <w:i/>
          <w:iCs/>
          <w:color w:val="000000" w:themeColor="text1"/>
          <w:sz w:val="26"/>
          <w:szCs w:val="26"/>
          <w:lang w:val="vi-VN"/>
        </w:rPr>
        <w:t>Nhãn hiệu</w:t>
      </w:r>
      <w:r w:rsidRPr="002E0D2C">
        <w:rPr>
          <w:color w:val="000000" w:themeColor="text1"/>
          <w:sz w:val="26"/>
          <w:szCs w:val="26"/>
          <w:lang w:val="vi-VN"/>
        </w:rPr>
        <w:t xml:space="preserve">, truy cập ngày 24/2/2026 tại </w:t>
      </w:r>
      <w:hyperlink r:id="rId31" w:history="1">
        <w:r w:rsidRPr="002E0D2C">
          <w:rPr>
            <w:rStyle w:val="Hyperlink"/>
            <w:color w:val="000000" w:themeColor="text1"/>
            <w:sz w:val="26"/>
            <w:szCs w:val="26"/>
            <w:u w:val="none"/>
            <w:lang w:val="vi-VN"/>
          </w:rPr>
          <w:t>https://ipvietnam.gov.vn/nhan-hieu</w:t>
        </w:r>
      </w:hyperlink>
      <w:r w:rsidRPr="002E0D2C">
        <w:rPr>
          <w:color w:val="000000" w:themeColor="text1"/>
          <w:sz w:val="26"/>
          <w:szCs w:val="26"/>
          <w:lang w:val="vi-VN"/>
        </w:rPr>
        <w:t>.</w:t>
      </w:r>
    </w:p>
    <w:p w14:paraId="0407DB28" w14:textId="77777777" w:rsidR="002E0D2C" w:rsidRPr="00B73FFB"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Phùng Quang Hiếu (2020), “Vai trò của xây dựng thương hiệu du lịch tại các di sản văn hóa thế giới ở Việt Nam”, </w:t>
      </w:r>
      <w:r w:rsidRPr="002E0D2C">
        <w:rPr>
          <w:i/>
          <w:iCs/>
          <w:color w:val="000000" w:themeColor="text1"/>
          <w:sz w:val="26"/>
          <w:szCs w:val="26"/>
          <w:lang w:val="vi-VN"/>
        </w:rPr>
        <w:t>Tạp chí Văn hóa Nghệ thuật</w:t>
      </w:r>
      <w:r w:rsidRPr="002E0D2C">
        <w:rPr>
          <w:color w:val="000000" w:themeColor="text1"/>
          <w:sz w:val="26"/>
          <w:szCs w:val="26"/>
          <w:lang w:val="vi-VN"/>
        </w:rPr>
        <w:t>.</w:t>
      </w:r>
    </w:p>
    <w:p w14:paraId="72EE2F2F" w14:textId="5283E7F8" w:rsidR="00B73FFB" w:rsidRPr="002E0D2C" w:rsidRDefault="00B73FFB"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B73FFB">
        <w:rPr>
          <w:color w:val="000000" w:themeColor="text1"/>
          <w:sz w:val="26"/>
          <w:szCs w:val="26"/>
          <w:lang w:val="vi-VN"/>
        </w:rPr>
        <w:t>Nguyễn Thị Mộng Ngọc (2023), "Phát triển du lịch MICE tại Thành phố Hồ Chí Minh trong bối cảnh mới", Tạp chí Phát triển &amp; Hội nhập, số 68, tr. 45-52.</w:t>
      </w:r>
    </w:p>
    <w:p w14:paraId="16D280FE"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Trương Minh Ký (2024a), “Tác động của trải nghiệm thương hiệu điểm đến trên truyền thông xã hội đến ý định quay lại du lịch Bình Định của du khách nội địa”, </w:t>
      </w:r>
      <w:r w:rsidRPr="002E0D2C">
        <w:rPr>
          <w:i/>
          <w:iCs/>
          <w:color w:val="000000" w:themeColor="text1"/>
          <w:sz w:val="26"/>
          <w:szCs w:val="26"/>
          <w:lang w:val="vi-VN"/>
        </w:rPr>
        <w:t>Tạp chí Nghiên cứu Tài chính - Marketing</w:t>
      </w:r>
      <w:r w:rsidRPr="002E0D2C">
        <w:rPr>
          <w:color w:val="000000" w:themeColor="text1"/>
          <w:sz w:val="26"/>
          <w:szCs w:val="26"/>
          <w:lang w:val="vi-VN"/>
        </w:rPr>
        <w:t xml:space="preserve">, tập 15, số 6, </w:t>
      </w:r>
      <w:hyperlink r:id="rId32" w:history="1">
        <w:r w:rsidRPr="002E0D2C">
          <w:rPr>
            <w:rStyle w:val="Hyperlink"/>
            <w:color w:val="000000" w:themeColor="text1"/>
            <w:sz w:val="26"/>
            <w:szCs w:val="26"/>
            <w:u w:val="none"/>
            <w:lang w:val="vi-VN"/>
          </w:rPr>
          <w:t>https://doi.org/10.52932/jfm.v15i6.366</w:t>
        </w:r>
      </w:hyperlink>
      <w:r w:rsidRPr="002E0D2C">
        <w:rPr>
          <w:color w:val="000000" w:themeColor="text1"/>
          <w:sz w:val="26"/>
          <w:szCs w:val="26"/>
          <w:lang w:val="vi-VN"/>
        </w:rPr>
        <w:t>.</w:t>
      </w:r>
    </w:p>
    <w:p w14:paraId="5847B173"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Trương Minh Ký (2024b), “Mối quan hệ giữa trải nghiệm thương hiệu điểm đến trực tuyến và sự tin cậy thương hiệu đến ý định của du khách hướng tới điểm đến du lịch tại các tỉnh Duyên hải Nam Trung Bộ Việt Nam”, </w:t>
      </w:r>
      <w:r w:rsidRPr="002E0D2C">
        <w:rPr>
          <w:i/>
          <w:iCs/>
          <w:color w:val="000000" w:themeColor="text1"/>
          <w:sz w:val="26"/>
          <w:szCs w:val="26"/>
          <w:lang w:val="vi-VN"/>
        </w:rPr>
        <w:t>Tạp chí Khoa học Đại học Mở Thành phố Hồ Chí Minh - Kinh tế và Quản trị kinh doanh</w:t>
      </w:r>
      <w:r w:rsidRPr="002E0D2C">
        <w:rPr>
          <w:color w:val="000000" w:themeColor="text1"/>
          <w:sz w:val="26"/>
          <w:szCs w:val="26"/>
          <w:lang w:val="vi-VN"/>
        </w:rPr>
        <w:t xml:space="preserve">, tập 19, số 6, </w:t>
      </w:r>
      <w:hyperlink r:id="rId33" w:history="1">
        <w:r w:rsidRPr="002E0D2C">
          <w:rPr>
            <w:rStyle w:val="Hyperlink"/>
            <w:color w:val="000000" w:themeColor="text1"/>
            <w:sz w:val="26"/>
            <w:szCs w:val="26"/>
            <w:u w:val="none"/>
            <w:lang w:val="vi-VN"/>
          </w:rPr>
          <w:t>https://doi.org/10.46223/HCMCOUJS.econ.vi.19.6.2849.2024</w:t>
        </w:r>
      </w:hyperlink>
      <w:r w:rsidRPr="002E0D2C">
        <w:rPr>
          <w:color w:val="000000" w:themeColor="text1"/>
          <w:sz w:val="26"/>
          <w:szCs w:val="26"/>
          <w:lang w:val="vi-VN"/>
        </w:rPr>
        <w:t>.</w:t>
      </w:r>
    </w:p>
    <w:p w14:paraId="07E6A5BE"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Đỗ Thị Phượng (2022), “Giải pháp nâng cao sự hài lòng của du khách nội địa đối với du lịch MICE tại điểm đến Đà Nẵng”, </w:t>
      </w:r>
      <w:r w:rsidRPr="002E0D2C">
        <w:rPr>
          <w:i/>
          <w:iCs/>
          <w:color w:val="000000" w:themeColor="text1"/>
          <w:sz w:val="26"/>
          <w:szCs w:val="26"/>
          <w:lang w:val="vi-VN"/>
        </w:rPr>
        <w:t>Tạp chí Công Thương - Các kết quả nghiên cứu khoa học và ứng dụng công nghệ</w:t>
      </w:r>
      <w:r w:rsidRPr="002E0D2C">
        <w:rPr>
          <w:color w:val="000000" w:themeColor="text1"/>
          <w:sz w:val="26"/>
          <w:szCs w:val="26"/>
          <w:lang w:val="vi-VN"/>
        </w:rPr>
        <w:t>, số 4, tr. 145-149.</w:t>
      </w:r>
    </w:p>
    <w:p w14:paraId="2B1599BA"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Quốc hội (2024), </w:t>
      </w:r>
      <w:r w:rsidRPr="002E0D2C">
        <w:rPr>
          <w:i/>
          <w:iCs/>
          <w:color w:val="000000" w:themeColor="text1"/>
          <w:sz w:val="26"/>
          <w:szCs w:val="26"/>
          <w:lang w:val="vi-VN"/>
        </w:rPr>
        <w:t>Luật Di sản văn hóa</w:t>
      </w:r>
      <w:r w:rsidRPr="002E0D2C">
        <w:rPr>
          <w:color w:val="000000" w:themeColor="text1"/>
          <w:sz w:val="26"/>
          <w:szCs w:val="26"/>
          <w:lang w:val="vi-VN"/>
        </w:rPr>
        <w:t>, Luật số 45/2024/QH15, ngày 23 tháng 11 năm 2024, Cổng Thông tin điện tử Quốc hội Việt Nam.</w:t>
      </w:r>
    </w:p>
    <w:p w14:paraId="6FC6B525"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Sở Du lịch Ninh Bình (2024), </w:t>
      </w:r>
      <w:r w:rsidRPr="002E0D2C">
        <w:rPr>
          <w:i/>
          <w:iCs/>
          <w:color w:val="000000" w:themeColor="text1"/>
          <w:sz w:val="26"/>
          <w:szCs w:val="26"/>
          <w:lang w:val="vi-VN"/>
        </w:rPr>
        <w:t>Ninh Bình phấn đấu trở thành trung tâm du lịch lớn của cả nước và khu vực</w:t>
      </w:r>
      <w:r w:rsidRPr="002E0D2C">
        <w:rPr>
          <w:color w:val="000000" w:themeColor="text1"/>
          <w:sz w:val="26"/>
          <w:szCs w:val="26"/>
          <w:lang w:val="vi-VN"/>
        </w:rPr>
        <w:t xml:space="preserve">, truy cập ngày 2/3/2026 tại </w:t>
      </w:r>
      <w:hyperlink r:id="rId34" w:history="1">
        <w:r w:rsidRPr="002E0D2C">
          <w:rPr>
            <w:rStyle w:val="Hyperlink"/>
            <w:color w:val="000000" w:themeColor="text1"/>
            <w:sz w:val="26"/>
            <w:szCs w:val="26"/>
            <w:u w:val="none"/>
            <w:lang w:val="vi-VN"/>
          </w:rPr>
          <w:t>https://sodulich.ninhbinh.gov.vn/vi/tin-tuc-su-kien/ninh-binh-phan-dau-tro-thanh-trung-tam-du-lich-lon-cua-ca-nuoc-va-khu-vuc-1869.html</w:t>
        </w:r>
      </w:hyperlink>
      <w:r w:rsidRPr="002E0D2C">
        <w:rPr>
          <w:color w:val="000000" w:themeColor="text1"/>
          <w:sz w:val="26"/>
          <w:szCs w:val="26"/>
          <w:lang w:val="vi-VN"/>
        </w:rPr>
        <w:t>.</w:t>
      </w:r>
    </w:p>
    <w:p w14:paraId="2F9CD08E"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Phạm Thái Sơn (2024), </w:t>
      </w:r>
      <w:r w:rsidRPr="002E0D2C">
        <w:rPr>
          <w:i/>
          <w:iCs/>
          <w:color w:val="000000" w:themeColor="text1"/>
          <w:sz w:val="26"/>
          <w:szCs w:val="26"/>
          <w:lang w:val="vi-VN"/>
        </w:rPr>
        <w:t>Nghiên cứu sự hài lòng của khách du lịch đối với điểm đến du lịch di sản tại Việt Nam</w:t>
      </w:r>
      <w:r w:rsidRPr="002E0D2C">
        <w:rPr>
          <w:color w:val="000000" w:themeColor="text1"/>
          <w:sz w:val="26"/>
          <w:szCs w:val="26"/>
          <w:lang w:val="vi-VN"/>
        </w:rPr>
        <w:t>, Luận án tiến sĩ Du lịch, Trường Đại học Khoa học Xã hội và Nhân văn, Đại học Quốc gia Hà Nội.</w:t>
      </w:r>
    </w:p>
    <w:p w14:paraId="5FC20CA3"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z w:val="26"/>
          <w:szCs w:val="26"/>
          <w:lang w:val="vi-VN"/>
        </w:rPr>
      </w:pPr>
      <w:r w:rsidRPr="002E0D2C">
        <w:rPr>
          <w:color w:val="000000" w:themeColor="text1"/>
          <w:sz w:val="26"/>
          <w:szCs w:val="26"/>
          <w:lang w:val="vi-VN"/>
        </w:rPr>
        <w:t xml:space="preserve">Thủ tướng Chính phủ (2020), </w:t>
      </w:r>
      <w:r w:rsidRPr="002E0D2C">
        <w:rPr>
          <w:i/>
          <w:iCs/>
          <w:color w:val="000000" w:themeColor="text1"/>
          <w:sz w:val="26"/>
          <w:szCs w:val="26"/>
          <w:lang w:val="vi-VN"/>
        </w:rPr>
        <w:t>Quyết định số 147/QĐ-TTg ngày 22 tháng 01 năm 2020 phê duyệt Chiến lược phát triển du lịch Việt Nam đến năm 2030</w:t>
      </w:r>
      <w:r w:rsidRPr="002E0D2C">
        <w:rPr>
          <w:color w:val="000000" w:themeColor="text1"/>
          <w:sz w:val="26"/>
          <w:szCs w:val="26"/>
          <w:lang w:val="vi-VN"/>
        </w:rPr>
        <w:t xml:space="preserve">, truy cập ngày 2/3/2026 tại </w:t>
      </w:r>
      <w:hyperlink r:id="rId35" w:history="1">
        <w:r w:rsidRPr="002E0D2C">
          <w:rPr>
            <w:rStyle w:val="Hyperlink"/>
            <w:color w:val="000000" w:themeColor="text1"/>
            <w:sz w:val="26"/>
            <w:szCs w:val="26"/>
            <w:u w:val="none"/>
            <w:lang w:val="vi-VN"/>
          </w:rPr>
          <w:t>https://vanban.chinhphu.vn/default.aspx?docid=198927</w:t>
        </w:r>
        <w:r w:rsidRPr="002E0D2C">
          <w:rPr>
            <w:rStyle w:val="Hyperlink"/>
            <w:color w:val="000000" w:themeColor="text1"/>
            <w:sz w:val="26"/>
            <w:szCs w:val="26"/>
            <w:u w:val="none"/>
            <w:lang w:val="en-US"/>
          </w:rPr>
          <w:t xml:space="preserve"> </w:t>
        </w:r>
        <w:r w:rsidRPr="002E0D2C">
          <w:rPr>
            <w:rStyle w:val="Hyperlink"/>
            <w:color w:val="000000" w:themeColor="text1"/>
            <w:sz w:val="26"/>
            <w:szCs w:val="26"/>
            <w:u w:val="none"/>
            <w:lang w:val="vi-VN"/>
          </w:rPr>
          <w:t>&amp;pageid=27160</w:t>
        </w:r>
      </w:hyperlink>
      <w:r w:rsidRPr="002E0D2C">
        <w:rPr>
          <w:color w:val="000000" w:themeColor="text1"/>
          <w:sz w:val="26"/>
          <w:szCs w:val="26"/>
          <w:lang w:val="vi-VN"/>
        </w:rPr>
        <w:t>.</w:t>
      </w:r>
    </w:p>
    <w:p w14:paraId="6A1856B1" w14:textId="77777777" w:rsidR="002E0D2C" w:rsidRPr="002E0D2C" w:rsidRDefault="002E0D2C" w:rsidP="003328A4">
      <w:pPr>
        <w:pStyle w:val="ListParagraph"/>
        <w:widowControl w:val="0"/>
        <w:numPr>
          <w:ilvl w:val="0"/>
          <w:numId w:val="13"/>
        </w:numPr>
        <w:spacing w:line="348" w:lineRule="auto"/>
        <w:ind w:left="425" w:hanging="425"/>
        <w:jc w:val="both"/>
        <w:rPr>
          <w:color w:val="000000" w:themeColor="text1"/>
          <w:spacing w:val="-8"/>
          <w:sz w:val="26"/>
          <w:szCs w:val="26"/>
          <w:lang w:val="vi-VN"/>
        </w:rPr>
      </w:pPr>
      <w:r w:rsidRPr="002E0D2C">
        <w:rPr>
          <w:color w:val="000000" w:themeColor="text1"/>
          <w:spacing w:val="-8"/>
          <w:sz w:val="26"/>
          <w:szCs w:val="26"/>
          <w:lang w:val="vi-VN"/>
        </w:rPr>
        <w:lastRenderedPageBreak/>
        <w:t xml:space="preserve">Tổng cục Du lịch (2020), </w:t>
      </w:r>
      <w:r w:rsidRPr="002E0D2C">
        <w:rPr>
          <w:i/>
          <w:iCs/>
          <w:color w:val="000000" w:themeColor="text1"/>
          <w:spacing w:val="-8"/>
          <w:sz w:val="26"/>
          <w:szCs w:val="26"/>
          <w:lang w:val="vi-VN"/>
        </w:rPr>
        <w:t>Báo cáo thường niên Du lịch Việt Nam 2019</w:t>
      </w:r>
      <w:r w:rsidRPr="002E0D2C">
        <w:rPr>
          <w:color w:val="000000" w:themeColor="text1"/>
          <w:spacing w:val="-8"/>
          <w:sz w:val="26"/>
          <w:szCs w:val="26"/>
          <w:lang w:val="vi-VN"/>
        </w:rPr>
        <w:t xml:space="preserve">. Nhà xuất bản Lao động, truy cập ngày 2/3/2026 tại </w:t>
      </w:r>
      <w:hyperlink r:id="rId36" w:history="1">
        <w:r w:rsidRPr="002E0D2C">
          <w:rPr>
            <w:rStyle w:val="Hyperlink"/>
            <w:color w:val="000000" w:themeColor="text1"/>
            <w:spacing w:val="-8"/>
            <w:sz w:val="26"/>
            <w:szCs w:val="26"/>
            <w:u w:val="none"/>
            <w:lang w:val="vi-VN"/>
          </w:rPr>
          <w:t>https://images.vietnamtourism.gov.vn/vn/</w:t>
        </w:r>
        <w:r w:rsidRPr="002E0D2C">
          <w:rPr>
            <w:rStyle w:val="Hyperlink"/>
            <w:color w:val="000000" w:themeColor="text1"/>
            <w:spacing w:val="-8"/>
            <w:sz w:val="26"/>
            <w:szCs w:val="26"/>
            <w:u w:val="none"/>
            <w:lang w:val="en-US"/>
          </w:rPr>
          <w:t xml:space="preserve"> </w:t>
        </w:r>
        <w:r w:rsidRPr="002E0D2C">
          <w:rPr>
            <w:rStyle w:val="Hyperlink"/>
            <w:color w:val="000000" w:themeColor="text1"/>
            <w:spacing w:val="-8"/>
            <w:sz w:val="26"/>
            <w:szCs w:val="26"/>
            <w:u w:val="none"/>
            <w:lang w:val="vi-VN"/>
          </w:rPr>
          <w:t>dmdocuments/2020/V_BCTNDLVN_2019.pdf</w:t>
        </w:r>
      </w:hyperlink>
      <w:r w:rsidRPr="002E0D2C">
        <w:rPr>
          <w:color w:val="000000" w:themeColor="text1"/>
          <w:spacing w:val="-8"/>
          <w:sz w:val="26"/>
          <w:szCs w:val="26"/>
          <w:lang w:val="vi-VN"/>
        </w:rPr>
        <w:t>.</w:t>
      </w:r>
    </w:p>
    <w:p w14:paraId="4078AE65" w14:textId="77777777" w:rsidR="002E0D2C" w:rsidRPr="002E0D2C" w:rsidRDefault="002E0D2C" w:rsidP="00502509">
      <w:pPr>
        <w:pStyle w:val="ListParagraph"/>
        <w:widowControl w:val="0"/>
        <w:numPr>
          <w:ilvl w:val="0"/>
          <w:numId w:val="13"/>
        </w:numPr>
        <w:spacing w:before="120" w:line="324" w:lineRule="auto"/>
        <w:ind w:left="426" w:hanging="426"/>
        <w:jc w:val="both"/>
        <w:rPr>
          <w:color w:val="000000" w:themeColor="text1"/>
          <w:sz w:val="26"/>
          <w:szCs w:val="26"/>
          <w:lang w:val="vi-VN"/>
        </w:rPr>
      </w:pPr>
      <w:r w:rsidRPr="002E0D2C">
        <w:rPr>
          <w:color w:val="000000" w:themeColor="text1"/>
          <w:sz w:val="26"/>
          <w:szCs w:val="26"/>
          <w:lang w:val="vi-VN"/>
        </w:rPr>
        <w:t xml:space="preserve">Phạm Hương Trang (2022), </w:t>
      </w:r>
      <w:r w:rsidRPr="002E0D2C">
        <w:rPr>
          <w:i/>
          <w:iCs/>
          <w:color w:val="000000" w:themeColor="text1"/>
          <w:sz w:val="26"/>
          <w:szCs w:val="26"/>
          <w:lang w:val="vi-VN"/>
        </w:rPr>
        <w:t>Đồng tạo giá trị thương hiệu điểm đến Việt Nam</w:t>
      </w:r>
      <w:r w:rsidRPr="002E0D2C">
        <w:rPr>
          <w:color w:val="000000" w:themeColor="text1"/>
          <w:sz w:val="26"/>
          <w:szCs w:val="26"/>
          <w:lang w:val="vi-VN"/>
        </w:rPr>
        <w:t>, Luận án tiến sĩ Du lịch, Trường Đại học Khoa học Xã hội và Nhân văn, Đại học Quốc gia Hà Nội.</w:t>
      </w:r>
    </w:p>
    <w:p w14:paraId="1893B6C1" w14:textId="7CADBFC9" w:rsidR="002E0D2C" w:rsidRPr="002E0D2C" w:rsidRDefault="002E0D2C" w:rsidP="00502509">
      <w:pPr>
        <w:pStyle w:val="ListParagraph"/>
        <w:widowControl w:val="0"/>
        <w:numPr>
          <w:ilvl w:val="0"/>
          <w:numId w:val="13"/>
        </w:numPr>
        <w:spacing w:before="120" w:line="324" w:lineRule="auto"/>
        <w:ind w:left="426" w:hanging="426"/>
        <w:jc w:val="both"/>
        <w:rPr>
          <w:color w:val="000000" w:themeColor="text1"/>
          <w:sz w:val="26"/>
          <w:szCs w:val="26"/>
          <w:lang w:val="vi-VN"/>
        </w:rPr>
      </w:pPr>
      <w:r w:rsidRPr="002E0D2C">
        <w:rPr>
          <w:color w:val="000000" w:themeColor="text1"/>
          <w:sz w:val="26"/>
          <w:szCs w:val="26"/>
          <w:lang w:val="vi-VN"/>
        </w:rPr>
        <w:t xml:space="preserve">Nguyễn Công Trường, Phạm Thị Thu Nga, Mã Xuân Vinh, Nguyễn Minh Hưng (2024), “Phát triển du lịch MICE tại Thành phố Hồ Chí Minh: Thực trạng và giải pháp”, </w:t>
      </w:r>
      <w:r w:rsidRPr="002E0D2C">
        <w:rPr>
          <w:i/>
          <w:iCs/>
          <w:color w:val="000000" w:themeColor="text1"/>
          <w:sz w:val="26"/>
          <w:szCs w:val="26"/>
          <w:lang w:val="vi-VN"/>
        </w:rPr>
        <w:t>Tạp chí Khoa học HUFLIT</w:t>
      </w:r>
      <w:r w:rsidRPr="002E0D2C">
        <w:rPr>
          <w:color w:val="000000" w:themeColor="text1"/>
          <w:sz w:val="26"/>
          <w:szCs w:val="26"/>
          <w:lang w:val="vi-VN"/>
        </w:rPr>
        <w:t>, tập 8, số 1, tr. 40-48.</w:t>
      </w:r>
    </w:p>
    <w:p w14:paraId="7D1E1F2A" w14:textId="77777777" w:rsidR="007441D6" w:rsidRPr="002E0D2C" w:rsidRDefault="007441D6" w:rsidP="00502509">
      <w:pPr>
        <w:pStyle w:val="ListParagraph"/>
        <w:widowControl w:val="0"/>
        <w:numPr>
          <w:ilvl w:val="0"/>
          <w:numId w:val="13"/>
        </w:numPr>
        <w:spacing w:before="120" w:line="324" w:lineRule="auto"/>
        <w:ind w:left="426" w:hanging="426"/>
        <w:jc w:val="both"/>
        <w:rPr>
          <w:color w:val="000000" w:themeColor="text1"/>
          <w:sz w:val="26"/>
          <w:szCs w:val="26"/>
          <w:lang w:val="vi-VN"/>
        </w:rPr>
      </w:pPr>
      <w:r w:rsidRPr="002E0D2C">
        <w:rPr>
          <w:color w:val="000000" w:themeColor="text1"/>
          <w:sz w:val="26"/>
          <w:szCs w:val="26"/>
          <w:lang w:val="vi-VN"/>
        </w:rPr>
        <w:t xml:space="preserve">Hoàng Thị Vân (2024), </w:t>
      </w:r>
      <w:r w:rsidRPr="002E0D2C">
        <w:rPr>
          <w:i/>
          <w:iCs/>
          <w:color w:val="000000" w:themeColor="text1"/>
          <w:sz w:val="26"/>
          <w:szCs w:val="26"/>
          <w:lang w:val="vi-VN"/>
        </w:rPr>
        <w:t>Tài sản thương hiệu điểm đến và ý định quay trở lại Việt Nam của khách du lịch quốc tế</w:t>
      </w:r>
      <w:r w:rsidRPr="002E0D2C">
        <w:rPr>
          <w:color w:val="000000" w:themeColor="text1"/>
          <w:sz w:val="26"/>
          <w:szCs w:val="26"/>
          <w:lang w:val="vi-VN"/>
        </w:rPr>
        <w:t>, Tóm tắt luận án tiến sĩ Du lịch, Trường Đại học Khoa học Xã hội và Nhân văn, Đại học Quốc gia Hà Nội.</w:t>
      </w:r>
    </w:p>
    <w:p w14:paraId="79D42380" w14:textId="1D5E2A1C" w:rsidR="002E0D2C" w:rsidRPr="002E0D2C" w:rsidRDefault="002E0D2C" w:rsidP="00502509">
      <w:pPr>
        <w:pStyle w:val="ListParagraph"/>
        <w:widowControl w:val="0"/>
        <w:numPr>
          <w:ilvl w:val="0"/>
          <w:numId w:val="13"/>
        </w:numPr>
        <w:spacing w:before="120" w:line="324" w:lineRule="auto"/>
        <w:ind w:left="426" w:hanging="426"/>
        <w:jc w:val="both"/>
        <w:rPr>
          <w:color w:val="000000" w:themeColor="text1"/>
          <w:sz w:val="26"/>
          <w:szCs w:val="26"/>
          <w:lang w:val="vi-VN"/>
        </w:rPr>
      </w:pPr>
      <w:r w:rsidRPr="002E0D2C">
        <w:rPr>
          <w:color w:val="000000" w:themeColor="text1"/>
          <w:sz w:val="26"/>
          <w:szCs w:val="26"/>
          <w:lang w:val="vi-VN"/>
        </w:rPr>
        <w:t xml:space="preserve">Bùi Tá Hoàng Vũ (2020), “Nhận diện tính cách thương hiệu điểm đến du lịch Thành phố Hồ Chí Minh”, </w:t>
      </w:r>
      <w:r w:rsidRPr="002E0D2C">
        <w:rPr>
          <w:i/>
          <w:iCs/>
          <w:color w:val="000000" w:themeColor="text1"/>
          <w:sz w:val="26"/>
          <w:szCs w:val="26"/>
          <w:lang w:val="vi-VN"/>
        </w:rPr>
        <w:t>Tạp chí Nghiên cứu Kinh tế và Kinh doanh Châu Á</w:t>
      </w:r>
      <w:r w:rsidRPr="002E0D2C">
        <w:rPr>
          <w:color w:val="000000" w:themeColor="text1"/>
          <w:sz w:val="26"/>
          <w:szCs w:val="26"/>
          <w:lang w:val="vi-VN"/>
        </w:rPr>
        <w:t>, tập 31, số 6, tr. 5-25.</w:t>
      </w:r>
    </w:p>
    <w:p w14:paraId="243516DC" w14:textId="4DAC8836" w:rsidR="007441D6" w:rsidRPr="002B0076" w:rsidRDefault="007441D6" w:rsidP="00502509">
      <w:pPr>
        <w:pStyle w:val="ListParagraph"/>
        <w:widowControl w:val="0"/>
        <w:numPr>
          <w:ilvl w:val="0"/>
          <w:numId w:val="13"/>
        </w:numPr>
        <w:spacing w:before="120" w:line="324" w:lineRule="auto"/>
        <w:ind w:left="426" w:hanging="426"/>
        <w:jc w:val="both"/>
        <w:rPr>
          <w:color w:val="000000" w:themeColor="text1"/>
          <w:sz w:val="26"/>
          <w:szCs w:val="26"/>
          <w:lang w:val="vi-VN"/>
        </w:rPr>
      </w:pPr>
      <w:r w:rsidRPr="002E0D2C">
        <w:rPr>
          <w:color w:val="000000" w:themeColor="text1"/>
          <w:sz w:val="26"/>
          <w:szCs w:val="26"/>
          <w:lang w:val="vi-VN"/>
        </w:rPr>
        <w:t xml:space="preserve">Phạm Thị Hải Yến (2024), </w:t>
      </w:r>
      <w:r w:rsidRPr="002E0D2C">
        <w:rPr>
          <w:i/>
          <w:iCs/>
          <w:color w:val="000000" w:themeColor="text1"/>
          <w:sz w:val="26"/>
          <w:szCs w:val="26"/>
          <w:lang w:val="vi-VN"/>
        </w:rPr>
        <w:t>Nghiên cứu các yếu tố ảnh hưởng tới lựa chọn điểm đến du lịch MICE tại vùng Đồng bằng sông Hồng và Duyên hải Đông Bắc</w:t>
      </w:r>
      <w:r w:rsidRPr="002E0D2C">
        <w:rPr>
          <w:color w:val="000000" w:themeColor="text1"/>
          <w:sz w:val="26"/>
          <w:szCs w:val="26"/>
          <w:lang w:val="vi-VN"/>
        </w:rPr>
        <w:t>, Luận án tiến sĩ Kinh tế du lịch, Trường Đại học Kinh tế Quốc dân.</w:t>
      </w:r>
    </w:p>
    <w:p w14:paraId="5804521E" w14:textId="77777777" w:rsidR="002B0076" w:rsidRPr="00C056CB" w:rsidRDefault="002B0076" w:rsidP="002B0076">
      <w:pPr>
        <w:pStyle w:val="ListParagraph"/>
        <w:widowControl w:val="0"/>
        <w:spacing w:before="120" w:line="324" w:lineRule="auto"/>
        <w:ind w:left="426"/>
        <w:jc w:val="both"/>
        <w:rPr>
          <w:color w:val="000000" w:themeColor="text1"/>
          <w:sz w:val="16"/>
          <w:szCs w:val="26"/>
          <w:lang w:val="vi-VN"/>
        </w:rPr>
      </w:pPr>
    </w:p>
    <w:bookmarkEnd w:id="242"/>
    <w:p w14:paraId="2CBE2597" w14:textId="77777777" w:rsidR="00DB4F9E" w:rsidRPr="007441D6" w:rsidRDefault="00DB4F9E" w:rsidP="00502509">
      <w:pPr>
        <w:widowControl w:val="0"/>
        <w:spacing w:before="120" w:line="324" w:lineRule="auto"/>
        <w:ind w:left="426" w:hanging="426"/>
        <w:jc w:val="both"/>
        <w:rPr>
          <w:b/>
          <w:bCs/>
          <w:color w:val="000000" w:themeColor="text1"/>
          <w:sz w:val="26"/>
          <w:szCs w:val="26"/>
          <w:lang w:val="en-US"/>
        </w:rPr>
      </w:pPr>
      <w:r w:rsidRPr="007441D6">
        <w:rPr>
          <w:b/>
          <w:bCs/>
          <w:color w:val="000000" w:themeColor="text1"/>
          <w:sz w:val="26"/>
          <w:szCs w:val="26"/>
          <w:lang w:val="en-US"/>
        </w:rPr>
        <w:t>Tiếng Anh</w:t>
      </w:r>
    </w:p>
    <w:p w14:paraId="53E6E2D5" w14:textId="3339C447" w:rsidR="00B4679E" w:rsidRPr="007441D6" w:rsidRDefault="00B4679E" w:rsidP="00502509">
      <w:pPr>
        <w:pStyle w:val="ListParagraph"/>
        <w:widowControl w:val="0"/>
        <w:numPr>
          <w:ilvl w:val="0"/>
          <w:numId w:val="13"/>
        </w:numPr>
        <w:spacing w:before="120" w:line="324" w:lineRule="auto"/>
        <w:ind w:left="567" w:hanging="567"/>
        <w:jc w:val="both"/>
        <w:rPr>
          <w:color w:val="000000" w:themeColor="text1"/>
          <w:sz w:val="26"/>
          <w:szCs w:val="26"/>
          <w:lang w:val="en-US"/>
        </w:rPr>
      </w:pPr>
      <w:bookmarkStart w:id="243" w:name="_Toc227280013"/>
      <w:bookmarkStart w:id="244" w:name="_Toc227311806"/>
      <w:bookmarkStart w:id="245" w:name="_Toc227752669"/>
      <w:bookmarkEnd w:id="231"/>
      <w:r w:rsidRPr="007441D6">
        <w:rPr>
          <w:color w:val="000000" w:themeColor="text1"/>
          <w:sz w:val="26"/>
          <w:szCs w:val="26"/>
          <w:lang w:val="en-US"/>
        </w:rPr>
        <w:t>Aaker, D. A. (1991)</w:t>
      </w:r>
      <w:r w:rsidR="00D55094" w:rsidRPr="007441D6">
        <w:rPr>
          <w:color w:val="000000" w:themeColor="text1"/>
          <w:sz w:val="26"/>
          <w:szCs w:val="26"/>
          <w:lang w:val="en-US"/>
        </w:rPr>
        <w:t xml:space="preserve">, </w:t>
      </w:r>
      <w:r w:rsidRPr="007441D6">
        <w:rPr>
          <w:i/>
          <w:iCs/>
          <w:color w:val="000000" w:themeColor="text1"/>
          <w:sz w:val="26"/>
          <w:szCs w:val="26"/>
          <w:lang w:val="en-US"/>
        </w:rPr>
        <w:t>Managing Brand Equity: Capitalizing on the Value of a Brand Name</w:t>
      </w:r>
      <w:r w:rsidR="00D55094" w:rsidRPr="007441D6">
        <w:rPr>
          <w:color w:val="000000" w:themeColor="text1"/>
          <w:sz w:val="26"/>
          <w:szCs w:val="26"/>
          <w:lang w:val="en-US"/>
        </w:rPr>
        <w:t>,</w:t>
      </w:r>
      <w:r w:rsidRPr="007441D6">
        <w:rPr>
          <w:color w:val="000000" w:themeColor="text1"/>
          <w:sz w:val="26"/>
          <w:szCs w:val="26"/>
          <w:lang w:val="en-US"/>
        </w:rPr>
        <w:t xml:space="preserve"> Free Press</w:t>
      </w:r>
      <w:r w:rsidR="00D55094" w:rsidRPr="007441D6">
        <w:rPr>
          <w:color w:val="000000" w:themeColor="text1"/>
          <w:sz w:val="26"/>
          <w:szCs w:val="26"/>
          <w:lang w:val="en-US"/>
        </w:rPr>
        <w:t>, New York.</w:t>
      </w:r>
    </w:p>
    <w:p w14:paraId="5B98F5C5" w14:textId="1BB9E977"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Aaker, D. A. (1996)</w:t>
      </w:r>
      <w:r w:rsidR="009304DB" w:rsidRPr="007441D6">
        <w:rPr>
          <w:color w:val="000000" w:themeColor="text1"/>
          <w:sz w:val="26"/>
          <w:szCs w:val="26"/>
          <w:lang w:val="en-US"/>
        </w:rPr>
        <w:t>,</w:t>
      </w:r>
      <w:r w:rsidRPr="007441D6">
        <w:rPr>
          <w:color w:val="000000" w:themeColor="text1"/>
          <w:sz w:val="26"/>
          <w:szCs w:val="26"/>
          <w:lang w:val="en-US"/>
        </w:rPr>
        <w:t xml:space="preserve"> Measuring brand equity across products and markets. </w:t>
      </w:r>
      <w:r w:rsidRPr="007441D6">
        <w:rPr>
          <w:i/>
          <w:iCs/>
          <w:color w:val="000000" w:themeColor="text1"/>
          <w:sz w:val="26"/>
          <w:szCs w:val="26"/>
          <w:lang w:val="en-US"/>
        </w:rPr>
        <w:t>California Management Review</w:t>
      </w:r>
      <w:r w:rsidRPr="007441D6">
        <w:rPr>
          <w:color w:val="000000" w:themeColor="text1"/>
          <w:sz w:val="26"/>
          <w:szCs w:val="26"/>
          <w:lang w:val="en-US"/>
        </w:rPr>
        <w:t xml:space="preserve">, </w:t>
      </w:r>
      <w:r w:rsidRPr="007441D6">
        <w:rPr>
          <w:i/>
          <w:iCs/>
          <w:color w:val="000000" w:themeColor="text1"/>
          <w:sz w:val="26"/>
          <w:szCs w:val="26"/>
          <w:lang w:val="en-US"/>
        </w:rPr>
        <w:t>38</w:t>
      </w:r>
      <w:r w:rsidRPr="007441D6">
        <w:rPr>
          <w:color w:val="000000" w:themeColor="text1"/>
          <w:sz w:val="26"/>
          <w:szCs w:val="26"/>
          <w:lang w:val="en-US"/>
        </w:rPr>
        <w:t xml:space="preserve">(3), </w:t>
      </w:r>
      <w:r w:rsidR="009304DB" w:rsidRPr="007441D6">
        <w:rPr>
          <w:color w:val="000000" w:themeColor="text1"/>
          <w:sz w:val="26"/>
          <w:szCs w:val="26"/>
          <w:lang w:val="en-US"/>
        </w:rPr>
        <w:t>pg.</w:t>
      </w:r>
      <w:r w:rsidRPr="007441D6">
        <w:rPr>
          <w:color w:val="000000" w:themeColor="text1"/>
          <w:sz w:val="26"/>
          <w:szCs w:val="26"/>
          <w:lang w:val="en-US"/>
        </w:rPr>
        <w:t>102-120.</w:t>
      </w:r>
    </w:p>
    <w:p w14:paraId="16197217" w14:textId="65843A4E"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Aaker, J. L. (1997)</w:t>
      </w:r>
      <w:r w:rsidR="009304DB" w:rsidRPr="007441D6">
        <w:rPr>
          <w:color w:val="000000" w:themeColor="text1"/>
          <w:sz w:val="26"/>
          <w:szCs w:val="26"/>
          <w:lang w:val="en-US"/>
        </w:rPr>
        <w:t>,</w:t>
      </w:r>
      <w:r w:rsidRPr="007441D6">
        <w:rPr>
          <w:color w:val="000000" w:themeColor="text1"/>
          <w:sz w:val="26"/>
          <w:szCs w:val="26"/>
          <w:lang w:val="en-US"/>
        </w:rPr>
        <w:t xml:space="preserve"> Dimensions of brand personality</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Marketing Research</w:t>
      </w:r>
      <w:r w:rsidRPr="007441D6">
        <w:rPr>
          <w:color w:val="000000" w:themeColor="text1"/>
          <w:sz w:val="26"/>
          <w:szCs w:val="26"/>
          <w:lang w:val="en-US"/>
        </w:rPr>
        <w:t>, 34(3),</w:t>
      </w:r>
      <w:r w:rsidR="009304DB" w:rsidRPr="007441D6">
        <w:rPr>
          <w:color w:val="000000" w:themeColor="text1"/>
          <w:sz w:val="26"/>
          <w:szCs w:val="26"/>
          <w:lang w:val="en-US"/>
        </w:rPr>
        <w:t xml:space="preserve"> pg.</w:t>
      </w:r>
      <w:r w:rsidRPr="007441D6">
        <w:rPr>
          <w:color w:val="000000" w:themeColor="text1"/>
          <w:sz w:val="26"/>
          <w:szCs w:val="26"/>
          <w:lang w:val="en-US"/>
        </w:rPr>
        <w:t xml:space="preserve">347-356. </w:t>
      </w:r>
      <w:hyperlink r:id="rId37" w:history="1">
        <w:r w:rsidRPr="007441D6">
          <w:rPr>
            <w:rStyle w:val="Hyperlink"/>
            <w:color w:val="000000" w:themeColor="text1"/>
            <w:sz w:val="26"/>
            <w:szCs w:val="26"/>
            <w:u w:val="none"/>
          </w:rPr>
          <w:t>https://doi.org/10.1177/002224379703400304</w:t>
        </w:r>
      </w:hyperlink>
    </w:p>
    <w:p w14:paraId="45CD8E1B" w14:textId="4AA59DA2" w:rsidR="00843CC2"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American Marketing Association (n.d.)</w:t>
      </w:r>
      <w:r w:rsidR="009304DB" w:rsidRPr="007441D6">
        <w:rPr>
          <w:color w:val="000000" w:themeColor="text1"/>
          <w:sz w:val="26"/>
          <w:szCs w:val="26"/>
          <w:lang w:val="en-US"/>
        </w:rPr>
        <w:t>,</w:t>
      </w:r>
      <w:r w:rsidRPr="007441D6">
        <w:rPr>
          <w:color w:val="000000" w:themeColor="text1"/>
          <w:sz w:val="26"/>
          <w:szCs w:val="26"/>
          <w:lang w:val="en-US"/>
        </w:rPr>
        <w:t xml:space="preserve"> Branding</w:t>
      </w:r>
      <w:r w:rsidR="009304DB" w:rsidRPr="007441D6">
        <w:rPr>
          <w:color w:val="000000" w:themeColor="text1"/>
          <w:sz w:val="26"/>
          <w:szCs w:val="26"/>
          <w:lang w:val="en-US"/>
        </w:rPr>
        <w:t>,</w:t>
      </w:r>
      <w:r w:rsidRPr="007441D6">
        <w:rPr>
          <w:color w:val="000000" w:themeColor="text1"/>
          <w:sz w:val="26"/>
          <w:szCs w:val="26"/>
          <w:lang w:val="en-US"/>
        </w:rPr>
        <w:t xml:space="preserve"> </w:t>
      </w:r>
      <w:r w:rsidR="009304DB" w:rsidRPr="007441D6">
        <w:rPr>
          <w:color w:val="000000" w:themeColor="text1"/>
          <w:sz w:val="26"/>
          <w:szCs w:val="26"/>
          <w:lang w:val="en-US"/>
        </w:rPr>
        <w:t>link:</w:t>
      </w:r>
      <w:hyperlink r:id="rId38" w:history="1">
        <w:r w:rsidR="009304DB" w:rsidRPr="007441D6">
          <w:rPr>
            <w:rStyle w:val="Hyperlink"/>
            <w:color w:val="000000" w:themeColor="text1"/>
            <w:sz w:val="26"/>
            <w:szCs w:val="26"/>
            <w:u w:val="none"/>
            <w:lang w:val="en-US"/>
          </w:rPr>
          <w:t>https://www.ama.org/topics/brand-and-branding/</w:t>
        </w:r>
      </w:hyperlink>
      <w:r w:rsidR="002733E0" w:rsidRPr="007441D6">
        <w:rPr>
          <w:color w:val="000000" w:themeColor="text1"/>
          <w:sz w:val="26"/>
          <w:szCs w:val="26"/>
          <w:lang w:val="en-US"/>
        </w:rPr>
        <w:t>.</w:t>
      </w:r>
    </w:p>
    <w:p w14:paraId="229C4348" w14:textId="25EDA34B"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Barnes, S. J., Mattsson, J., &amp; Sørensen, F. (2014)</w:t>
      </w:r>
      <w:r w:rsidR="009304DB" w:rsidRPr="007441D6">
        <w:rPr>
          <w:color w:val="000000" w:themeColor="text1"/>
          <w:sz w:val="26"/>
          <w:szCs w:val="26"/>
          <w:lang w:val="en-US"/>
        </w:rPr>
        <w:t>,</w:t>
      </w:r>
      <w:r w:rsidRPr="007441D6">
        <w:rPr>
          <w:color w:val="000000" w:themeColor="text1"/>
          <w:sz w:val="26"/>
          <w:szCs w:val="26"/>
          <w:lang w:val="en-US"/>
        </w:rPr>
        <w:t xml:space="preserve"> Destination brand experience and visitor behavior: Testing a scale in the tourism context</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Annals of Tourism Research</w:t>
      </w:r>
      <w:r w:rsidRPr="007441D6">
        <w:rPr>
          <w:color w:val="000000" w:themeColor="text1"/>
          <w:sz w:val="26"/>
          <w:szCs w:val="26"/>
          <w:lang w:val="en-US"/>
        </w:rPr>
        <w:t xml:space="preserve">, </w:t>
      </w:r>
      <w:r w:rsidRPr="007441D6">
        <w:rPr>
          <w:i/>
          <w:iCs/>
          <w:color w:val="000000" w:themeColor="text1"/>
          <w:sz w:val="26"/>
          <w:szCs w:val="26"/>
          <w:lang w:val="en-US"/>
        </w:rPr>
        <w:t>48</w:t>
      </w:r>
      <w:r w:rsidRPr="007441D6">
        <w:rPr>
          <w:color w:val="000000" w:themeColor="text1"/>
          <w:sz w:val="26"/>
          <w:szCs w:val="26"/>
          <w:lang w:val="en-US"/>
        </w:rPr>
        <w:t>,</w:t>
      </w:r>
      <w:r w:rsidR="009304DB" w:rsidRPr="007441D6">
        <w:rPr>
          <w:color w:val="000000" w:themeColor="text1"/>
          <w:sz w:val="26"/>
          <w:szCs w:val="26"/>
          <w:lang w:val="en-US"/>
        </w:rPr>
        <w:t xml:space="preserve"> pg.</w:t>
      </w:r>
      <w:r w:rsidRPr="007441D6">
        <w:rPr>
          <w:color w:val="000000" w:themeColor="text1"/>
          <w:sz w:val="26"/>
          <w:szCs w:val="26"/>
          <w:lang w:val="en-US"/>
        </w:rPr>
        <w:t>121-139</w:t>
      </w:r>
      <w:r w:rsidR="009304DB" w:rsidRPr="007441D6">
        <w:rPr>
          <w:color w:val="000000" w:themeColor="text1"/>
          <w:sz w:val="26"/>
          <w:szCs w:val="26"/>
          <w:lang w:val="en-US"/>
        </w:rPr>
        <w:t xml:space="preserve">, </w:t>
      </w:r>
      <w:hyperlink r:id="rId39" w:history="1">
        <w:r w:rsidR="009304DB" w:rsidRPr="007441D6">
          <w:rPr>
            <w:rStyle w:val="Hyperlink"/>
            <w:color w:val="000000" w:themeColor="text1"/>
            <w:sz w:val="26"/>
            <w:szCs w:val="26"/>
            <w:u w:val="none"/>
            <w:lang w:val="en-US"/>
          </w:rPr>
          <w:t>https://doi.org/10.1016/j.annals.2014.06.002</w:t>
        </w:r>
      </w:hyperlink>
      <w:r w:rsidR="002733E0" w:rsidRPr="007441D6">
        <w:rPr>
          <w:color w:val="000000" w:themeColor="text1"/>
        </w:rPr>
        <w:t>.</w:t>
      </w:r>
    </w:p>
    <w:p w14:paraId="0E135E9A" w14:textId="144F0DBF" w:rsidR="00843CC2" w:rsidRPr="007441D6" w:rsidRDefault="003D18F9"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Baumgartner, H., &amp; Homburg, C. (1996)</w:t>
      </w:r>
      <w:r w:rsidR="009304DB" w:rsidRPr="007441D6">
        <w:rPr>
          <w:color w:val="000000" w:themeColor="text1"/>
          <w:sz w:val="26"/>
          <w:szCs w:val="26"/>
        </w:rPr>
        <w:t>,</w:t>
      </w:r>
      <w:r w:rsidRPr="007441D6">
        <w:rPr>
          <w:color w:val="000000" w:themeColor="text1"/>
          <w:sz w:val="26"/>
          <w:szCs w:val="26"/>
        </w:rPr>
        <w:t xml:space="preserve"> Applications of structural equation modeling in marketing and consumer research: A review</w:t>
      </w:r>
      <w:r w:rsidR="009304DB"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International Journal of Research in Marketing, 13</w:t>
      </w:r>
      <w:r w:rsidRPr="007441D6">
        <w:rPr>
          <w:color w:val="000000" w:themeColor="text1"/>
          <w:sz w:val="26"/>
          <w:szCs w:val="26"/>
        </w:rPr>
        <w:t xml:space="preserve">(2), </w:t>
      </w:r>
      <w:r w:rsidR="009304DB" w:rsidRPr="007441D6">
        <w:rPr>
          <w:color w:val="000000" w:themeColor="text1"/>
          <w:sz w:val="26"/>
          <w:szCs w:val="26"/>
        </w:rPr>
        <w:t>pg.</w:t>
      </w:r>
      <w:r w:rsidRPr="007441D6">
        <w:rPr>
          <w:color w:val="000000" w:themeColor="text1"/>
          <w:sz w:val="26"/>
          <w:szCs w:val="26"/>
        </w:rPr>
        <w:t>139</w:t>
      </w:r>
      <w:r w:rsidRPr="007441D6">
        <w:rPr>
          <w:color w:val="000000" w:themeColor="text1"/>
          <w:sz w:val="26"/>
          <w:szCs w:val="26"/>
          <w:lang w:val="vi-VN"/>
        </w:rPr>
        <w:t>-</w:t>
      </w:r>
      <w:r w:rsidRPr="007441D6">
        <w:rPr>
          <w:color w:val="000000" w:themeColor="text1"/>
          <w:sz w:val="26"/>
          <w:szCs w:val="26"/>
        </w:rPr>
        <w:t>161</w:t>
      </w:r>
      <w:r w:rsidR="009304DB" w:rsidRPr="007441D6">
        <w:rPr>
          <w:color w:val="000000" w:themeColor="text1"/>
          <w:sz w:val="26"/>
          <w:szCs w:val="26"/>
        </w:rPr>
        <w:t xml:space="preserve">, </w:t>
      </w:r>
      <w:hyperlink r:id="rId40" w:history="1">
        <w:r w:rsidR="009304DB" w:rsidRPr="007441D6">
          <w:rPr>
            <w:rStyle w:val="Hyperlink"/>
            <w:color w:val="000000" w:themeColor="text1"/>
            <w:sz w:val="26"/>
            <w:szCs w:val="26"/>
            <w:u w:val="none"/>
          </w:rPr>
          <w:t>https://doi.org/10.1016/0167-8116(95)00038-0</w:t>
        </w:r>
      </w:hyperlink>
      <w:r w:rsidR="002733E0" w:rsidRPr="007441D6">
        <w:rPr>
          <w:color w:val="000000" w:themeColor="text1"/>
        </w:rPr>
        <w:t>.</w:t>
      </w:r>
    </w:p>
    <w:p w14:paraId="5FCDF6CC" w14:textId="00F05700"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Blain, C., Levy, S. E., &amp; Ritchie, J. R. B. (2005)</w:t>
      </w:r>
      <w:r w:rsidR="009304DB" w:rsidRPr="007441D6">
        <w:rPr>
          <w:color w:val="000000" w:themeColor="text1"/>
          <w:sz w:val="26"/>
          <w:szCs w:val="26"/>
          <w:lang w:val="en-US"/>
        </w:rPr>
        <w:t>,</w:t>
      </w:r>
      <w:r w:rsidRPr="007441D6">
        <w:rPr>
          <w:color w:val="000000" w:themeColor="text1"/>
          <w:sz w:val="26"/>
          <w:szCs w:val="26"/>
          <w:lang w:val="en-US"/>
        </w:rPr>
        <w:t xml:space="preserve"> Destination branding: Insights and practices from destination management organizations</w:t>
      </w:r>
      <w:r w:rsidR="009304DB" w:rsidRPr="007441D6">
        <w:rPr>
          <w:color w:val="000000" w:themeColor="text1"/>
          <w:sz w:val="26"/>
          <w:szCs w:val="26"/>
          <w:lang w:val="en-US"/>
        </w:rPr>
        <w:t xml:space="preserve">, </w:t>
      </w:r>
      <w:r w:rsidRPr="007441D6">
        <w:rPr>
          <w:i/>
          <w:iCs/>
          <w:color w:val="000000" w:themeColor="text1"/>
          <w:sz w:val="26"/>
          <w:szCs w:val="26"/>
          <w:lang w:val="en-US"/>
        </w:rPr>
        <w:t>Journal of Travel Research</w:t>
      </w:r>
      <w:r w:rsidRPr="007441D6">
        <w:rPr>
          <w:color w:val="000000" w:themeColor="text1"/>
          <w:sz w:val="26"/>
          <w:szCs w:val="26"/>
          <w:lang w:val="en-US"/>
        </w:rPr>
        <w:t>, 43(4),</w:t>
      </w:r>
      <w:r w:rsidR="009304DB" w:rsidRPr="007441D6">
        <w:rPr>
          <w:color w:val="000000" w:themeColor="text1"/>
          <w:sz w:val="26"/>
          <w:szCs w:val="26"/>
          <w:lang w:val="en-US"/>
        </w:rPr>
        <w:t xml:space="preserve"> pg.</w:t>
      </w:r>
      <w:r w:rsidRPr="007441D6">
        <w:rPr>
          <w:color w:val="000000" w:themeColor="text1"/>
          <w:sz w:val="26"/>
          <w:szCs w:val="26"/>
          <w:lang w:val="en-US"/>
        </w:rPr>
        <w:t xml:space="preserve"> 328</w:t>
      </w:r>
      <w:r w:rsidR="00434E50" w:rsidRPr="007441D6">
        <w:rPr>
          <w:color w:val="000000" w:themeColor="text1"/>
          <w:sz w:val="26"/>
          <w:szCs w:val="26"/>
          <w:lang w:val="vi-VN"/>
        </w:rPr>
        <w:t>-</w:t>
      </w:r>
      <w:r w:rsidRPr="007441D6">
        <w:rPr>
          <w:color w:val="000000" w:themeColor="text1"/>
          <w:sz w:val="26"/>
          <w:szCs w:val="26"/>
          <w:lang w:val="en-US"/>
        </w:rPr>
        <w:t>338</w:t>
      </w:r>
      <w:r w:rsidR="009304DB" w:rsidRPr="007441D6">
        <w:rPr>
          <w:color w:val="000000" w:themeColor="text1"/>
          <w:sz w:val="26"/>
          <w:szCs w:val="26"/>
          <w:lang w:val="en-US"/>
        </w:rPr>
        <w:t xml:space="preserve">, </w:t>
      </w:r>
      <w:hyperlink r:id="rId41" w:history="1">
        <w:r w:rsidR="009304DB" w:rsidRPr="007441D6">
          <w:rPr>
            <w:rStyle w:val="Hyperlink"/>
            <w:color w:val="000000" w:themeColor="text1"/>
            <w:sz w:val="26"/>
            <w:szCs w:val="26"/>
            <w:u w:val="none"/>
            <w:lang w:val="en-US"/>
          </w:rPr>
          <w:t>https://doi.org/10.1177/0047287505274646</w:t>
        </w:r>
      </w:hyperlink>
      <w:r w:rsidR="002733E0" w:rsidRPr="007441D6">
        <w:rPr>
          <w:color w:val="000000" w:themeColor="text1"/>
          <w:sz w:val="26"/>
          <w:szCs w:val="26"/>
          <w:lang w:val="en-US"/>
        </w:rPr>
        <w:t>.</w:t>
      </w:r>
    </w:p>
    <w:p w14:paraId="7B81E18C" w14:textId="406EB2E7"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Boo, S., Busser, J., &amp; Baloglu, S. (2009)</w:t>
      </w:r>
      <w:r w:rsidR="009304DB" w:rsidRPr="007441D6">
        <w:rPr>
          <w:color w:val="000000" w:themeColor="text1"/>
          <w:sz w:val="26"/>
          <w:szCs w:val="26"/>
          <w:lang w:val="en-US"/>
        </w:rPr>
        <w:t>,</w:t>
      </w:r>
      <w:r w:rsidRPr="007441D6">
        <w:rPr>
          <w:color w:val="000000" w:themeColor="text1"/>
          <w:sz w:val="26"/>
          <w:szCs w:val="26"/>
          <w:lang w:val="en-US"/>
        </w:rPr>
        <w:t xml:space="preserve"> A model of customer-based brand equity and its application to multiple destinations</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30</w:t>
      </w:r>
      <w:r w:rsidRPr="007441D6">
        <w:rPr>
          <w:color w:val="000000" w:themeColor="text1"/>
          <w:sz w:val="26"/>
          <w:szCs w:val="26"/>
          <w:lang w:val="en-US"/>
        </w:rPr>
        <w:t xml:space="preserve">(2), </w:t>
      </w:r>
      <w:r w:rsidR="009304DB" w:rsidRPr="007441D6">
        <w:rPr>
          <w:color w:val="000000" w:themeColor="text1"/>
          <w:sz w:val="26"/>
          <w:szCs w:val="26"/>
          <w:lang w:val="en-US"/>
        </w:rPr>
        <w:t xml:space="preserve">pg. </w:t>
      </w:r>
      <w:r w:rsidRPr="007441D6">
        <w:rPr>
          <w:color w:val="000000" w:themeColor="text1"/>
          <w:sz w:val="26"/>
          <w:szCs w:val="26"/>
          <w:lang w:val="en-US"/>
        </w:rPr>
        <w:t>219-231</w:t>
      </w:r>
      <w:r w:rsidR="009304DB" w:rsidRPr="007441D6">
        <w:rPr>
          <w:color w:val="000000" w:themeColor="text1"/>
          <w:sz w:val="26"/>
          <w:szCs w:val="26"/>
          <w:lang w:val="en-US"/>
        </w:rPr>
        <w:t>,</w:t>
      </w:r>
      <w:r w:rsidRPr="007441D6">
        <w:rPr>
          <w:color w:val="000000" w:themeColor="text1"/>
          <w:sz w:val="26"/>
          <w:szCs w:val="26"/>
          <w:lang w:val="en-US"/>
        </w:rPr>
        <w:t xml:space="preserve"> </w:t>
      </w:r>
      <w:hyperlink r:id="rId42" w:history="1">
        <w:r w:rsidRPr="007441D6">
          <w:rPr>
            <w:rStyle w:val="Hyperlink"/>
            <w:color w:val="000000" w:themeColor="text1"/>
            <w:sz w:val="26"/>
            <w:szCs w:val="26"/>
            <w:u w:val="none"/>
            <w:lang w:val="en-US"/>
          </w:rPr>
          <w:t>https://doi.org/10.1016/j.tourman.2008.06.003</w:t>
        </w:r>
      </w:hyperlink>
      <w:r w:rsidR="002733E0" w:rsidRPr="007441D6">
        <w:rPr>
          <w:color w:val="000000" w:themeColor="text1"/>
          <w:sz w:val="26"/>
          <w:szCs w:val="26"/>
          <w:lang w:val="en-US"/>
        </w:rPr>
        <w:t>.</w:t>
      </w:r>
    </w:p>
    <w:p w14:paraId="40B6B836" w14:textId="32BE7AC6"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Brakus, J. J., Schmitt, B. H., &amp; Zarantonello, L. (2009)</w:t>
      </w:r>
      <w:r w:rsidR="009304DB" w:rsidRPr="007441D6">
        <w:rPr>
          <w:color w:val="000000" w:themeColor="text1"/>
          <w:sz w:val="26"/>
          <w:szCs w:val="26"/>
          <w:lang w:val="en-US"/>
        </w:rPr>
        <w:t>,</w:t>
      </w:r>
      <w:r w:rsidRPr="007441D6">
        <w:rPr>
          <w:color w:val="000000" w:themeColor="text1"/>
          <w:sz w:val="26"/>
          <w:szCs w:val="26"/>
          <w:lang w:val="en-US"/>
        </w:rPr>
        <w:t xml:space="preserve"> Brand experience: What is it? How is it measured? Does it affect loyalty? </w:t>
      </w:r>
      <w:r w:rsidRPr="007441D6">
        <w:rPr>
          <w:i/>
          <w:iCs/>
          <w:color w:val="000000" w:themeColor="text1"/>
          <w:sz w:val="26"/>
          <w:szCs w:val="26"/>
          <w:lang w:val="en-US"/>
        </w:rPr>
        <w:t>Journal of Marketing</w:t>
      </w:r>
      <w:r w:rsidRPr="007441D6">
        <w:rPr>
          <w:color w:val="000000" w:themeColor="text1"/>
          <w:sz w:val="26"/>
          <w:szCs w:val="26"/>
          <w:lang w:val="en-US"/>
        </w:rPr>
        <w:t xml:space="preserve">, </w:t>
      </w:r>
      <w:r w:rsidRPr="007441D6">
        <w:rPr>
          <w:i/>
          <w:iCs/>
          <w:color w:val="000000" w:themeColor="text1"/>
          <w:sz w:val="26"/>
          <w:szCs w:val="26"/>
          <w:lang w:val="en-US"/>
        </w:rPr>
        <w:t>73</w:t>
      </w:r>
      <w:r w:rsidRPr="007441D6">
        <w:rPr>
          <w:color w:val="000000" w:themeColor="text1"/>
          <w:sz w:val="26"/>
          <w:szCs w:val="26"/>
          <w:lang w:val="en-US"/>
        </w:rPr>
        <w:t xml:space="preserve">(3), </w:t>
      </w:r>
      <w:r w:rsidR="009304DB" w:rsidRPr="007441D6">
        <w:rPr>
          <w:color w:val="000000" w:themeColor="text1"/>
          <w:sz w:val="26"/>
          <w:szCs w:val="26"/>
          <w:lang w:val="en-US"/>
        </w:rPr>
        <w:t>pg.</w:t>
      </w:r>
      <w:r w:rsidRPr="007441D6">
        <w:rPr>
          <w:color w:val="000000" w:themeColor="text1"/>
          <w:sz w:val="26"/>
          <w:szCs w:val="26"/>
          <w:lang w:val="en-US"/>
        </w:rPr>
        <w:t>52-68</w:t>
      </w:r>
      <w:r w:rsidR="009304DB" w:rsidRPr="007441D6">
        <w:rPr>
          <w:color w:val="000000" w:themeColor="text1"/>
          <w:sz w:val="26"/>
          <w:szCs w:val="26"/>
          <w:lang w:val="en-US"/>
        </w:rPr>
        <w:t>,</w:t>
      </w:r>
      <w:r w:rsidRPr="007441D6">
        <w:rPr>
          <w:color w:val="000000" w:themeColor="text1"/>
          <w:sz w:val="26"/>
          <w:szCs w:val="26"/>
          <w:lang w:val="en-US"/>
        </w:rPr>
        <w:t xml:space="preserve"> </w:t>
      </w:r>
      <w:hyperlink r:id="rId43" w:history="1">
        <w:r w:rsidRPr="007441D6">
          <w:rPr>
            <w:rStyle w:val="Hyperlink"/>
            <w:color w:val="000000" w:themeColor="text1"/>
            <w:sz w:val="26"/>
            <w:szCs w:val="26"/>
            <w:u w:val="none"/>
            <w:lang w:val="en-US"/>
          </w:rPr>
          <w:t>https://doi.org/10.1509/jmkg.73.3.052</w:t>
        </w:r>
      </w:hyperlink>
      <w:r w:rsidR="002733E0" w:rsidRPr="007441D6">
        <w:rPr>
          <w:color w:val="000000" w:themeColor="text1"/>
          <w:sz w:val="26"/>
          <w:szCs w:val="26"/>
          <w:lang w:val="en-US"/>
        </w:rPr>
        <w:t>.</w:t>
      </w:r>
    </w:p>
    <w:p w14:paraId="3CC5CF4D" w14:textId="537D222A"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Cai, L. A. (2002)</w:t>
      </w:r>
      <w:r w:rsidR="009304DB" w:rsidRPr="007441D6">
        <w:rPr>
          <w:color w:val="000000" w:themeColor="text1"/>
          <w:sz w:val="26"/>
          <w:szCs w:val="26"/>
          <w:lang w:val="en-US"/>
        </w:rPr>
        <w:t>,</w:t>
      </w:r>
      <w:r w:rsidRPr="007441D6">
        <w:rPr>
          <w:color w:val="000000" w:themeColor="text1"/>
          <w:sz w:val="26"/>
          <w:szCs w:val="26"/>
          <w:lang w:val="en-US"/>
        </w:rPr>
        <w:t xml:space="preserve"> Cooperative branding for rural destinations. </w:t>
      </w:r>
      <w:r w:rsidRPr="007441D6">
        <w:rPr>
          <w:i/>
          <w:iCs/>
          <w:color w:val="000000" w:themeColor="text1"/>
          <w:sz w:val="26"/>
          <w:szCs w:val="26"/>
          <w:lang w:val="en-US"/>
        </w:rPr>
        <w:t>Annals of Tourism Research</w:t>
      </w:r>
      <w:r w:rsidRPr="007441D6">
        <w:rPr>
          <w:color w:val="000000" w:themeColor="text1"/>
          <w:sz w:val="26"/>
          <w:szCs w:val="26"/>
          <w:lang w:val="en-US"/>
        </w:rPr>
        <w:t xml:space="preserve">, </w:t>
      </w:r>
      <w:r w:rsidRPr="007441D6">
        <w:rPr>
          <w:i/>
          <w:iCs/>
          <w:color w:val="000000" w:themeColor="text1"/>
          <w:sz w:val="26"/>
          <w:szCs w:val="26"/>
          <w:lang w:val="en-US"/>
        </w:rPr>
        <w:t>29</w:t>
      </w:r>
      <w:r w:rsidRPr="007441D6">
        <w:rPr>
          <w:color w:val="000000" w:themeColor="text1"/>
          <w:sz w:val="26"/>
          <w:szCs w:val="26"/>
          <w:lang w:val="en-US"/>
        </w:rPr>
        <w:t xml:space="preserve">(3), </w:t>
      </w:r>
      <w:r w:rsidR="009304DB" w:rsidRPr="007441D6">
        <w:rPr>
          <w:color w:val="000000" w:themeColor="text1"/>
          <w:sz w:val="26"/>
          <w:szCs w:val="26"/>
          <w:lang w:val="en-US"/>
        </w:rPr>
        <w:t>pg.</w:t>
      </w:r>
      <w:r w:rsidRPr="007441D6">
        <w:rPr>
          <w:color w:val="000000" w:themeColor="text1"/>
          <w:sz w:val="26"/>
          <w:szCs w:val="26"/>
          <w:lang w:val="en-US"/>
        </w:rPr>
        <w:t>720-742</w:t>
      </w:r>
      <w:r w:rsidR="009304DB" w:rsidRPr="007441D6">
        <w:rPr>
          <w:color w:val="000000" w:themeColor="text1"/>
          <w:sz w:val="26"/>
          <w:szCs w:val="26"/>
          <w:lang w:val="en-US"/>
        </w:rPr>
        <w:t xml:space="preserve">, </w:t>
      </w:r>
      <w:hyperlink r:id="rId44" w:history="1">
        <w:r w:rsidR="009304DB" w:rsidRPr="007441D6">
          <w:rPr>
            <w:rStyle w:val="Hyperlink"/>
            <w:color w:val="000000" w:themeColor="text1"/>
            <w:sz w:val="26"/>
            <w:szCs w:val="26"/>
            <w:u w:val="none"/>
            <w:lang w:val="en-US"/>
          </w:rPr>
          <w:t>https://doi.org/10.1016/S0160-7383(01)00080-9</w:t>
        </w:r>
      </w:hyperlink>
      <w:r w:rsidR="002733E0" w:rsidRPr="007441D6">
        <w:rPr>
          <w:color w:val="000000" w:themeColor="text1"/>
          <w:sz w:val="26"/>
          <w:szCs w:val="26"/>
          <w:lang w:val="en-US"/>
        </w:rPr>
        <w:t>.</w:t>
      </w:r>
    </w:p>
    <w:p w14:paraId="0BAE9518" w14:textId="5F7675E3"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Campelo, A., Aitken, R., Thyne, M., &amp; Gnoth, J. (2014)</w:t>
      </w:r>
      <w:r w:rsidR="009304DB" w:rsidRPr="007441D6">
        <w:rPr>
          <w:color w:val="000000" w:themeColor="text1"/>
          <w:sz w:val="26"/>
          <w:szCs w:val="26"/>
          <w:lang w:val="en-US"/>
        </w:rPr>
        <w:t>,</w:t>
      </w:r>
      <w:r w:rsidRPr="007441D6">
        <w:rPr>
          <w:color w:val="000000" w:themeColor="text1"/>
          <w:sz w:val="26"/>
          <w:szCs w:val="26"/>
          <w:lang w:val="en-US"/>
        </w:rPr>
        <w:t xml:space="preserve"> Sense of place: The importance for destination branding. </w:t>
      </w:r>
      <w:r w:rsidRPr="007441D6">
        <w:rPr>
          <w:i/>
          <w:iCs/>
          <w:color w:val="000000" w:themeColor="text1"/>
          <w:sz w:val="26"/>
          <w:szCs w:val="26"/>
          <w:lang w:val="en-US"/>
        </w:rPr>
        <w:t>Journal of Travel Research</w:t>
      </w:r>
      <w:r w:rsidRPr="007441D6">
        <w:rPr>
          <w:color w:val="000000" w:themeColor="text1"/>
          <w:sz w:val="26"/>
          <w:szCs w:val="26"/>
          <w:lang w:val="en-US"/>
        </w:rPr>
        <w:t xml:space="preserve">, </w:t>
      </w:r>
      <w:r w:rsidRPr="007441D6">
        <w:rPr>
          <w:i/>
          <w:iCs/>
          <w:color w:val="000000" w:themeColor="text1"/>
          <w:sz w:val="26"/>
          <w:szCs w:val="26"/>
          <w:lang w:val="en-US"/>
        </w:rPr>
        <w:t>53</w:t>
      </w:r>
      <w:r w:rsidRPr="007441D6">
        <w:rPr>
          <w:color w:val="000000" w:themeColor="text1"/>
          <w:sz w:val="26"/>
          <w:szCs w:val="26"/>
          <w:lang w:val="en-US"/>
        </w:rPr>
        <w:t>(2),</w:t>
      </w:r>
      <w:r w:rsidR="009304DB" w:rsidRPr="007441D6">
        <w:rPr>
          <w:color w:val="000000" w:themeColor="text1"/>
          <w:sz w:val="26"/>
          <w:szCs w:val="26"/>
          <w:lang w:val="en-US"/>
        </w:rPr>
        <w:t xml:space="preserve"> pg.</w:t>
      </w:r>
      <w:r w:rsidRPr="007441D6">
        <w:rPr>
          <w:color w:val="000000" w:themeColor="text1"/>
          <w:sz w:val="26"/>
          <w:szCs w:val="26"/>
          <w:lang w:val="en-US"/>
        </w:rPr>
        <w:t xml:space="preserve"> 154-166</w:t>
      </w:r>
      <w:r w:rsidR="009304DB" w:rsidRPr="007441D6">
        <w:rPr>
          <w:color w:val="000000" w:themeColor="text1"/>
          <w:sz w:val="26"/>
          <w:szCs w:val="26"/>
          <w:lang w:val="en-US"/>
        </w:rPr>
        <w:t>,</w:t>
      </w:r>
      <w:r w:rsidRPr="007441D6">
        <w:rPr>
          <w:color w:val="000000" w:themeColor="text1"/>
          <w:sz w:val="26"/>
          <w:szCs w:val="26"/>
          <w:lang w:val="en-US"/>
        </w:rPr>
        <w:t xml:space="preserve"> </w:t>
      </w:r>
      <w:hyperlink r:id="rId45" w:history="1">
        <w:r w:rsidRPr="007441D6">
          <w:rPr>
            <w:rStyle w:val="Hyperlink"/>
            <w:color w:val="000000" w:themeColor="text1"/>
            <w:sz w:val="26"/>
            <w:szCs w:val="26"/>
            <w:u w:val="none"/>
            <w:lang w:val="en-US"/>
          </w:rPr>
          <w:t>https://doi.org/10.1177/0047287513496474</w:t>
        </w:r>
      </w:hyperlink>
      <w:r w:rsidR="002733E0" w:rsidRPr="007441D6">
        <w:rPr>
          <w:color w:val="000000" w:themeColor="text1"/>
          <w:sz w:val="26"/>
          <w:szCs w:val="26"/>
          <w:lang w:val="en-US"/>
        </w:rPr>
        <w:t>.</w:t>
      </w:r>
    </w:p>
    <w:p w14:paraId="439A5E35" w14:textId="0D8409FB"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Chekalina, T., Fuchs, M., &amp; Lexhagen, M. (201</w:t>
      </w:r>
      <w:r w:rsidR="004D270D">
        <w:rPr>
          <w:color w:val="000000" w:themeColor="text1"/>
          <w:sz w:val="26"/>
          <w:szCs w:val="26"/>
          <w:lang w:val="en-US"/>
        </w:rPr>
        <w:t>8</w:t>
      </w:r>
      <w:r w:rsidRPr="007441D6">
        <w:rPr>
          <w:color w:val="000000" w:themeColor="text1"/>
          <w:sz w:val="26"/>
          <w:szCs w:val="26"/>
          <w:lang w:val="en-US"/>
        </w:rPr>
        <w:t>)</w:t>
      </w:r>
      <w:r w:rsidR="009304DB" w:rsidRPr="007441D6">
        <w:rPr>
          <w:color w:val="000000" w:themeColor="text1"/>
          <w:sz w:val="26"/>
          <w:szCs w:val="26"/>
          <w:lang w:val="en-US"/>
        </w:rPr>
        <w:t>,</w:t>
      </w:r>
      <w:r w:rsidRPr="007441D6">
        <w:rPr>
          <w:color w:val="000000" w:themeColor="text1"/>
          <w:sz w:val="26"/>
          <w:szCs w:val="26"/>
          <w:lang w:val="en-US"/>
        </w:rPr>
        <w:t xml:space="preserve"> Customer-based destination brand equity modeling: The role of destination resources, value for money, and value in use</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Travel Research</w:t>
      </w:r>
      <w:r w:rsidRPr="007441D6">
        <w:rPr>
          <w:color w:val="000000" w:themeColor="text1"/>
          <w:sz w:val="26"/>
          <w:szCs w:val="26"/>
          <w:lang w:val="en-US"/>
        </w:rPr>
        <w:t xml:space="preserve">, 57(1), </w:t>
      </w:r>
      <w:r w:rsidR="009304DB" w:rsidRPr="007441D6">
        <w:rPr>
          <w:color w:val="000000" w:themeColor="text1"/>
          <w:sz w:val="26"/>
          <w:szCs w:val="26"/>
          <w:lang w:val="en-US"/>
        </w:rPr>
        <w:t>pg.</w:t>
      </w:r>
      <w:r w:rsidRPr="007441D6">
        <w:rPr>
          <w:color w:val="000000" w:themeColor="text1"/>
          <w:sz w:val="26"/>
          <w:szCs w:val="26"/>
          <w:lang w:val="en-US"/>
        </w:rPr>
        <w:t>31-51</w:t>
      </w:r>
      <w:r w:rsidR="009304DB" w:rsidRPr="007441D6">
        <w:rPr>
          <w:color w:val="000000" w:themeColor="text1"/>
          <w:sz w:val="26"/>
          <w:szCs w:val="26"/>
          <w:lang w:val="en-US"/>
        </w:rPr>
        <w:t>,</w:t>
      </w:r>
      <w:r w:rsidRPr="007441D6">
        <w:rPr>
          <w:color w:val="000000" w:themeColor="text1"/>
          <w:sz w:val="26"/>
          <w:szCs w:val="26"/>
          <w:lang w:val="en-US"/>
        </w:rPr>
        <w:t xml:space="preserve"> </w:t>
      </w:r>
      <w:hyperlink r:id="rId46" w:history="1">
        <w:r w:rsidRPr="007441D6">
          <w:rPr>
            <w:rStyle w:val="Hyperlink"/>
            <w:color w:val="000000" w:themeColor="text1"/>
            <w:sz w:val="26"/>
            <w:szCs w:val="26"/>
            <w:u w:val="none"/>
            <w:lang w:val="en-US"/>
          </w:rPr>
          <w:t>https://doi.org/10.1177/0047287516680774</w:t>
        </w:r>
      </w:hyperlink>
      <w:r w:rsidR="002733E0" w:rsidRPr="007441D6">
        <w:rPr>
          <w:color w:val="000000" w:themeColor="text1"/>
          <w:sz w:val="26"/>
          <w:szCs w:val="26"/>
          <w:lang w:val="en-US"/>
        </w:rPr>
        <w:t>.</w:t>
      </w:r>
    </w:p>
    <w:p w14:paraId="141D02B4" w14:textId="1AE8A008"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Chen, C. F., &amp; Chen, F. S. (2010)</w:t>
      </w:r>
      <w:r w:rsidR="009304DB" w:rsidRPr="007441D6">
        <w:rPr>
          <w:color w:val="000000" w:themeColor="text1"/>
          <w:sz w:val="26"/>
          <w:szCs w:val="26"/>
          <w:lang w:val="en-US"/>
        </w:rPr>
        <w:t xml:space="preserve">, </w:t>
      </w:r>
      <w:r w:rsidRPr="007441D6">
        <w:rPr>
          <w:color w:val="000000" w:themeColor="text1"/>
          <w:sz w:val="26"/>
          <w:szCs w:val="26"/>
          <w:lang w:val="en-US"/>
        </w:rPr>
        <w:t>Experience quality, perceived value, satisfaction and behavioral intentions for heritage tourists</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31</w:t>
      </w:r>
      <w:r w:rsidRPr="007441D6">
        <w:rPr>
          <w:color w:val="000000" w:themeColor="text1"/>
          <w:sz w:val="26"/>
          <w:szCs w:val="26"/>
          <w:lang w:val="en-US"/>
        </w:rPr>
        <w:t xml:space="preserve">(1), </w:t>
      </w:r>
      <w:r w:rsidR="009304DB" w:rsidRPr="007441D6">
        <w:rPr>
          <w:color w:val="000000" w:themeColor="text1"/>
          <w:sz w:val="26"/>
          <w:szCs w:val="26"/>
          <w:lang w:val="en-US"/>
        </w:rPr>
        <w:t>pg.</w:t>
      </w:r>
      <w:r w:rsidRPr="007441D6">
        <w:rPr>
          <w:color w:val="000000" w:themeColor="text1"/>
          <w:sz w:val="26"/>
          <w:szCs w:val="26"/>
          <w:lang w:val="en-US"/>
        </w:rPr>
        <w:t>29-35</w:t>
      </w:r>
      <w:r w:rsidR="009304DB" w:rsidRPr="007441D6">
        <w:rPr>
          <w:color w:val="000000" w:themeColor="text1"/>
          <w:sz w:val="26"/>
          <w:szCs w:val="26"/>
          <w:lang w:val="en-US"/>
        </w:rPr>
        <w:t>,</w:t>
      </w:r>
      <w:hyperlink r:id="rId47" w:history="1">
        <w:r w:rsidR="009304DB" w:rsidRPr="007441D6">
          <w:rPr>
            <w:rStyle w:val="Hyperlink"/>
            <w:color w:val="000000" w:themeColor="text1"/>
            <w:sz w:val="26"/>
            <w:szCs w:val="26"/>
            <w:u w:val="none"/>
            <w:lang w:val="en-US"/>
          </w:rPr>
          <w:t>https://doi.org/10.1016/j.tourman.2009.02.008</w:t>
        </w:r>
      </w:hyperlink>
      <w:r w:rsidR="002733E0" w:rsidRPr="007441D6">
        <w:rPr>
          <w:color w:val="000000" w:themeColor="text1"/>
          <w:sz w:val="26"/>
          <w:szCs w:val="26"/>
          <w:lang w:val="en-US"/>
        </w:rPr>
        <w:t>.</w:t>
      </w:r>
    </w:p>
    <w:p w14:paraId="4260B87C" w14:textId="6912DCFF" w:rsidR="00843CC2"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Choi, S. S. (2016)</w:t>
      </w:r>
      <w:r w:rsidR="009304DB" w:rsidRPr="007441D6">
        <w:rPr>
          <w:color w:val="000000" w:themeColor="text1"/>
          <w:sz w:val="26"/>
          <w:szCs w:val="26"/>
          <w:lang w:val="en-US"/>
        </w:rPr>
        <w:t>,</w:t>
      </w:r>
      <w:r w:rsidRPr="007441D6">
        <w:rPr>
          <w:color w:val="000000" w:themeColor="text1"/>
          <w:sz w:val="26"/>
          <w:szCs w:val="26"/>
          <w:lang w:val="en-US"/>
        </w:rPr>
        <w:t xml:space="preserve"> A study on effect of tourism storytelling of tourism </w:t>
      </w:r>
      <w:r w:rsidRPr="007441D6">
        <w:rPr>
          <w:color w:val="000000" w:themeColor="text1"/>
          <w:sz w:val="26"/>
          <w:szCs w:val="26"/>
          <w:lang w:val="en-US"/>
        </w:rPr>
        <w:lastRenderedPageBreak/>
        <w:t>destination brand value and tourist behavioral intentions</w:t>
      </w:r>
      <w:r w:rsidR="009304DB"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Indian Journal of Science and Technology</w:t>
      </w:r>
      <w:r w:rsidRPr="007441D6">
        <w:rPr>
          <w:color w:val="000000" w:themeColor="text1"/>
          <w:sz w:val="26"/>
          <w:szCs w:val="26"/>
          <w:lang w:val="en-US"/>
        </w:rPr>
        <w:t xml:space="preserve">, </w:t>
      </w:r>
      <w:r w:rsidRPr="007441D6">
        <w:rPr>
          <w:i/>
          <w:iCs/>
          <w:color w:val="000000" w:themeColor="text1"/>
          <w:sz w:val="26"/>
          <w:szCs w:val="26"/>
          <w:lang w:val="en-US"/>
        </w:rPr>
        <w:t>9</w:t>
      </w:r>
      <w:r w:rsidRPr="007441D6">
        <w:rPr>
          <w:color w:val="000000" w:themeColor="text1"/>
          <w:sz w:val="26"/>
          <w:szCs w:val="26"/>
          <w:lang w:val="en-US"/>
        </w:rPr>
        <w:t>(46),</w:t>
      </w:r>
      <w:r w:rsidR="009304DB" w:rsidRPr="007441D6">
        <w:rPr>
          <w:color w:val="000000" w:themeColor="text1"/>
          <w:sz w:val="26"/>
          <w:szCs w:val="26"/>
          <w:lang w:val="en-US"/>
        </w:rPr>
        <w:t xml:space="preserve"> pg.</w:t>
      </w:r>
      <w:r w:rsidRPr="007441D6">
        <w:rPr>
          <w:color w:val="000000" w:themeColor="text1"/>
          <w:sz w:val="26"/>
          <w:szCs w:val="26"/>
          <w:lang w:val="en-US"/>
        </w:rPr>
        <w:t>1-6</w:t>
      </w:r>
      <w:r w:rsidR="009304DB" w:rsidRPr="007441D6">
        <w:rPr>
          <w:color w:val="000000" w:themeColor="text1"/>
          <w:sz w:val="26"/>
          <w:szCs w:val="26"/>
          <w:lang w:val="en-US"/>
        </w:rPr>
        <w:t xml:space="preserve">, </w:t>
      </w:r>
      <w:hyperlink r:id="rId48" w:history="1">
        <w:r w:rsidR="00222386" w:rsidRPr="007441D6">
          <w:rPr>
            <w:rStyle w:val="Hyperlink"/>
            <w:color w:val="000000" w:themeColor="text1"/>
            <w:sz w:val="26"/>
            <w:szCs w:val="26"/>
            <w:u w:val="none"/>
            <w:lang w:val="en-US"/>
          </w:rPr>
          <w:t>https://doi.org/10.17485/ijst/2016/v9i46/107387</w:t>
        </w:r>
      </w:hyperlink>
      <w:r w:rsidR="002733E0" w:rsidRPr="007441D6">
        <w:rPr>
          <w:color w:val="000000" w:themeColor="text1"/>
          <w:sz w:val="26"/>
          <w:szCs w:val="26"/>
          <w:lang w:val="en-US"/>
        </w:rPr>
        <w:t>.</w:t>
      </w:r>
    </w:p>
    <w:p w14:paraId="3134F9AD" w14:textId="2D0509CA" w:rsidR="00843CC2" w:rsidRPr="007441D6" w:rsidRDefault="00843CC2"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Crouch, G. I., Del Chiappa, G., &amp; Perdue, R. R. (2019)</w:t>
      </w:r>
      <w:r w:rsidR="00222386" w:rsidRPr="007441D6">
        <w:rPr>
          <w:color w:val="000000" w:themeColor="text1"/>
          <w:sz w:val="26"/>
          <w:szCs w:val="26"/>
          <w:lang w:val="en-US"/>
        </w:rPr>
        <w:t>,</w:t>
      </w:r>
      <w:r w:rsidRPr="007441D6">
        <w:rPr>
          <w:color w:val="000000" w:themeColor="text1"/>
          <w:sz w:val="26"/>
          <w:szCs w:val="26"/>
          <w:lang w:val="en-US"/>
        </w:rPr>
        <w:t xml:space="preserve"> International convention tourism: A choice modelling experiment of host city competition. </w:t>
      </w:r>
      <w:r w:rsidRPr="007441D6">
        <w:rPr>
          <w:i/>
          <w:iCs/>
          <w:color w:val="000000" w:themeColor="text1"/>
          <w:sz w:val="26"/>
          <w:szCs w:val="26"/>
          <w:lang w:val="en-US"/>
        </w:rPr>
        <w:t>Tourism Management</w:t>
      </w:r>
      <w:r w:rsidRPr="007441D6">
        <w:rPr>
          <w:color w:val="000000" w:themeColor="text1"/>
          <w:sz w:val="26"/>
          <w:szCs w:val="26"/>
          <w:lang w:val="en-US"/>
        </w:rPr>
        <w:t xml:space="preserve">, 71, </w:t>
      </w:r>
      <w:r w:rsidR="00222386" w:rsidRPr="007441D6">
        <w:rPr>
          <w:color w:val="000000" w:themeColor="text1"/>
          <w:sz w:val="26"/>
          <w:szCs w:val="26"/>
          <w:lang w:val="en-US"/>
        </w:rPr>
        <w:t>pg.</w:t>
      </w:r>
      <w:r w:rsidRPr="007441D6">
        <w:rPr>
          <w:color w:val="000000" w:themeColor="text1"/>
          <w:sz w:val="26"/>
          <w:szCs w:val="26"/>
          <w:lang w:val="en-US"/>
        </w:rPr>
        <w:t>530-542</w:t>
      </w:r>
      <w:r w:rsidR="00222386" w:rsidRPr="007441D6">
        <w:rPr>
          <w:color w:val="000000" w:themeColor="text1"/>
          <w:sz w:val="26"/>
          <w:szCs w:val="26"/>
          <w:lang w:val="en-US"/>
        </w:rPr>
        <w:t xml:space="preserve">, </w:t>
      </w:r>
      <w:hyperlink r:id="rId49" w:history="1">
        <w:r w:rsidR="00222386" w:rsidRPr="007441D6">
          <w:rPr>
            <w:rStyle w:val="Hyperlink"/>
            <w:color w:val="000000" w:themeColor="text1"/>
            <w:sz w:val="26"/>
            <w:szCs w:val="26"/>
            <w:u w:val="none"/>
            <w:lang w:val="en-US"/>
          </w:rPr>
          <w:t>https://doi.org/10.1016/j.tourman.2018.10.002</w:t>
        </w:r>
      </w:hyperlink>
      <w:r w:rsidR="002733E0" w:rsidRPr="007441D6">
        <w:rPr>
          <w:color w:val="000000" w:themeColor="text1"/>
        </w:rPr>
        <w:t>.</w:t>
      </w:r>
    </w:p>
    <w:p w14:paraId="1217C507" w14:textId="35AB1711"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Crouch, G. I., &amp; Louviere, J. J. (2004)</w:t>
      </w:r>
      <w:r w:rsidR="00222386" w:rsidRPr="007441D6">
        <w:rPr>
          <w:color w:val="000000" w:themeColor="text1"/>
          <w:sz w:val="26"/>
          <w:szCs w:val="26"/>
          <w:lang w:val="en-US"/>
        </w:rPr>
        <w:t>,</w:t>
      </w:r>
      <w:r w:rsidRPr="007441D6">
        <w:rPr>
          <w:color w:val="000000" w:themeColor="text1"/>
          <w:sz w:val="26"/>
          <w:szCs w:val="26"/>
          <w:lang w:val="en-US"/>
        </w:rPr>
        <w:t xml:space="preserve"> The determinants of convention site selection: A logistic choice model from experimental data</w:t>
      </w:r>
      <w:r w:rsidR="00222386"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Travel Research</w:t>
      </w:r>
      <w:r w:rsidRPr="007441D6">
        <w:rPr>
          <w:color w:val="000000" w:themeColor="text1"/>
          <w:sz w:val="26"/>
          <w:szCs w:val="26"/>
          <w:lang w:val="en-US"/>
        </w:rPr>
        <w:t xml:space="preserve">, </w:t>
      </w:r>
      <w:r w:rsidRPr="007441D6">
        <w:rPr>
          <w:i/>
          <w:iCs/>
          <w:color w:val="000000" w:themeColor="text1"/>
          <w:sz w:val="26"/>
          <w:szCs w:val="26"/>
          <w:lang w:val="en-US"/>
        </w:rPr>
        <w:t>43</w:t>
      </w:r>
      <w:r w:rsidRPr="007441D6">
        <w:rPr>
          <w:color w:val="000000" w:themeColor="text1"/>
          <w:sz w:val="26"/>
          <w:szCs w:val="26"/>
          <w:lang w:val="en-US"/>
        </w:rPr>
        <w:t xml:space="preserve">(2), </w:t>
      </w:r>
      <w:r w:rsidR="00222386" w:rsidRPr="007441D6">
        <w:rPr>
          <w:color w:val="000000" w:themeColor="text1"/>
          <w:sz w:val="26"/>
          <w:szCs w:val="26"/>
          <w:lang w:val="en-US"/>
        </w:rPr>
        <w:t>pg.</w:t>
      </w:r>
      <w:r w:rsidRPr="007441D6">
        <w:rPr>
          <w:color w:val="000000" w:themeColor="text1"/>
          <w:sz w:val="26"/>
          <w:szCs w:val="26"/>
          <w:lang w:val="en-US"/>
        </w:rPr>
        <w:t>118-130</w:t>
      </w:r>
      <w:r w:rsidR="00222386" w:rsidRPr="007441D6">
        <w:rPr>
          <w:color w:val="000000" w:themeColor="text1"/>
          <w:sz w:val="26"/>
          <w:szCs w:val="26"/>
          <w:lang w:val="en-US"/>
        </w:rPr>
        <w:t>,</w:t>
      </w:r>
      <w:r w:rsidRPr="007441D6">
        <w:rPr>
          <w:color w:val="000000" w:themeColor="text1"/>
          <w:sz w:val="26"/>
          <w:szCs w:val="26"/>
          <w:lang w:val="en-US"/>
        </w:rPr>
        <w:t xml:space="preserve"> </w:t>
      </w:r>
      <w:hyperlink r:id="rId50" w:history="1">
        <w:r w:rsidRPr="007441D6">
          <w:rPr>
            <w:rStyle w:val="Hyperlink"/>
            <w:color w:val="000000" w:themeColor="text1"/>
            <w:sz w:val="26"/>
            <w:szCs w:val="26"/>
            <w:u w:val="none"/>
            <w:lang w:val="en-US"/>
          </w:rPr>
          <w:t>https://doi.org/10.1177/0047287504268233</w:t>
        </w:r>
      </w:hyperlink>
      <w:r w:rsidR="002733E0" w:rsidRPr="007441D6">
        <w:rPr>
          <w:color w:val="000000" w:themeColor="text1"/>
          <w:sz w:val="26"/>
          <w:szCs w:val="26"/>
          <w:lang w:val="en-US"/>
        </w:rPr>
        <w:t>.</w:t>
      </w:r>
    </w:p>
    <w:p w14:paraId="34EE50B8" w14:textId="09037739"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Crouch, G. I., &amp; Ritchie, J. R. B. (1998)</w:t>
      </w:r>
      <w:r w:rsidR="00222386" w:rsidRPr="007441D6">
        <w:rPr>
          <w:color w:val="000000" w:themeColor="text1"/>
          <w:sz w:val="26"/>
          <w:szCs w:val="26"/>
          <w:lang w:val="en-US"/>
        </w:rPr>
        <w:t>,</w:t>
      </w:r>
      <w:r w:rsidRPr="007441D6">
        <w:rPr>
          <w:color w:val="000000" w:themeColor="text1"/>
          <w:sz w:val="26"/>
          <w:szCs w:val="26"/>
          <w:lang w:val="en-US"/>
        </w:rPr>
        <w:t xml:space="preserve"> Convention site selection research: A review, conceptual model, and propositional framework</w:t>
      </w:r>
      <w:r w:rsidR="00222386"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Convention &amp; Exhibition Management</w:t>
      </w:r>
      <w:r w:rsidRPr="007441D6">
        <w:rPr>
          <w:color w:val="000000" w:themeColor="text1"/>
          <w:sz w:val="26"/>
          <w:szCs w:val="26"/>
          <w:lang w:val="en-US"/>
        </w:rPr>
        <w:t xml:space="preserve">, </w:t>
      </w:r>
      <w:r w:rsidRPr="007441D6">
        <w:rPr>
          <w:i/>
          <w:iCs/>
          <w:color w:val="000000" w:themeColor="text1"/>
          <w:sz w:val="26"/>
          <w:szCs w:val="26"/>
          <w:lang w:val="en-US"/>
        </w:rPr>
        <w:t>1</w:t>
      </w:r>
      <w:r w:rsidRPr="007441D6">
        <w:rPr>
          <w:color w:val="000000" w:themeColor="text1"/>
          <w:sz w:val="26"/>
          <w:szCs w:val="26"/>
          <w:lang w:val="en-US"/>
        </w:rPr>
        <w:t xml:space="preserve">(1), </w:t>
      </w:r>
      <w:r w:rsidR="00222386" w:rsidRPr="007441D6">
        <w:rPr>
          <w:color w:val="000000" w:themeColor="text1"/>
          <w:sz w:val="26"/>
          <w:szCs w:val="26"/>
          <w:lang w:val="en-US"/>
        </w:rPr>
        <w:t>pg.</w:t>
      </w:r>
      <w:r w:rsidRPr="007441D6">
        <w:rPr>
          <w:color w:val="000000" w:themeColor="text1"/>
          <w:sz w:val="26"/>
          <w:szCs w:val="26"/>
          <w:lang w:val="en-US"/>
        </w:rPr>
        <w:t>49-69</w:t>
      </w:r>
      <w:r w:rsidR="00222386" w:rsidRPr="007441D6">
        <w:rPr>
          <w:color w:val="000000" w:themeColor="text1"/>
          <w:sz w:val="26"/>
          <w:szCs w:val="26"/>
          <w:lang w:val="en-US"/>
        </w:rPr>
        <w:t xml:space="preserve">, </w:t>
      </w:r>
      <w:hyperlink r:id="rId51" w:history="1">
        <w:r w:rsidR="00222386" w:rsidRPr="007441D6">
          <w:rPr>
            <w:rStyle w:val="Hyperlink"/>
            <w:color w:val="000000" w:themeColor="text1"/>
            <w:sz w:val="26"/>
            <w:szCs w:val="26"/>
            <w:u w:val="none"/>
            <w:lang w:val="en-US"/>
          </w:rPr>
          <w:t>https://doi.org/10.1300/J143v01n01_05</w:t>
        </w:r>
      </w:hyperlink>
      <w:r w:rsidR="002733E0" w:rsidRPr="007441D6">
        <w:rPr>
          <w:color w:val="000000" w:themeColor="text1"/>
          <w:sz w:val="26"/>
          <w:szCs w:val="26"/>
          <w:lang w:val="en-US"/>
        </w:rPr>
        <w:t>.</w:t>
      </w:r>
    </w:p>
    <w:p w14:paraId="2964333D" w14:textId="0E9B5679"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Dedeoğlu, B. B., Van Niekerk, M., Weinland, J., &amp; Celuch, K. (2019)</w:t>
      </w:r>
      <w:r w:rsidR="00222386" w:rsidRPr="007441D6">
        <w:rPr>
          <w:color w:val="000000" w:themeColor="text1"/>
          <w:sz w:val="26"/>
          <w:szCs w:val="26"/>
          <w:lang w:val="en-US"/>
        </w:rPr>
        <w:t>,</w:t>
      </w:r>
      <w:r w:rsidRPr="007441D6">
        <w:rPr>
          <w:color w:val="000000" w:themeColor="text1"/>
          <w:sz w:val="26"/>
          <w:szCs w:val="26"/>
          <w:lang w:val="en-US"/>
        </w:rPr>
        <w:t xml:space="preserve"> Re-conceptualizing customer-based destination brand equity</w:t>
      </w:r>
      <w:r w:rsidR="00222386"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Destination Marketing &amp; Management</w:t>
      </w:r>
      <w:r w:rsidRPr="007441D6">
        <w:rPr>
          <w:color w:val="000000" w:themeColor="text1"/>
          <w:sz w:val="26"/>
          <w:szCs w:val="26"/>
          <w:lang w:val="en-US"/>
        </w:rPr>
        <w:t xml:space="preserve">, </w:t>
      </w:r>
      <w:r w:rsidRPr="007441D6">
        <w:rPr>
          <w:i/>
          <w:iCs/>
          <w:color w:val="000000" w:themeColor="text1"/>
          <w:sz w:val="26"/>
          <w:szCs w:val="26"/>
          <w:lang w:val="en-US"/>
        </w:rPr>
        <w:t>11</w:t>
      </w:r>
      <w:r w:rsidRPr="007441D6">
        <w:rPr>
          <w:color w:val="000000" w:themeColor="text1"/>
          <w:sz w:val="26"/>
          <w:szCs w:val="26"/>
          <w:lang w:val="en-US"/>
        </w:rPr>
        <w:t xml:space="preserve">, </w:t>
      </w:r>
      <w:r w:rsidR="00222386" w:rsidRPr="007441D6">
        <w:rPr>
          <w:color w:val="000000" w:themeColor="text1"/>
          <w:sz w:val="26"/>
          <w:szCs w:val="26"/>
          <w:lang w:val="en-US"/>
        </w:rPr>
        <w:t>pg.</w:t>
      </w:r>
      <w:r w:rsidRPr="007441D6">
        <w:rPr>
          <w:color w:val="000000" w:themeColor="text1"/>
          <w:sz w:val="26"/>
          <w:szCs w:val="26"/>
          <w:lang w:val="en-US"/>
        </w:rPr>
        <w:t>211-230</w:t>
      </w:r>
      <w:r w:rsidR="00222386" w:rsidRPr="007441D6">
        <w:rPr>
          <w:color w:val="000000" w:themeColor="text1"/>
          <w:sz w:val="26"/>
          <w:szCs w:val="26"/>
          <w:lang w:val="en-US"/>
        </w:rPr>
        <w:t>,</w:t>
      </w:r>
      <w:r w:rsidRPr="007441D6">
        <w:rPr>
          <w:color w:val="000000" w:themeColor="text1"/>
          <w:sz w:val="26"/>
          <w:szCs w:val="26"/>
          <w:lang w:val="en-US"/>
        </w:rPr>
        <w:t xml:space="preserve"> </w:t>
      </w:r>
      <w:hyperlink r:id="rId52" w:history="1">
        <w:r w:rsidRPr="007441D6">
          <w:rPr>
            <w:rStyle w:val="Hyperlink"/>
            <w:color w:val="000000" w:themeColor="text1"/>
            <w:sz w:val="26"/>
            <w:szCs w:val="26"/>
            <w:u w:val="none"/>
            <w:lang w:val="en-US"/>
          </w:rPr>
          <w:t>https://doi.org/10.1016/j.jdmm.2018.04.003</w:t>
        </w:r>
      </w:hyperlink>
      <w:r w:rsidR="002733E0" w:rsidRPr="007441D6">
        <w:rPr>
          <w:color w:val="000000" w:themeColor="text1"/>
        </w:rPr>
        <w:t>.</w:t>
      </w:r>
    </w:p>
    <w:p w14:paraId="7174A965" w14:textId="35DC83D3" w:rsidR="001B777C" w:rsidRPr="007441D6" w:rsidRDefault="001B777C"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DeVellis, R. F. (2012)</w:t>
      </w:r>
      <w:r w:rsidR="00222386"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Scale development: Theory and applications</w:t>
      </w:r>
      <w:r w:rsidRPr="007441D6">
        <w:rPr>
          <w:color w:val="000000" w:themeColor="text1"/>
          <w:sz w:val="26"/>
          <w:szCs w:val="26"/>
        </w:rPr>
        <w:t xml:space="preserve"> (3rd ed.)</w:t>
      </w:r>
      <w:r w:rsidR="00222386" w:rsidRPr="007441D6">
        <w:rPr>
          <w:color w:val="000000" w:themeColor="text1"/>
          <w:sz w:val="26"/>
          <w:szCs w:val="26"/>
        </w:rPr>
        <w:t>,</w:t>
      </w:r>
      <w:r w:rsidRPr="007441D6">
        <w:rPr>
          <w:color w:val="000000" w:themeColor="text1"/>
          <w:sz w:val="26"/>
          <w:szCs w:val="26"/>
        </w:rPr>
        <w:t xml:space="preserve"> SAGE Publications</w:t>
      </w:r>
      <w:r w:rsidR="00222386" w:rsidRPr="007441D6">
        <w:rPr>
          <w:color w:val="000000" w:themeColor="text1"/>
          <w:sz w:val="26"/>
          <w:szCs w:val="26"/>
        </w:rPr>
        <w:t>, Thousand Oaks, CA.</w:t>
      </w:r>
    </w:p>
    <w:p w14:paraId="72C0C133" w14:textId="2E2581CA" w:rsidR="001B777C" w:rsidRPr="007441D6" w:rsidRDefault="001B777C"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Doll, W. J., Xia, W., &amp; Torkzadeh, G. (1994)</w:t>
      </w:r>
      <w:r w:rsidR="00222386" w:rsidRPr="007441D6">
        <w:rPr>
          <w:color w:val="000000" w:themeColor="text1"/>
          <w:sz w:val="26"/>
          <w:szCs w:val="26"/>
        </w:rPr>
        <w:t>,</w:t>
      </w:r>
      <w:r w:rsidRPr="007441D6">
        <w:rPr>
          <w:color w:val="000000" w:themeColor="text1"/>
          <w:sz w:val="26"/>
          <w:szCs w:val="26"/>
        </w:rPr>
        <w:t xml:space="preserve"> A confirmatory factor analysis of the end-user computing satisfaction instrument</w:t>
      </w:r>
      <w:r w:rsidR="00222386"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MIS Quarterly, 18</w:t>
      </w:r>
      <w:r w:rsidRPr="007441D6">
        <w:rPr>
          <w:color w:val="000000" w:themeColor="text1"/>
          <w:sz w:val="26"/>
          <w:szCs w:val="26"/>
        </w:rPr>
        <w:t xml:space="preserve">(4), </w:t>
      </w:r>
      <w:r w:rsidR="00222386" w:rsidRPr="007441D6">
        <w:rPr>
          <w:color w:val="000000" w:themeColor="text1"/>
          <w:sz w:val="26"/>
          <w:szCs w:val="26"/>
        </w:rPr>
        <w:t>pg.</w:t>
      </w:r>
      <w:r w:rsidRPr="007441D6">
        <w:rPr>
          <w:color w:val="000000" w:themeColor="text1"/>
          <w:sz w:val="26"/>
          <w:szCs w:val="26"/>
        </w:rPr>
        <w:t>453</w:t>
      </w:r>
      <w:r w:rsidRPr="007441D6">
        <w:rPr>
          <w:color w:val="000000" w:themeColor="text1"/>
          <w:sz w:val="26"/>
          <w:szCs w:val="26"/>
          <w:lang w:val="vi-VN"/>
        </w:rPr>
        <w:t>-</w:t>
      </w:r>
      <w:r w:rsidRPr="007441D6">
        <w:rPr>
          <w:color w:val="000000" w:themeColor="text1"/>
          <w:sz w:val="26"/>
          <w:szCs w:val="26"/>
        </w:rPr>
        <w:t xml:space="preserve">461. </w:t>
      </w:r>
      <w:hyperlink r:id="rId53" w:history="1">
        <w:r w:rsidRPr="007441D6">
          <w:rPr>
            <w:rStyle w:val="Hyperlink"/>
            <w:color w:val="000000" w:themeColor="text1"/>
            <w:sz w:val="26"/>
            <w:szCs w:val="26"/>
            <w:u w:val="none"/>
          </w:rPr>
          <w:t>https://doi.org/10.2307/249524</w:t>
        </w:r>
      </w:hyperlink>
      <w:r w:rsidR="002733E0" w:rsidRPr="007441D6">
        <w:rPr>
          <w:color w:val="000000" w:themeColor="text1"/>
        </w:rPr>
        <w:t>.</w:t>
      </w:r>
    </w:p>
    <w:p w14:paraId="16499703" w14:textId="41EA58F1"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Ekinci, Y., &amp; Hosany, S. (2006)</w:t>
      </w:r>
      <w:r w:rsidR="00222386" w:rsidRPr="007441D6">
        <w:rPr>
          <w:color w:val="000000" w:themeColor="text1"/>
          <w:sz w:val="26"/>
          <w:szCs w:val="26"/>
          <w:lang w:val="en-US"/>
        </w:rPr>
        <w:t>,</w:t>
      </w:r>
      <w:r w:rsidRPr="007441D6">
        <w:rPr>
          <w:color w:val="000000" w:themeColor="text1"/>
          <w:sz w:val="26"/>
          <w:szCs w:val="26"/>
          <w:lang w:val="en-US"/>
        </w:rPr>
        <w:t xml:space="preserve"> Destination personality: An application of brand personality to tourism destinations</w:t>
      </w:r>
      <w:r w:rsidR="00222386"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Travel Research</w:t>
      </w:r>
      <w:r w:rsidRPr="007441D6">
        <w:rPr>
          <w:color w:val="000000" w:themeColor="text1"/>
          <w:sz w:val="26"/>
          <w:szCs w:val="26"/>
          <w:lang w:val="en-US"/>
        </w:rPr>
        <w:t xml:space="preserve">, </w:t>
      </w:r>
      <w:r w:rsidRPr="007441D6">
        <w:rPr>
          <w:i/>
          <w:iCs/>
          <w:color w:val="000000" w:themeColor="text1"/>
          <w:sz w:val="26"/>
          <w:szCs w:val="26"/>
          <w:lang w:val="en-US"/>
        </w:rPr>
        <w:t>45</w:t>
      </w:r>
      <w:r w:rsidRPr="007441D6">
        <w:rPr>
          <w:color w:val="000000" w:themeColor="text1"/>
          <w:sz w:val="26"/>
          <w:szCs w:val="26"/>
          <w:lang w:val="en-US"/>
        </w:rPr>
        <w:t xml:space="preserve">(2), </w:t>
      </w:r>
      <w:r w:rsidR="00222386" w:rsidRPr="007441D6">
        <w:rPr>
          <w:color w:val="000000" w:themeColor="text1"/>
          <w:sz w:val="26"/>
          <w:szCs w:val="26"/>
          <w:lang w:val="en-US"/>
        </w:rPr>
        <w:t>pg.</w:t>
      </w:r>
      <w:r w:rsidRPr="007441D6">
        <w:rPr>
          <w:color w:val="000000" w:themeColor="text1"/>
          <w:sz w:val="26"/>
          <w:szCs w:val="26"/>
          <w:lang w:val="en-US"/>
        </w:rPr>
        <w:t>127-139</w:t>
      </w:r>
      <w:r w:rsidR="00222386" w:rsidRPr="004D270D">
        <w:rPr>
          <w:color w:val="000000" w:themeColor="text1"/>
          <w:sz w:val="26"/>
          <w:szCs w:val="26"/>
          <w:lang w:val="en-US"/>
        </w:rPr>
        <w:t>,</w:t>
      </w:r>
      <w:r w:rsidRPr="004D270D">
        <w:rPr>
          <w:color w:val="000000" w:themeColor="text1"/>
          <w:sz w:val="26"/>
          <w:szCs w:val="26"/>
          <w:lang w:val="en-US"/>
        </w:rPr>
        <w:t xml:space="preserve"> </w:t>
      </w:r>
      <w:hyperlink r:id="rId54" w:history="1">
        <w:r w:rsidR="004D270D" w:rsidRPr="004D270D">
          <w:rPr>
            <w:rStyle w:val="Hyperlink"/>
            <w:color w:val="000000" w:themeColor="text1"/>
            <w:sz w:val="26"/>
            <w:szCs w:val="26"/>
            <w:u w:val="none"/>
          </w:rPr>
          <w:t>https://doi.org/10.1177/0047287506291603</w:t>
        </w:r>
      </w:hyperlink>
      <w:r w:rsidR="004D270D">
        <w:rPr>
          <w:color w:val="000000" w:themeColor="text1"/>
          <w:sz w:val="26"/>
          <w:szCs w:val="26"/>
          <w:lang w:val="en-US"/>
        </w:rPr>
        <w:t>.</w:t>
      </w:r>
    </w:p>
    <w:p w14:paraId="2F6864E4" w14:textId="4CA11AC0" w:rsidR="00843CC2" w:rsidRPr="007441D6" w:rsidRDefault="003D18F9" w:rsidP="00502509">
      <w:pPr>
        <w:pStyle w:val="pdq2pgselectionanchorcontainer"/>
        <w:widowControl w:val="0"/>
        <w:numPr>
          <w:ilvl w:val="0"/>
          <w:numId w:val="13"/>
        </w:numPr>
        <w:spacing w:before="120" w:beforeAutospacing="0" w:after="0" w:afterAutospacing="0" w:line="324" w:lineRule="auto"/>
        <w:ind w:left="567" w:hanging="567"/>
        <w:jc w:val="both"/>
        <w:rPr>
          <w:color w:val="000000" w:themeColor="text1"/>
          <w:sz w:val="26"/>
          <w:szCs w:val="26"/>
        </w:rPr>
      </w:pPr>
      <w:r w:rsidRPr="007441D6">
        <w:rPr>
          <w:color w:val="000000" w:themeColor="text1"/>
          <w:sz w:val="26"/>
          <w:szCs w:val="26"/>
        </w:rPr>
        <w:t>Fornell, C., &amp; Larcker, D. F. (1981)</w:t>
      </w:r>
      <w:r w:rsidR="00222386" w:rsidRPr="007441D6">
        <w:rPr>
          <w:color w:val="000000" w:themeColor="text1"/>
          <w:sz w:val="26"/>
          <w:szCs w:val="26"/>
        </w:rPr>
        <w:t>,</w:t>
      </w:r>
      <w:r w:rsidRPr="007441D6">
        <w:rPr>
          <w:color w:val="000000" w:themeColor="text1"/>
          <w:sz w:val="26"/>
          <w:szCs w:val="26"/>
        </w:rPr>
        <w:t xml:space="preserve"> Evaluating structural equation models with unobservable variables and measurement error</w:t>
      </w:r>
      <w:r w:rsidR="00222386" w:rsidRPr="007441D6">
        <w:rPr>
          <w:color w:val="000000" w:themeColor="text1"/>
          <w:sz w:val="26"/>
          <w:szCs w:val="26"/>
        </w:rPr>
        <w:t>,</w:t>
      </w:r>
      <w:r w:rsidRPr="007441D6">
        <w:rPr>
          <w:color w:val="000000" w:themeColor="text1"/>
          <w:sz w:val="26"/>
          <w:szCs w:val="26"/>
        </w:rPr>
        <w:t xml:space="preserve"> </w:t>
      </w:r>
      <w:r w:rsidRPr="007441D6">
        <w:rPr>
          <w:rStyle w:val="Emphasis"/>
          <w:rFonts w:eastAsiaTheme="majorEastAsia"/>
          <w:color w:val="000000" w:themeColor="text1"/>
          <w:sz w:val="26"/>
          <w:szCs w:val="26"/>
        </w:rPr>
        <w:t>Journal of Marketing Research, 18</w:t>
      </w:r>
      <w:r w:rsidRPr="007441D6">
        <w:rPr>
          <w:color w:val="000000" w:themeColor="text1"/>
          <w:sz w:val="26"/>
          <w:szCs w:val="26"/>
        </w:rPr>
        <w:t xml:space="preserve">(1), </w:t>
      </w:r>
      <w:r w:rsidR="00222386" w:rsidRPr="007441D6">
        <w:rPr>
          <w:color w:val="000000" w:themeColor="text1"/>
          <w:sz w:val="26"/>
          <w:szCs w:val="26"/>
        </w:rPr>
        <w:t>pg.</w:t>
      </w:r>
      <w:r w:rsidRPr="007441D6">
        <w:rPr>
          <w:color w:val="000000" w:themeColor="text1"/>
          <w:sz w:val="26"/>
          <w:szCs w:val="26"/>
        </w:rPr>
        <w:t>39</w:t>
      </w:r>
      <w:r w:rsidRPr="007441D6">
        <w:rPr>
          <w:color w:val="000000" w:themeColor="text1"/>
          <w:sz w:val="26"/>
          <w:szCs w:val="26"/>
          <w:lang w:val="vi-VN"/>
        </w:rPr>
        <w:t>-</w:t>
      </w:r>
      <w:r w:rsidRPr="007441D6">
        <w:rPr>
          <w:color w:val="000000" w:themeColor="text1"/>
          <w:sz w:val="26"/>
          <w:szCs w:val="26"/>
        </w:rPr>
        <w:t>50</w:t>
      </w:r>
      <w:r w:rsidR="00222386" w:rsidRPr="007441D6">
        <w:rPr>
          <w:color w:val="000000" w:themeColor="text1"/>
          <w:sz w:val="26"/>
          <w:szCs w:val="26"/>
        </w:rPr>
        <w:t>,</w:t>
      </w:r>
      <w:r w:rsidRPr="007441D6">
        <w:rPr>
          <w:color w:val="000000" w:themeColor="text1"/>
          <w:sz w:val="26"/>
          <w:szCs w:val="26"/>
        </w:rPr>
        <w:t xml:space="preserve"> </w:t>
      </w:r>
      <w:hyperlink r:id="rId55" w:tgtFrame="_new" w:history="1">
        <w:r w:rsidRPr="007441D6">
          <w:rPr>
            <w:rStyle w:val="Hyperlink"/>
            <w:rFonts w:eastAsiaTheme="majorEastAsia"/>
            <w:color w:val="000000" w:themeColor="text1"/>
            <w:sz w:val="26"/>
            <w:szCs w:val="26"/>
            <w:u w:val="none"/>
          </w:rPr>
          <w:t>https://doi.org/10.1177/002224378101800104</w:t>
        </w:r>
      </w:hyperlink>
      <w:r w:rsidR="002733E0" w:rsidRPr="007441D6">
        <w:rPr>
          <w:color w:val="000000" w:themeColor="text1"/>
          <w:sz w:val="26"/>
          <w:szCs w:val="26"/>
        </w:rPr>
        <w:t>.</w:t>
      </w:r>
    </w:p>
    <w:p w14:paraId="2033011E" w14:textId="4EA6A2B5"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Gartner, W. C. (1994)</w:t>
      </w:r>
      <w:r w:rsidR="00222386" w:rsidRPr="007441D6">
        <w:rPr>
          <w:color w:val="000000" w:themeColor="text1"/>
          <w:sz w:val="26"/>
          <w:szCs w:val="26"/>
          <w:lang w:val="en-US"/>
        </w:rPr>
        <w:t>,</w:t>
      </w:r>
      <w:r w:rsidRPr="007441D6">
        <w:rPr>
          <w:color w:val="000000" w:themeColor="text1"/>
          <w:sz w:val="26"/>
          <w:szCs w:val="26"/>
          <w:lang w:val="en-US"/>
        </w:rPr>
        <w:t xml:space="preserve"> Image formation process. </w:t>
      </w:r>
      <w:r w:rsidRPr="007441D6">
        <w:rPr>
          <w:i/>
          <w:iCs/>
          <w:color w:val="000000" w:themeColor="text1"/>
          <w:sz w:val="26"/>
          <w:szCs w:val="26"/>
          <w:lang w:val="en-US"/>
        </w:rPr>
        <w:t xml:space="preserve">Journal of Travel &amp; Tourism </w:t>
      </w:r>
      <w:r w:rsidRPr="007441D6">
        <w:rPr>
          <w:i/>
          <w:iCs/>
          <w:color w:val="000000" w:themeColor="text1"/>
          <w:sz w:val="26"/>
          <w:szCs w:val="26"/>
          <w:lang w:val="en-US"/>
        </w:rPr>
        <w:lastRenderedPageBreak/>
        <w:t>Marketing</w:t>
      </w:r>
      <w:r w:rsidRPr="007441D6">
        <w:rPr>
          <w:color w:val="000000" w:themeColor="text1"/>
          <w:sz w:val="26"/>
          <w:szCs w:val="26"/>
          <w:lang w:val="en-US"/>
        </w:rPr>
        <w:t xml:space="preserve">, </w:t>
      </w:r>
      <w:r w:rsidRPr="007441D6">
        <w:rPr>
          <w:i/>
          <w:iCs/>
          <w:color w:val="000000" w:themeColor="text1"/>
          <w:sz w:val="26"/>
          <w:szCs w:val="26"/>
          <w:lang w:val="en-US"/>
        </w:rPr>
        <w:t>2</w:t>
      </w:r>
      <w:r w:rsidRPr="007441D6">
        <w:rPr>
          <w:color w:val="000000" w:themeColor="text1"/>
          <w:sz w:val="26"/>
          <w:szCs w:val="26"/>
          <w:lang w:val="en-US"/>
        </w:rPr>
        <w:t>(2-3),</w:t>
      </w:r>
      <w:r w:rsidR="00222386" w:rsidRPr="007441D6">
        <w:rPr>
          <w:color w:val="000000" w:themeColor="text1"/>
          <w:sz w:val="26"/>
          <w:szCs w:val="26"/>
          <w:lang w:val="en-US"/>
        </w:rPr>
        <w:t xml:space="preserve"> pg. </w:t>
      </w:r>
      <w:r w:rsidRPr="007441D6">
        <w:rPr>
          <w:color w:val="000000" w:themeColor="text1"/>
          <w:sz w:val="26"/>
          <w:szCs w:val="26"/>
          <w:lang w:val="en-US"/>
        </w:rPr>
        <w:t>191-216</w:t>
      </w:r>
      <w:r w:rsidR="00222386" w:rsidRPr="007441D6">
        <w:rPr>
          <w:color w:val="000000" w:themeColor="text1"/>
          <w:sz w:val="26"/>
          <w:szCs w:val="26"/>
          <w:lang w:val="en-US"/>
        </w:rPr>
        <w:t>,</w:t>
      </w:r>
      <w:r w:rsidRPr="007441D6">
        <w:rPr>
          <w:color w:val="000000" w:themeColor="text1"/>
          <w:sz w:val="26"/>
          <w:szCs w:val="26"/>
          <w:lang w:val="en-US"/>
        </w:rPr>
        <w:t xml:space="preserve"> </w:t>
      </w:r>
      <w:hyperlink r:id="rId56" w:history="1">
        <w:r w:rsidRPr="007441D6">
          <w:rPr>
            <w:rStyle w:val="Hyperlink"/>
            <w:color w:val="000000" w:themeColor="text1"/>
            <w:sz w:val="26"/>
            <w:szCs w:val="26"/>
            <w:u w:val="none"/>
            <w:lang w:val="en-US"/>
          </w:rPr>
          <w:t>https://doi.org/10.1300/J073v02n02_12</w:t>
        </w:r>
      </w:hyperlink>
      <w:r w:rsidR="002733E0" w:rsidRPr="007441D6">
        <w:rPr>
          <w:color w:val="000000" w:themeColor="text1"/>
        </w:rPr>
        <w:t>.</w:t>
      </w:r>
    </w:p>
    <w:p w14:paraId="5FBEAA1F" w14:textId="427F7D2C" w:rsidR="00B4679E" w:rsidRPr="007441D6" w:rsidRDefault="00B4679E" w:rsidP="00502509">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Ghafari, M., Ranjbarian, B., &amp; Fathi, S. (2017)</w:t>
      </w:r>
      <w:r w:rsidR="00222386" w:rsidRPr="007441D6">
        <w:rPr>
          <w:color w:val="000000" w:themeColor="text1"/>
          <w:sz w:val="26"/>
          <w:szCs w:val="26"/>
          <w:lang w:val="en-US"/>
        </w:rPr>
        <w:t>,</w:t>
      </w:r>
      <w:r w:rsidRPr="007441D6">
        <w:rPr>
          <w:color w:val="000000" w:themeColor="text1"/>
          <w:sz w:val="26"/>
          <w:szCs w:val="26"/>
          <w:lang w:val="en-US"/>
        </w:rPr>
        <w:t xml:space="preserve"> Developing a brand equity model for tourism destination</w:t>
      </w:r>
      <w:r w:rsidR="00222386" w:rsidRPr="007441D6">
        <w:rPr>
          <w:color w:val="000000" w:themeColor="text1"/>
          <w:sz w:val="26"/>
          <w:szCs w:val="26"/>
          <w:lang w:val="en-US"/>
        </w:rPr>
        <w:t xml:space="preserve">, </w:t>
      </w:r>
      <w:r w:rsidRPr="007441D6">
        <w:rPr>
          <w:i/>
          <w:iCs/>
          <w:color w:val="000000" w:themeColor="text1"/>
          <w:sz w:val="26"/>
          <w:szCs w:val="26"/>
          <w:lang w:val="en-US"/>
        </w:rPr>
        <w:t>International Journal of Business Innovation and Research</w:t>
      </w:r>
      <w:r w:rsidRPr="007441D6">
        <w:rPr>
          <w:color w:val="000000" w:themeColor="text1"/>
          <w:sz w:val="26"/>
          <w:szCs w:val="26"/>
          <w:lang w:val="en-US"/>
        </w:rPr>
        <w:t xml:space="preserve">, </w:t>
      </w:r>
      <w:r w:rsidRPr="007441D6">
        <w:rPr>
          <w:i/>
          <w:iCs/>
          <w:color w:val="000000" w:themeColor="text1"/>
          <w:sz w:val="26"/>
          <w:szCs w:val="26"/>
          <w:lang w:val="en-US"/>
        </w:rPr>
        <w:t>12</w:t>
      </w:r>
      <w:r w:rsidRPr="007441D6">
        <w:rPr>
          <w:color w:val="000000" w:themeColor="text1"/>
          <w:sz w:val="26"/>
          <w:szCs w:val="26"/>
          <w:lang w:val="en-US"/>
        </w:rPr>
        <w:t xml:space="preserve">(4), </w:t>
      </w:r>
      <w:r w:rsidR="00222386" w:rsidRPr="007441D6">
        <w:rPr>
          <w:color w:val="000000" w:themeColor="text1"/>
          <w:sz w:val="26"/>
          <w:szCs w:val="26"/>
          <w:lang w:val="en-US"/>
        </w:rPr>
        <w:t xml:space="preserve">pg. </w:t>
      </w:r>
      <w:r w:rsidRPr="007441D6">
        <w:rPr>
          <w:color w:val="000000" w:themeColor="text1"/>
          <w:sz w:val="26"/>
          <w:szCs w:val="26"/>
          <w:lang w:val="en-US"/>
        </w:rPr>
        <w:t>484-507</w:t>
      </w:r>
      <w:r w:rsidR="00222386" w:rsidRPr="007441D6">
        <w:rPr>
          <w:color w:val="000000" w:themeColor="text1"/>
          <w:sz w:val="26"/>
          <w:szCs w:val="26"/>
          <w:lang w:val="en-US"/>
        </w:rPr>
        <w:t xml:space="preserve">, </w:t>
      </w:r>
      <w:hyperlink r:id="rId57" w:history="1">
        <w:r w:rsidR="00222386" w:rsidRPr="007441D6">
          <w:rPr>
            <w:rStyle w:val="Hyperlink"/>
            <w:color w:val="000000" w:themeColor="text1"/>
            <w:sz w:val="26"/>
            <w:szCs w:val="26"/>
            <w:u w:val="none"/>
            <w:lang w:val="en-US"/>
          </w:rPr>
          <w:t>https://doi.org/10.1504/IJBIR.2017.082828</w:t>
        </w:r>
      </w:hyperlink>
      <w:r w:rsidR="002733E0" w:rsidRPr="007441D6">
        <w:rPr>
          <w:color w:val="000000" w:themeColor="text1"/>
          <w:sz w:val="26"/>
          <w:szCs w:val="26"/>
          <w:lang w:val="en-US"/>
        </w:rPr>
        <w:t>.</w:t>
      </w:r>
    </w:p>
    <w:p w14:paraId="5823CF7D" w14:textId="6BBE38F6" w:rsidR="00843CC2" w:rsidRPr="007441D6" w:rsidRDefault="003D18F9"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rPr>
        <w:t>Hair, J. F., Jr., Black, W. C., Babin, B. J., &amp; Anderson, R. E. (2010)</w:t>
      </w:r>
      <w:r w:rsidR="00222386"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Multivariate data analysis: A global perspective</w:t>
      </w:r>
      <w:r w:rsidRPr="007441D6">
        <w:rPr>
          <w:color w:val="000000" w:themeColor="text1"/>
          <w:sz w:val="26"/>
          <w:szCs w:val="26"/>
        </w:rPr>
        <w:t xml:space="preserve"> (7th ed.)</w:t>
      </w:r>
      <w:r w:rsidR="00222386" w:rsidRPr="007441D6">
        <w:rPr>
          <w:color w:val="000000" w:themeColor="text1"/>
          <w:sz w:val="26"/>
          <w:szCs w:val="26"/>
        </w:rPr>
        <w:t>, Pe</w:t>
      </w:r>
      <w:r w:rsidR="00BA427D">
        <w:rPr>
          <w:color w:val="000000" w:themeColor="text1"/>
          <w:sz w:val="26"/>
          <w:szCs w:val="26"/>
          <w:lang w:val="vi-VN"/>
        </w:rPr>
        <w:t>a</w:t>
      </w:r>
      <w:r w:rsidR="00222386" w:rsidRPr="007441D6">
        <w:rPr>
          <w:color w:val="000000" w:themeColor="text1"/>
          <w:sz w:val="26"/>
          <w:szCs w:val="26"/>
        </w:rPr>
        <w:t>rson Education, Upper Saddle River,</w:t>
      </w:r>
      <w:r w:rsidR="00D00B72">
        <w:rPr>
          <w:color w:val="000000" w:themeColor="text1"/>
          <w:sz w:val="26"/>
          <w:szCs w:val="26"/>
          <w:lang w:val="vi-VN"/>
        </w:rPr>
        <w:t xml:space="preserve"> </w:t>
      </w:r>
      <w:r w:rsidR="00222386" w:rsidRPr="007441D6">
        <w:rPr>
          <w:color w:val="000000" w:themeColor="text1"/>
          <w:sz w:val="26"/>
          <w:szCs w:val="26"/>
        </w:rPr>
        <w:t>NJ.</w:t>
      </w:r>
    </w:p>
    <w:p w14:paraId="30915961" w14:textId="3D2D1A27"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Hankinson, G. (2005)</w:t>
      </w:r>
      <w:r w:rsidR="00222386" w:rsidRPr="007441D6">
        <w:rPr>
          <w:color w:val="000000" w:themeColor="text1"/>
          <w:sz w:val="26"/>
          <w:szCs w:val="26"/>
          <w:lang w:val="en-US"/>
        </w:rPr>
        <w:t xml:space="preserve">, </w:t>
      </w:r>
      <w:r w:rsidRPr="007441D6">
        <w:rPr>
          <w:color w:val="000000" w:themeColor="text1"/>
          <w:sz w:val="26"/>
          <w:szCs w:val="26"/>
          <w:lang w:val="en-US"/>
        </w:rPr>
        <w:t>Destination brand images: A business tourism perspective</w:t>
      </w:r>
      <w:r w:rsidR="00222386" w:rsidRPr="007441D6">
        <w:rPr>
          <w:color w:val="000000" w:themeColor="text1"/>
          <w:sz w:val="26"/>
          <w:szCs w:val="26"/>
          <w:lang w:val="en-US"/>
        </w:rPr>
        <w:t xml:space="preserve">, </w:t>
      </w:r>
      <w:r w:rsidRPr="007441D6">
        <w:rPr>
          <w:i/>
          <w:iCs/>
          <w:color w:val="000000" w:themeColor="text1"/>
          <w:sz w:val="26"/>
          <w:szCs w:val="26"/>
          <w:lang w:val="en-US"/>
        </w:rPr>
        <w:t>Journal of Services Marketing</w:t>
      </w:r>
      <w:r w:rsidRPr="007441D6">
        <w:rPr>
          <w:color w:val="000000" w:themeColor="text1"/>
          <w:sz w:val="26"/>
          <w:szCs w:val="26"/>
          <w:lang w:val="en-US"/>
        </w:rPr>
        <w:t xml:space="preserve">, </w:t>
      </w:r>
      <w:r w:rsidRPr="007441D6">
        <w:rPr>
          <w:i/>
          <w:iCs/>
          <w:color w:val="000000" w:themeColor="text1"/>
          <w:sz w:val="26"/>
          <w:szCs w:val="26"/>
          <w:lang w:val="en-US"/>
        </w:rPr>
        <w:t>19</w:t>
      </w:r>
      <w:r w:rsidRPr="007441D6">
        <w:rPr>
          <w:color w:val="000000" w:themeColor="text1"/>
          <w:sz w:val="26"/>
          <w:szCs w:val="26"/>
          <w:lang w:val="en-US"/>
        </w:rPr>
        <w:t xml:space="preserve">(1), </w:t>
      </w:r>
      <w:r w:rsidR="00222386" w:rsidRPr="007441D6">
        <w:rPr>
          <w:color w:val="000000" w:themeColor="text1"/>
          <w:sz w:val="26"/>
          <w:szCs w:val="26"/>
          <w:lang w:val="en-US"/>
        </w:rPr>
        <w:t xml:space="preserve">pg. </w:t>
      </w:r>
      <w:r w:rsidRPr="007441D6">
        <w:rPr>
          <w:color w:val="000000" w:themeColor="text1"/>
          <w:sz w:val="26"/>
          <w:szCs w:val="26"/>
          <w:lang w:val="en-US"/>
        </w:rPr>
        <w:t>24-32</w:t>
      </w:r>
      <w:r w:rsidR="00222386" w:rsidRPr="007441D6">
        <w:rPr>
          <w:color w:val="000000" w:themeColor="text1"/>
          <w:sz w:val="26"/>
          <w:szCs w:val="26"/>
          <w:lang w:val="en-US"/>
        </w:rPr>
        <w:t xml:space="preserve">, </w:t>
      </w:r>
      <w:hyperlink r:id="rId58" w:history="1">
        <w:r w:rsidR="00222386" w:rsidRPr="007441D6">
          <w:rPr>
            <w:rStyle w:val="Hyperlink"/>
            <w:color w:val="000000" w:themeColor="text1"/>
            <w:sz w:val="26"/>
            <w:szCs w:val="26"/>
            <w:u w:val="none"/>
            <w:lang w:val="en-US"/>
          </w:rPr>
          <w:t>https://doi.org/10.1108/08876040510579361</w:t>
        </w:r>
      </w:hyperlink>
      <w:r w:rsidR="002733E0" w:rsidRPr="007441D6">
        <w:rPr>
          <w:color w:val="000000" w:themeColor="text1"/>
        </w:rPr>
        <w:t>.</w:t>
      </w:r>
    </w:p>
    <w:p w14:paraId="05D07446" w14:textId="1F91B407" w:rsidR="00843CC2"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Hankinson, G. (2007)</w:t>
      </w:r>
      <w:r w:rsidR="00222386" w:rsidRPr="007441D6">
        <w:rPr>
          <w:color w:val="000000" w:themeColor="text1"/>
          <w:sz w:val="26"/>
          <w:szCs w:val="26"/>
          <w:lang w:val="en-US"/>
        </w:rPr>
        <w:t>,</w:t>
      </w:r>
      <w:r w:rsidRPr="007441D6">
        <w:rPr>
          <w:color w:val="000000" w:themeColor="text1"/>
          <w:sz w:val="26"/>
          <w:szCs w:val="26"/>
          <w:lang w:val="en-US"/>
        </w:rPr>
        <w:t xml:space="preserve"> The management of destination brands: Five guiding Principles based on recent developments in corporate branding theory</w:t>
      </w:r>
      <w:r w:rsidR="00222386"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Brand Management</w:t>
      </w:r>
      <w:r w:rsidRPr="007441D6">
        <w:rPr>
          <w:color w:val="000000" w:themeColor="text1"/>
          <w:sz w:val="26"/>
          <w:szCs w:val="26"/>
          <w:lang w:val="en-US"/>
        </w:rPr>
        <w:t xml:space="preserve">, </w:t>
      </w:r>
      <w:r w:rsidRPr="007441D6">
        <w:rPr>
          <w:i/>
          <w:iCs/>
          <w:color w:val="000000" w:themeColor="text1"/>
          <w:sz w:val="26"/>
          <w:szCs w:val="26"/>
          <w:lang w:val="en-US"/>
        </w:rPr>
        <w:t>14</w:t>
      </w:r>
      <w:r w:rsidRPr="007441D6">
        <w:rPr>
          <w:color w:val="000000" w:themeColor="text1"/>
          <w:sz w:val="26"/>
          <w:szCs w:val="26"/>
          <w:lang w:val="en-US"/>
        </w:rPr>
        <w:t xml:space="preserve">(3), </w:t>
      </w:r>
      <w:r w:rsidR="00222386" w:rsidRPr="007441D6">
        <w:rPr>
          <w:color w:val="000000" w:themeColor="text1"/>
          <w:sz w:val="26"/>
          <w:szCs w:val="26"/>
          <w:lang w:val="en-US"/>
        </w:rPr>
        <w:t xml:space="preserve">pg. </w:t>
      </w:r>
      <w:r w:rsidRPr="007441D6">
        <w:rPr>
          <w:color w:val="000000" w:themeColor="text1"/>
          <w:sz w:val="26"/>
          <w:szCs w:val="26"/>
          <w:lang w:val="en-US"/>
        </w:rPr>
        <w:t>240-254</w:t>
      </w:r>
      <w:r w:rsidR="00222386" w:rsidRPr="007441D6">
        <w:rPr>
          <w:color w:val="000000" w:themeColor="text1"/>
          <w:sz w:val="26"/>
          <w:szCs w:val="26"/>
          <w:lang w:val="en-US"/>
        </w:rPr>
        <w:t xml:space="preserve">, </w:t>
      </w:r>
      <w:hyperlink r:id="rId59" w:history="1">
        <w:r w:rsidR="00222386" w:rsidRPr="007441D6">
          <w:rPr>
            <w:rStyle w:val="Hyperlink"/>
            <w:color w:val="000000" w:themeColor="text1"/>
            <w:sz w:val="26"/>
            <w:szCs w:val="26"/>
            <w:u w:val="none"/>
            <w:lang w:val="en-US"/>
          </w:rPr>
          <w:t>https://doi.org/10.1057/palgrave.bm.2550065</w:t>
        </w:r>
      </w:hyperlink>
      <w:r w:rsidR="002733E0" w:rsidRPr="007441D6">
        <w:rPr>
          <w:color w:val="000000" w:themeColor="text1"/>
        </w:rPr>
        <w:t>.</w:t>
      </w:r>
    </w:p>
    <w:p w14:paraId="023B4CDB" w14:textId="128E37CD" w:rsidR="00843CC2" w:rsidRPr="007441D6" w:rsidRDefault="001B777C"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rPr>
        <w:t>Hu, L.-t., &amp; Bentler, P. M. (1999)</w:t>
      </w:r>
      <w:r w:rsidR="00222386" w:rsidRPr="007441D6">
        <w:rPr>
          <w:color w:val="000000" w:themeColor="text1"/>
          <w:sz w:val="26"/>
          <w:szCs w:val="26"/>
        </w:rPr>
        <w:t>,</w:t>
      </w:r>
      <w:r w:rsidRPr="007441D6">
        <w:rPr>
          <w:color w:val="000000" w:themeColor="text1"/>
          <w:sz w:val="26"/>
          <w:szCs w:val="26"/>
        </w:rPr>
        <w:t xml:space="preserve"> Cutoff criteria for fit indexes in covariance structure analysis: Conventional criteria versus new alternatives</w:t>
      </w:r>
      <w:r w:rsidR="00222386"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Structural Equation Modeling: A Multidisciplinary Journal, 6</w:t>
      </w:r>
      <w:r w:rsidRPr="007441D6">
        <w:rPr>
          <w:color w:val="000000" w:themeColor="text1"/>
          <w:sz w:val="26"/>
          <w:szCs w:val="26"/>
        </w:rPr>
        <w:t xml:space="preserve">(1), </w:t>
      </w:r>
      <w:r w:rsidR="00222386" w:rsidRPr="007441D6">
        <w:rPr>
          <w:color w:val="000000" w:themeColor="text1"/>
          <w:sz w:val="26"/>
          <w:szCs w:val="26"/>
        </w:rPr>
        <w:t>pg.</w:t>
      </w:r>
      <w:r w:rsidRPr="007441D6">
        <w:rPr>
          <w:color w:val="000000" w:themeColor="text1"/>
          <w:sz w:val="26"/>
          <w:szCs w:val="26"/>
        </w:rPr>
        <w:t>1</w:t>
      </w:r>
      <w:r w:rsidRPr="007441D6">
        <w:rPr>
          <w:color w:val="000000" w:themeColor="text1"/>
          <w:sz w:val="26"/>
          <w:szCs w:val="26"/>
          <w:lang w:val="vi-VN"/>
        </w:rPr>
        <w:t>-</w:t>
      </w:r>
      <w:r w:rsidRPr="007441D6">
        <w:rPr>
          <w:color w:val="000000" w:themeColor="text1"/>
          <w:sz w:val="26"/>
          <w:szCs w:val="26"/>
        </w:rPr>
        <w:t>55</w:t>
      </w:r>
      <w:r w:rsidR="00222386" w:rsidRPr="007441D6">
        <w:rPr>
          <w:color w:val="000000" w:themeColor="text1"/>
          <w:sz w:val="26"/>
          <w:szCs w:val="26"/>
        </w:rPr>
        <w:t xml:space="preserve">, </w:t>
      </w:r>
      <w:hyperlink r:id="rId60" w:history="1">
        <w:r w:rsidR="00222386" w:rsidRPr="007441D6">
          <w:rPr>
            <w:rStyle w:val="Hyperlink"/>
            <w:rFonts w:eastAsiaTheme="majorEastAsia"/>
            <w:color w:val="000000" w:themeColor="text1"/>
            <w:sz w:val="26"/>
            <w:szCs w:val="26"/>
            <w:u w:val="none"/>
          </w:rPr>
          <w:t>https://doi.org/10.1080/10705519909540118</w:t>
        </w:r>
      </w:hyperlink>
      <w:r w:rsidR="002733E0" w:rsidRPr="007441D6">
        <w:rPr>
          <w:color w:val="000000" w:themeColor="text1"/>
        </w:rPr>
        <w:t>.</w:t>
      </w:r>
    </w:p>
    <w:p w14:paraId="50E352CE" w14:textId="3541A57B" w:rsidR="00B4679E" w:rsidRPr="007441D6" w:rsidRDefault="00D4740A"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rPr>
        <w:t>International Congress and Convention Association. (n.d.)</w:t>
      </w:r>
      <w:r w:rsidR="00222386" w:rsidRPr="007441D6">
        <w:rPr>
          <w:color w:val="000000" w:themeColor="text1"/>
          <w:sz w:val="26"/>
          <w:szCs w:val="26"/>
        </w:rPr>
        <w:t>,</w:t>
      </w:r>
      <w:r w:rsidRPr="007441D6">
        <w:rPr>
          <w:color w:val="000000" w:themeColor="text1"/>
          <w:sz w:val="26"/>
          <w:szCs w:val="26"/>
        </w:rPr>
        <w:t xml:space="preserve"> </w:t>
      </w:r>
      <w:r w:rsidRPr="007441D6">
        <w:rPr>
          <w:i/>
          <w:iCs/>
          <w:color w:val="000000" w:themeColor="text1"/>
          <w:sz w:val="26"/>
          <w:szCs w:val="26"/>
        </w:rPr>
        <w:t>FAQs</w:t>
      </w:r>
      <w:r w:rsidR="00222386" w:rsidRPr="007441D6">
        <w:rPr>
          <w:color w:val="000000" w:themeColor="text1"/>
          <w:sz w:val="26"/>
          <w:szCs w:val="26"/>
        </w:rPr>
        <w:t>,</w:t>
      </w:r>
      <w:r w:rsidRPr="007441D6">
        <w:rPr>
          <w:color w:val="000000" w:themeColor="text1"/>
          <w:sz w:val="26"/>
          <w:szCs w:val="26"/>
        </w:rPr>
        <w:t xml:space="preserve"> ICCA</w:t>
      </w:r>
      <w:r w:rsidR="00222386" w:rsidRPr="007441D6">
        <w:rPr>
          <w:color w:val="000000" w:themeColor="text1"/>
          <w:sz w:val="26"/>
          <w:szCs w:val="26"/>
        </w:rPr>
        <w:t>,</w:t>
      </w:r>
      <w:r w:rsidRPr="007441D6">
        <w:rPr>
          <w:color w:val="000000" w:themeColor="text1"/>
          <w:sz w:val="26"/>
          <w:szCs w:val="26"/>
        </w:rPr>
        <w:t xml:space="preserve"> </w:t>
      </w:r>
      <w:r w:rsidR="00222386" w:rsidRPr="007441D6">
        <w:rPr>
          <w:color w:val="000000" w:themeColor="text1"/>
          <w:sz w:val="26"/>
          <w:szCs w:val="26"/>
        </w:rPr>
        <w:t xml:space="preserve">link: </w:t>
      </w:r>
      <w:r w:rsidRPr="007441D6">
        <w:rPr>
          <w:color w:val="000000" w:themeColor="text1"/>
          <w:sz w:val="26"/>
          <w:szCs w:val="26"/>
          <w:lang w:val="vi-VN"/>
        </w:rPr>
        <w:t xml:space="preserve"> </w:t>
      </w:r>
      <w:hyperlink r:id="rId61" w:history="1">
        <w:r w:rsidRPr="007441D6">
          <w:rPr>
            <w:rStyle w:val="Hyperlink"/>
            <w:color w:val="000000" w:themeColor="text1"/>
            <w:sz w:val="26"/>
            <w:szCs w:val="26"/>
            <w:u w:val="none"/>
          </w:rPr>
          <w:t>https://www.iccaworld.org/faq/</w:t>
        </w:r>
      </w:hyperlink>
      <w:r w:rsidR="00872EB3" w:rsidRPr="007441D6">
        <w:rPr>
          <w:rStyle w:val="Hyperlink"/>
          <w:color w:val="000000" w:themeColor="text1"/>
          <w:sz w:val="26"/>
          <w:szCs w:val="26"/>
          <w:u w:val="none"/>
        </w:rPr>
        <w:t>, last updated: 16/2/2026.</w:t>
      </w:r>
    </w:p>
    <w:p w14:paraId="7ABCFFC2" w14:textId="3B3121B0"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Jago, L., Chalip, L., Brown, G., Mules, T., &amp; Ali, S. (2003)</w:t>
      </w:r>
      <w:r w:rsidR="00872EB3" w:rsidRPr="007441D6">
        <w:rPr>
          <w:color w:val="000000" w:themeColor="text1"/>
          <w:sz w:val="26"/>
          <w:szCs w:val="26"/>
          <w:lang w:val="en-US"/>
        </w:rPr>
        <w:t>,</w:t>
      </w:r>
      <w:r w:rsidRPr="007441D6">
        <w:rPr>
          <w:color w:val="000000" w:themeColor="text1"/>
          <w:sz w:val="26"/>
          <w:szCs w:val="26"/>
          <w:lang w:val="en-US"/>
        </w:rPr>
        <w:t xml:space="preserve"> Building events into destination branding: Insights from experts</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Event Management</w:t>
      </w:r>
      <w:r w:rsidRPr="007441D6">
        <w:rPr>
          <w:color w:val="000000" w:themeColor="text1"/>
          <w:sz w:val="26"/>
          <w:szCs w:val="26"/>
          <w:lang w:val="en-US"/>
        </w:rPr>
        <w:t xml:space="preserve">, </w:t>
      </w:r>
      <w:r w:rsidRPr="007441D6">
        <w:rPr>
          <w:i/>
          <w:iCs/>
          <w:color w:val="000000" w:themeColor="text1"/>
          <w:sz w:val="26"/>
          <w:szCs w:val="26"/>
          <w:lang w:val="en-US"/>
        </w:rPr>
        <w:t>8</w:t>
      </w:r>
      <w:r w:rsidRPr="007441D6">
        <w:rPr>
          <w:color w:val="000000" w:themeColor="text1"/>
          <w:sz w:val="26"/>
          <w:szCs w:val="26"/>
          <w:lang w:val="en-US"/>
        </w:rPr>
        <w:t>(1),</w:t>
      </w:r>
      <w:r w:rsidR="00872EB3" w:rsidRPr="007441D6">
        <w:rPr>
          <w:color w:val="000000" w:themeColor="text1"/>
          <w:sz w:val="26"/>
          <w:szCs w:val="26"/>
          <w:lang w:val="en-US"/>
        </w:rPr>
        <w:t xml:space="preserve"> pg.</w:t>
      </w:r>
      <w:r w:rsidRPr="007441D6">
        <w:rPr>
          <w:color w:val="000000" w:themeColor="text1"/>
          <w:sz w:val="26"/>
          <w:szCs w:val="26"/>
          <w:lang w:val="en-US"/>
        </w:rPr>
        <w:t>3-14</w:t>
      </w:r>
      <w:r w:rsidR="00872EB3" w:rsidRPr="007441D6">
        <w:rPr>
          <w:color w:val="000000" w:themeColor="text1"/>
          <w:sz w:val="26"/>
          <w:szCs w:val="26"/>
          <w:lang w:val="en-US"/>
        </w:rPr>
        <w:t xml:space="preserve">, </w:t>
      </w:r>
      <w:hyperlink r:id="rId62" w:history="1">
        <w:r w:rsidR="00872EB3" w:rsidRPr="007441D6">
          <w:rPr>
            <w:rStyle w:val="Hyperlink"/>
            <w:color w:val="000000" w:themeColor="text1"/>
            <w:sz w:val="26"/>
            <w:szCs w:val="26"/>
            <w:u w:val="none"/>
            <w:lang w:val="en-US"/>
          </w:rPr>
          <w:t>https://doi.org/10.3727/152599503108751658</w:t>
        </w:r>
      </w:hyperlink>
      <w:r w:rsidR="002733E0" w:rsidRPr="007441D6">
        <w:rPr>
          <w:color w:val="000000" w:themeColor="text1"/>
        </w:rPr>
        <w:t>.</w:t>
      </w:r>
    </w:p>
    <w:p w14:paraId="3FACB5D4" w14:textId="317470E0"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Jo, M., Cha, J., &amp; Kim, J. (2022)</w:t>
      </w:r>
      <w:r w:rsidR="00872EB3" w:rsidRPr="007441D6">
        <w:rPr>
          <w:color w:val="000000" w:themeColor="text1"/>
          <w:sz w:val="26"/>
          <w:szCs w:val="26"/>
          <w:lang w:val="en-US"/>
        </w:rPr>
        <w:t>,</w:t>
      </w:r>
      <w:r w:rsidRPr="007441D6">
        <w:rPr>
          <w:color w:val="000000" w:themeColor="text1"/>
          <w:sz w:val="26"/>
          <w:szCs w:val="26"/>
          <w:lang w:val="en-US"/>
        </w:rPr>
        <w:t xml:space="preserve"> The effects of tourism storytelling on tourism destination brand value, lovemarks and relationship strength in South Korea</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Sustainability</w:t>
      </w:r>
      <w:r w:rsidRPr="007441D6">
        <w:rPr>
          <w:color w:val="000000" w:themeColor="text1"/>
          <w:sz w:val="26"/>
          <w:szCs w:val="26"/>
          <w:lang w:val="en-US"/>
        </w:rPr>
        <w:t xml:space="preserve">, </w:t>
      </w:r>
      <w:r w:rsidRPr="007441D6">
        <w:rPr>
          <w:i/>
          <w:iCs/>
          <w:color w:val="000000" w:themeColor="text1"/>
          <w:sz w:val="26"/>
          <w:szCs w:val="26"/>
          <w:lang w:val="en-US"/>
        </w:rPr>
        <w:t>14</w:t>
      </w:r>
      <w:r w:rsidRPr="007441D6">
        <w:rPr>
          <w:color w:val="000000" w:themeColor="text1"/>
          <w:sz w:val="26"/>
          <w:szCs w:val="26"/>
          <w:lang w:val="en-US"/>
        </w:rPr>
        <w:t xml:space="preserve">(24), </w:t>
      </w:r>
      <w:r w:rsidR="00872EB3" w:rsidRPr="007441D6">
        <w:rPr>
          <w:color w:val="000000" w:themeColor="text1"/>
          <w:sz w:val="26"/>
          <w:szCs w:val="26"/>
          <w:lang w:val="en-US"/>
        </w:rPr>
        <w:t>pg.</w:t>
      </w:r>
      <w:r w:rsidRPr="007441D6">
        <w:rPr>
          <w:color w:val="000000" w:themeColor="text1"/>
          <w:sz w:val="26"/>
          <w:szCs w:val="26"/>
          <w:lang w:val="en-US"/>
        </w:rPr>
        <w:t xml:space="preserve">16495. </w:t>
      </w:r>
      <w:hyperlink r:id="rId63" w:history="1">
        <w:r w:rsidRPr="007441D6">
          <w:rPr>
            <w:rStyle w:val="Hyperlink"/>
            <w:color w:val="000000" w:themeColor="text1"/>
            <w:sz w:val="26"/>
            <w:szCs w:val="26"/>
            <w:u w:val="none"/>
            <w:lang w:val="en-US"/>
          </w:rPr>
          <w:t>https://doi.org/10.3390/su142416495</w:t>
        </w:r>
      </w:hyperlink>
      <w:r w:rsidR="002733E0" w:rsidRPr="007441D6">
        <w:rPr>
          <w:color w:val="000000" w:themeColor="text1"/>
          <w:sz w:val="26"/>
          <w:szCs w:val="26"/>
          <w:lang w:val="en-US"/>
        </w:rPr>
        <w:t>.</w:t>
      </w:r>
    </w:p>
    <w:p w14:paraId="5FC865B3" w14:textId="2B13EDB2"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Kavaratzis, M., &amp; Ashworth, G. J. (2005)</w:t>
      </w:r>
      <w:r w:rsidR="00872EB3" w:rsidRPr="007441D6">
        <w:rPr>
          <w:color w:val="000000" w:themeColor="text1"/>
          <w:sz w:val="26"/>
          <w:szCs w:val="26"/>
          <w:lang w:val="en-US"/>
        </w:rPr>
        <w:t>,</w:t>
      </w:r>
      <w:r w:rsidRPr="007441D6">
        <w:rPr>
          <w:color w:val="000000" w:themeColor="text1"/>
          <w:sz w:val="26"/>
          <w:szCs w:val="26"/>
          <w:lang w:val="en-US"/>
        </w:rPr>
        <w:t xml:space="preserve"> City branding: An effective assertion of identity or a transitory marketing trick?</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Tijdschrift voor Economische en Sociale Geografie</w:t>
      </w:r>
      <w:r w:rsidRPr="007441D6">
        <w:rPr>
          <w:color w:val="000000" w:themeColor="text1"/>
          <w:sz w:val="26"/>
          <w:szCs w:val="26"/>
          <w:lang w:val="en-US"/>
        </w:rPr>
        <w:t xml:space="preserve">, </w:t>
      </w:r>
      <w:r w:rsidRPr="007441D6">
        <w:rPr>
          <w:i/>
          <w:iCs/>
          <w:color w:val="000000" w:themeColor="text1"/>
          <w:sz w:val="26"/>
          <w:szCs w:val="26"/>
          <w:lang w:val="en-US"/>
        </w:rPr>
        <w:t>96</w:t>
      </w:r>
      <w:r w:rsidRPr="007441D6">
        <w:rPr>
          <w:color w:val="000000" w:themeColor="text1"/>
          <w:sz w:val="26"/>
          <w:szCs w:val="26"/>
          <w:lang w:val="en-US"/>
        </w:rPr>
        <w:t xml:space="preserve">(5), </w:t>
      </w:r>
      <w:r w:rsidR="00872EB3" w:rsidRPr="007441D6">
        <w:rPr>
          <w:color w:val="000000" w:themeColor="text1"/>
          <w:sz w:val="26"/>
          <w:szCs w:val="26"/>
          <w:lang w:val="en-US"/>
        </w:rPr>
        <w:t>pg.</w:t>
      </w:r>
      <w:r w:rsidRPr="007441D6">
        <w:rPr>
          <w:color w:val="000000" w:themeColor="text1"/>
          <w:sz w:val="26"/>
          <w:szCs w:val="26"/>
          <w:lang w:val="en-US"/>
        </w:rPr>
        <w:t>506-514</w:t>
      </w:r>
      <w:r w:rsidR="00872EB3" w:rsidRPr="007441D6">
        <w:rPr>
          <w:color w:val="000000" w:themeColor="text1"/>
          <w:sz w:val="26"/>
          <w:szCs w:val="26"/>
          <w:lang w:val="en-US"/>
        </w:rPr>
        <w:t>,</w:t>
      </w:r>
      <w:r w:rsidRPr="007441D6">
        <w:rPr>
          <w:color w:val="000000" w:themeColor="text1"/>
          <w:sz w:val="26"/>
          <w:szCs w:val="26"/>
          <w:lang w:val="en-US"/>
        </w:rPr>
        <w:t xml:space="preserve"> </w:t>
      </w:r>
      <w:hyperlink r:id="rId64" w:history="1">
        <w:r w:rsidRPr="007441D6">
          <w:rPr>
            <w:rStyle w:val="Hyperlink"/>
            <w:color w:val="000000" w:themeColor="text1"/>
            <w:sz w:val="26"/>
            <w:szCs w:val="26"/>
            <w:u w:val="none"/>
            <w:lang w:val="en-US"/>
          </w:rPr>
          <w:t>https://doi.org/10.1111/j.1467-9663.2005.00482.x</w:t>
        </w:r>
      </w:hyperlink>
      <w:r w:rsidR="002733E0" w:rsidRPr="007441D6">
        <w:rPr>
          <w:color w:val="000000" w:themeColor="text1"/>
          <w:sz w:val="26"/>
          <w:szCs w:val="26"/>
          <w:lang w:val="en-US"/>
        </w:rPr>
        <w:t>.</w:t>
      </w:r>
    </w:p>
    <w:p w14:paraId="25F25C25" w14:textId="6D1B218A"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Keller, K. L. (1993)</w:t>
      </w:r>
      <w:r w:rsidR="00872EB3" w:rsidRPr="007441D6">
        <w:rPr>
          <w:color w:val="000000" w:themeColor="text1"/>
          <w:sz w:val="26"/>
          <w:szCs w:val="26"/>
          <w:lang w:val="en-US"/>
        </w:rPr>
        <w:t xml:space="preserve">, </w:t>
      </w:r>
      <w:r w:rsidRPr="007441D6">
        <w:rPr>
          <w:color w:val="000000" w:themeColor="text1"/>
          <w:sz w:val="26"/>
          <w:szCs w:val="26"/>
          <w:lang w:val="en-US"/>
        </w:rPr>
        <w:t>Conceptualizing, measuring, and managing customer-based brand equity</w:t>
      </w:r>
      <w:r w:rsidR="00872EB3" w:rsidRPr="007441D6">
        <w:rPr>
          <w:color w:val="000000" w:themeColor="text1"/>
          <w:sz w:val="26"/>
          <w:szCs w:val="26"/>
          <w:lang w:val="en-US"/>
        </w:rPr>
        <w:t xml:space="preserve">, </w:t>
      </w:r>
      <w:r w:rsidRPr="007441D6">
        <w:rPr>
          <w:i/>
          <w:iCs/>
          <w:color w:val="000000" w:themeColor="text1"/>
          <w:sz w:val="26"/>
          <w:szCs w:val="26"/>
          <w:lang w:val="en-US"/>
        </w:rPr>
        <w:t>Journal of Marketing</w:t>
      </w:r>
      <w:r w:rsidRPr="007441D6">
        <w:rPr>
          <w:color w:val="000000" w:themeColor="text1"/>
          <w:sz w:val="26"/>
          <w:szCs w:val="26"/>
          <w:lang w:val="en-US"/>
        </w:rPr>
        <w:t xml:space="preserve">, </w:t>
      </w:r>
      <w:r w:rsidRPr="007441D6">
        <w:rPr>
          <w:i/>
          <w:iCs/>
          <w:color w:val="000000" w:themeColor="text1"/>
          <w:sz w:val="26"/>
          <w:szCs w:val="26"/>
          <w:lang w:val="en-US"/>
        </w:rPr>
        <w:t>57</w:t>
      </w:r>
      <w:r w:rsidRPr="007441D6">
        <w:rPr>
          <w:color w:val="000000" w:themeColor="text1"/>
          <w:sz w:val="26"/>
          <w:szCs w:val="26"/>
          <w:lang w:val="en-US"/>
        </w:rPr>
        <w:t xml:space="preserve">(1), </w:t>
      </w:r>
      <w:r w:rsidR="00872EB3" w:rsidRPr="007441D6">
        <w:rPr>
          <w:color w:val="000000" w:themeColor="text1"/>
          <w:sz w:val="26"/>
          <w:szCs w:val="26"/>
          <w:lang w:val="en-US"/>
        </w:rPr>
        <w:t>pg.</w:t>
      </w:r>
      <w:r w:rsidRPr="007441D6">
        <w:rPr>
          <w:color w:val="000000" w:themeColor="text1"/>
          <w:sz w:val="26"/>
          <w:szCs w:val="26"/>
          <w:lang w:val="en-US"/>
        </w:rPr>
        <w:t>1-22</w:t>
      </w:r>
      <w:r w:rsidR="00872EB3" w:rsidRPr="007441D6">
        <w:rPr>
          <w:color w:val="000000" w:themeColor="text1"/>
          <w:sz w:val="26"/>
          <w:szCs w:val="26"/>
          <w:lang w:val="en-US"/>
        </w:rPr>
        <w:t xml:space="preserve">, </w:t>
      </w:r>
      <w:hyperlink r:id="rId65" w:history="1">
        <w:r w:rsidR="00872EB3" w:rsidRPr="007441D6">
          <w:rPr>
            <w:rStyle w:val="Hyperlink"/>
            <w:color w:val="000000" w:themeColor="text1"/>
            <w:sz w:val="26"/>
            <w:szCs w:val="26"/>
            <w:u w:val="none"/>
            <w:lang w:val="en-US"/>
          </w:rPr>
          <w:t>https://doi.org/10.1177/002224299305700101</w:t>
        </w:r>
      </w:hyperlink>
      <w:r w:rsidR="002733E0" w:rsidRPr="007441D6">
        <w:rPr>
          <w:color w:val="000000" w:themeColor="text1"/>
          <w:sz w:val="26"/>
          <w:szCs w:val="26"/>
          <w:lang w:val="en-US"/>
        </w:rPr>
        <w:t>.</w:t>
      </w:r>
    </w:p>
    <w:p w14:paraId="738C69A2" w14:textId="3103C8CE" w:rsidR="007A7FC5" w:rsidRPr="007441D6" w:rsidRDefault="007A7FC5"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rPr>
        <w:t>Kim, E. G. (2019)</w:t>
      </w:r>
      <w:r w:rsidR="00872EB3" w:rsidRPr="007441D6">
        <w:rPr>
          <w:color w:val="000000" w:themeColor="text1"/>
          <w:sz w:val="26"/>
          <w:szCs w:val="26"/>
        </w:rPr>
        <w:t>,</w:t>
      </w:r>
      <w:r w:rsidRPr="007441D6">
        <w:rPr>
          <w:color w:val="000000" w:themeColor="text1"/>
          <w:sz w:val="26"/>
          <w:szCs w:val="26"/>
        </w:rPr>
        <w:t xml:space="preserve"> </w:t>
      </w:r>
      <w:r w:rsidRPr="007441D6">
        <w:rPr>
          <w:rStyle w:val="Emphasis"/>
          <w:color w:val="000000" w:themeColor="text1"/>
          <w:sz w:val="26"/>
          <w:szCs w:val="26"/>
        </w:rPr>
        <w:t>Co-created destination branding for creative MICE tourism: Building synergies with cultural heritage assets</w:t>
      </w:r>
      <w:r w:rsidR="00872EB3" w:rsidRPr="007441D6">
        <w:rPr>
          <w:color w:val="000000" w:themeColor="text1"/>
          <w:sz w:val="26"/>
          <w:szCs w:val="26"/>
        </w:rPr>
        <w:t xml:space="preserve">, </w:t>
      </w:r>
      <w:r w:rsidRPr="007441D6">
        <w:rPr>
          <w:color w:val="000000" w:themeColor="text1"/>
          <w:sz w:val="26"/>
          <w:szCs w:val="26"/>
        </w:rPr>
        <w:t>Doctoral dissertation, Arizona State University</w:t>
      </w:r>
      <w:r w:rsidR="00872EB3" w:rsidRPr="007441D6">
        <w:rPr>
          <w:color w:val="000000" w:themeColor="text1"/>
          <w:sz w:val="26"/>
          <w:szCs w:val="26"/>
        </w:rPr>
        <w:t>, Tempe, AZ.</w:t>
      </w:r>
    </w:p>
    <w:p w14:paraId="5DC5C24B" w14:textId="34993FDA"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Kim, E. G., Chhabra, D., &amp; Timothy, D. J. (2022)</w:t>
      </w:r>
      <w:r w:rsidR="00872EB3" w:rsidRPr="007441D6">
        <w:rPr>
          <w:color w:val="000000" w:themeColor="text1"/>
          <w:sz w:val="26"/>
          <w:szCs w:val="26"/>
          <w:lang w:val="en-US"/>
        </w:rPr>
        <w:t>,</w:t>
      </w:r>
      <w:r w:rsidRPr="007441D6">
        <w:rPr>
          <w:color w:val="000000" w:themeColor="text1"/>
          <w:sz w:val="26"/>
          <w:szCs w:val="26"/>
          <w:lang w:val="en-US"/>
        </w:rPr>
        <w:t xml:space="preserve"> Towards a Creative MICE Tourism Destination Branding Model: Integrating Heritage Tourism in New Orleans, USA</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Sustainability</w:t>
      </w:r>
      <w:r w:rsidRPr="007441D6">
        <w:rPr>
          <w:color w:val="000000" w:themeColor="text1"/>
          <w:sz w:val="26"/>
          <w:szCs w:val="26"/>
          <w:lang w:val="en-US"/>
        </w:rPr>
        <w:t xml:space="preserve">, </w:t>
      </w:r>
      <w:r w:rsidRPr="007441D6">
        <w:rPr>
          <w:i/>
          <w:iCs/>
          <w:color w:val="000000" w:themeColor="text1"/>
          <w:sz w:val="26"/>
          <w:szCs w:val="26"/>
          <w:lang w:val="en-US"/>
        </w:rPr>
        <w:t>14</w:t>
      </w:r>
      <w:r w:rsidRPr="007441D6">
        <w:rPr>
          <w:color w:val="000000" w:themeColor="text1"/>
          <w:sz w:val="26"/>
          <w:szCs w:val="26"/>
          <w:lang w:val="en-US"/>
        </w:rPr>
        <w:t xml:space="preserve">(24), </w:t>
      </w:r>
      <w:r w:rsidR="00872EB3" w:rsidRPr="007441D6">
        <w:rPr>
          <w:color w:val="000000" w:themeColor="text1"/>
          <w:sz w:val="26"/>
          <w:szCs w:val="26"/>
          <w:lang w:val="en-US"/>
        </w:rPr>
        <w:t xml:space="preserve">pg. </w:t>
      </w:r>
      <w:r w:rsidRPr="007441D6">
        <w:rPr>
          <w:color w:val="000000" w:themeColor="text1"/>
          <w:sz w:val="26"/>
          <w:szCs w:val="26"/>
          <w:lang w:val="en-US"/>
        </w:rPr>
        <w:t>16411</w:t>
      </w:r>
      <w:r w:rsidR="00872EB3" w:rsidRPr="007441D6">
        <w:rPr>
          <w:color w:val="000000" w:themeColor="text1"/>
          <w:sz w:val="26"/>
          <w:szCs w:val="26"/>
          <w:lang w:val="en-US"/>
        </w:rPr>
        <w:t>,</w:t>
      </w:r>
      <w:r w:rsidRPr="007441D6">
        <w:rPr>
          <w:color w:val="000000" w:themeColor="text1"/>
          <w:sz w:val="26"/>
          <w:szCs w:val="26"/>
          <w:lang w:val="en-US"/>
        </w:rPr>
        <w:t xml:space="preserve"> </w:t>
      </w:r>
      <w:hyperlink r:id="rId66" w:history="1">
        <w:r w:rsidRPr="007441D6">
          <w:rPr>
            <w:rStyle w:val="Hyperlink"/>
            <w:color w:val="000000" w:themeColor="text1"/>
            <w:sz w:val="26"/>
            <w:szCs w:val="26"/>
            <w:u w:val="none"/>
            <w:lang w:val="en-US"/>
          </w:rPr>
          <w:t>https://doi.org/10.3390/su142416411</w:t>
        </w:r>
      </w:hyperlink>
      <w:r w:rsidR="002733E0" w:rsidRPr="007441D6">
        <w:rPr>
          <w:color w:val="000000" w:themeColor="text1"/>
        </w:rPr>
        <w:t>.</w:t>
      </w:r>
    </w:p>
    <w:p w14:paraId="06BBA2B2" w14:textId="5F2530E8"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Kim, H.-K., &amp; Lee, T. J. (2018)</w:t>
      </w:r>
      <w:r w:rsidR="00872EB3" w:rsidRPr="007441D6">
        <w:rPr>
          <w:color w:val="000000" w:themeColor="text1"/>
          <w:sz w:val="26"/>
          <w:szCs w:val="26"/>
          <w:lang w:val="en-US"/>
        </w:rPr>
        <w:t>,</w:t>
      </w:r>
      <w:r w:rsidRPr="007441D6">
        <w:rPr>
          <w:color w:val="000000" w:themeColor="text1"/>
          <w:sz w:val="26"/>
          <w:szCs w:val="26"/>
          <w:lang w:val="en-US"/>
        </w:rPr>
        <w:t xml:space="preserve"> Brand equity of a tourist destination</w:t>
      </w:r>
      <w:r w:rsidR="00872EB3" w:rsidRPr="007441D6">
        <w:rPr>
          <w:color w:val="000000" w:themeColor="text1"/>
          <w:sz w:val="26"/>
          <w:szCs w:val="26"/>
          <w:lang w:val="en-US"/>
        </w:rPr>
        <w:t xml:space="preserve">, </w:t>
      </w:r>
      <w:r w:rsidRPr="007441D6">
        <w:rPr>
          <w:i/>
          <w:iCs/>
          <w:color w:val="000000" w:themeColor="text1"/>
          <w:sz w:val="26"/>
          <w:szCs w:val="26"/>
          <w:lang w:val="en-US"/>
        </w:rPr>
        <w:t>Sustainability</w:t>
      </w:r>
      <w:r w:rsidRPr="007441D6">
        <w:rPr>
          <w:color w:val="000000" w:themeColor="text1"/>
          <w:sz w:val="26"/>
          <w:szCs w:val="26"/>
          <w:lang w:val="en-US"/>
        </w:rPr>
        <w:t xml:space="preserve">, </w:t>
      </w:r>
      <w:r w:rsidRPr="007441D6">
        <w:rPr>
          <w:i/>
          <w:iCs/>
          <w:color w:val="000000" w:themeColor="text1"/>
          <w:sz w:val="26"/>
          <w:szCs w:val="26"/>
          <w:lang w:val="en-US"/>
        </w:rPr>
        <w:t>10</w:t>
      </w:r>
      <w:r w:rsidRPr="007441D6">
        <w:rPr>
          <w:color w:val="000000" w:themeColor="text1"/>
          <w:sz w:val="26"/>
          <w:szCs w:val="26"/>
          <w:lang w:val="en-US"/>
        </w:rPr>
        <w:t xml:space="preserve">(2), </w:t>
      </w:r>
      <w:r w:rsidR="00872EB3" w:rsidRPr="007441D6">
        <w:rPr>
          <w:color w:val="000000" w:themeColor="text1"/>
          <w:sz w:val="26"/>
          <w:szCs w:val="26"/>
          <w:lang w:val="en-US"/>
        </w:rPr>
        <w:t xml:space="preserve">pg. </w:t>
      </w:r>
      <w:r w:rsidRPr="007441D6">
        <w:rPr>
          <w:color w:val="000000" w:themeColor="text1"/>
          <w:sz w:val="26"/>
          <w:szCs w:val="26"/>
          <w:lang w:val="en-US"/>
        </w:rPr>
        <w:t>431</w:t>
      </w:r>
      <w:r w:rsidR="00872EB3" w:rsidRPr="007441D6">
        <w:rPr>
          <w:color w:val="000000" w:themeColor="text1"/>
          <w:sz w:val="26"/>
          <w:szCs w:val="26"/>
          <w:lang w:val="en-US"/>
        </w:rPr>
        <w:t>,</w:t>
      </w:r>
      <w:r w:rsidRPr="007441D6">
        <w:rPr>
          <w:color w:val="000000" w:themeColor="text1"/>
          <w:sz w:val="26"/>
          <w:szCs w:val="26"/>
          <w:lang w:val="en-US"/>
        </w:rPr>
        <w:t xml:space="preserve"> </w:t>
      </w:r>
      <w:hyperlink r:id="rId67" w:history="1">
        <w:r w:rsidRPr="007441D6">
          <w:rPr>
            <w:rStyle w:val="Hyperlink"/>
            <w:color w:val="000000" w:themeColor="text1"/>
            <w:sz w:val="26"/>
            <w:szCs w:val="26"/>
            <w:u w:val="none"/>
            <w:lang w:val="en-US"/>
          </w:rPr>
          <w:t>https://doi.org/10.3390/su10020431</w:t>
        </w:r>
      </w:hyperlink>
      <w:r w:rsidR="002733E0" w:rsidRPr="007441D6">
        <w:rPr>
          <w:color w:val="000000" w:themeColor="text1"/>
          <w:sz w:val="26"/>
          <w:szCs w:val="26"/>
          <w:lang w:val="en-US"/>
        </w:rPr>
        <w:t>.</w:t>
      </w:r>
    </w:p>
    <w:p w14:paraId="675D4C45" w14:textId="31CEFA04"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Kolar, T., &amp; Zabkar, V. (2010)</w:t>
      </w:r>
      <w:r w:rsidR="00872EB3" w:rsidRPr="007441D6">
        <w:rPr>
          <w:color w:val="000000" w:themeColor="text1"/>
          <w:sz w:val="26"/>
          <w:szCs w:val="26"/>
          <w:lang w:val="en-US"/>
        </w:rPr>
        <w:t xml:space="preserve">, </w:t>
      </w:r>
      <w:r w:rsidRPr="007441D6">
        <w:rPr>
          <w:color w:val="000000" w:themeColor="text1"/>
          <w:sz w:val="26"/>
          <w:szCs w:val="26"/>
          <w:lang w:val="en-US"/>
        </w:rPr>
        <w:t xml:space="preserve">A consumer-based model of authenticity: An oxymoron or the foundation of cultural heritage marketing?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31</w:t>
      </w:r>
      <w:r w:rsidRPr="007441D6">
        <w:rPr>
          <w:color w:val="000000" w:themeColor="text1"/>
          <w:sz w:val="26"/>
          <w:szCs w:val="26"/>
          <w:lang w:val="en-US"/>
        </w:rPr>
        <w:t xml:space="preserve">(5), </w:t>
      </w:r>
      <w:r w:rsidR="00872EB3" w:rsidRPr="007441D6">
        <w:rPr>
          <w:color w:val="000000" w:themeColor="text1"/>
          <w:sz w:val="26"/>
          <w:szCs w:val="26"/>
          <w:lang w:val="en-US"/>
        </w:rPr>
        <w:t xml:space="preserve">pg. </w:t>
      </w:r>
      <w:r w:rsidRPr="007441D6">
        <w:rPr>
          <w:color w:val="000000" w:themeColor="text1"/>
          <w:sz w:val="26"/>
          <w:szCs w:val="26"/>
          <w:lang w:val="en-US"/>
        </w:rPr>
        <w:t>652-664</w:t>
      </w:r>
      <w:r w:rsidR="00872EB3" w:rsidRPr="007441D6">
        <w:rPr>
          <w:color w:val="000000" w:themeColor="text1"/>
          <w:sz w:val="26"/>
          <w:szCs w:val="26"/>
          <w:lang w:val="en-US"/>
        </w:rPr>
        <w:t xml:space="preserve">, </w:t>
      </w:r>
      <w:hyperlink r:id="rId68" w:history="1">
        <w:r w:rsidR="00872EB3" w:rsidRPr="007441D6">
          <w:rPr>
            <w:rStyle w:val="Hyperlink"/>
            <w:color w:val="000000" w:themeColor="text1"/>
            <w:sz w:val="26"/>
            <w:szCs w:val="26"/>
            <w:u w:val="none"/>
            <w:lang w:val="en-US"/>
          </w:rPr>
          <w:t>https://doi.org/10.1016/j.tourman.2009.07.010</w:t>
        </w:r>
      </w:hyperlink>
      <w:r w:rsidR="002733E0" w:rsidRPr="007441D6">
        <w:rPr>
          <w:color w:val="000000" w:themeColor="text1"/>
        </w:rPr>
        <w:t>.</w:t>
      </w:r>
    </w:p>
    <w:p w14:paraId="0143E975" w14:textId="417EB2C6"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Konecnik, M., &amp; Gartner, W. C. (2007)</w:t>
      </w:r>
      <w:r w:rsidR="00872EB3" w:rsidRPr="007441D6">
        <w:rPr>
          <w:color w:val="000000" w:themeColor="text1"/>
          <w:sz w:val="26"/>
          <w:szCs w:val="26"/>
          <w:lang w:val="en-US"/>
        </w:rPr>
        <w:t>,</w:t>
      </w:r>
      <w:r w:rsidRPr="007441D6">
        <w:rPr>
          <w:color w:val="000000" w:themeColor="text1"/>
          <w:sz w:val="26"/>
          <w:szCs w:val="26"/>
          <w:lang w:val="en-US"/>
        </w:rPr>
        <w:t xml:space="preserve"> Customer-based brand equity for a destination</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Annals of Tourism Research</w:t>
      </w:r>
      <w:r w:rsidRPr="007441D6">
        <w:rPr>
          <w:color w:val="000000" w:themeColor="text1"/>
          <w:sz w:val="26"/>
          <w:szCs w:val="26"/>
          <w:lang w:val="en-US"/>
        </w:rPr>
        <w:t xml:space="preserve">, </w:t>
      </w:r>
      <w:r w:rsidRPr="007441D6">
        <w:rPr>
          <w:i/>
          <w:iCs/>
          <w:color w:val="000000" w:themeColor="text1"/>
          <w:sz w:val="26"/>
          <w:szCs w:val="26"/>
          <w:lang w:val="en-US"/>
        </w:rPr>
        <w:t>34</w:t>
      </w:r>
      <w:r w:rsidRPr="007441D6">
        <w:rPr>
          <w:color w:val="000000" w:themeColor="text1"/>
          <w:sz w:val="26"/>
          <w:szCs w:val="26"/>
          <w:lang w:val="en-US"/>
        </w:rPr>
        <w:t xml:space="preserve">(2), </w:t>
      </w:r>
      <w:r w:rsidR="00872EB3" w:rsidRPr="007441D6">
        <w:rPr>
          <w:color w:val="000000" w:themeColor="text1"/>
          <w:sz w:val="26"/>
          <w:szCs w:val="26"/>
          <w:lang w:val="en-US"/>
        </w:rPr>
        <w:t xml:space="preserve">pg. </w:t>
      </w:r>
      <w:r w:rsidRPr="007441D6">
        <w:rPr>
          <w:color w:val="000000" w:themeColor="text1"/>
          <w:sz w:val="26"/>
          <w:szCs w:val="26"/>
          <w:lang w:val="en-US"/>
        </w:rPr>
        <w:t>400-421</w:t>
      </w:r>
      <w:r w:rsidR="00872EB3" w:rsidRPr="007441D6">
        <w:rPr>
          <w:color w:val="000000" w:themeColor="text1"/>
          <w:sz w:val="26"/>
          <w:szCs w:val="26"/>
          <w:lang w:val="en-US"/>
        </w:rPr>
        <w:t xml:space="preserve">, </w:t>
      </w:r>
      <w:hyperlink r:id="rId69" w:history="1">
        <w:r w:rsidR="00872EB3" w:rsidRPr="007441D6">
          <w:rPr>
            <w:rStyle w:val="Hyperlink"/>
            <w:color w:val="000000" w:themeColor="text1"/>
            <w:sz w:val="26"/>
            <w:szCs w:val="26"/>
            <w:u w:val="none"/>
            <w:lang w:val="en-US"/>
          </w:rPr>
          <w:t>https://doi.org/10.1016/j.annals.2006.10.005</w:t>
        </w:r>
      </w:hyperlink>
      <w:r w:rsidR="002733E0" w:rsidRPr="007441D6">
        <w:rPr>
          <w:color w:val="000000" w:themeColor="text1"/>
          <w:sz w:val="26"/>
          <w:szCs w:val="26"/>
          <w:lang w:val="en-US"/>
        </w:rPr>
        <w:t>.</w:t>
      </w:r>
    </w:p>
    <w:p w14:paraId="6A3B4F5F" w14:textId="77175538"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Lassar, W., Mittal, B., &amp; Sharma, A. (1995)</w:t>
      </w:r>
      <w:r w:rsidR="00872EB3" w:rsidRPr="007441D6">
        <w:rPr>
          <w:color w:val="000000" w:themeColor="text1"/>
          <w:sz w:val="26"/>
          <w:szCs w:val="26"/>
          <w:lang w:val="en-US"/>
        </w:rPr>
        <w:t>,</w:t>
      </w:r>
      <w:r w:rsidRPr="007441D6">
        <w:rPr>
          <w:color w:val="000000" w:themeColor="text1"/>
          <w:sz w:val="26"/>
          <w:szCs w:val="26"/>
          <w:lang w:val="en-US"/>
        </w:rPr>
        <w:t xml:space="preserve"> Measuring customer-based brand equity. </w:t>
      </w:r>
      <w:r w:rsidRPr="007441D6">
        <w:rPr>
          <w:i/>
          <w:iCs/>
          <w:color w:val="000000" w:themeColor="text1"/>
          <w:sz w:val="26"/>
          <w:szCs w:val="26"/>
          <w:lang w:val="en-US"/>
        </w:rPr>
        <w:t>Journal of Consumer Marketing</w:t>
      </w:r>
      <w:r w:rsidRPr="007441D6">
        <w:rPr>
          <w:color w:val="000000" w:themeColor="text1"/>
          <w:sz w:val="26"/>
          <w:szCs w:val="26"/>
          <w:lang w:val="en-US"/>
        </w:rPr>
        <w:t xml:space="preserve">, 12(4), </w:t>
      </w:r>
      <w:r w:rsidR="00872EB3" w:rsidRPr="007441D6">
        <w:rPr>
          <w:color w:val="000000" w:themeColor="text1"/>
          <w:sz w:val="26"/>
          <w:szCs w:val="26"/>
          <w:lang w:val="en-US"/>
        </w:rPr>
        <w:t xml:space="preserve">pg. </w:t>
      </w:r>
      <w:r w:rsidRPr="007441D6">
        <w:rPr>
          <w:color w:val="000000" w:themeColor="text1"/>
          <w:sz w:val="26"/>
          <w:szCs w:val="26"/>
          <w:lang w:val="en-US"/>
        </w:rPr>
        <w:t>11-19</w:t>
      </w:r>
      <w:r w:rsidR="00872EB3" w:rsidRPr="007441D6">
        <w:rPr>
          <w:color w:val="000000" w:themeColor="text1"/>
          <w:sz w:val="26"/>
          <w:szCs w:val="26"/>
          <w:lang w:val="en-US"/>
        </w:rPr>
        <w:t xml:space="preserve">, </w:t>
      </w:r>
      <w:hyperlink r:id="rId70" w:history="1">
        <w:r w:rsidR="00872EB3" w:rsidRPr="007441D6">
          <w:rPr>
            <w:rStyle w:val="Hyperlink"/>
            <w:color w:val="000000" w:themeColor="text1"/>
            <w:sz w:val="26"/>
            <w:szCs w:val="26"/>
            <w:u w:val="none"/>
            <w:lang w:val="en-US"/>
          </w:rPr>
          <w:t>https://doi.org/10.1108/07363769510095270</w:t>
        </w:r>
      </w:hyperlink>
      <w:r w:rsidR="002733E0" w:rsidRPr="007441D6">
        <w:rPr>
          <w:color w:val="000000" w:themeColor="text1"/>
          <w:sz w:val="26"/>
          <w:szCs w:val="26"/>
          <w:lang w:val="en-US"/>
        </w:rPr>
        <w:t>.</w:t>
      </w:r>
    </w:p>
    <w:p w14:paraId="0060E4E4" w14:textId="43972E39"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Lee, J., &amp; Yoon, E. (2022)</w:t>
      </w:r>
      <w:r w:rsidR="00872EB3" w:rsidRPr="007441D6">
        <w:rPr>
          <w:color w:val="000000" w:themeColor="text1"/>
          <w:sz w:val="26"/>
          <w:szCs w:val="26"/>
          <w:lang w:val="en-US"/>
        </w:rPr>
        <w:t xml:space="preserve">, </w:t>
      </w:r>
      <w:r w:rsidRPr="007441D6">
        <w:rPr>
          <w:color w:val="000000" w:themeColor="text1"/>
          <w:sz w:val="26"/>
          <w:szCs w:val="26"/>
          <w:lang w:val="en-US"/>
        </w:rPr>
        <w:t>Effects of parent brand equity on perceived fit and Customer behavior of extended brand - Focused on MICE destination</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International Journal of Environmental Research and Public Health</w:t>
      </w:r>
      <w:r w:rsidRPr="007441D6">
        <w:rPr>
          <w:color w:val="000000" w:themeColor="text1"/>
          <w:sz w:val="26"/>
          <w:szCs w:val="26"/>
          <w:lang w:val="en-US"/>
        </w:rPr>
        <w:t xml:space="preserve">, </w:t>
      </w:r>
      <w:r w:rsidRPr="007441D6">
        <w:rPr>
          <w:i/>
          <w:iCs/>
          <w:color w:val="000000" w:themeColor="text1"/>
          <w:sz w:val="26"/>
          <w:szCs w:val="26"/>
          <w:lang w:val="en-US"/>
        </w:rPr>
        <w:t>19</w:t>
      </w:r>
      <w:r w:rsidRPr="007441D6">
        <w:rPr>
          <w:color w:val="000000" w:themeColor="text1"/>
          <w:sz w:val="26"/>
          <w:szCs w:val="26"/>
          <w:lang w:val="en-US"/>
        </w:rPr>
        <w:t>(8),</w:t>
      </w:r>
      <w:r w:rsidR="00872EB3" w:rsidRPr="007441D6">
        <w:rPr>
          <w:color w:val="000000" w:themeColor="text1"/>
          <w:sz w:val="26"/>
          <w:szCs w:val="26"/>
          <w:lang w:val="en-US"/>
        </w:rPr>
        <w:t xml:space="preserve"> pg.</w:t>
      </w:r>
      <w:r w:rsidRPr="007441D6">
        <w:rPr>
          <w:color w:val="000000" w:themeColor="text1"/>
          <w:sz w:val="26"/>
          <w:szCs w:val="26"/>
          <w:lang w:val="en-US"/>
        </w:rPr>
        <w:t xml:space="preserve"> 4540</w:t>
      </w:r>
      <w:r w:rsidR="00872EB3" w:rsidRPr="007441D6">
        <w:rPr>
          <w:color w:val="000000" w:themeColor="text1"/>
          <w:sz w:val="26"/>
          <w:szCs w:val="26"/>
          <w:lang w:val="en-US"/>
        </w:rPr>
        <w:t>,</w:t>
      </w:r>
      <w:r w:rsidRPr="007441D6">
        <w:rPr>
          <w:color w:val="000000" w:themeColor="text1"/>
          <w:sz w:val="26"/>
          <w:szCs w:val="26"/>
          <w:lang w:val="en-US"/>
        </w:rPr>
        <w:t xml:space="preserve"> </w:t>
      </w:r>
      <w:hyperlink r:id="rId71" w:history="1">
        <w:r w:rsidRPr="007441D6">
          <w:rPr>
            <w:rStyle w:val="Hyperlink"/>
            <w:color w:val="000000" w:themeColor="text1"/>
            <w:sz w:val="26"/>
            <w:szCs w:val="26"/>
            <w:u w:val="none"/>
            <w:lang w:val="en-US"/>
          </w:rPr>
          <w:t>https://doi.org/10.3390/ijerph19084540</w:t>
        </w:r>
      </w:hyperlink>
      <w:r w:rsidR="002733E0" w:rsidRPr="007441D6">
        <w:rPr>
          <w:color w:val="000000" w:themeColor="text1"/>
          <w:sz w:val="26"/>
          <w:szCs w:val="26"/>
          <w:lang w:val="en-US"/>
        </w:rPr>
        <w:t>.</w:t>
      </w:r>
    </w:p>
    <w:p w14:paraId="2039B3E1" w14:textId="705F59A8"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Lee, J. S., &amp; Back, K. J. (2008)</w:t>
      </w:r>
      <w:r w:rsidR="00872EB3" w:rsidRPr="007441D6">
        <w:rPr>
          <w:color w:val="000000" w:themeColor="text1"/>
          <w:sz w:val="26"/>
          <w:szCs w:val="26"/>
          <w:lang w:val="en-US"/>
        </w:rPr>
        <w:t>,</w:t>
      </w:r>
      <w:r w:rsidRPr="007441D6">
        <w:rPr>
          <w:color w:val="000000" w:themeColor="text1"/>
          <w:sz w:val="26"/>
          <w:szCs w:val="26"/>
          <w:lang w:val="en-US"/>
        </w:rPr>
        <w:t xml:space="preserve"> Attendee-based brand equity</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29</w:t>
      </w:r>
      <w:r w:rsidRPr="007441D6">
        <w:rPr>
          <w:color w:val="000000" w:themeColor="text1"/>
          <w:sz w:val="26"/>
          <w:szCs w:val="26"/>
          <w:lang w:val="en-US"/>
        </w:rPr>
        <w:t xml:space="preserve">(2), </w:t>
      </w:r>
      <w:r w:rsidR="00872EB3" w:rsidRPr="007441D6">
        <w:rPr>
          <w:color w:val="000000" w:themeColor="text1"/>
          <w:sz w:val="26"/>
          <w:szCs w:val="26"/>
          <w:lang w:val="en-US"/>
        </w:rPr>
        <w:t xml:space="preserve">pg. </w:t>
      </w:r>
      <w:r w:rsidRPr="007441D6">
        <w:rPr>
          <w:color w:val="000000" w:themeColor="text1"/>
          <w:sz w:val="26"/>
          <w:szCs w:val="26"/>
          <w:lang w:val="en-US"/>
        </w:rPr>
        <w:t>331-344</w:t>
      </w:r>
      <w:r w:rsidR="00872EB3" w:rsidRPr="007441D6">
        <w:rPr>
          <w:color w:val="000000" w:themeColor="text1"/>
          <w:sz w:val="26"/>
          <w:szCs w:val="26"/>
          <w:lang w:val="en-US"/>
        </w:rPr>
        <w:t xml:space="preserve">, </w:t>
      </w:r>
      <w:hyperlink r:id="rId72" w:history="1">
        <w:r w:rsidR="00872EB3" w:rsidRPr="007441D6">
          <w:rPr>
            <w:rStyle w:val="Hyperlink"/>
            <w:color w:val="000000" w:themeColor="text1"/>
            <w:sz w:val="26"/>
            <w:szCs w:val="26"/>
            <w:u w:val="none"/>
            <w:lang w:val="en-US"/>
          </w:rPr>
          <w:t>https://doi.org/10.1016/j.tourman.2007.03.002</w:t>
        </w:r>
      </w:hyperlink>
      <w:r w:rsidR="002733E0" w:rsidRPr="007441D6">
        <w:rPr>
          <w:color w:val="000000" w:themeColor="text1"/>
          <w:sz w:val="26"/>
          <w:szCs w:val="26"/>
          <w:lang w:val="en-US"/>
        </w:rPr>
        <w:t>.</w:t>
      </w:r>
    </w:p>
    <w:p w14:paraId="60B6894B" w14:textId="19A76B28"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Lin, Y.-C., Pearson, T. E., &amp; Cai, L. A. (2011)</w:t>
      </w:r>
      <w:r w:rsidR="00872EB3" w:rsidRPr="007441D6">
        <w:rPr>
          <w:color w:val="000000" w:themeColor="text1"/>
          <w:sz w:val="26"/>
          <w:szCs w:val="26"/>
          <w:lang w:val="en-US"/>
        </w:rPr>
        <w:t>,</w:t>
      </w:r>
      <w:r w:rsidRPr="007441D6">
        <w:rPr>
          <w:color w:val="000000" w:themeColor="text1"/>
          <w:sz w:val="26"/>
          <w:szCs w:val="26"/>
          <w:lang w:val="en-US"/>
        </w:rPr>
        <w:t xml:space="preserve"> Food as a form of destination identity: A Tourism destination brand perspective. </w:t>
      </w:r>
      <w:r w:rsidRPr="007441D6">
        <w:rPr>
          <w:i/>
          <w:iCs/>
          <w:color w:val="000000" w:themeColor="text1"/>
          <w:sz w:val="26"/>
          <w:szCs w:val="26"/>
          <w:lang w:val="en-US"/>
        </w:rPr>
        <w:t>Tourism and Hospitality Research</w:t>
      </w:r>
      <w:r w:rsidRPr="007441D6">
        <w:rPr>
          <w:color w:val="000000" w:themeColor="text1"/>
          <w:sz w:val="26"/>
          <w:szCs w:val="26"/>
          <w:lang w:val="en-US"/>
        </w:rPr>
        <w:t xml:space="preserve">, </w:t>
      </w:r>
      <w:r w:rsidRPr="007441D6">
        <w:rPr>
          <w:i/>
          <w:iCs/>
          <w:color w:val="000000" w:themeColor="text1"/>
          <w:sz w:val="26"/>
          <w:szCs w:val="26"/>
          <w:lang w:val="en-US"/>
        </w:rPr>
        <w:t>11</w:t>
      </w:r>
      <w:r w:rsidRPr="007441D6">
        <w:rPr>
          <w:color w:val="000000" w:themeColor="text1"/>
          <w:sz w:val="26"/>
          <w:szCs w:val="26"/>
          <w:lang w:val="en-US"/>
        </w:rPr>
        <w:t xml:space="preserve">(1), </w:t>
      </w:r>
      <w:r w:rsidR="00872EB3" w:rsidRPr="007441D6">
        <w:rPr>
          <w:color w:val="000000" w:themeColor="text1"/>
          <w:sz w:val="26"/>
          <w:szCs w:val="26"/>
          <w:lang w:val="en-US"/>
        </w:rPr>
        <w:t xml:space="preserve">pg. </w:t>
      </w:r>
      <w:r w:rsidRPr="007441D6">
        <w:rPr>
          <w:color w:val="000000" w:themeColor="text1"/>
          <w:sz w:val="26"/>
          <w:szCs w:val="26"/>
          <w:lang w:val="en-US"/>
        </w:rPr>
        <w:t>30-48</w:t>
      </w:r>
      <w:r w:rsidR="00872EB3" w:rsidRPr="007441D6">
        <w:rPr>
          <w:color w:val="000000" w:themeColor="text1"/>
          <w:sz w:val="26"/>
          <w:szCs w:val="26"/>
          <w:lang w:val="en-US"/>
        </w:rPr>
        <w:t xml:space="preserve">, </w:t>
      </w:r>
      <w:hyperlink r:id="rId73" w:history="1">
        <w:r w:rsidR="00872EB3" w:rsidRPr="007441D6">
          <w:rPr>
            <w:rStyle w:val="Hyperlink"/>
            <w:color w:val="000000" w:themeColor="text1"/>
            <w:sz w:val="26"/>
            <w:szCs w:val="26"/>
            <w:u w:val="none"/>
            <w:lang w:val="en-US"/>
          </w:rPr>
          <w:t>https://doi.org/10.1057/thr.2010.22</w:t>
        </w:r>
      </w:hyperlink>
      <w:r w:rsidR="002733E0" w:rsidRPr="007441D6">
        <w:rPr>
          <w:color w:val="000000" w:themeColor="text1"/>
          <w:sz w:val="26"/>
          <w:szCs w:val="26"/>
          <w:lang w:val="en-US"/>
        </w:rPr>
        <w:t>.</w:t>
      </w:r>
    </w:p>
    <w:p w14:paraId="55BDE035" w14:textId="0F6D98AC"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Mair, J. (2014)</w:t>
      </w:r>
      <w:r w:rsidR="00872EB3"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Conferences and conventions: A research perspective</w:t>
      </w:r>
      <w:r w:rsidRPr="007441D6">
        <w:rPr>
          <w:color w:val="000000" w:themeColor="text1"/>
          <w:sz w:val="26"/>
          <w:szCs w:val="26"/>
          <w:lang w:val="en-US"/>
        </w:rPr>
        <w:t>. Routledge</w:t>
      </w:r>
      <w:r w:rsidR="00872EB3" w:rsidRPr="007441D6">
        <w:rPr>
          <w:color w:val="000000" w:themeColor="text1"/>
          <w:sz w:val="26"/>
          <w:szCs w:val="26"/>
          <w:lang w:val="en-US"/>
        </w:rPr>
        <w:t>, London.</w:t>
      </w:r>
    </w:p>
    <w:p w14:paraId="704F228C" w14:textId="4193F0C2"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Morgan, N., Pritchard, A., &amp; Piggott, R. (2002)</w:t>
      </w:r>
      <w:r w:rsidR="0024400F" w:rsidRPr="007441D6">
        <w:rPr>
          <w:color w:val="000000" w:themeColor="text1"/>
          <w:sz w:val="26"/>
          <w:szCs w:val="26"/>
          <w:lang w:val="en-US"/>
        </w:rPr>
        <w:t>,</w:t>
      </w:r>
      <w:r w:rsidRPr="007441D6">
        <w:rPr>
          <w:color w:val="000000" w:themeColor="text1"/>
          <w:sz w:val="26"/>
          <w:szCs w:val="26"/>
          <w:lang w:val="en-US"/>
        </w:rPr>
        <w:t xml:space="preserve"> New Zealand, 100% Pure</w:t>
      </w:r>
      <w:r w:rsidR="0024400F" w:rsidRPr="007441D6">
        <w:rPr>
          <w:color w:val="000000" w:themeColor="text1"/>
          <w:sz w:val="26"/>
          <w:szCs w:val="26"/>
          <w:lang w:val="en-US"/>
        </w:rPr>
        <w:t xml:space="preserve">: </w:t>
      </w:r>
      <w:r w:rsidRPr="007441D6">
        <w:rPr>
          <w:color w:val="000000" w:themeColor="text1"/>
          <w:sz w:val="26"/>
          <w:szCs w:val="26"/>
          <w:lang w:val="en-US"/>
        </w:rPr>
        <w:t>The creation of a powerful niche destination brand</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Brand Management</w:t>
      </w:r>
      <w:r w:rsidRPr="007441D6">
        <w:rPr>
          <w:color w:val="000000" w:themeColor="text1"/>
          <w:sz w:val="26"/>
          <w:szCs w:val="26"/>
          <w:lang w:val="en-US"/>
        </w:rPr>
        <w:t xml:space="preserve">, </w:t>
      </w:r>
      <w:r w:rsidRPr="007441D6">
        <w:rPr>
          <w:i/>
          <w:iCs/>
          <w:color w:val="000000" w:themeColor="text1"/>
          <w:sz w:val="26"/>
          <w:szCs w:val="26"/>
          <w:lang w:val="en-US"/>
        </w:rPr>
        <w:t>9</w:t>
      </w:r>
      <w:r w:rsidRPr="007441D6">
        <w:rPr>
          <w:color w:val="000000" w:themeColor="text1"/>
          <w:sz w:val="26"/>
          <w:szCs w:val="26"/>
          <w:lang w:val="en-US"/>
        </w:rPr>
        <w:t xml:space="preserve">(4), </w:t>
      </w:r>
      <w:r w:rsidR="0024400F" w:rsidRPr="007441D6">
        <w:rPr>
          <w:color w:val="000000" w:themeColor="text1"/>
          <w:sz w:val="26"/>
          <w:szCs w:val="26"/>
          <w:lang w:val="en-US"/>
        </w:rPr>
        <w:t>pg.</w:t>
      </w:r>
      <w:r w:rsidRPr="007441D6">
        <w:rPr>
          <w:color w:val="000000" w:themeColor="text1"/>
          <w:sz w:val="26"/>
          <w:szCs w:val="26"/>
          <w:lang w:val="en-US"/>
        </w:rPr>
        <w:t>335-354</w:t>
      </w:r>
      <w:r w:rsidR="0024400F" w:rsidRPr="007441D6">
        <w:rPr>
          <w:color w:val="000000" w:themeColor="text1"/>
          <w:sz w:val="26"/>
          <w:szCs w:val="26"/>
          <w:lang w:val="en-US"/>
        </w:rPr>
        <w:t xml:space="preserve">, </w:t>
      </w:r>
      <w:hyperlink r:id="rId74" w:history="1">
        <w:r w:rsidR="0024400F" w:rsidRPr="007441D6">
          <w:rPr>
            <w:rStyle w:val="Hyperlink"/>
            <w:color w:val="000000" w:themeColor="text1"/>
            <w:sz w:val="26"/>
            <w:szCs w:val="26"/>
            <w:u w:val="none"/>
            <w:lang w:val="en-US"/>
          </w:rPr>
          <w:t>https://doi.org/10.1057/palgrave.bm.2540082</w:t>
        </w:r>
      </w:hyperlink>
      <w:r w:rsidR="002733E0" w:rsidRPr="007441D6">
        <w:rPr>
          <w:color w:val="000000" w:themeColor="text1"/>
          <w:sz w:val="26"/>
          <w:szCs w:val="26"/>
          <w:lang w:val="en-US"/>
        </w:rPr>
        <w:t>.</w:t>
      </w:r>
    </w:p>
    <w:p w14:paraId="26ED5823" w14:textId="33419F9A" w:rsidR="00B4679E"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Morgan, N. J., Pritchard, A., &amp; Piggott, R. (2003)</w:t>
      </w:r>
      <w:r w:rsidR="0024400F" w:rsidRPr="007441D6">
        <w:rPr>
          <w:color w:val="000000" w:themeColor="text1"/>
          <w:sz w:val="26"/>
          <w:szCs w:val="26"/>
          <w:lang w:val="en-US"/>
        </w:rPr>
        <w:t>,</w:t>
      </w:r>
      <w:r w:rsidRPr="007441D6">
        <w:rPr>
          <w:color w:val="000000" w:themeColor="text1"/>
          <w:sz w:val="26"/>
          <w:szCs w:val="26"/>
          <w:lang w:val="en-US"/>
        </w:rPr>
        <w:t xml:space="preserve"> Destination branding and the role of the stakeholders: The case of New Zealand</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Vacation Marketing</w:t>
      </w:r>
      <w:r w:rsidRPr="007441D6">
        <w:rPr>
          <w:color w:val="000000" w:themeColor="text1"/>
          <w:sz w:val="26"/>
          <w:szCs w:val="26"/>
          <w:lang w:val="en-US"/>
        </w:rPr>
        <w:t xml:space="preserve">, </w:t>
      </w:r>
      <w:r w:rsidRPr="007441D6">
        <w:rPr>
          <w:i/>
          <w:iCs/>
          <w:color w:val="000000" w:themeColor="text1"/>
          <w:sz w:val="26"/>
          <w:szCs w:val="26"/>
          <w:lang w:val="en-US"/>
        </w:rPr>
        <w:t>9</w:t>
      </w:r>
      <w:r w:rsidRPr="007441D6">
        <w:rPr>
          <w:color w:val="000000" w:themeColor="text1"/>
          <w:sz w:val="26"/>
          <w:szCs w:val="26"/>
          <w:lang w:val="en-US"/>
        </w:rPr>
        <w:t xml:space="preserve">(3), </w:t>
      </w:r>
      <w:r w:rsidR="0024400F" w:rsidRPr="007441D6">
        <w:rPr>
          <w:color w:val="000000" w:themeColor="text1"/>
          <w:sz w:val="26"/>
          <w:szCs w:val="26"/>
          <w:lang w:val="en-US"/>
        </w:rPr>
        <w:t>pg.</w:t>
      </w:r>
      <w:r w:rsidRPr="007441D6">
        <w:rPr>
          <w:color w:val="000000" w:themeColor="text1"/>
          <w:sz w:val="26"/>
          <w:szCs w:val="26"/>
          <w:lang w:val="en-US"/>
        </w:rPr>
        <w:t>285-299</w:t>
      </w:r>
      <w:r w:rsidR="0024400F" w:rsidRPr="007441D6">
        <w:rPr>
          <w:color w:val="000000" w:themeColor="text1"/>
          <w:sz w:val="26"/>
          <w:szCs w:val="26"/>
          <w:lang w:val="en-US"/>
        </w:rPr>
        <w:t xml:space="preserve">, </w:t>
      </w:r>
      <w:hyperlink r:id="rId75" w:history="1">
        <w:r w:rsidR="0024400F" w:rsidRPr="007441D6">
          <w:rPr>
            <w:rStyle w:val="Hyperlink"/>
            <w:color w:val="000000" w:themeColor="text1"/>
            <w:sz w:val="26"/>
            <w:szCs w:val="26"/>
            <w:u w:val="none"/>
            <w:lang w:val="en-US"/>
          </w:rPr>
          <w:t>https://doi.org/10.1177/135676670300900307</w:t>
        </w:r>
      </w:hyperlink>
      <w:r w:rsidR="002733E0" w:rsidRPr="007441D6">
        <w:rPr>
          <w:color w:val="000000" w:themeColor="text1"/>
          <w:sz w:val="26"/>
          <w:szCs w:val="26"/>
          <w:lang w:val="en-US"/>
        </w:rPr>
        <w:t>.</w:t>
      </w:r>
    </w:p>
    <w:p w14:paraId="627C0BEC" w14:textId="63B9D749" w:rsidR="004F3844" w:rsidRPr="007441D6" w:rsidRDefault="004F3844" w:rsidP="003328A4">
      <w:pPr>
        <w:widowControl w:val="0"/>
        <w:numPr>
          <w:ilvl w:val="0"/>
          <w:numId w:val="13"/>
        </w:numPr>
        <w:spacing w:before="120" w:line="336" w:lineRule="auto"/>
        <w:ind w:left="567" w:hanging="567"/>
        <w:jc w:val="both"/>
        <w:rPr>
          <w:color w:val="000000" w:themeColor="text1"/>
          <w:sz w:val="26"/>
          <w:szCs w:val="26"/>
          <w:lang w:val="en-US"/>
        </w:rPr>
      </w:pPr>
      <w:r w:rsidRPr="004F3844">
        <w:rPr>
          <w:color w:val="000000" w:themeColor="text1"/>
          <w:sz w:val="26"/>
          <w:szCs w:val="26"/>
        </w:rPr>
        <w:t>Nunnally, J. C., &amp; Bernstein, I. H. (1994), Psychometric theory (3rd ed.), McGraw-Hill, New York.</w:t>
      </w:r>
    </w:p>
    <w:p w14:paraId="0E301BF5" w14:textId="167AE185"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Pike, S. (2009)</w:t>
      </w:r>
      <w:r w:rsidR="0024400F" w:rsidRPr="007441D6">
        <w:rPr>
          <w:color w:val="000000" w:themeColor="text1"/>
          <w:sz w:val="26"/>
          <w:szCs w:val="26"/>
          <w:lang w:val="en-US"/>
        </w:rPr>
        <w:t>,</w:t>
      </w:r>
      <w:r w:rsidRPr="007441D6">
        <w:rPr>
          <w:color w:val="000000" w:themeColor="text1"/>
          <w:sz w:val="26"/>
          <w:szCs w:val="26"/>
          <w:lang w:val="en-US"/>
        </w:rPr>
        <w:t xml:space="preserve"> Destination brand positions of a competitive set of near-home destinations</w:t>
      </w:r>
      <w:r w:rsidR="0024400F"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30</w:t>
      </w:r>
      <w:r w:rsidRPr="007441D6">
        <w:rPr>
          <w:color w:val="000000" w:themeColor="text1"/>
          <w:sz w:val="26"/>
          <w:szCs w:val="26"/>
          <w:lang w:val="en-US"/>
        </w:rPr>
        <w:t xml:space="preserve">(6), </w:t>
      </w:r>
      <w:r w:rsidR="0024400F" w:rsidRPr="007441D6">
        <w:rPr>
          <w:color w:val="000000" w:themeColor="text1"/>
          <w:sz w:val="26"/>
          <w:szCs w:val="26"/>
          <w:lang w:val="en-US"/>
        </w:rPr>
        <w:t>pg.</w:t>
      </w:r>
      <w:r w:rsidRPr="007441D6">
        <w:rPr>
          <w:color w:val="000000" w:themeColor="text1"/>
          <w:sz w:val="26"/>
          <w:szCs w:val="26"/>
          <w:lang w:val="en-US"/>
        </w:rPr>
        <w:t>857-866</w:t>
      </w:r>
      <w:r w:rsidR="0024400F" w:rsidRPr="007441D6">
        <w:rPr>
          <w:color w:val="000000" w:themeColor="text1"/>
          <w:sz w:val="26"/>
          <w:szCs w:val="26"/>
          <w:lang w:val="en-US"/>
        </w:rPr>
        <w:t>,</w:t>
      </w:r>
      <w:r w:rsidRPr="007441D6">
        <w:rPr>
          <w:color w:val="000000" w:themeColor="text1"/>
          <w:sz w:val="26"/>
          <w:szCs w:val="26"/>
          <w:lang w:val="en-US"/>
        </w:rPr>
        <w:t xml:space="preserve"> </w:t>
      </w:r>
      <w:hyperlink r:id="rId76" w:history="1">
        <w:r w:rsidRPr="007441D6">
          <w:rPr>
            <w:rStyle w:val="Hyperlink"/>
            <w:color w:val="000000" w:themeColor="text1"/>
            <w:sz w:val="26"/>
            <w:szCs w:val="26"/>
            <w:u w:val="none"/>
            <w:lang w:val="en-US"/>
          </w:rPr>
          <w:t>https://doi.org/10.1016/j.tourman.2008.12.007</w:t>
        </w:r>
      </w:hyperlink>
      <w:r w:rsidR="002733E0" w:rsidRPr="007441D6">
        <w:rPr>
          <w:color w:val="000000" w:themeColor="text1"/>
          <w:sz w:val="26"/>
          <w:szCs w:val="26"/>
          <w:lang w:val="en-US"/>
        </w:rPr>
        <w:t>.</w:t>
      </w:r>
    </w:p>
    <w:p w14:paraId="66AD3D60" w14:textId="075FADA0"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Pike, S., &amp; Page, S. J. (2014)</w:t>
      </w:r>
      <w:r w:rsidR="0024400F" w:rsidRPr="007441D6">
        <w:rPr>
          <w:color w:val="000000" w:themeColor="text1"/>
          <w:sz w:val="26"/>
          <w:szCs w:val="26"/>
          <w:lang w:val="en-US"/>
        </w:rPr>
        <w:t xml:space="preserve">, </w:t>
      </w:r>
      <w:r w:rsidRPr="007441D6">
        <w:rPr>
          <w:color w:val="000000" w:themeColor="text1"/>
          <w:sz w:val="26"/>
          <w:szCs w:val="26"/>
          <w:lang w:val="en-US"/>
        </w:rPr>
        <w:t>Destination Marketing Organizations and destination marketing: A narrative analysis of the literature</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41</w:t>
      </w:r>
      <w:r w:rsidRPr="007441D6">
        <w:rPr>
          <w:color w:val="000000" w:themeColor="text1"/>
          <w:sz w:val="26"/>
          <w:szCs w:val="26"/>
          <w:lang w:val="en-US"/>
        </w:rPr>
        <w:t xml:space="preserve">, </w:t>
      </w:r>
      <w:r w:rsidR="0024400F" w:rsidRPr="007441D6">
        <w:rPr>
          <w:color w:val="000000" w:themeColor="text1"/>
          <w:sz w:val="26"/>
          <w:szCs w:val="26"/>
          <w:lang w:val="en-US"/>
        </w:rPr>
        <w:t>pg.</w:t>
      </w:r>
      <w:r w:rsidRPr="007441D6">
        <w:rPr>
          <w:color w:val="000000" w:themeColor="text1"/>
          <w:sz w:val="26"/>
          <w:szCs w:val="26"/>
          <w:lang w:val="en-US"/>
        </w:rPr>
        <w:t>202-227</w:t>
      </w:r>
      <w:r w:rsidR="0024400F" w:rsidRPr="007441D6">
        <w:rPr>
          <w:color w:val="000000" w:themeColor="text1"/>
          <w:sz w:val="26"/>
          <w:szCs w:val="26"/>
          <w:lang w:val="en-US"/>
        </w:rPr>
        <w:t xml:space="preserve">, </w:t>
      </w:r>
      <w:hyperlink r:id="rId77" w:history="1">
        <w:r w:rsidR="0024400F" w:rsidRPr="007441D6">
          <w:rPr>
            <w:rStyle w:val="Hyperlink"/>
            <w:color w:val="000000" w:themeColor="text1"/>
            <w:sz w:val="26"/>
            <w:szCs w:val="26"/>
            <w:u w:val="none"/>
            <w:lang w:val="en-US"/>
          </w:rPr>
          <w:t>https://doi.org/10.1016/j.tourman.2013.09.009</w:t>
        </w:r>
      </w:hyperlink>
      <w:r w:rsidR="002733E0" w:rsidRPr="007441D6">
        <w:rPr>
          <w:color w:val="000000" w:themeColor="text1"/>
          <w:sz w:val="26"/>
          <w:szCs w:val="26"/>
          <w:lang w:val="en-US"/>
        </w:rPr>
        <w:t>.</w:t>
      </w:r>
    </w:p>
    <w:p w14:paraId="1F186EA2" w14:textId="678F840A"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Poria, Y., Butler, R., &amp; Airey, D. (2003)</w:t>
      </w:r>
      <w:r w:rsidR="0024400F" w:rsidRPr="007441D6">
        <w:rPr>
          <w:color w:val="000000" w:themeColor="text1"/>
          <w:sz w:val="26"/>
          <w:szCs w:val="26"/>
          <w:lang w:val="en-US"/>
        </w:rPr>
        <w:t>,</w:t>
      </w:r>
      <w:r w:rsidRPr="007441D6">
        <w:rPr>
          <w:color w:val="000000" w:themeColor="text1"/>
          <w:sz w:val="26"/>
          <w:szCs w:val="26"/>
          <w:lang w:val="en-US"/>
        </w:rPr>
        <w:t xml:space="preserve"> The core of heritage tourism. </w:t>
      </w:r>
      <w:r w:rsidRPr="007441D6">
        <w:rPr>
          <w:i/>
          <w:iCs/>
          <w:color w:val="000000" w:themeColor="text1"/>
          <w:sz w:val="26"/>
          <w:szCs w:val="26"/>
          <w:lang w:val="en-US"/>
        </w:rPr>
        <w:t>Annals of Tourism Research</w:t>
      </w:r>
      <w:r w:rsidRPr="007441D6">
        <w:rPr>
          <w:color w:val="000000" w:themeColor="text1"/>
          <w:sz w:val="26"/>
          <w:szCs w:val="26"/>
          <w:lang w:val="en-US"/>
        </w:rPr>
        <w:t xml:space="preserve">, </w:t>
      </w:r>
      <w:r w:rsidRPr="007441D6">
        <w:rPr>
          <w:i/>
          <w:iCs/>
          <w:color w:val="000000" w:themeColor="text1"/>
          <w:sz w:val="26"/>
          <w:szCs w:val="26"/>
          <w:lang w:val="en-US"/>
        </w:rPr>
        <w:t>30</w:t>
      </w:r>
      <w:r w:rsidRPr="007441D6">
        <w:rPr>
          <w:color w:val="000000" w:themeColor="text1"/>
          <w:sz w:val="26"/>
          <w:szCs w:val="26"/>
          <w:lang w:val="en-US"/>
        </w:rPr>
        <w:t xml:space="preserve">(1), </w:t>
      </w:r>
      <w:r w:rsidR="0024400F" w:rsidRPr="007441D6">
        <w:rPr>
          <w:color w:val="000000" w:themeColor="text1"/>
          <w:sz w:val="26"/>
          <w:szCs w:val="26"/>
          <w:lang w:val="en-US"/>
        </w:rPr>
        <w:t>pg.</w:t>
      </w:r>
      <w:r w:rsidRPr="007441D6">
        <w:rPr>
          <w:color w:val="000000" w:themeColor="text1"/>
          <w:sz w:val="26"/>
          <w:szCs w:val="26"/>
          <w:lang w:val="en-US"/>
        </w:rPr>
        <w:t>238-254</w:t>
      </w:r>
      <w:r w:rsidR="0024400F" w:rsidRPr="007441D6">
        <w:rPr>
          <w:color w:val="000000" w:themeColor="text1"/>
          <w:sz w:val="26"/>
          <w:szCs w:val="26"/>
          <w:lang w:val="en-US"/>
        </w:rPr>
        <w:t>,</w:t>
      </w:r>
      <w:r w:rsidRPr="007441D6">
        <w:rPr>
          <w:color w:val="000000" w:themeColor="text1"/>
          <w:sz w:val="26"/>
          <w:szCs w:val="26"/>
          <w:lang w:val="en-US"/>
        </w:rPr>
        <w:t xml:space="preserve"> </w:t>
      </w:r>
      <w:hyperlink r:id="rId78" w:history="1">
        <w:r w:rsidRPr="007441D6">
          <w:rPr>
            <w:rStyle w:val="Hyperlink"/>
            <w:color w:val="000000" w:themeColor="text1"/>
            <w:sz w:val="26"/>
            <w:szCs w:val="26"/>
            <w:u w:val="none"/>
            <w:lang w:val="en-US"/>
          </w:rPr>
          <w:t>https://doi.org/10.1016/S0160-7383(02)00064-6</w:t>
        </w:r>
      </w:hyperlink>
      <w:r w:rsidR="002733E0" w:rsidRPr="007441D6">
        <w:rPr>
          <w:color w:val="000000" w:themeColor="text1"/>
          <w:sz w:val="26"/>
          <w:szCs w:val="26"/>
          <w:lang w:val="en-US"/>
        </w:rPr>
        <w:t>.</w:t>
      </w:r>
    </w:p>
    <w:p w14:paraId="0758FFC4" w14:textId="40AD728D"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Qu, H., Kim, L. H., &amp; Im, H. H. (2011)</w:t>
      </w:r>
      <w:r w:rsidR="0024400F" w:rsidRPr="007441D6">
        <w:rPr>
          <w:color w:val="000000" w:themeColor="text1"/>
          <w:sz w:val="26"/>
          <w:szCs w:val="26"/>
          <w:lang w:val="en-US"/>
        </w:rPr>
        <w:t>,</w:t>
      </w:r>
      <w:r w:rsidRPr="007441D6">
        <w:rPr>
          <w:color w:val="000000" w:themeColor="text1"/>
          <w:sz w:val="26"/>
          <w:szCs w:val="26"/>
          <w:lang w:val="en-US"/>
        </w:rPr>
        <w:t xml:space="preserve"> A model of destination branding: Integrating the concepts of the branding and destination image</w:t>
      </w:r>
      <w:r w:rsidR="0024400F"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32</w:t>
      </w:r>
      <w:r w:rsidRPr="007441D6">
        <w:rPr>
          <w:color w:val="000000" w:themeColor="text1"/>
          <w:sz w:val="26"/>
          <w:szCs w:val="26"/>
          <w:lang w:val="en-US"/>
        </w:rPr>
        <w:t xml:space="preserve">(3), </w:t>
      </w:r>
      <w:r w:rsidR="0024400F" w:rsidRPr="007441D6">
        <w:rPr>
          <w:color w:val="000000" w:themeColor="text1"/>
          <w:sz w:val="26"/>
          <w:szCs w:val="26"/>
          <w:lang w:val="en-US"/>
        </w:rPr>
        <w:t>pg.</w:t>
      </w:r>
      <w:r w:rsidRPr="007441D6">
        <w:rPr>
          <w:color w:val="000000" w:themeColor="text1"/>
          <w:sz w:val="26"/>
          <w:szCs w:val="26"/>
          <w:lang w:val="en-US"/>
        </w:rPr>
        <w:t>465-476</w:t>
      </w:r>
      <w:r w:rsidR="0024400F" w:rsidRPr="007441D6">
        <w:rPr>
          <w:color w:val="000000" w:themeColor="text1"/>
          <w:sz w:val="26"/>
          <w:szCs w:val="26"/>
          <w:lang w:val="en-US"/>
        </w:rPr>
        <w:t xml:space="preserve">, </w:t>
      </w:r>
      <w:hyperlink r:id="rId79" w:history="1">
        <w:r w:rsidR="0024400F" w:rsidRPr="007441D6">
          <w:rPr>
            <w:rStyle w:val="Hyperlink"/>
            <w:color w:val="000000" w:themeColor="text1"/>
            <w:sz w:val="26"/>
            <w:szCs w:val="26"/>
            <w:u w:val="none"/>
            <w:lang w:val="en-US"/>
          </w:rPr>
          <w:t>https://doi.org/10.1016/j.tourman.2010.03.014</w:t>
        </w:r>
      </w:hyperlink>
      <w:r w:rsidR="002733E0" w:rsidRPr="007441D6">
        <w:rPr>
          <w:color w:val="000000" w:themeColor="text1"/>
          <w:sz w:val="26"/>
          <w:szCs w:val="26"/>
          <w:lang w:val="en-US"/>
        </w:rPr>
        <w:t>.</w:t>
      </w:r>
    </w:p>
    <w:p w14:paraId="23501716" w14:textId="58F94DC1"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Richards, G. (2018)</w:t>
      </w:r>
      <w:r w:rsidR="0024400F" w:rsidRPr="007441D6">
        <w:rPr>
          <w:color w:val="000000" w:themeColor="text1"/>
          <w:sz w:val="26"/>
          <w:szCs w:val="26"/>
          <w:lang w:val="en-US"/>
        </w:rPr>
        <w:t xml:space="preserve">, </w:t>
      </w:r>
      <w:r w:rsidRPr="007441D6">
        <w:rPr>
          <w:color w:val="000000" w:themeColor="text1"/>
          <w:sz w:val="26"/>
          <w:szCs w:val="26"/>
          <w:lang w:val="en-US"/>
        </w:rPr>
        <w:t>Cultural tourism: A review of recent research and trends</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Hospitality and Tourism Management</w:t>
      </w:r>
      <w:r w:rsidRPr="007441D6">
        <w:rPr>
          <w:color w:val="000000" w:themeColor="text1"/>
          <w:sz w:val="26"/>
          <w:szCs w:val="26"/>
          <w:lang w:val="en-US"/>
        </w:rPr>
        <w:t xml:space="preserve">, </w:t>
      </w:r>
      <w:r w:rsidRPr="007441D6">
        <w:rPr>
          <w:i/>
          <w:iCs/>
          <w:color w:val="000000" w:themeColor="text1"/>
          <w:sz w:val="26"/>
          <w:szCs w:val="26"/>
          <w:lang w:val="en-US"/>
        </w:rPr>
        <w:t>36</w:t>
      </w:r>
      <w:r w:rsidRPr="007441D6">
        <w:rPr>
          <w:color w:val="000000" w:themeColor="text1"/>
          <w:sz w:val="26"/>
          <w:szCs w:val="26"/>
          <w:lang w:val="en-US"/>
        </w:rPr>
        <w:t xml:space="preserve">, </w:t>
      </w:r>
      <w:r w:rsidR="0024400F" w:rsidRPr="007441D6">
        <w:rPr>
          <w:color w:val="000000" w:themeColor="text1"/>
          <w:sz w:val="26"/>
          <w:szCs w:val="26"/>
          <w:lang w:val="en-US"/>
        </w:rPr>
        <w:t>pg.</w:t>
      </w:r>
      <w:r w:rsidRPr="007441D6">
        <w:rPr>
          <w:color w:val="000000" w:themeColor="text1"/>
          <w:sz w:val="26"/>
          <w:szCs w:val="26"/>
          <w:lang w:val="en-US"/>
        </w:rPr>
        <w:t>12-21</w:t>
      </w:r>
      <w:r w:rsidR="0024400F" w:rsidRPr="007441D6">
        <w:rPr>
          <w:color w:val="000000" w:themeColor="text1"/>
          <w:sz w:val="26"/>
          <w:szCs w:val="26"/>
          <w:lang w:val="en-US"/>
        </w:rPr>
        <w:t xml:space="preserve">, </w:t>
      </w:r>
      <w:hyperlink r:id="rId80" w:history="1">
        <w:r w:rsidR="0024400F" w:rsidRPr="007441D6">
          <w:rPr>
            <w:rStyle w:val="Hyperlink"/>
            <w:color w:val="000000" w:themeColor="text1"/>
            <w:sz w:val="26"/>
            <w:szCs w:val="26"/>
            <w:u w:val="none"/>
            <w:lang w:val="en-US"/>
          </w:rPr>
          <w:t>https://doi.org/10.1016/j.jhtm.2018.03.005</w:t>
        </w:r>
      </w:hyperlink>
      <w:r w:rsidR="002733E0" w:rsidRPr="007441D6">
        <w:rPr>
          <w:color w:val="000000" w:themeColor="text1"/>
        </w:rPr>
        <w:t>.</w:t>
      </w:r>
    </w:p>
    <w:p w14:paraId="52927D3C" w14:textId="0EAA5797" w:rsidR="00B4679E" w:rsidRPr="007441D6" w:rsidRDefault="00B4679E" w:rsidP="003328A4">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Tasci, A. D. A., &amp; Kozak, M. (2006)</w:t>
      </w:r>
      <w:r w:rsidR="0024400F" w:rsidRPr="007441D6">
        <w:rPr>
          <w:color w:val="000000" w:themeColor="text1"/>
          <w:sz w:val="26"/>
          <w:szCs w:val="26"/>
          <w:lang w:val="en-US"/>
        </w:rPr>
        <w:t xml:space="preserve">, </w:t>
      </w:r>
      <w:r w:rsidRPr="007441D6">
        <w:rPr>
          <w:color w:val="000000" w:themeColor="text1"/>
          <w:sz w:val="26"/>
          <w:szCs w:val="26"/>
          <w:lang w:val="en-US"/>
        </w:rPr>
        <w:t xml:space="preserve">Destination brands vs destination images: Do we know what we mean? </w:t>
      </w:r>
      <w:r w:rsidRPr="007441D6">
        <w:rPr>
          <w:i/>
          <w:iCs/>
          <w:color w:val="000000" w:themeColor="text1"/>
          <w:sz w:val="26"/>
          <w:szCs w:val="26"/>
          <w:lang w:val="en-US"/>
        </w:rPr>
        <w:t>Journal of Vacation Marketing</w:t>
      </w:r>
      <w:r w:rsidRPr="007441D6">
        <w:rPr>
          <w:color w:val="000000" w:themeColor="text1"/>
          <w:sz w:val="26"/>
          <w:szCs w:val="26"/>
          <w:lang w:val="en-US"/>
        </w:rPr>
        <w:t xml:space="preserve">, </w:t>
      </w:r>
      <w:r w:rsidRPr="007441D6">
        <w:rPr>
          <w:i/>
          <w:iCs/>
          <w:color w:val="000000" w:themeColor="text1"/>
          <w:sz w:val="26"/>
          <w:szCs w:val="26"/>
          <w:lang w:val="en-US"/>
        </w:rPr>
        <w:t>12</w:t>
      </w:r>
      <w:r w:rsidRPr="007441D6">
        <w:rPr>
          <w:color w:val="000000" w:themeColor="text1"/>
          <w:sz w:val="26"/>
          <w:szCs w:val="26"/>
          <w:lang w:val="en-US"/>
        </w:rPr>
        <w:t xml:space="preserve">(4), </w:t>
      </w:r>
      <w:r w:rsidR="0024400F" w:rsidRPr="007441D6">
        <w:rPr>
          <w:color w:val="000000" w:themeColor="text1"/>
          <w:sz w:val="26"/>
          <w:szCs w:val="26"/>
          <w:lang w:val="en-US"/>
        </w:rPr>
        <w:t xml:space="preserve">pg. </w:t>
      </w:r>
      <w:r w:rsidRPr="007441D6">
        <w:rPr>
          <w:color w:val="000000" w:themeColor="text1"/>
          <w:sz w:val="26"/>
          <w:szCs w:val="26"/>
          <w:lang w:val="en-US"/>
        </w:rPr>
        <w:t>299-317</w:t>
      </w:r>
      <w:r w:rsidR="0024400F" w:rsidRPr="007441D6">
        <w:rPr>
          <w:color w:val="000000" w:themeColor="text1"/>
          <w:sz w:val="26"/>
          <w:szCs w:val="26"/>
          <w:lang w:val="en-US"/>
        </w:rPr>
        <w:t xml:space="preserve">, </w:t>
      </w:r>
      <w:hyperlink r:id="rId81" w:history="1">
        <w:r w:rsidR="0024400F" w:rsidRPr="007441D6">
          <w:rPr>
            <w:rStyle w:val="Hyperlink"/>
            <w:color w:val="000000" w:themeColor="text1"/>
            <w:sz w:val="26"/>
            <w:szCs w:val="26"/>
            <w:u w:val="none"/>
            <w:lang w:val="en-US"/>
          </w:rPr>
          <w:t>https://doi.org/10.1177/1356766706067603</w:t>
        </w:r>
      </w:hyperlink>
      <w:r w:rsidR="002733E0" w:rsidRPr="007441D6">
        <w:rPr>
          <w:color w:val="000000" w:themeColor="text1"/>
          <w:sz w:val="26"/>
          <w:szCs w:val="26"/>
          <w:lang w:val="en-US"/>
        </w:rPr>
        <w:t>.</w:t>
      </w:r>
    </w:p>
    <w:p w14:paraId="58DB4342" w14:textId="669AC4F5" w:rsidR="00B4679E" w:rsidRPr="007441D6" w:rsidRDefault="00B4679E" w:rsidP="003328A4">
      <w:pPr>
        <w:widowControl w:val="0"/>
        <w:numPr>
          <w:ilvl w:val="0"/>
          <w:numId w:val="13"/>
        </w:numPr>
        <w:spacing w:before="120" w:line="324" w:lineRule="auto"/>
        <w:ind w:left="567" w:hanging="567"/>
        <w:jc w:val="both"/>
        <w:rPr>
          <w:color w:val="000000" w:themeColor="text1"/>
          <w:sz w:val="26"/>
          <w:szCs w:val="26"/>
          <w:lang w:val="en-US"/>
        </w:rPr>
      </w:pPr>
      <w:bookmarkStart w:id="246" w:name="_Hlk236318584"/>
      <w:r w:rsidRPr="007441D6">
        <w:rPr>
          <w:color w:val="000000" w:themeColor="text1"/>
          <w:sz w:val="26"/>
          <w:szCs w:val="26"/>
          <w:lang w:val="en-US"/>
        </w:rPr>
        <w:t>Tran, P. K. T., Nguyen, V. K., &amp; Tran, V. T. (2021)</w:t>
      </w:r>
      <w:r w:rsidR="0024400F" w:rsidRPr="007441D6">
        <w:rPr>
          <w:color w:val="000000" w:themeColor="text1"/>
          <w:sz w:val="26"/>
          <w:szCs w:val="26"/>
          <w:lang w:val="en-US"/>
        </w:rPr>
        <w:t>,</w:t>
      </w:r>
      <w:r w:rsidRPr="007441D6">
        <w:rPr>
          <w:color w:val="000000" w:themeColor="text1"/>
          <w:sz w:val="26"/>
          <w:szCs w:val="26"/>
          <w:lang w:val="en-US"/>
        </w:rPr>
        <w:t xml:space="preserve"> Brand equity and customer satisfaction: A comparative analysis of international and domestic tourists in Vietnam</w:t>
      </w:r>
      <w:r w:rsidR="0024400F" w:rsidRPr="007441D6">
        <w:rPr>
          <w:color w:val="000000" w:themeColor="text1"/>
          <w:sz w:val="26"/>
          <w:szCs w:val="26"/>
          <w:lang w:val="en-US"/>
        </w:rPr>
        <w:t xml:space="preserve">, </w:t>
      </w:r>
      <w:r w:rsidRPr="007441D6">
        <w:rPr>
          <w:i/>
          <w:iCs/>
          <w:color w:val="000000" w:themeColor="text1"/>
          <w:sz w:val="26"/>
          <w:szCs w:val="26"/>
          <w:lang w:val="en-US"/>
        </w:rPr>
        <w:t>Journal of Product &amp; Brand Management</w:t>
      </w:r>
      <w:r w:rsidRPr="007441D6">
        <w:rPr>
          <w:color w:val="000000" w:themeColor="text1"/>
          <w:sz w:val="26"/>
          <w:szCs w:val="26"/>
          <w:lang w:val="en-US"/>
        </w:rPr>
        <w:t xml:space="preserve">, </w:t>
      </w:r>
      <w:r w:rsidRPr="007441D6">
        <w:rPr>
          <w:i/>
          <w:iCs/>
          <w:color w:val="000000" w:themeColor="text1"/>
          <w:sz w:val="26"/>
          <w:szCs w:val="26"/>
          <w:lang w:val="en-US"/>
        </w:rPr>
        <w:t>30</w:t>
      </w:r>
      <w:r w:rsidRPr="007441D6">
        <w:rPr>
          <w:color w:val="000000" w:themeColor="text1"/>
          <w:sz w:val="26"/>
          <w:szCs w:val="26"/>
          <w:lang w:val="en-US"/>
        </w:rPr>
        <w:t>(1)</w:t>
      </w:r>
      <w:r w:rsidR="0024400F" w:rsidRPr="007441D6">
        <w:rPr>
          <w:color w:val="000000" w:themeColor="text1"/>
          <w:sz w:val="26"/>
          <w:szCs w:val="26"/>
          <w:lang w:val="en-US"/>
        </w:rPr>
        <w:t xml:space="preserve">, </w:t>
      </w:r>
      <w:hyperlink r:id="rId82" w:history="1">
        <w:r w:rsidR="0024400F" w:rsidRPr="007441D6">
          <w:rPr>
            <w:rStyle w:val="Hyperlink"/>
            <w:color w:val="000000" w:themeColor="text1"/>
            <w:sz w:val="26"/>
            <w:szCs w:val="26"/>
            <w:u w:val="none"/>
            <w:lang w:val="en-US"/>
          </w:rPr>
          <w:t>https://doi.org/10.1108/JPBM-08-2019-2540</w:t>
        </w:r>
      </w:hyperlink>
      <w:r w:rsidR="002733E0" w:rsidRPr="007441D6">
        <w:rPr>
          <w:color w:val="000000" w:themeColor="text1"/>
          <w:sz w:val="26"/>
          <w:szCs w:val="26"/>
          <w:lang w:val="en-US"/>
        </w:rPr>
        <w:t>.</w:t>
      </w:r>
    </w:p>
    <w:bookmarkEnd w:id="246"/>
    <w:p w14:paraId="2E6649EA" w14:textId="12CB55E7" w:rsidR="003D18F9" w:rsidRPr="007441D6" w:rsidRDefault="003D18F9"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Tr</w:t>
      </w:r>
      <w:r w:rsidR="003E4BFE" w:rsidRPr="007441D6">
        <w:rPr>
          <w:color w:val="000000" w:themeColor="text1"/>
          <w:sz w:val="26"/>
          <w:szCs w:val="26"/>
          <w:lang w:val="vi-VN"/>
        </w:rPr>
        <w:t>an</w:t>
      </w:r>
      <w:r w:rsidRPr="007441D6">
        <w:rPr>
          <w:color w:val="000000" w:themeColor="text1"/>
          <w:sz w:val="26"/>
          <w:szCs w:val="26"/>
        </w:rPr>
        <w:t>, T. K. P. (2023)</w:t>
      </w:r>
      <w:r w:rsidR="0024400F" w:rsidRPr="007441D6">
        <w:rPr>
          <w:color w:val="000000" w:themeColor="text1"/>
          <w:sz w:val="26"/>
          <w:szCs w:val="26"/>
        </w:rPr>
        <w:t xml:space="preserve">, </w:t>
      </w:r>
      <w:r w:rsidRPr="007441D6">
        <w:rPr>
          <w:rStyle w:val="Emphasis"/>
          <w:color w:val="000000" w:themeColor="text1"/>
          <w:sz w:val="26"/>
          <w:szCs w:val="26"/>
        </w:rPr>
        <w:t>The effect of self-destination image congruity on destination brand equity: An empirical study of tourist destinations in Vietnam</w:t>
      </w:r>
      <w:r w:rsidR="0024400F" w:rsidRPr="007441D6">
        <w:rPr>
          <w:color w:val="000000" w:themeColor="text1"/>
          <w:sz w:val="26"/>
          <w:szCs w:val="26"/>
        </w:rPr>
        <w:t xml:space="preserve">, </w:t>
      </w:r>
      <w:r w:rsidRPr="007441D6">
        <w:rPr>
          <w:color w:val="000000" w:themeColor="text1"/>
          <w:sz w:val="26"/>
          <w:szCs w:val="26"/>
        </w:rPr>
        <w:t>Doctoral dissertation, University of Economics Ho Chi Minh City</w:t>
      </w:r>
      <w:r w:rsidR="0024400F" w:rsidRPr="007441D6">
        <w:rPr>
          <w:color w:val="000000" w:themeColor="text1"/>
          <w:sz w:val="26"/>
          <w:szCs w:val="26"/>
        </w:rPr>
        <w:t>.</w:t>
      </w:r>
    </w:p>
    <w:p w14:paraId="71AA4734" w14:textId="243395B8" w:rsidR="00417CD6" w:rsidRPr="007441D6" w:rsidRDefault="00417CD6"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UNESCO</w:t>
      </w:r>
      <w:r w:rsidR="0024400F" w:rsidRPr="007441D6">
        <w:rPr>
          <w:color w:val="000000" w:themeColor="text1"/>
          <w:sz w:val="26"/>
          <w:szCs w:val="26"/>
        </w:rPr>
        <w:t xml:space="preserve"> </w:t>
      </w:r>
      <w:r w:rsidRPr="007441D6">
        <w:rPr>
          <w:color w:val="000000" w:themeColor="text1"/>
          <w:sz w:val="26"/>
          <w:szCs w:val="26"/>
        </w:rPr>
        <w:t>(1972)</w:t>
      </w:r>
      <w:r w:rsidR="0024400F" w:rsidRPr="007441D6">
        <w:rPr>
          <w:color w:val="000000" w:themeColor="text1"/>
          <w:sz w:val="26"/>
          <w:szCs w:val="26"/>
        </w:rPr>
        <w:t>,</w:t>
      </w:r>
      <w:r w:rsidRPr="007441D6">
        <w:rPr>
          <w:color w:val="000000" w:themeColor="text1"/>
          <w:sz w:val="26"/>
          <w:szCs w:val="26"/>
        </w:rPr>
        <w:t xml:space="preserve"> </w:t>
      </w:r>
      <w:r w:rsidRPr="007441D6">
        <w:rPr>
          <w:i/>
          <w:iCs/>
          <w:color w:val="000000" w:themeColor="text1"/>
          <w:sz w:val="26"/>
          <w:szCs w:val="26"/>
        </w:rPr>
        <w:t>Convention concerning the Protection of the World Cultural and Natural Heritage</w:t>
      </w:r>
      <w:r w:rsidR="0024400F" w:rsidRPr="007441D6">
        <w:rPr>
          <w:color w:val="000000" w:themeColor="text1"/>
          <w:sz w:val="26"/>
          <w:szCs w:val="26"/>
        </w:rPr>
        <w:t>,</w:t>
      </w:r>
      <w:r w:rsidRPr="007441D6">
        <w:rPr>
          <w:color w:val="000000" w:themeColor="text1"/>
          <w:sz w:val="26"/>
          <w:szCs w:val="26"/>
        </w:rPr>
        <w:t xml:space="preserve"> UNESCO World Heritage Centre. </w:t>
      </w:r>
      <w:r w:rsidR="00265220" w:rsidRPr="007441D6">
        <w:rPr>
          <w:color w:val="000000" w:themeColor="text1"/>
          <w:sz w:val="26"/>
          <w:szCs w:val="26"/>
        </w:rPr>
        <w:t xml:space="preserve">Retrieved February 22, 2026, from </w:t>
      </w:r>
      <w:hyperlink r:id="rId83" w:history="1">
        <w:r w:rsidR="00265220" w:rsidRPr="007441D6">
          <w:rPr>
            <w:rStyle w:val="Hyperlink"/>
            <w:color w:val="000000" w:themeColor="text1"/>
            <w:sz w:val="26"/>
            <w:szCs w:val="26"/>
            <w:u w:val="none"/>
          </w:rPr>
          <w:t>https://whc.unesco.org/en/conventiontext</w:t>
        </w:r>
      </w:hyperlink>
      <w:r w:rsidR="002733E0" w:rsidRPr="007441D6">
        <w:rPr>
          <w:color w:val="000000" w:themeColor="text1"/>
        </w:rPr>
        <w:t>.</w:t>
      </w:r>
    </w:p>
    <w:p w14:paraId="2C7A91AC" w14:textId="2C94F5AE" w:rsidR="00417CD6" w:rsidRPr="007441D6" w:rsidRDefault="00417CD6"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UNESCO (2003)</w:t>
      </w:r>
      <w:r w:rsidR="0024400F" w:rsidRPr="007441D6">
        <w:rPr>
          <w:color w:val="000000" w:themeColor="text1"/>
          <w:sz w:val="26"/>
          <w:szCs w:val="26"/>
        </w:rPr>
        <w:t xml:space="preserve">, </w:t>
      </w:r>
      <w:r w:rsidRPr="007441D6">
        <w:rPr>
          <w:i/>
          <w:iCs/>
          <w:color w:val="000000" w:themeColor="text1"/>
          <w:sz w:val="26"/>
          <w:szCs w:val="26"/>
        </w:rPr>
        <w:t>Convention for the Safeguarding of the Intangible Cultural Heritage</w:t>
      </w:r>
      <w:r w:rsidR="0024400F" w:rsidRPr="007441D6">
        <w:rPr>
          <w:color w:val="000000" w:themeColor="text1"/>
          <w:sz w:val="26"/>
          <w:szCs w:val="26"/>
        </w:rPr>
        <w:t xml:space="preserve">, </w:t>
      </w:r>
      <w:r w:rsidRPr="007441D6">
        <w:rPr>
          <w:color w:val="000000" w:themeColor="text1"/>
          <w:sz w:val="26"/>
          <w:szCs w:val="26"/>
        </w:rPr>
        <w:t>UNESCO</w:t>
      </w:r>
      <w:r w:rsidR="0024400F" w:rsidRPr="007441D6">
        <w:rPr>
          <w:color w:val="000000" w:themeColor="text1"/>
          <w:sz w:val="26"/>
          <w:szCs w:val="26"/>
        </w:rPr>
        <w:t>,</w:t>
      </w:r>
      <w:r w:rsidRPr="007441D6">
        <w:rPr>
          <w:color w:val="000000" w:themeColor="text1"/>
          <w:sz w:val="26"/>
          <w:szCs w:val="26"/>
        </w:rPr>
        <w:t xml:space="preserve"> </w:t>
      </w:r>
      <w:r w:rsidR="00265220" w:rsidRPr="007441D6">
        <w:rPr>
          <w:color w:val="000000" w:themeColor="text1"/>
          <w:sz w:val="26"/>
          <w:szCs w:val="26"/>
        </w:rPr>
        <w:t xml:space="preserve">Retrieved February 22, 2026, from </w:t>
      </w:r>
      <w:hyperlink r:id="rId84" w:tgtFrame="_new" w:history="1">
        <w:r w:rsidR="00265220" w:rsidRPr="007441D6">
          <w:rPr>
            <w:rStyle w:val="Hyperlink"/>
            <w:color w:val="000000" w:themeColor="text1"/>
            <w:sz w:val="26"/>
            <w:szCs w:val="26"/>
            <w:u w:val="none"/>
          </w:rPr>
          <w:t>https://ich.unesco.org/en/convention</w:t>
        </w:r>
      </w:hyperlink>
      <w:r w:rsidR="002733E0" w:rsidRPr="007441D6">
        <w:rPr>
          <w:color w:val="000000" w:themeColor="text1"/>
        </w:rPr>
        <w:t>.</w:t>
      </w:r>
    </w:p>
    <w:p w14:paraId="5779EC2B" w14:textId="6536C7E6" w:rsidR="00FD605F" w:rsidRPr="007441D6" w:rsidRDefault="00FD605F"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UNESCO World Heritage Centre</w:t>
      </w:r>
      <w:r w:rsidR="0024400F" w:rsidRPr="007441D6">
        <w:rPr>
          <w:color w:val="000000" w:themeColor="text1"/>
          <w:sz w:val="26"/>
          <w:szCs w:val="26"/>
        </w:rPr>
        <w:t xml:space="preserve"> </w:t>
      </w:r>
      <w:r w:rsidRPr="007441D6">
        <w:rPr>
          <w:color w:val="000000" w:themeColor="text1"/>
          <w:sz w:val="26"/>
          <w:szCs w:val="26"/>
        </w:rPr>
        <w:t>(n.d</w:t>
      </w:r>
      <w:r w:rsidRPr="007441D6">
        <w:rPr>
          <w:color w:val="000000" w:themeColor="text1"/>
          <w:sz w:val="26"/>
          <w:szCs w:val="26"/>
          <w:lang w:val="vi-VN"/>
        </w:rPr>
        <w:t>-a</w:t>
      </w:r>
      <w:r w:rsidRPr="007441D6">
        <w:rPr>
          <w:color w:val="000000" w:themeColor="text1"/>
          <w:sz w:val="26"/>
          <w:szCs w:val="26"/>
        </w:rPr>
        <w:t>.)</w:t>
      </w:r>
      <w:r w:rsidR="0024400F" w:rsidRPr="007441D6">
        <w:rPr>
          <w:color w:val="000000" w:themeColor="text1"/>
          <w:sz w:val="26"/>
          <w:szCs w:val="26"/>
        </w:rPr>
        <w:t>,</w:t>
      </w:r>
      <w:r w:rsidRPr="007441D6">
        <w:rPr>
          <w:color w:val="000000" w:themeColor="text1"/>
          <w:sz w:val="26"/>
          <w:szCs w:val="26"/>
        </w:rPr>
        <w:t xml:space="preserve"> </w:t>
      </w:r>
      <w:r w:rsidRPr="007441D6">
        <w:rPr>
          <w:i/>
          <w:iCs/>
          <w:color w:val="000000" w:themeColor="text1"/>
          <w:sz w:val="26"/>
          <w:szCs w:val="26"/>
        </w:rPr>
        <w:t>Trang An Landscape Complex</w:t>
      </w:r>
      <w:r w:rsidRPr="007441D6">
        <w:rPr>
          <w:color w:val="000000" w:themeColor="text1"/>
          <w:sz w:val="26"/>
          <w:szCs w:val="26"/>
        </w:rPr>
        <w:t xml:space="preserve">. Retrieved February 22, 2026, </w:t>
      </w:r>
      <w:r w:rsidRPr="007441D6">
        <w:rPr>
          <w:color w:val="000000" w:themeColor="text1"/>
          <w:sz w:val="26"/>
          <w:szCs w:val="26"/>
          <w:lang w:val="vi-VN"/>
        </w:rPr>
        <w:t xml:space="preserve">from </w:t>
      </w:r>
      <w:hyperlink r:id="rId85" w:tgtFrame="_new" w:history="1">
        <w:r w:rsidRPr="007441D6">
          <w:rPr>
            <w:rStyle w:val="Hyperlink"/>
            <w:color w:val="000000" w:themeColor="text1"/>
            <w:sz w:val="26"/>
            <w:szCs w:val="26"/>
            <w:u w:val="none"/>
          </w:rPr>
          <w:t>https://whc.unesco.org/en/list/1438/</w:t>
        </w:r>
      </w:hyperlink>
      <w:r w:rsidR="002733E0" w:rsidRPr="007441D6">
        <w:rPr>
          <w:rStyle w:val="Hyperlink"/>
          <w:color w:val="000000" w:themeColor="text1"/>
          <w:sz w:val="26"/>
          <w:szCs w:val="26"/>
          <w:u w:val="none"/>
        </w:rPr>
        <w:t>.</w:t>
      </w:r>
    </w:p>
    <w:p w14:paraId="7B799A73" w14:textId="16408C02" w:rsidR="006F2088" w:rsidRPr="007441D6" w:rsidRDefault="00B4679E"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UNESCO World Heritage Centre. (n.d</w:t>
      </w:r>
      <w:r w:rsidR="00FD605F" w:rsidRPr="007441D6">
        <w:rPr>
          <w:color w:val="000000" w:themeColor="text1"/>
          <w:sz w:val="26"/>
          <w:szCs w:val="26"/>
          <w:lang w:val="vi-VN"/>
        </w:rPr>
        <w:t>-b</w:t>
      </w:r>
      <w:r w:rsidRPr="007441D6">
        <w:rPr>
          <w:color w:val="000000" w:themeColor="text1"/>
          <w:sz w:val="26"/>
          <w:szCs w:val="26"/>
          <w:lang w:val="en-US"/>
        </w:rPr>
        <w:t xml:space="preserve">.). Viet Nam. </w:t>
      </w:r>
      <w:r w:rsidR="003D18F9" w:rsidRPr="007441D6">
        <w:rPr>
          <w:color w:val="000000" w:themeColor="text1"/>
          <w:sz w:val="26"/>
          <w:szCs w:val="26"/>
        </w:rPr>
        <w:t>Retrieved February 22, 2026, from</w:t>
      </w:r>
      <w:r w:rsidR="003D18F9" w:rsidRPr="007441D6">
        <w:rPr>
          <w:color w:val="000000" w:themeColor="text1"/>
        </w:rPr>
        <w:t xml:space="preserve"> </w:t>
      </w:r>
      <w:hyperlink r:id="rId86" w:history="1">
        <w:r w:rsidR="006F2088" w:rsidRPr="007441D6">
          <w:rPr>
            <w:rStyle w:val="Hyperlink"/>
            <w:color w:val="000000" w:themeColor="text1"/>
            <w:sz w:val="26"/>
            <w:szCs w:val="26"/>
            <w:u w:val="none"/>
            <w:lang w:val="en-US"/>
          </w:rPr>
          <w:t>https://whc.unesco.org/en/statesparties/vn</w:t>
        </w:r>
      </w:hyperlink>
      <w:r w:rsidRPr="007441D6">
        <w:rPr>
          <w:color w:val="000000" w:themeColor="text1"/>
          <w:sz w:val="26"/>
          <w:szCs w:val="26"/>
          <w:lang w:val="en-US"/>
        </w:rPr>
        <w:t>.</w:t>
      </w:r>
    </w:p>
    <w:p w14:paraId="7A6CED11" w14:textId="6CEBA9F4" w:rsidR="00DE5BDD" w:rsidRPr="007441D6" w:rsidRDefault="006F2088"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UNESCO World Heritage Centre (2023)</w:t>
      </w:r>
      <w:r w:rsidR="0024400F" w:rsidRPr="007441D6">
        <w:rPr>
          <w:color w:val="000000" w:themeColor="text1"/>
          <w:sz w:val="26"/>
          <w:szCs w:val="26"/>
          <w:lang w:val="en-US"/>
        </w:rPr>
        <w:t xml:space="preserve">, </w:t>
      </w:r>
      <w:r w:rsidRPr="007441D6">
        <w:rPr>
          <w:color w:val="000000" w:themeColor="text1"/>
          <w:sz w:val="26"/>
          <w:szCs w:val="26"/>
          <w:lang w:val="en-US"/>
        </w:rPr>
        <w:t xml:space="preserve">Ha Long Bay </w:t>
      </w:r>
      <w:r w:rsidRPr="007441D6">
        <w:rPr>
          <w:color w:val="000000" w:themeColor="text1"/>
          <w:sz w:val="26"/>
          <w:szCs w:val="26"/>
          <w:lang w:val="vi-VN"/>
        </w:rPr>
        <w:t>-</w:t>
      </w:r>
      <w:r w:rsidRPr="007441D6">
        <w:rPr>
          <w:color w:val="000000" w:themeColor="text1"/>
          <w:sz w:val="26"/>
          <w:szCs w:val="26"/>
          <w:lang w:val="en-US"/>
        </w:rPr>
        <w:t xml:space="preserve"> Cat Ba Archipelago</w:t>
      </w:r>
      <w:r w:rsidR="0024400F" w:rsidRPr="007441D6">
        <w:rPr>
          <w:color w:val="000000" w:themeColor="text1"/>
          <w:sz w:val="26"/>
          <w:szCs w:val="26"/>
          <w:lang w:val="en-US"/>
        </w:rPr>
        <w:t xml:space="preserve">, </w:t>
      </w:r>
      <w:r w:rsidR="00265220" w:rsidRPr="007441D6">
        <w:rPr>
          <w:color w:val="000000" w:themeColor="text1"/>
          <w:sz w:val="26"/>
          <w:szCs w:val="26"/>
        </w:rPr>
        <w:t xml:space="preserve">Retrieved February 22, 2026, from </w:t>
      </w:r>
      <w:hyperlink r:id="rId87" w:history="1">
        <w:r w:rsidR="00DE5BDD" w:rsidRPr="007441D6">
          <w:rPr>
            <w:rStyle w:val="Hyperlink"/>
            <w:color w:val="000000" w:themeColor="text1"/>
            <w:sz w:val="26"/>
            <w:szCs w:val="26"/>
            <w:u w:val="none"/>
            <w:lang w:val="en-US"/>
          </w:rPr>
          <w:t>https://whc.unesco.org/en/list/672/</w:t>
        </w:r>
      </w:hyperlink>
      <w:r w:rsidR="00DE5BDD" w:rsidRPr="007441D6">
        <w:rPr>
          <w:color w:val="000000" w:themeColor="text1"/>
          <w:sz w:val="26"/>
          <w:szCs w:val="26"/>
          <w:lang w:val="vi-VN"/>
        </w:rPr>
        <w:t>.</w:t>
      </w:r>
    </w:p>
    <w:p w14:paraId="388C779C" w14:textId="3F50CF20" w:rsidR="00B4679E" w:rsidRPr="007441D6" w:rsidRDefault="00B4679E"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t>Veasna, S., Wu, W. Y., &amp; Huang, C. H. (2013)</w:t>
      </w:r>
      <w:r w:rsidR="0024400F" w:rsidRPr="007441D6">
        <w:rPr>
          <w:color w:val="000000" w:themeColor="text1"/>
          <w:sz w:val="26"/>
          <w:szCs w:val="26"/>
          <w:lang w:val="en-US"/>
        </w:rPr>
        <w:t>,</w:t>
      </w:r>
      <w:r w:rsidRPr="007441D6">
        <w:rPr>
          <w:color w:val="000000" w:themeColor="text1"/>
          <w:sz w:val="26"/>
          <w:szCs w:val="26"/>
          <w:lang w:val="en-US"/>
        </w:rPr>
        <w:t xml:space="preserve"> The impact of destination source credibility on destination satisfaction: The mediating effects of destination attachment and destination image</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Tourism Management</w:t>
      </w:r>
      <w:r w:rsidRPr="007441D6">
        <w:rPr>
          <w:color w:val="000000" w:themeColor="text1"/>
          <w:sz w:val="26"/>
          <w:szCs w:val="26"/>
          <w:lang w:val="en-US"/>
        </w:rPr>
        <w:t xml:space="preserve">, </w:t>
      </w:r>
      <w:r w:rsidRPr="007441D6">
        <w:rPr>
          <w:i/>
          <w:iCs/>
          <w:color w:val="000000" w:themeColor="text1"/>
          <w:sz w:val="26"/>
          <w:szCs w:val="26"/>
          <w:lang w:val="en-US"/>
        </w:rPr>
        <w:t>36</w:t>
      </w:r>
      <w:r w:rsidRPr="007441D6">
        <w:rPr>
          <w:color w:val="000000" w:themeColor="text1"/>
          <w:sz w:val="26"/>
          <w:szCs w:val="26"/>
          <w:lang w:val="en-US"/>
        </w:rPr>
        <w:t xml:space="preserve">, </w:t>
      </w:r>
      <w:r w:rsidR="0024400F" w:rsidRPr="007441D6">
        <w:rPr>
          <w:color w:val="000000" w:themeColor="text1"/>
          <w:sz w:val="26"/>
          <w:szCs w:val="26"/>
          <w:lang w:val="en-US"/>
        </w:rPr>
        <w:t>pg.</w:t>
      </w:r>
      <w:r w:rsidRPr="007441D6">
        <w:rPr>
          <w:color w:val="000000" w:themeColor="text1"/>
          <w:sz w:val="26"/>
          <w:szCs w:val="26"/>
          <w:lang w:val="en-US"/>
        </w:rPr>
        <w:t>511-526</w:t>
      </w:r>
      <w:r w:rsidR="0024400F" w:rsidRPr="007441D6">
        <w:rPr>
          <w:color w:val="000000" w:themeColor="text1"/>
          <w:sz w:val="26"/>
          <w:szCs w:val="26"/>
          <w:lang w:val="en-US"/>
        </w:rPr>
        <w:t>,</w:t>
      </w:r>
      <w:r w:rsidRPr="007441D6">
        <w:rPr>
          <w:color w:val="000000" w:themeColor="text1"/>
          <w:sz w:val="26"/>
          <w:szCs w:val="26"/>
          <w:lang w:val="en-US"/>
        </w:rPr>
        <w:t xml:space="preserve"> </w:t>
      </w:r>
      <w:hyperlink r:id="rId88" w:history="1">
        <w:r w:rsidRPr="007441D6">
          <w:rPr>
            <w:rStyle w:val="Hyperlink"/>
            <w:color w:val="000000" w:themeColor="text1"/>
            <w:sz w:val="26"/>
            <w:szCs w:val="26"/>
            <w:u w:val="none"/>
            <w:lang w:val="en-US"/>
          </w:rPr>
          <w:t>https://doi.org/10.1016/j.tourman.2012.09.007</w:t>
        </w:r>
      </w:hyperlink>
      <w:r w:rsidRPr="007441D6">
        <w:rPr>
          <w:color w:val="000000" w:themeColor="text1"/>
          <w:sz w:val="26"/>
          <w:szCs w:val="26"/>
          <w:lang w:val="en-US"/>
        </w:rPr>
        <w:t>.</w:t>
      </w:r>
    </w:p>
    <w:p w14:paraId="0AACCA43" w14:textId="17E8B73F" w:rsidR="003D18F9" w:rsidRPr="007441D6" w:rsidRDefault="003D18F9"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rPr>
        <w:t>Vietnam National Authority of Tourism</w:t>
      </w:r>
      <w:r w:rsidR="0024400F" w:rsidRPr="007441D6">
        <w:rPr>
          <w:color w:val="000000" w:themeColor="text1"/>
          <w:sz w:val="26"/>
          <w:szCs w:val="26"/>
          <w:lang w:val="en-US"/>
        </w:rPr>
        <w:t xml:space="preserve"> </w:t>
      </w:r>
      <w:r w:rsidRPr="007441D6">
        <w:rPr>
          <w:color w:val="000000" w:themeColor="text1"/>
          <w:sz w:val="26"/>
          <w:szCs w:val="26"/>
          <w:lang w:val="en-US"/>
        </w:rPr>
        <w:t>(2014)</w:t>
      </w:r>
      <w:r w:rsidR="0024400F" w:rsidRPr="007441D6">
        <w:rPr>
          <w:color w:val="000000" w:themeColor="text1"/>
          <w:sz w:val="26"/>
          <w:szCs w:val="26"/>
          <w:lang w:val="en-US"/>
        </w:rPr>
        <w:t>,</w:t>
      </w:r>
      <w:r w:rsidRPr="007441D6">
        <w:rPr>
          <w:color w:val="000000" w:themeColor="text1"/>
          <w:sz w:val="26"/>
          <w:szCs w:val="26"/>
          <w:lang w:val="vi-VN"/>
        </w:rPr>
        <w:t xml:space="preserve"> </w:t>
      </w:r>
      <w:r w:rsidRPr="007441D6">
        <w:rPr>
          <w:i/>
          <w:iCs/>
          <w:color w:val="000000" w:themeColor="text1"/>
          <w:sz w:val="26"/>
          <w:szCs w:val="26"/>
          <w:lang w:val="en-US"/>
        </w:rPr>
        <w:t>Global Report on the Meetings Industry launched by UNWTO</w:t>
      </w:r>
      <w:r w:rsidR="0024400F" w:rsidRPr="007441D6">
        <w:rPr>
          <w:color w:val="000000" w:themeColor="text1"/>
          <w:sz w:val="26"/>
          <w:szCs w:val="26"/>
          <w:lang w:val="en-US"/>
        </w:rPr>
        <w:t xml:space="preserve">, </w:t>
      </w:r>
      <w:r w:rsidR="00265220" w:rsidRPr="007441D6">
        <w:rPr>
          <w:color w:val="000000" w:themeColor="text1"/>
          <w:sz w:val="26"/>
          <w:szCs w:val="26"/>
        </w:rPr>
        <w:t>Retrieved January 9, 2026, from</w:t>
      </w:r>
      <w:r w:rsidR="00C9474B">
        <w:rPr>
          <w:color w:val="000000" w:themeColor="text1"/>
          <w:sz w:val="26"/>
          <w:szCs w:val="26"/>
          <w:lang w:val="vi-VN"/>
        </w:rPr>
        <w:t xml:space="preserve"> </w:t>
      </w:r>
      <w:hyperlink r:id="rId89" w:history="1">
        <w:r w:rsidR="003E4BFE" w:rsidRPr="007441D6">
          <w:rPr>
            <w:rStyle w:val="Hyperlink"/>
            <w:color w:val="000000" w:themeColor="text1"/>
            <w:sz w:val="26"/>
            <w:szCs w:val="26"/>
            <w:u w:val="none"/>
          </w:rPr>
          <w:t>https://vietnamtourism.gov.vn/en/post/7125</w:t>
        </w:r>
      </w:hyperlink>
      <w:r w:rsidR="002733E0" w:rsidRPr="007441D6">
        <w:rPr>
          <w:color w:val="000000" w:themeColor="text1"/>
        </w:rPr>
        <w:t>.</w:t>
      </w:r>
    </w:p>
    <w:p w14:paraId="19F3AD45" w14:textId="3A625219" w:rsidR="00265220" w:rsidRPr="007441D6" w:rsidRDefault="00B4679E" w:rsidP="003328A4">
      <w:pPr>
        <w:widowControl w:val="0"/>
        <w:numPr>
          <w:ilvl w:val="0"/>
          <w:numId w:val="13"/>
        </w:numPr>
        <w:spacing w:before="120" w:line="324" w:lineRule="auto"/>
        <w:ind w:left="567" w:hanging="567"/>
        <w:jc w:val="both"/>
        <w:rPr>
          <w:color w:val="000000" w:themeColor="text1"/>
          <w:sz w:val="26"/>
          <w:szCs w:val="26"/>
          <w:lang w:val="en-US"/>
        </w:rPr>
      </w:pPr>
      <w:r w:rsidRPr="007441D6">
        <w:rPr>
          <w:color w:val="000000" w:themeColor="text1"/>
          <w:sz w:val="26"/>
          <w:szCs w:val="26"/>
          <w:lang w:val="en-US"/>
        </w:rPr>
        <w:lastRenderedPageBreak/>
        <w:t>Vinh, T. T., &amp; Phuong, T. K. T. (2017)</w:t>
      </w:r>
      <w:r w:rsidR="0024400F" w:rsidRPr="007441D6">
        <w:rPr>
          <w:color w:val="000000" w:themeColor="text1"/>
          <w:sz w:val="26"/>
          <w:szCs w:val="26"/>
          <w:lang w:val="en-US"/>
        </w:rPr>
        <w:t>,</w:t>
      </w:r>
      <w:r w:rsidRPr="007441D6">
        <w:rPr>
          <w:color w:val="000000" w:themeColor="text1"/>
          <w:sz w:val="26"/>
          <w:szCs w:val="26"/>
          <w:lang w:val="en-US"/>
        </w:rPr>
        <w:t xml:space="preserve"> Examining the interrelationships among destination brand image, destination perceived quality, tourist satisfaction and tourist loyalty: Evidence from Danang City, Vietnam</w:t>
      </w:r>
      <w:r w:rsidR="0024400F" w:rsidRPr="007441D6">
        <w:rPr>
          <w:color w:val="000000" w:themeColor="text1"/>
          <w:sz w:val="26"/>
          <w:szCs w:val="26"/>
          <w:lang w:val="en-US"/>
        </w:rPr>
        <w:t xml:space="preserve">, </w:t>
      </w:r>
      <w:r w:rsidRPr="007441D6">
        <w:rPr>
          <w:i/>
          <w:iCs/>
          <w:color w:val="000000" w:themeColor="text1"/>
          <w:sz w:val="26"/>
          <w:szCs w:val="26"/>
          <w:lang w:val="en-US"/>
        </w:rPr>
        <w:t>International Journal of Tourism Policy</w:t>
      </w:r>
      <w:r w:rsidRPr="007441D6">
        <w:rPr>
          <w:color w:val="000000" w:themeColor="text1"/>
          <w:sz w:val="26"/>
          <w:szCs w:val="26"/>
          <w:lang w:val="en-US"/>
        </w:rPr>
        <w:t xml:space="preserve">, </w:t>
      </w:r>
      <w:r w:rsidRPr="007441D6">
        <w:rPr>
          <w:i/>
          <w:iCs/>
          <w:color w:val="000000" w:themeColor="text1"/>
          <w:sz w:val="26"/>
          <w:szCs w:val="26"/>
          <w:lang w:val="en-US"/>
        </w:rPr>
        <w:t>7</w:t>
      </w:r>
      <w:r w:rsidRPr="007441D6">
        <w:rPr>
          <w:color w:val="000000" w:themeColor="text1"/>
          <w:sz w:val="26"/>
          <w:szCs w:val="26"/>
          <w:lang w:val="en-US"/>
        </w:rPr>
        <w:t xml:space="preserve">(4), </w:t>
      </w:r>
      <w:r w:rsidR="0024400F" w:rsidRPr="007441D6">
        <w:rPr>
          <w:color w:val="000000" w:themeColor="text1"/>
          <w:sz w:val="26"/>
          <w:szCs w:val="26"/>
          <w:lang w:val="en-US"/>
        </w:rPr>
        <w:t>pg.</w:t>
      </w:r>
      <w:r w:rsidRPr="007441D6">
        <w:rPr>
          <w:color w:val="000000" w:themeColor="text1"/>
          <w:sz w:val="26"/>
          <w:szCs w:val="26"/>
          <w:lang w:val="en-US"/>
        </w:rPr>
        <w:t>352-374</w:t>
      </w:r>
      <w:r w:rsidR="0024400F" w:rsidRPr="007441D6">
        <w:rPr>
          <w:color w:val="000000" w:themeColor="text1"/>
          <w:sz w:val="26"/>
          <w:szCs w:val="26"/>
          <w:lang w:val="en-US"/>
        </w:rPr>
        <w:t xml:space="preserve">, </w:t>
      </w:r>
      <w:hyperlink r:id="rId90" w:history="1">
        <w:r w:rsidR="0024400F" w:rsidRPr="007441D6">
          <w:rPr>
            <w:rStyle w:val="Hyperlink"/>
            <w:rFonts w:eastAsiaTheme="majorEastAsia"/>
            <w:color w:val="000000" w:themeColor="text1"/>
            <w:sz w:val="26"/>
            <w:szCs w:val="26"/>
            <w:u w:val="none"/>
          </w:rPr>
          <w:t>https://doi.org/10.1504/IJTP.2017.088299</w:t>
        </w:r>
      </w:hyperlink>
      <w:r w:rsidR="002733E0" w:rsidRPr="007441D6">
        <w:rPr>
          <w:color w:val="000000" w:themeColor="text1"/>
        </w:rPr>
        <w:t>.</w:t>
      </w:r>
    </w:p>
    <w:p w14:paraId="3C040903" w14:textId="03C89ACC"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World Tourism Organization. (2014)</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Global Report on the Meetings Industry</w:t>
      </w:r>
      <w:r w:rsidRPr="007441D6">
        <w:rPr>
          <w:color w:val="000000" w:themeColor="text1"/>
          <w:sz w:val="26"/>
          <w:szCs w:val="26"/>
          <w:lang w:val="en-US"/>
        </w:rPr>
        <w:t xml:space="preserve">. Madrid, Spain, World Tourism Organization. </w:t>
      </w:r>
      <w:hyperlink r:id="rId91" w:history="1">
        <w:r w:rsidRPr="007441D6">
          <w:rPr>
            <w:rStyle w:val="Hyperlink"/>
            <w:color w:val="000000" w:themeColor="text1"/>
            <w:sz w:val="26"/>
            <w:szCs w:val="26"/>
            <w:u w:val="none"/>
            <w:lang w:val="en-US"/>
          </w:rPr>
          <w:t>https://doi.org/10.18111/9789284416097</w:t>
        </w:r>
      </w:hyperlink>
      <w:r w:rsidR="002733E0" w:rsidRPr="007441D6">
        <w:rPr>
          <w:color w:val="000000" w:themeColor="text1"/>
          <w:sz w:val="26"/>
          <w:szCs w:val="26"/>
          <w:lang w:val="en-US"/>
        </w:rPr>
        <w:t>.</w:t>
      </w:r>
    </w:p>
    <w:p w14:paraId="096F727A" w14:textId="49D10B78" w:rsidR="001B777C" w:rsidRPr="007441D6" w:rsidRDefault="001B777C"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 xml:space="preserve">UNWTO. (2019). </w:t>
      </w:r>
      <w:r w:rsidRPr="007441D6">
        <w:rPr>
          <w:i/>
          <w:iCs/>
          <w:color w:val="000000" w:themeColor="text1"/>
          <w:sz w:val="26"/>
          <w:szCs w:val="26"/>
          <w:lang w:val="en-US"/>
        </w:rPr>
        <w:t>International Tourism Highlights, 2019 Edition</w:t>
      </w:r>
      <w:r w:rsidRPr="007441D6">
        <w:rPr>
          <w:color w:val="000000" w:themeColor="text1"/>
          <w:sz w:val="26"/>
          <w:szCs w:val="26"/>
          <w:lang w:val="en-US"/>
        </w:rPr>
        <w:t>. World Tourism Organization</w:t>
      </w:r>
      <w:r w:rsidR="0024400F" w:rsidRPr="007441D6">
        <w:rPr>
          <w:color w:val="000000" w:themeColor="text1"/>
          <w:sz w:val="26"/>
          <w:szCs w:val="26"/>
          <w:lang w:val="en-US"/>
        </w:rPr>
        <w:t>,</w:t>
      </w:r>
      <w:r w:rsidR="00265220" w:rsidRPr="007441D6">
        <w:rPr>
          <w:color w:val="000000" w:themeColor="text1"/>
        </w:rPr>
        <w:t xml:space="preserve"> </w:t>
      </w:r>
      <w:r w:rsidR="00265220" w:rsidRPr="007441D6">
        <w:rPr>
          <w:color w:val="000000" w:themeColor="text1"/>
          <w:sz w:val="26"/>
          <w:szCs w:val="26"/>
        </w:rPr>
        <w:t>Retrieved March 2, 2026, from</w:t>
      </w:r>
      <w:r w:rsidR="00265220" w:rsidRPr="007441D6">
        <w:rPr>
          <w:color w:val="000000" w:themeColor="text1"/>
          <w:sz w:val="26"/>
          <w:szCs w:val="26"/>
          <w:lang w:val="vi-VN"/>
        </w:rPr>
        <w:t xml:space="preserve"> </w:t>
      </w:r>
      <w:hyperlink r:id="rId92" w:history="1">
        <w:r w:rsidR="00265220" w:rsidRPr="007441D6">
          <w:rPr>
            <w:rStyle w:val="Hyperlink"/>
            <w:color w:val="000000" w:themeColor="text1"/>
            <w:sz w:val="26"/>
            <w:szCs w:val="26"/>
            <w:u w:val="none"/>
            <w:lang w:val="en-US"/>
          </w:rPr>
          <w:t>https://tourism.ub.gov.mn/wp-content/uploads/2019-highlights-UNWTO.pdf</w:t>
        </w:r>
      </w:hyperlink>
      <w:r w:rsidRPr="007441D6">
        <w:rPr>
          <w:color w:val="000000" w:themeColor="text1"/>
          <w:sz w:val="26"/>
          <w:szCs w:val="26"/>
          <w:lang w:val="en-US"/>
        </w:rPr>
        <w:t>.</w:t>
      </w:r>
    </w:p>
    <w:p w14:paraId="01DA844C" w14:textId="6B46C203" w:rsidR="00B4679E" w:rsidRPr="007441D6" w:rsidRDefault="00B4679E" w:rsidP="007441D6">
      <w:pPr>
        <w:widowControl w:val="0"/>
        <w:numPr>
          <w:ilvl w:val="0"/>
          <w:numId w:val="13"/>
        </w:numPr>
        <w:spacing w:before="120" w:line="336" w:lineRule="auto"/>
        <w:ind w:left="567" w:hanging="567"/>
        <w:jc w:val="both"/>
        <w:rPr>
          <w:color w:val="000000" w:themeColor="text1"/>
          <w:sz w:val="26"/>
          <w:szCs w:val="26"/>
          <w:lang w:val="en-US"/>
        </w:rPr>
      </w:pPr>
      <w:r w:rsidRPr="007441D6">
        <w:rPr>
          <w:color w:val="000000" w:themeColor="text1"/>
          <w:sz w:val="26"/>
          <w:szCs w:val="26"/>
          <w:lang w:val="en-US"/>
        </w:rPr>
        <w:t>Yoo, B., &amp; Donthu, N. (2001)</w:t>
      </w:r>
      <w:r w:rsidR="0024400F" w:rsidRPr="007441D6">
        <w:rPr>
          <w:color w:val="000000" w:themeColor="text1"/>
          <w:sz w:val="26"/>
          <w:szCs w:val="26"/>
          <w:lang w:val="en-US"/>
        </w:rPr>
        <w:t xml:space="preserve">, </w:t>
      </w:r>
      <w:r w:rsidRPr="007441D6">
        <w:rPr>
          <w:color w:val="000000" w:themeColor="text1"/>
          <w:sz w:val="26"/>
          <w:szCs w:val="26"/>
          <w:lang w:val="en-US"/>
        </w:rPr>
        <w:t>Developing and validating a multidimensional consumer-based brand equity scale</w:t>
      </w:r>
      <w:r w:rsidR="0024400F" w:rsidRPr="007441D6">
        <w:rPr>
          <w:color w:val="000000" w:themeColor="text1"/>
          <w:sz w:val="26"/>
          <w:szCs w:val="26"/>
          <w:lang w:val="en-US"/>
        </w:rPr>
        <w:t>,</w:t>
      </w:r>
      <w:r w:rsidRPr="007441D6">
        <w:rPr>
          <w:color w:val="000000" w:themeColor="text1"/>
          <w:sz w:val="26"/>
          <w:szCs w:val="26"/>
          <w:lang w:val="en-US"/>
        </w:rPr>
        <w:t xml:space="preserve"> </w:t>
      </w:r>
      <w:r w:rsidRPr="007441D6">
        <w:rPr>
          <w:i/>
          <w:iCs/>
          <w:color w:val="000000" w:themeColor="text1"/>
          <w:sz w:val="26"/>
          <w:szCs w:val="26"/>
          <w:lang w:val="en-US"/>
        </w:rPr>
        <w:t>Journal of Business Research</w:t>
      </w:r>
      <w:r w:rsidRPr="007441D6">
        <w:rPr>
          <w:color w:val="000000" w:themeColor="text1"/>
          <w:sz w:val="26"/>
          <w:szCs w:val="26"/>
          <w:lang w:val="en-US"/>
        </w:rPr>
        <w:t xml:space="preserve">, </w:t>
      </w:r>
      <w:r w:rsidRPr="007441D6">
        <w:rPr>
          <w:i/>
          <w:iCs/>
          <w:color w:val="000000" w:themeColor="text1"/>
          <w:sz w:val="26"/>
          <w:szCs w:val="26"/>
          <w:lang w:val="en-US"/>
        </w:rPr>
        <w:t>52</w:t>
      </w:r>
      <w:r w:rsidRPr="007441D6">
        <w:rPr>
          <w:color w:val="000000" w:themeColor="text1"/>
          <w:sz w:val="26"/>
          <w:szCs w:val="26"/>
          <w:lang w:val="en-US"/>
        </w:rPr>
        <w:t xml:space="preserve">(1), </w:t>
      </w:r>
      <w:r w:rsidR="0024400F" w:rsidRPr="007441D6">
        <w:rPr>
          <w:color w:val="000000" w:themeColor="text1"/>
          <w:sz w:val="26"/>
          <w:szCs w:val="26"/>
          <w:lang w:val="en-US"/>
        </w:rPr>
        <w:t>pg.</w:t>
      </w:r>
      <w:r w:rsidRPr="007441D6">
        <w:rPr>
          <w:color w:val="000000" w:themeColor="text1"/>
          <w:sz w:val="26"/>
          <w:szCs w:val="26"/>
          <w:lang w:val="en-US"/>
        </w:rPr>
        <w:t>1-14</w:t>
      </w:r>
      <w:r w:rsidR="0024400F" w:rsidRPr="007441D6">
        <w:rPr>
          <w:color w:val="000000" w:themeColor="text1"/>
          <w:sz w:val="26"/>
          <w:szCs w:val="26"/>
          <w:lang w:val="en-US"/>
        </w:rPr>
        <w:t xml:space="preserve">, </w:t>
      </w:r>
      <w:hyperlink r:id="rId93" w:history="1">
        <w:r w:rsidRPr="007441D6">
          <w:rPr>
            <w:rStyle w:val="Hyperlink"/>
            <w:color w:val="000000" w:themeColor="text1"/>
            <w:sz w:val="26"/>
            <w:szCs w:val="26"/>
            <w:u w:val="none"/>
            <w:lang w:val="en-US"/>
          </w:rPr>
          <w:t>https://doi.org/10.1016/S0148-2963(99)00098-3</w:t>
        </w:r>
      </w:hyperlink>
      <w:r w:rsidR="002733E0" w:rsidRPr="007441D6">
        <w:rPr>
          <w:color w:val="000000" w:themeColor="text1"/>
        </w:rPr>
        <w:t>.</w:t>
      </w:r>
    </w:p>
    <w:p w14:paraId="371200AC" w14:textId="77777777" w:rsidR="00B4679E" w:rsidRPr="007441D6" w:rsidRDefault="00B4679E" w:rsidP="007441D6">
      <w:pPr>
        <w:widowControl w:val="0"/>
        <w:spacing w:before="120" w:line="336" w:lineRule="auto"/>
        <w:ind w:left="567" w:hanging="567"/>
        <w:jc w:val="both"/>
        <w:rPr>
          <w:color w:val="000000" w:themeColor="text1"/>
          <w:sz w:val="26"/>
          <w:szCs w:val="26"/>
          <w:lang w:val="en-US"/>
        </w:rPr>
      </w:pPr>
    </w:p>
    <w:p w14:paraId="48B08EA4" w14:textId="77777777" w:rsidR="00B4679E" w:rsidRPr="007441D6" w:rsidRDefault="00B4679E" w:rsidP="007441D6">
      <w:pPr>
        <w:widowControl w:val="0"/>
        <w:spacing w:before="120" w:line="336" w:lineRule="auto"/>
        <w:ind w:left="567" w:hanging="567"/>
        <w:jc w:val="both"/>
        <w:rPr>
          <w:color w:val="000000" w:themeColor="text1"/>
          <w:sz w:val="26"/>
          <w:szCs w:val="26"/>
        </w:rPr>
      </w:pPr>
    </w:p>
    <w:p w14:paraId="15B8368A" w14:textId="77777777" w:rsidR="00163A39" w:rsidRPr="007441D6" w:rsidRDefault="00163A39" w:rsidP="007441D6">
      <w:pPr>
        <w:widowControl w:val="0"/>
        <w:spacing w:before="120" w:line="336" w:lineRule="auto"/>
        <w:ind w:left="567" w:hanging="567"/>
        <w:jc w:val="both"/>
        <w:rPr>
          <w:color w:val="000000" w:themeColor="text1"/>
          <w:sz w:val="26"/>
          <w:szCs w:val="26"/>
          <w:lang w:val="vi-VN"/>
        </w:rPr>
      </w:pPr>
    </w:p>
    <w:p w14:paraId="75C1CFFC" w14:textId="77777777" w:rsidR="00843CC2" w:rsidRPr="00004EAC" w:rsidRDefault="00843CC2" w:rsidP="007441D6">
      <w:pPr>
        <w:widowControl w:val="0"/>
        <w:spacing w:before="120" w:after="120" w:line="348" w:lineRule="auto"/>
        <w:ind w:left="567" w:hanging="567"/>
        <w:rPr>
          <w:sz w:val="26"/>
          <w:szCs w:val="26"/>
          <w:lang w:val="vi-VN"/>
        </w:rPr>
      </w:pPr>
    </w:p>
    <w:p w14:paraId="0E29A2B7" w14:textId="77777777" w:rsidR="00C95981" w:rsidRPr="00004EAC" w:rsidRDefault="00C95981" w:rsidP="007441D6">
      <w:pPr>
        <w:widowControl w:val="0"/>
        <w:spacing w:before="120" w:after="120" w:line="348" w:lineRule="auto"/>
        <w:ind w:left="567" w:hanging="567"/>
        <w:rPr>
          <w:lang w:val="vi-VN"/>
        </w:rPr>
      </w:pPr>
    </w:p>
    <w:p w14:paraId="287B310D" w14:textId="77777777" w:rsidR="000361F3" w:rsidRPr="00004EAC" w:rsidRDefault="000361F3" w:rsidP="007441D6">
      <w:pPr>
        <w:widowControl w:val="0"/>
        <w:spacing w:before="120" w:after="120" w:line="348" w:lineRule="auto"/>
        <w:ind w:left="567" w:hanging="567"/>
        <w:rPr>
          <w:lang w:val="vi-VN"/>
        </w:rPr>
      </w:pPr>
    </w:p>
    <w:p w14:paraId="46FC34D3" w14:textId="77777777" w:rsidR="006C58D7" w:rsidRPr="00004EAC" w:rsidRDefault="006C58D7" w:rsidP="00A63A6D">
      <w:pPr>
        <w:pStyle w:val="Heading1"/>
        <w:keepNext w:val="0"/>
        <w:keepLines w:val="0"/>
        <w:widowControl w:val="0"/>
        <w:spacing w:before="0" w:after="0" w:line="348" w:lineRule="auto"/>
        <w:rPr>
          <w:lang w:val="en-US"/>
        </w:rPr>
        <w:sectPr w:rsidR="006C58D7" w:rsidRPr="00004EAC" w:rsidSect="00F70539">
          <w:footerReference w:type="default" r:id="rId94"/>
          <w:pgSz w:w="11906" w:h="16838" w:code="9"/>
          <w:pgMar w:top="1701" w:right="1134" w:bottom="1701" w:left="1985" w:header="720" w:footer="451" w:gutter="0"/>
          <w:pgNumType w:start="1"/>
          <w:cols w:space="720"/>
        </w:sectPr>
      </w:pPr>
      <w:bookmarkStart w:id="247" w:name="_Toc235877013"/>
    </w:p>
    <w:p w14:paraId="4D9D8F75" w14:textId="3E57BD0B" w:rsidR="00C26889" w:rsidRPr="00004EAC" w:rsidRDefault="00C26889" w:rsidP="00A63A6D">
      <w:pPr>
        <w:pStyle w:val="Heading1"/>
        <w:keepNext w:val="0"/>
        <w:keepLines w:val="0"/>
        <w:widowControl w:val="0"/>
        <w:spacing w:before="0" w:after="0" w:line="348" w:lineRule="auto"/>
        <w:rPr>
          <w:b w:val="0"/>
          <w:bCs w:val="0"/>
          <w:u w:val="single"/>
          <w:lang w:val="en-US"/>
        </w:rPr>
      </w:pPr>
      <w:bookmarkStart w:id="248" w:name="_Toc242856082"/>
      <w:r w:rsidRPr="00004EAC">
        <w:rPr>
          <w:u w:val="single"/>
          <w:lang w:val="en-US"/>
        </w:rPr>
        <w:lastRenderedPageBreak/>
        <w:t>PHỤ LỤC</w:t>
      </w:r>
      <w:bookmarkEnd w:id="243"/>
      <w:bookmarkEnd w:id="244"/>
      <w:bookmarkEnd w:id="245"/>
      <w:bookmarkEnd w:id="247"/>
      <w:bookmarkEnd w:id="248"/>
      <w:r w:rsidR="006F5E1C" w:rsidRPr="00004EAC">
        <w:rPr>
          <w:u w:val="single"/>
          <w:lang w:val="en-US"/>
        </w:rPr>
        <w:t xml:space="preserve"> </w:t>
      </w:r>
    </w:p>
    <w:p w14:paraId="2240CCB6" w14:textId="77777777" w:rsidR="002D1A9A" w:rsidRPr="00004EAC" w:rsidRDefault="00C26889" w:rsidP="00A63A6D">
      <w:pPr>
        <w:widowControl w:val="0"/>
        <w:spacing w:line="348" w:lineRule="auto"/>
        <w:jc w:val="center"/>
        <w:rPr>
          <w:b/>
          <w:bCs/>
          <w:u w:val="single"/>
          <w:lang w:val="vi-VN"/>
        </w:rPr>
      </w:pPr>
      <w:r w:rsidRPr="00004EAC">
        <w:rPr>
          <w:b/>
          <w:bCs/>
          <w:u w:val="single"/>
        </w:rPr>
        <w:t xml:space="preserve">PHIẾU KHẢO SÁT DU KHÁCH </w:t>
      </w:r>
    </w:p>
    <w:p w14:paraId="30956B00" w14:textId="5A2C5B9A" w:rsidR="00C26889" w:rsidRPr="00004EAC" w:rsidRDefault="00C26889" w:rsidP="00A63A6D">
      <w:pPr>
        <w:widowControl w:val="0"/>
        <w:spacing w:line="348" w:lineRule="auto"/>
        <w:jc w:val="center"/>
        <w:rPr>
          <w:b/>
          <w:bCs/>
          <w:u w:val="single"/>
        </w:rPr>
      </w:pPr>
      <w:r w:rsidRPr="00004EAC">
        <w:rPr>
          <w:b/>
          <w:bCs/>
          <w:u w:val="single"/>
        </w:rPr>
        <w:t>ĐÁNH GIÁ THƯƠNG HIỆU ĐIỂM ĐẾN DU LỊCH M</w:t>
      </w:r>
      <w:r w:rsidR="009B4A42" w:rsidRPr="00004EAC">
        <w:rPr>
          <w:b/>
          <w:bCs/>
          <w:u w:val="single"/>
        </w:rPr>
        <w:t>IC</w:t>
      </w:r>
      <w:r w:rsidRPr="00004EAC">
        <w:rPr>
          <w:b/>
          <w:bCs/>
          <w:u w:val="single"/>
        </w:rPr>
        <w:t>E GẮN VỚI DI SẢN Ở VIỆT NAM</w:t>
      </w:r>
    </w:p>
    <w:p w14:paraId="6F369D43" w14:textId="77777777" w:rsidR="00C26889" w:rsidRPr="00004EAC" w:rsidRDefault="00C26889" w:rsidP="00A63A6D">
      <w:pPr>
        <w:widowControl w:val="0"/>
        <w:spacing w:line="348" w:lineRule="auto"/>
        <w:rPr>
          <w:i/>
          <w:iCs/>
          <w:sz w:val="26"/>
          <w:szCs w:val="26"/>
          <w:u w:val="single"/>
          <w:lang w:val="en-US"/>
        </w:rPr>
      </w:pPr>
      <w:r w:rsidRPr="00004EAC">
        <w:rPr>
          <w:i/>
          <w:iCs/>
          <w:sz w:val="26"/>
          <w:szCs w:val="26"/>
          <w:u w:val="single"/>
          <w:lang w:val="en-US"/>
        </w:rPr>
        <w:t>Xin chào Anh/Chị</w:t>
      </w:r>
    </w:p>
    <w:p w14:paraId="1D3C115F"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Tôi là Nguyễn Thị Tuyết hiện đang là học viên cao học thuộc Khoa Du lịch học, Trường Đại học Khoa học Xã hội và Nhân văn, Đại học Quốc gia Hà Nội. Hiện nay, tôi đang thực hiện đề tài "Đánh giá thương hiệu điểm đến du lịch MICE gắn với di sản ở Việt Nam". Nghiên cứu nhằm tìm hiểu cảm nhận của Anh/Chị khi tham gia các hoạt động du lịch MICE (Meeting - Hội họp, Incentive - Khen thưởng, Conference - Hội nghị, hội thảo, Exhibition - Triển lãm) tại các điểm đến có tài nguyên di sản (Di sản văn hoá và di sản thiên nhiên). Mong Anh/Chị vui lòng dành 5 -7 phút hoàn thành phiếu khảo sát về các nội dung liên quan đến nghiên cứu dưới đây. Những thông tin Anh/Chị cung cấp rất có ý nghĩa trong việc tìm hiểu và đánh giá cảm nhận của du khách về thương hiệu các điểm đến du lịch MICE gắn với di sản tại Việt Nam.</w:t>
      </w:r>
    </w:p>
    <w:p w14:paraId="24733112"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Nội dung mà Anh/Chị cung cấp hoàn toàn được bảo mật và chỉ sử dụng cho mục đích của nghiên cứu này.</w:t>
      </w:r>
    </w:p>
    <w:p w14:paraId="722E44EC"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Xin chân thành cảm ơn sự giúp đỡ của Anh/Chị. </w:t>
      </w:r>
    </w:p>
    <w:p w14:paraId="7416F337"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Trân trọng!</w:t>
      </w:r>
    </w:p>
    <w:p w14:paraId="2F7D6AF6" w14:textId="22405195" w:rsidR="00C26889" w:rsidRPr="00004EAC" w:rsidRDefault="00F0521E" w:rsidP="00A63A6D">
      <w:pPr>
        <w:widowControl w:val="0"/>
        <w:spacing w:line="348" w:lineRule="auto"/>
        <w:jc w:val="both"/>
        <w:rPr>
          <w:sz w:val="26"/>
          <w:szCs w:val="26"/>
          <w:lang w:val="vi-VN"/>
        </w:rPr>
      </w:pPr>
      <w:r w:rsidRPr="00004EAC">
        <w:rPr>
          <w:sz w:val="26"/>
          <w:szCs w:val="26"/>
        </w:rPr>
        <w:t>Anh/Chị đã từng tham gia hoạt động du lịch MICE tại điểm đến nào dưới đây?</w:t>
      </w:r>
      <w:r w:rsidRPr="00004EAC">
        <w:rPr>
          <w:sz w:val="26"/>
          <w:szCs w:val="26"/>
        </w:rPr>
        <w:br/>
      </w:r>
      <w:r w:rsidRPr="00004EAC">
        <w:rPr>
          <w:i/>
          <w:iCs/>
          <w:sz w:val="26"/>
          <w:szCs w:val="26"/>
        </w:rPr>
        <w:t>(Chỉ chọn một đáp án)</w:t>
      </w:r>
    </w:p>
    <w:p w14:paraId="797D1B15"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Đà Nẵng</w:t>
      </w:r>
    </w:p>
    <w:p w14:paraId="4F84EBEA"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Hạ Long (Quảng Ninh)</w:t>
      </w:r>
    </w:p>
    <w:p w14:paraId="395B5071"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Ninh Bình</w:t>
      </w:r>
    </w:p>
    <w:p w14:paraId="7F29D01F"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④</w:t>
      </w:r>
      <w:r w:rsidRPr="00004EAC">
        <w:rPr>
          <w:sz w:val="26"/>
          <w:szCs w:val="26"/>
          <w:lang w:val="en-US"/>
        </w:rPr>
        <w:t xml:space="preserve"> Ch</w:t>
      </w:r>
      <w:r w:rsidRPr="00004EAC">
        <w:rPr>
          <w:sz w:val="26"/>
          <w:szCs w:val="26"/>
          <w:lang w:val="vi-VN"/>
        </w:rPr>
        <w:t>ư</w:t>
      </w:r>
      <w:r w:rsidRPr="00004EAC">
        <w:rPr>
          <w:sz w:val="26"/>
          <w:szCs w:val="26"/>
          <w:lang w:val="en-US"/>
        </w:rPr>
        <w:t>a từng tham gia</w:t>
      </w:r>
    </w:p>
    <w:p w14:paraId="022223A3" w14:textId="77777777" w:rsidR="00C26889" w:rsidRPr="00004EAC" w:rsidRDefault="00C26889" w:rsidP="00A63A6D">
      <w:pPr>
        <w:widowControl w:val="0"/>
        <w:spacing w:line="348" w:lineRule="auto"/>
        <w:jc w:val="both"/>
        <w:rPr>
          <w:b/>
          <w:bCs/>
          <w:sz w:val="26"/>
          <w:szCs w:val="26"/>
          <w:u w:val="single"/>
          <w:lang w:val="en-US"/>
        </w:rPr>
      </w:pPr>
      <w:r w:rsidRPr="00004EAC">
        <w:rPr>
          <w:b/>
          <w:bCs/>
          <w:sz w:val="26"/>
          <w:szCs w:val="26"/>
          <w:u w:val="single"/>
          <w:lang w:val="en-US"/>
        </w:rPr>
        <w:t>PHẦN 1: THÔNG TIN CHUYẾN ĐI VÀ HÀNH VI DU LỊCH MICE</w:t>
      </w:r>
    </w:p>
    <w:p w14:paraId="72BDC6C1"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Mục đích chính của chuyến đi của Anh/Chị là gì?</w:t>
      </w:r>
    </w:p>
    <w:p w14:paraId="757ED033"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Tham gia hội nghị/hội thảo</w:t>
      </w:r>
    </w:p>
    <w:p w14:paraId="1D062FA3"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Tham gia triển lãm/ sự kiện</w:t>
      </w:r>
    </w:p>
    <w:p w14:paraId="115E447A"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Du lịch khen thưởng</w:t>
      </w:r>
    </w:p>
    <w:p w14:paraId="6875C200"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lastRenderedPageBreak/>
        <w:t>④</w:t>
      </w:r>
      <w:r w:rsidRPr="00004EAC">
        <w:rPr>
          <w:sz w:val="26"/>
          <w:szCs w:val="26"/>
          <w:lang w:val="en-US"/>
        </w:rPr>
        <w:t xml:space="preserve"> Kết hợp công việc và du lịch</w:t>
      </w:r>
    </w:p>
    <w:p w14:paraId="08A0775C"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⑤</w:t>
      </w:r>
      <w:r w:rsidRPr="00004EAC">
        <w:rPr>
          <w:sz w:val="26"/>
          <w:szCs w:val="26"/>
          <w:lang w:val="en-US"/>
        </w:rPr>
        <w:t xml:space="preserve"> Khác</w:t>
      </w:r>
    </w:p>
    <w:p w14:paraId="0F0FB37B"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Anh/Chị tham gia chuyến đi du lịch MICE tại điểm đến này theo hình thức nào?</w:t>
      </w:r>
    </w:p>
    <w:p w14:paraId="68652BDB"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Được cơ quan/ doanh nghiệp cử hoặc mời tham dự</w:t>
      </w:r>
    </w:p>
    <w:p w14:paraId="0C5056EA"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Tự đăng ký tham dự sự kiện</w:t>
      </w:r>
    </w:p>
    <w:p w14:paraId="01230722"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Tham gia theo tour du lịch MICE của công ty lữ hành</w:t>
      </w:r>
    </w:p>
    <w:p w14:paraId="37D558B4"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④</w:t>
      </w:r>
      <w:r w:rsidRPr="00004EAC">
        <w:rPr>
          <w:sz w:val="26"/>
          <w:szCs w:val="26"/>
          <w:lang w:val="en-US"/>
        </w:rPr>
        <w:t xml:space="preserve"> Mục khác</w:t>
      </w:r>
    </w:p>
    <w:p w14:paraId="0EB8B175"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Đây là lần thứ mấy Anh/Chị tham gia du lịch MICE tại điểm đến này?</w:t>
      </w:r>
    </w:p>
    <w:p w14:paraId="5E7CA00E"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Lần đầu tiên</w:t>
      </w:r>
    </w:p>
    <w:p w14:paraId="6E152F05"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2 – 3 lần</w:t>
      </w:r>
    </w:p>
    <w:p w14:paraId="3DB9CF46"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4 – 5 lần</w:t>
      </w:r>
    </w:p>
    <w:p w14:paraId="1C517F08"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④</w:t>
      </w:r>
      <w:r w:rsidRPr="00004EAC">
        <w:rPr>
          <w:sz w:val="26"/>
          <w:szCs w:val="26"/>
          <w:lang w:val="en-US"/>
        </w:rPr>
        <w:t xml:space="preserve"> Trên 5 lần</w:t>
      </w:r>
    </w:p>
    <w:p w14:paraId="7D831E22"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Anh/Chị lưu trú tại điểm đến này trong bao lâu?</w:t>
      </w:r>
    </w:p>
    <w:p w14:paraId="2A280274"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1 – 2 ngày</w:t>
      </w:r>
    </w:p>
    <w:p w14:paraId="5BF2D89B"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3 – 4 ngày</w:t>
      </w:r>
    </w:p>
    <w:p w14:paraId="0E6CA28E"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5 – 6 ngày</w:t>
      </w:r>
    </w:p>
    <w:p w14:paraId="78A4D8CE"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④</w:t>
      </w:r>
      <w:r w:rsidRPr="00004EAC">
        <w:rPr>
          <w:sz w:val="26"/>
          <w:szCs w:val="26"/>
          <w:lang w:val="en-US"/>
        </w:rPr>
        <w:t xml:space="preserve"> Trên 6 ngày</w:t>
      </w:r>
    </w:p>
    <w:p w14:paraId="671E5204"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Trong chuyến đi du lịch MICE này, Anh/Chị có tham gia các hoạt động trải nghiệm tại điểm đến sau đây không?</w:t>
      </w:r>
    </w:p>
    <w:p w14:paraId="113D54F9"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(Có thể chọn nhiều đáp án)</w:t>
      </w:r>
    </w:p>
    <w:p w14:paraId="78F18F0C"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Tham quan di tích lịch sử - văn hóa</w:t>
      </w:r>
    </w:p>
    <w:p w14:paraId="6609C135" w14:textId="1254FDE6"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Th</w:t>
      </w:r>
      <w:r w:rsidR="00DC11DE" w:rsidRPr="00004EAC">
        <w:rPr>
          <w:sz w:val="26"/>
          <w:szCs w:val="26"/>
          <w:lang w:val="en-US"/>
        </w:rPr>
        <w:t>am</w:t>
      </w:r>
      <w:r w:rsidRPr="00004EAC">
        <w:rPr>
          <w:sz w:val="26"/>
          <w:szCs w:val="26"/>
          <w:lang w:val="en-US"/>
        </w:rPr>
        <w:t xml:space="preserve"> quan di sản/ bảo tàng</w:t>
      </w:r>
    </w:p>
    <w:p w14:paraId="1F460637"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Tham quan danh lam thắng cảnh</w:t>
      </w:r>
    </w:p>
    <w:p w14:paraId="5C693E66"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④</w:t>
      </w:r>
      <w:r w:rsidRPr="00004EAC">
        <w:rPr>
          <w:sz w:val="26"/>
          <w:szCs w:val="26"/>
          <w:lang w:val="en-US"/>
        </w:rPr>
        <w:t xml:space="preserve"> Trải nghiệm ẩm thực địa phương</w:t>
      </w:r>
    </w:p>
    <w:p w14:paraId="4C8BC7C4"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⑤</w:t>
      </w:r>
      <w:r w:rsidRPr="00004EAC">
        <w:rPr>
          <w:sz w:val="26"/>
          <w:szCs w:val="26"/>
          <w:lang w:val="en-US"/>
        </w:rPr>
        <w:t xml:space="preserve"> Tham quan làng nghề/ văn hóa địa phương</w:t>
      </w:r>
    </w:p>
    <w:p w14:paraId="297B7595"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⑥</w:t>
      </w:r>
      <w:r w:rsidRPr="00004EAC">
        <w:rPr>
          <w:sz w:val="26"/>
          <w:szCs w:val="26"/>
          <w:lang w:val="en-US"/>
        </w:rPr>
        <w:t xml:space="preserve"> Mua sắm đặc sản</w:t>
      </w:r>
    </w:p>
    <w:p w14:paraId="005AA4A2" w14:textId="77777777" w:rsidR="00C26889" w:rsidRPr="00004EAC" w:rsidRDefault="00C26889" w:rsidP="00A63A6D">
      <w:pPr>
        <w:widowControl w:val="0"/>
        <w:spacing w:line="348" w:lineRule="auto"/>
        <w:jc w:val="both"/>
        <w:rPr>
          <w:sz w:val="26"/>
          <w:szCs w:val="26"/>
          <w:lang w:val="en-US"/>
        </w:rPr>
      </w:pPr>
      <w:r w:rsidRPr="00004EAC">
        <w:rPr>
          <w:rFonts w:ascii="Cambria Math" w:hAnsi="Cambria Math" w:cs="Cambria Math"/>
          <w:sz w:val="26"/>
          <w:szCs w:val="26"/>
          <w:lang w:val="en-US"/>
        </w:rPr>
        <w:t>⑦</w:t>
      </w:r>
      <w:r w:rsidRPr="00004EAC">
        <w:rPr>
          <w:sz w:val="26"/>
          <w:szCs w:val="26"/>
          <w:lang w:val="en-US"/>
        </w:rPr>
        <w:t xml:space="preserve"> Mục khác</w:t>
      </w:r>
    </w:p>
    <w:p w14:paraId="306A839D" w14:textId="77777777" w:rsidR="00C26889" w:rsidRPr="00004EAC" w:rsidRDefault="00C26889" w:rsidP="00A63A6D">
      <w:pPr>
        <w:widowControl w:val="0"/>
        <w:spacing w:line="348" w:lineRule="auto"/>
        <w:jc w:val="both"/>
        <w:rPr>
          <w:b/>
          <w:bCs/>
          <w:sz w:val="26"/>
          <w:szCs w:val="26"/>
          <w:u w:val="single"/>
          <w:lang w:val="en-US"/>
        </w:rPr>
      </w:pPr>
      <w:r w:rsidRPr="00004EAC">
        <w:rPr>
          <w:b/>
          <w:bCs/>
          <w:sz w:val="26"/>
          <w:szCs w:val="26"/>
          <w:u w:val="single"/>
          <w:lang w:val="en-US"/>
        </w:rPr>
        <w:t>PHẦN 2: ĐÁNH GIÁ THƯƠNG HIỆU ĐIỂM ĐẾN DU LỊCH MICE</w:t>
      </w:r>
    </w:p>
    <w:p w14:paraId="0147F0B0" w14:textId="6A6D1868"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 xml:space="preserve">Trong nghiên cứu này, khảo sát được thực hiện tại ba điểm đến du lịch MICE gắn </w:t>
      </w:r>
      <w:r w:rsidRPr="00004EAC">
        <w:rPr>
          <w:i/>
          <w:iCs/>
          <w:sz w:val="26"/>
          <w:szCs w:val="26"/>
          <w:lang w:val="en-US"/>
        </w:rPr>
        <w:lastRenderedPageBreak/>
        <w:t>với di sản tại Việt Nam, bao gồm: Đà Nẵng, Hạ Long (Quảng Ninh) và Ninh Bình. Trong các câu hỏi dưới đây, “Điểm đến du lịch MICE gắn với di sản</w:t>
      </w:r>
      <w:r w:rsidR="00C57AB4" w:rsidRPr="00004EAC">
        <w:rPr>
          <w:i/>
          <w:iCs/>
          <w:sz w:val="26"/>
          <w:szCs w:val="26"/>
          <w:lang w:val="vi-VN"/>
        </w:rPr>
        <w:t>”</w:t>
      </w:r>
      <w:r w:rsidRPr="00004EAC">
        <w:rPr>
          <w:i/>
          <w:iCs/>
          <w:sz w:val="26"/>
          <w:szCs w:val="26"/>
          <w:lang w:val="en-US"/>
        </w:rPr>
        <w:t xml:space="preserve"> được gọi tắt là “điểm đến”, và được hiểu là điểm đến mà Anh/Chị đã lựa chọn ở phần trước.</w:t>
      </w:r>
    </w:p>
    <w:p w14:paraId="3FE938D9" w14:textId="77777777" w:rsidR="00C26889" w:rsidRPr="00004EAC" w:rsidRDefault="00C26889" w:rsidP="00A63A6D">
      <w:pPr>
        <w:widowControl w:val="0"/>
        <w:spacing w:line="348" w:lineRule="auto"/>
        <w:jc w:val="both"/>
        <w:rPr>
          <w:i/>
          <w:iCs/>
          <w:sz w:val="26"/>
          <w:szCs w:val="26"/>
          <w:lang w:val="en-US"/>
        </w:rPr>
      </w:pPr>
      <w:r w:rsidRPr="00004EAC">
        <w:rPr>
          <w:i/>
          <w:iCs/>
          <w:sz w:val="26"/>
          <w:szCs w:val="26"/>
          <w:lang w:val="en-US"/>
        </w:rPr>
        <w:t>Vui lòng cho biết mức độ đồng ý của Anh/Chị đối với các phát biểu sau dựa trên trải nghiệm của mình tại điểm đến đó. Thang đo sử dụng từ 1 đến 5, trong đó:</w:t>
      </w:r>
    </w:p>
    <w:p w14:paraId="7136BD6A" w14:textId="77777777" w:rsidR="00C26889" w:rsidRPr="00004EAC" w:rsidRDefault="00C26889" w:rsidP="00A63A6D">
      <w:pPr>
        <w:widowControl w:val="0"/>
        <w:spacing w:line="348" w:lineRule="auto"/>
        <w:jc w:val="both"/>
        <w:rPr>
          <w:i/>
          <w:iCs/>
          <w:sz w:val="26"/>
          <w:szCs w:val="26"/>
          <w:lang w:val="en-US"/>
        </w:rPr>
      </w:pPr>
      <w:r w:rsidRPr="00004EAC">
        <w:rPr>
          <w:rFonts w:ascii="Cambria Math" w:hAnsi="Cambria Math" w:cs="Cambria Math"/>
          <w:i/>
          <w:iCs/>
          <w:sz w:val="26"/>
          <w:szCs w:val="26"/>
          <w:lang w:val="en-US"/>
        </w:rPr>
        <w:t>①</w:t>
      </w:r>
      <w:r w:rsidRPr="00004EAC">
        <w:rPr>
          <w:i/>
          <w:iCs/>
          <w:sz w:val="26"/>
          <w:szCs w:val="26"/>
          <w:lang w:val="en-US"/>
        </w:rPr>
        <w:t xml:space="preserve"> – Hoàn toàn không đồng ý</w:t>
      </w:r>
    </w:p>
    <w:p w14:paraId="5C0D75FB" w14:textId="77777777" w:rsidR="00C26889" w:rsidRPr="00004EAC" w:rsidRDefault="00C26889" w:rsidP="00A63A6D">
      <w:pPr>
        <w:widowControl w:val="0"/>
        <w:spacing w:line="348" w:lineRule="auto"/>
        <w:jc w:val="both"/>
        <w:rPr>
          <w:i/>
          <w:iCs/>
          <w:sz w:val="26"/>
          <w:szCs w:val="26"/>
          <w:lang w:val="en-US"/>
        </w:rPr>
      </w:pPr>
      <w:r w:rsidRPr="00004EAC">
        <w:rPr>
          <w:rFonts w:ascii="Cambria Math" w:hAnsi="Cambria Math" w:cs="Cambria Math"/>
          <w:i/>
          <w:iCs/>
          <w:sz w:val="26"/>
          <w:szCs w:val="26"/>
          <w:lang w:val="en-US"/>
        </w:rPr>
        <w:t>②</w:t>
      </w:r>
      <w:r w:rsidRPr="00004EAC">
        <w:rPr>
          <w:i/>
          <w:iCs/>
          <w:sz w:val="26"/>
          <w:szCs w:val="26"/>
          <w:lang w:val="en-US"/>
        </w:rPr>
        <w:t xml:space="preserve"> – Không đồng ý</w:t>
      </w:r>
    </w:p>
    <w:p w14:paraId="0B73FC5F" w14:textId="77EFF5B6" w:rsidR="00C26889" w:rsidRPr="00004EAC" w:rsidRDefault="00C26889" w:rsidP="00A63A6D">
      <w:pPr>
        <w:widowControl w:val="0"/>
        <w:spacing w:line="348" w:lineRule="auto"/>
        <w:jc w:val="both"/>
        <w:rPr>
          <w:i/>
          <w:iCs/>
          <w:sz w:val="26"/>
          <w:szCs w:val="26"/>
          <w:lang w:val="vi-VN"/>
        </w:rPr>
      </w:pPr>
      <w:r w:rsidRPr="00004EAC">
        <w:rPr>
          <w:rFonts w:ascii="Cambria Math" w:hAnsi="Cambria Math" w:cs="Cambria Math"/>
          <w:i/>
          <w:iCs/>
          <w:sz w:val="26"/>
          <w:szCs w:val="26"/>
          <w:lang w:val="en-US"/>
        </w:rPr>
        <w:t>③</w:t>
      </w:r>
      <w:r w:rsidRPr="00004EAC">
        <w:rPr>
          <w:i/>
          <w:iCs/>
          <w:sz w:val="26"/>
          <w:szCs w:val="26"/>
          <w:lang w:val="en-US"/>
        </w:rPr>
        <w:t xml:space="preserve"> – </w:t>
      </w:r>
      <w:r w:rsidR="00DC11DE" w:rsidRPr="00004EAC">
        <w:rPr>
          <w:i/>
          <w:iCs/>
          <w:sz w:val="26"/>
          <w:szCs w:val="26"/>
          <w:lang w:val="en-US"/>
        </w:rPr>
        <w:t>Trung</w:t>
      </w:r>
      <w:r w:rsidR="00DC11DE" w:rsidRPr="00004EAC">
        <w:rPr>
          <w:i/>
          <w:iCs/>
          <w:sz w:val="26"/>
          <w:szCs w:val="26"/>
          <w:lang w:val="vi-VN"/>
        </w:rPr>
        <w:t xml:space="preserve"> lập</w:t>
      </w:r>
    </w:p>
    <w:p w14:paraId="7BA58859" w14:textId="77777777" w:rsidR="00C26889" w:rsidRPr="00004EAC" w:rsidRDefault="00C26889" w:rsidP="00A63A6D">
      <w:pPr>
        <w:widowControl w:val="0"/>
        <w:spacing w:line="348" w:lineRule="auto"/>
        <w:jc w:val="both"/>
        <w:rPr>
          <w:i/>
          <w:iCs/>
          <w:sz w:val="26"/>
          <w:szCs w:val="26"/>
          <w:lang w:val="en-US"/>
        </w:rPr>
      </w:pPr>
      <w:r w:rsidRPr="00004EAC">
        <w:rPr>
          <w:rFonts w:ascii="Cambria Math" w:hAnsi="Cambria Math" w:cs="Cambria Math"/>
          <w:i/>
          <w:iCs/>
          <w:sz w:val="26"/>
          <w:szCs w:val="26"/>
          <w:lang w:val="en-US"/>
        </w:rPr>
        <w:t>④</w:t>
      </w:r>
      <w:r w:rsidRPr="00004EAC">
        <w:rPr>
          <w:i/>
          <w:iCs/>
          <w:sz w:val="26"/>
          <w:szCs w:val="26"/>
          <w:lang w:val="en-US"/>
        </w:rPr>
        <w:t xml:space="preserve"> – Đồng ý</w:t>
      </w:r>
    </w:p>
    <w:p w14:paraId="186CB53F" w14:textId="77777777" w:rsidR="00C26889" w:rsidRPr="00004EAC" w:rsidRDefault="00C26889" w:rsidP="00A63A6D">
      <w:pPr>
        <w:widowControl w:val="0"/>
        <w:spacing w:line="348" w:lineRule="auto"/>
        <w:jc w:val="both"/>
        <w:rPr>
          <w:i/>
          <w:iCs/>
          <w:sz w:val="26"/>
          <w:szCs w:val="26"/>
          <w:lang w:val="en-US"/>
        </w:rPr>
      </w:pPr>
      <w:r w:rsidRPr="00004EAC">
        <w:rPr>
          <w:rFonts w:ascii="Cambria Math" w:hAnsi="Cambria Math" w:cs="Cambria Math"/>
          <w:i/>
          <w:iCs/>
          <w:sz w:val="26"/>
          <w:szCs w:val="26"/>
          <w:lang w:val="en-US"/>
        </w:rPr>
        <w:t>⑤</w:t>
      </w:r>
      <w:r w:rsidRPr="00004EAC">
        <w:rPr>
          <w:i/>
          <w:iCs/>
          <w:sz w:val="26"/>
          <w:szCs w:val="26"/>
          <w:lang w:val="en-US"/>
        </w:rPr>
        <w:t>– Hoàn toàn đồng ý</w:t>
      </w:r>
    </w:p>
    <w:tbl>
      <w:tblPr>
        <w:tblStyle w:val="TableGrid"/>
        <w:tblW w:w="5000" w:type="pct"/>
        <w:tblLook w:val="04A0" w:firstRow="1" w:lastRow="0" w:firstColumn="1" w:lastColumn="0" w:noHBand="0" w:noVBand="1"/>
      </w:tblPr>
      <w:tblGrid>
        <w:gridCol w:w="4318"/>
        <w:gridCol w:w="4685"/>
      </w:tblGrid>
      <w:tr w:rsidR="00C26889" w:rsidRPr="00004EAC" w14:paraId="11628D07" w14:textId="77777777" w:rsidTr="006C58D7">
        <w:tc>
          <w:tcPr>
            <w:tcW w:w="2398" w:type="pct"/>
          </w:tcPr>
          <w:p w14:paraId="1D71EF8E" w14:textId="77777777" w:rsidR="00C26889" w:rsidRPr="00004EAC" w:rsidRDefault="00C26889" w:rsidP="00A63A6D">
            <w:pPr>
              <w:widowControl w:val="0"/>
              <w:spacing w:line="348" w:lineRule="auto"/>
              <w:jc w:val="center"/>
              <w:rPr>
                <w:b/>
                <w:bCs/>
                <w:sz w:val="26"/>
                <w:szCs w:val="26"/>
                <w:lang w:val="en-US"/>
              </w:rPr>
            </w:pPr>
            <w:r w:rsidRPr="00004EAC">
              <w:rPr>
                <w:b/>
                <w:bCs/>
                <w:sz w:val="26"/>
                <w:szCs w:val="26"/>
                <w:lang w:val="en-US"/>
              </w:rPr>
              <w:t>Biến đo lường</w:t>
            </w:r>
          </w:p>
        </w:tc>
        <w:tc>
          <w:tcPr>
            <w:tcW w:w="2602" w:type="pct"/>
          </w:tcPr>
          <w:p w14:paraId="36FFE0DF" w14:textId="77777777" w:rsidR="00C26889" w:rsidRPr="00004EAC" w:rsidRDefault="00C26889" w:rsidP="00A63A6D">
            <w:pPr>
              <w:widowControl w:val="0"/>
              <w:spacing w:line="348" w:lineRule="auto"/>
              <w:jc w:val="center"/>
              <w:rPr>
                <w:b/>
                <w:bCs/>
                <w:sz w:val="26"/>
                <w:szCs w:val="26"/>
                <w:lang w:val="en-US"/>
              </w:rPr>
            </w:pPr>
            <w:r w:rsidRPr="00004EAC">
              <w:rPr>
                <w:b/>
                <w:bCs/>
                <w:sz w:val="26"/>
                <w:szCs w:val="26"/>
                <w:lang w:val="en-US"/>
              </w:rPr>
              <w:t>Mức độ đồng ý</w:t>
            </w:r>
          </w:p>
        </w:tc>
      </w:tr>
      <w:tr w:rsidR="00C26889" w:rsidRPr="00004EAC" w14:paraId="3CC72361" w14:textId="77777777" w:rsidTr="006C58D7">
        <w:tc>
          <w:tcPr>
            <w:tcW w:w="5000" w:type="pct"/>
            <w:gridSpan w:val="2"/>
          </w:tcPr>
          <w:p w14:paraId="0CC8F9FF" w14:textId="77777777" w:rsidR="00C26889" w:rsidRPr="00004EAC" w:rsidRDefault="00C26889" w:rsidP="00A63A6D">
            <w:pPr>
              <w:widowControl w:val="0"/>
              <w:spacing w:line="348" w:lineRule="auto"/>
              <w:jc w:val="both"/>
              <w:rPr>
                <w:b/>
                <w:bCs/>
                <w:sz w:val="26"/>
                <w:szCs w:val="26"/>
                <w:lang w:val="en-US"/>
              </w:rPr>
            </w:pPr>
            <w:r w:rsidRPr="00004EAC">
              <w:rPr>
                <w:b/>
                <w:bCs/>
                <w:sz w:val="26"/>
                <w:szCs w:val="26"/>
                <w:lang w:val="en-US"/>
              </w:rPr>
              <w:t>2.1 Thương hiệu điểm đến</w:t>
            </w:r>
          </w:p>
          <w:p w14:paraId="152B64CF" w14:textId="77777777" w:rsidR="00C26889" w:rsidRPr="00004EAC" w:rsidRDefault="00C26889" w:rsidP="00A63A6D">
            <w:pPr>
              <w:widowControl w:val="0"/>
              <w:spacing w:line="348" w:lineRule="auto"/>
              <w:jc w:val="center"/>
              <w:rPr>
                <w:i/>
                <w:iCs/>
                <w:sz w:val="26"/>
                <w:szCs w:val="26"/>
                <w:lang w:val="en-US"/>
              </w:rPr>
            </w:pPr>
            <w:r w:rsidRPr="00004EAC">
              <w:rPr>
                <w:i/>
                <w:iCs/>
                <w:sz w:val="26"/>
                <w:szCs w:val="26"/>
                <w:lang w:val="en-US"/>
              </w:rPr>
              <w:t>Vui lòng cho biết mức độ đồng ý của Anh/Chị đối với các phát biểu sau về thương hiệu của điểm đến mà anh chị đã lựa chọn</w:t>
            </w:r>
          </w:p>
        </w:tc>
      </w:tr>
      <w:tr w:rsidR="00C26889" w:rsidRPr="00004EAC" w14:paraId="7DE1906A" w14:textId="77777777" w:rsidTr="006C58D7">
        <w:tc>
          <w:tcPr>
            <w:tcW w:w="2398" w:type="pct"/>
          </w:tcPr>
          <w:p w14:paraId="3EA51356" w14:textId="77777777" w:rsidR="00C26889" w:rsidRPr="00004EAC" w:rsidRDefault="00C26889" w:rsidP="00A63A6D">
            <w:pPr>
              <w:widowControl w:val="0"/>
              <w:spacing w:line="348" w:lineRule="auto"/>
              <w:jc w:val="both"/>
              <w:rPr>
                <w:sz w:val="26"/>
                <w:szCs w:val="26"/>
                <w:lang w:val="en-US"/>
              </w:rPr>
            </w:pPr>
            <w:r w:rsidRPr="00004EAC">
              <w:rPr>
                <w:sz w:val="26"/>
                <w:szCs w:val="26"/>
                <w:lang w:val="en-US"/>
              </w:rPr>
              <w:t>DB1. Điểm đến này thu hút đối với tôi</w:t>
            </w:r>
          </w:p>
        </w:tc>
        <w:tc>
          <w:tcPr>
            <w:tcW w:w="2602" w:type="pct"/>
          </w:tcPr>
          <w:p w14:paraId="5DE38E93" w14:textId="77777777" w:rsidR="00C26889" w:rsidRPr="00004EAC" w:rsidRDefault="00C26889" w:rsidP="00A63A6D">
            <w:pPr>
              <w:widowControl w:val="0"/>
              <w:spacing w:line="348" w:lineRule="auto"/>
              <w:jc w:val="center"/>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50603AE" w14:textId="77777777" w:rsidTr="006C58D7">
        <w:tc>
          <w:tcPr>
            <w:tcW w:w="2398" w:type="pct"/>
          </w:tcPr>
          <w:p w14:paraId="516E2BBE" w14:textId="77777777" w:rsidR="00C26889" w:rsidRPr="00004EAC" w:rsidRDefault="00C26889" w:rsidP="00A63A6D">
            <w:pPr>
              <w:widowControl w:val="0"/>
              <w:spacing w:line="348" w:lineRule="auto"/>
              <w:jc w:val="both"/>
              <w:rPr>
                <w:sz w:val="26"/>
                <w:szCs w:val="26"/>
                <w:lang w:val="en-US"/>
              </w:rPr>
            </w:pPr>
            <w:r w:rsidRPr="00004EAC">
              <w:rPr>
                <w:sz w:val="26"/>
                <w:szCs w:val="26"/>
                <w:lang w:val="en-US"/>
              </w:rPr>
              <w:t>DB2. Điểm đến này hấp dẫn đối với tôi</w:t>
            </w:r>
          </w:p>
        </w:tc>
        <w:tc>
          <w:tcPr>
            <w:tcW w:w="2602" w:type="pct"/>
          </w:tcPr>
          <w:p w14:paraId="0A90EDF8" w14:textId="77777777" w:rsidR="00C26889" w:rsidRPr="00004EAC" w:rsidRDefault="00C26889" w:rsidP="00A63A6D">
            <w:pPr>
              <w:widowControl w:val="0"/>
              <w:spacing w:line="348" w:lineRule="auto"/>
              <w:jc w:val="center"/>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1B70CFD0" w14:textId="77777777" w:rsidTr="006C58D7">
        <w:tc>
          <w:tcPr>
            <w:tcW w:w="2398" w:type="pct"/>
          </w:tcPr>
          <w:p w14:paraId="02C81A15" w14:textId="77777777" w:rsidR="00C26889" w:rsidRPr="00004EAC" w:rsidRDefault="00C26889" w:rsidP="00A63A6D">
            <w:pPr>
              <w:widowControl w:val="0"/>
              <w:spacing w:line="348" w:lineRule="auto"/>
              <w:jc w:val="both"/>
              <w:rPr>
                <w:sz w:val="26"/>
                <w:szCs w:val="26"/>
                <w:lang w:val="en-US"/>
              </w:rPr>
            </w:pPr>
            <w:r w:rsidRPr="00004EAC">
              <w:rPr>
                <w:sz w:val="26"/>
                <w:szCs w:val="26"/>
                <w:lang w:val="en-US"/>
              </w:rPr>
              <w:t>DB3. Điểm đến này thú vị đối với tôi</w:t>
            </w:r>
          </w:p>
        </w:tc>
        <w:tc>
          <w:tcPr>
            <w:tcW w:w="2602" w:type="pct"/>
          </w:tcPr>
          <w:p w14:paraId="519D5272" w14:textId="77777777" w:rsidR="00C26889" w:rsidRPr="00004EAC" w:rsidRDefault="00C26889" w:rsidP="00A63A6D">
            <w:pPr>
              <w:widowControl w:val="0"/>
              <w:spacing w:line="348" w:lineRule="auto"/>
              <w:jc w:val="center"/>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4BD9EB56" w14:textId="77777777" w:rsidTr="006C58D7">
        <w:tc>
          <w:tcPr>
            <w:tcW w:w="5000" w:type="pct"/>
            <w:gridSpan w:val="2"/>
          </w:tcPr>
          <w:p w14:paraId="51E1145C" w14:textId="77777777" w:rsidR="00C26889" w:rsidRPr="00004EAC" w:rsidRDefault="00C26889" w:rsidP="00A63A6D">
            <w:pPr>
              <w:widowControl w:val="0"/>
              <w:spacing w:line="348" w:lineRule="auto"/>
              <w:rPr>
                <w:b/>
                <w:bCs/>
                <w:sz w:val="26"/>
                <w:szCs w:val="26"/>
                <w:lang w:val="en-US"/>
              </w:rPr>
            </w:pPr>
            <w:r w:rsidRPr="00004EAC">
              <w:rPr>
                <w:b/>
                <w:bCs/>
                <w:sz w:val="26"/>
                <w:szCs w:val="26"/>
                <w:lang w:val="en-US"/>
              </w:rPr>
              <w:t>2.2 Nhận biết thương hiệu điểm đến</w:t>
            </w:r>
          </w:p>
          <w:p w14:paraId="42D6F74C"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i/>
                <w:iCs/>
                <w:sz w:val="26"/>
                <w:szCs w:val="26"/>
                <w:lang w:val="en-US"/>
              </w:rPr>
              <w:t>Vui lòng cho biết mức độ đồng ý của Anh/Chị đối với các phát biểu sau về mức độ nhận biết của Anh/ Chị đối với  điểm đến mà Anh/Chị đã lựa chọn.</w:t>
            </w:r>
          </w:p>
        </w:tc>
      </w:tr>
      <w:tr w:rsidR="00C26889" w:rsidRPr="00004EAC" w14:paraId="05271A5E" w14:textId="77777777" w:rsidTr="006C58D7">
        <w:tc>
          <w:tcPr>
            <w:tcW w:w="2398" w:type="pct"/>
          </w:tcPr>
          <w:p w14:paraId="02261C16" w14:textId="77777777" w:rsidR="00C26889" w:rsidRPr="00004EAC" w:rsidRDefault="00C26889" w:rsidP="00A63A6D">
            <w:pPr>
              <w:widowControl w:val="0"/>
              <w:spacing w:line="348" w:lineRule="auto"/>
              <w:jc w:val="both"/>
              <w:rPr>
                <w:sz w:val="26"/>
                <w:szCs w:val="26"/>
                <w:lang w:val="en-US"/>
              </w:rPr>
            </w:pPr>
            <w:r w:rsidRPr="00004EAC">
              <w:rPr>
                <w:sz w:val="26"/>
                <w:szCs w:val="26"/>
              </w:rPr>
              <w:t>DBA1. Điểm đến này xuất hiện trong tâm trí tôi khi tôi nghĩ đến du lịch di sản.</w:t>
            </w:r>
          </w:p>
        </w:tc>
        <w:tc>
          <w:tcPr>
            <w:tcW w:w="2602" w:type="pct"/>
            <w:vAlign w:val="center"/>
          </w:tcPr>
          <w:p w14:paraId="0B10234E"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3318FA6" w14:textId="77777777" w:rsidTr="006C58D7">
        <w:tc>
          <w:tcPr>
            <w:tcW w:w="2398" w:type="pct"/>
          </w:tcPr>
          <w:p w14:paraId="482B4701" w14:textId="77777777" w:rsidR="00C26889" w:rsidRPr="00004EAC" w:rsidRDefault="00C26889" w:rsidP="00A63A6D">
            <w:pPr>
              <w:widowControl w:val="0"/>
              <w:spacing w:line="348" w:lineRule="auto"/>
              <w:jc w:val="both"/>
              <w:rPr>
                <w:sz w:val="26"/>
                <w:szCs w:val="26"/>
                <w:lang w:val="en-US"/>
              </w:rPr>
            </w:pPr>
            <w:r w:rsidRPr="00004EAC">
              <w:rPr>
                <w:sz w:val="26"/>
                <w:szCs w:val="26"/>
              </w:rPr>
              <w:t>DBA2. Điểm đến này dễ nhận diện so với các điểm đến du lịch di sản khác.</w:t>
            </w:r>
          </w:p>
        </w:tc>
        <w:tc>
          <w:tcPr>
            <w:tcW w:w="2602" w:type="pct"/>
            <w:vAlign w:val="center"/>
          </w:tcPr>
          <w:p w14:paraId="3F4FCB28"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38030371" w14:textId="77777777" w:rsidTr="006C58D7">
        <w:tc>
          <w:tcPr>
            <w:tcW w:w="2398" w:type="pct"/>
          </w:tcPr>
          <w:p w14:paraId="4F60D681" w14:textId="77777777" w:rsidR="00C26889" w:rsidRPr="00004EAC" w:rsidRDefault="00C26889" w:rsidP="00A63A6D">
            <w:pPr>
              <w:widowControl w:val="0"/>
              <w:spacing w:line="348" w:lineRule="auto"/>
              <w:jc w:val="both"/>
              <w:rPr>
                <w:sz w:val="26"/>
                <w:szCs w:val="26"/>
                <w:lang w:val="en-US"/>
              </w:rPr>
            </w:pPr>
            <w:r w:rsidRPr="00004EAC">
              <w:rPr>
                <w:sz w:val="26"/>
                <w:szCs w:val="26"/>
              </w:rPr>
              <w:t>DBA3. Điểm đến này được biết đến là một điểm đến di sản.</w:t>
            </w:r>
          </w:p>
        </w:tc>
        <w:tc>
          <w:tcPr>
            <w:tcW w:w="2602" w:type="pct"/>
            <w:vAlign w:val="center"/>
          </w:tcPr>
          <w:p w14:paraId="5111EECD"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104A87FC" w14:textId="77777777" w:rsidTr="006C58D7">
        <w:tc>
          <w:tcPr>
            <w:tcW w:w="5000" w:type="pct"/>
            <w:gridSpan w:val="2"/>
          </w:tcPr>
          <w:p w14:paraId="66A7DF23" w14:textId="77777777" w:rsidR="00C26889" w:rsidRPr="00004EAC" w:rsidRDefault="00C26889" w:rsidP="00A63A6D">
            <w:pPr>
              <w:widowControl w:val="0"/>
              <w:spacing w:line="348" w:lineRule="auto"/>
              <w:rPr>
                <w:b/>
                <w:bCs/>
                <w:sz w:val="26"/>
                <w:szCs w:val="26"/>
                <w:lang w:val="en-US"/>
              </w:rPr>
            </w:pPr>
            <w:r w:rsidRPr="00004EAC">
              <w:rPr>
                <w:b/>
                <w:bCs/>
                <w:sz w:val="26"/>
                <w:szCs w:val="26"/>
                <w:lang w:val="en-US"/>
              </w:rPr>
              <w:t>2.3 Trải nghiệm thương hiệu điểm đến</w:t>
            </w:r>
          </w:p>
          <w:p w14:paraId="512840CB" w14:textId="77777777" w:rsidR="00C26889" w:rsidRPr="00004EAC" w:rsidRDefault="00C26889" w:rsidP="00A63A6D">
            <w:pPr>
              <w:widowControl w:val="0"/>
              <w:spacing w:line="348" w:lineRule="auto"/>
              <w:jc w:val="center"/>
              <w:rPr>
                <w:i/>
                <w:iCs/>
                <w:sz w:val="26"/>
                <w:szCs w:val="26"/>
                <w:lang w:val="en-US"/>
              </w:rPr>
            </w:pPr>
            <w:r w:rsidRPr="00004EAC">
              <w:rPr>
                <w:i/>
                <w:iCs/>
                <w:sz w:val="26"/>
                <w:szCs w:val="26"/>
              </w:rPr>
              <w:t>Vui lòng cho biết mức độ đồng ý của Anh/Chị đối với các phát biểu sau về mức độ trải nghiệm của Anh/Chị đối với điểm đến mà Anh/Chị đã lựa chọn.</w:t>
            </w:r>
          </w:p>
        </w:tc>
      </w:tr>
      <w:tr w:rsidR="00C26889" w:rsidRPr="00004EAC" w14:paraId="6C2B0E04" w14:textId="77777777" w:rsidTr="006C58D7">
        <w:tc>
          <w:tcPr>
            <w:tcW w:w="2398" w:type="pct"/>
          </w:tcPr>
          <w:p w14:paraId="164F9907" w14:textId="77777777" w:rsidR="00C26889" w:rsidRPr="00004EAC" w:rsidRDefault="00C26889" w:rsidP="00A63A6D">
            <w:pPr>
              <w:widowControl w:val="0"/>
              <w:spacing w:line="348" w:lineRule="auto"/>
              <w:jc w:val="both"/>
              <w:rPr>
                <w:sz w:val="26"/>
                <w:szCs w:val="26"/>
                <w:lang w:val="en-US"/>
              </w:rPr>
            </w:pPr>
            <w:r w:rsidRPr="00004EAC">
              <w:rPr>
                <w:sz w:val="26"/>
                <w:szCs w:val="26"/>
              </w:rPr>
              <w:lastRenderedPageBreak/>
              <w:t>DBEX1. Điểm đến này thỏa mãn trải nghiệm thị giác của tôi (Ví dụ: Hình ảnh di sản tại điểm đến)</w:t>
            </w:r>
          </w:p>
        </w:tc>
        <w:tc>
          <w:tcPr>
            <w:tcW w:w="2602" w:type="pct"/>
            <w:vAlign w:val="center"/>
          </w:tcPr>
          <w:p w14:paraId="06AE6A27"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212CD8B6" w14:textId="77777777" w:rsidTr="006C58D7">
        <w:tc>
          <w:tcPr>
            <w:tcW w:w="2398" w:type="pct"/>
          </w:tcPr>
          <w:p w14:paraId="4AC5A3F7" w14:textId="77777777" w:rsidR="00C26889" w:rsidRPr="00004EAC" w:rsidRDefault="00C26889" w:rsidP="00A63A6D">
            <w:pPr>
              <w:widowControl w:val="0"/>
              <w:spacing w:line="348" w:lineRule="auto"/>
              <w:jc w:val="both"/>
              <w:rPr>
                <w:sz w:val="26"/>
                <w:szCs w:val="26"/>
                <w:lang w:val="en-US"/>
              </w:rPr>
            </w:pPr>
            <w:r w:rsidRPr="00004EAC">
              <w:rPr>
                <w:sz w:val="26"/>
                <w:szCs w:val="26"/>
              </w:rPr>
              <w:t>DBEX2. Điểm đến này thỏa mãn trải nghiệm thính giác của tôi. (VD: Âm thanh, âm nhạc tại điểm đến)</w:t>
            </w:r>
          </w:p>
        </w:tc>
        <w:tc>
          <w:tcPr>
            <w:tcW w:w="2602" w:type="pct"/>
            <w:vAlign w:val="center"/>
          </w:tcPr>
          <w:p w14:paraId="1B3025F5"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37DF0580" w14:textId="77777777" w:rsidTr="006C58D7">
        <w:tc>
          <w:tcPr>
            <w:tcW w:w="2398" w:type="pct"/>
          </w:tcPr>
          <w:p w14:paraId="50827424" w14:textId="77777777" w:rsidR="00C26889" w:rsidRPr="00004EAC" w:rsidRDefault="00C26889" w:rsidP="00A63A6D">
            <w:pPr>
              <w:widowControl w:val="0"/>
              <w:spacing w:line="348" w:lineRule="auto"/>
              <w:jc w:val="both"/>
              <w:rPr>
                <w:sz w:val="26"/>
                <w:szCs w:val="26"/>
              </w:rPr>
            </w:pPr>
            <w:r w:rsidRPr="00004EAC">
              <w:rPr>
                <w:sz w:val="26"/>
                <w:szCs w:val="26"/>
              </w:rPr>
              <w:t>DBEX3. Điểm đến này thỏa mãn trải nghiệm khứu giác của tôi. (VD: Mùi hương của không gian hoặc môi trường tại điểm đến).</w:t>
            </w:r>
          </w:p>
        </w:tc>
        <w:tc>
          <w:tcPr>
            <w:tcW w:w="2602" w:type="pct"/>
            <w:vAlign w:val="center"/>
          </w:tcPr>
          <w:p w14:paraId="37AE617F"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1C6FA18C" w14:textId="77777777" w:rsidTr="006C58D7">
        <w:tc>
          <w:tcPr>
            <w:tcW w:w="2398" w:type="pct"/>
          </w:tcPr>
          <w:p w14:paraId="01E2DA78" w14:textId="77777777" w:rsidR="00C26889" w:rsidRPr="00004EAC" w:rsidRDefault="00C26889" w:rsidP="00A63A6D">
            <w:pPr>
              <w:widowControl w:val="0"/>
              <w:spacing w:line="348" w:lineRule="auto"/>
              <w:jc w:val="both"/>
              <w:rPr>
                <w:sz w:val="26"/>
                <w:szCs w:val="26"/>
              </w:rPr>
            </w:pPr>
            <w:r w:rsidRPr="00004EAC">
              <w:rPr>
                <w:sz w:val="26"/>
                <w:szCs w:val="26"/>
              </w:rPr>
              <w:t>DBEX4. Điểm đến này thỏa mãn trải nghiệm vị giác của tôi. (VD: Ẩm thực địa phương).</w:t>
            </w:r>
          </w:p>
        </w:tc>
        <w:tc>
          <w:tcPr>
            <w:tcW w:w="2602" w:type="pct"/>
            <w:vAlign w:val="center"/>
          </w:tcPr>
          <w:p w14:paraId="76E3CE56"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6ED26078" w14:textId="77777777" w:rsidTr="006C58D7">
        <w:tc>
          <w:tcPr>
            <w:tcW w:w="2398" w:type="pct"/>
          </w:tcPr>
          <w:p w14:paraId="01953C6C" w14:textId="77777777" w:rsidR="00C26889" w:rsidRPr="00004EAC" w:rsidRDefault="00C26889" w:rsidP="00A63A6D">
            <w:pPr>
              <w:widowControl w:val="0"/>
              <w:spacing w:line="348" w:lineRule="auto"/>
              <w:jc w:val="both"/>
              <w:rPr>
                <w:sz w:val="26"/>
                <w:szCs w:val="26"/>
              </w:rPr>
            </w:pPr>
            <w:r w:rsidRPr="00004EAC">
              <w:rPr>
                <w:sz w:val="26"/>
                <w:szCs w:val="26"/>
              </w:rPr>
              <w:t>DBEX5. Điểm đến này thỏa mãn trải nghiệm xúc giác của tôi. (VD: cảm giác khi chạm vào nước, không khí hoặc các vật thể tại điểm đến).</w:t>
            </w:r>
          </w:p>
        </w:tc>
        <w:tc>
          <w:tcPr>
            <w:tcW w:w="2602" w:type="pct"/>
            <w:vAlign w:val="center"/>
          </w:tcPr>
          <w:p w14:paraId="553BB66D"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0DE7FB70" w14:textId="77777777" w:rsidTr="006C58D7">
        <w:tc>
          <w:tcPr>
            <w:tcW w:w="2398" w:type="pct"/>
          </w:tcPr>
          <w:p w14:paraId="17CBBDFA" w14:textId="77777777" w:rsidR="00C26889" w:rsidRPr="00004EAC" w:rsidRDefault="00C26889" w:rsidP="00A63A6D">
            <w:pPr>
              <w:widowControl w:val="0"/>
              <w:spacing w:line="348" w:lineRule="auto"/>
              <w:jc w:val="both"/>
              <w:rPr>
                <w:sz w:val="26"/>
                <w:szCs w:val="26"/>
              </w:rPr>
            </w:pPr>
            <w:r w:rsidRPr="00004EAC">
              <w:rPr>
                <w:sz w:val="26"/>
                <w:szCs w:val="26"/>
              </w:rPr>
              <w:t>DBEX6. Điểm đến này mang lại cho tôi cảm giác được chào đón và thư giãn</w:t>
            </w:r>
          </w:p>
        </w:tc>
        <w:tc>
          <w:tcPr>
            <w:tcW w:w="2602" w:type="pct"/>
            <w:vAlign w:val="center"/>
          </w:tcPr>
          <w:p w14:paraId="7E43E653"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42CD1378" w14:textId="77777777" w:rsidTr="006C58D7">
        <w:tc>
          <w:tcPr>
            <w:tcW w:w="2398" w:type="pct"/>
          </w:tcPr>
          <w:p w14:paraId="17A59FC7" w14:textId="77777777" w:rsidR="00C26889" w:rsidRPr="00004EAC" w:rsidRDefault="00C26889" w:rsidP="00A63A6D">
            <w:pPr>
              <w:widowControl w:val="0"/>
              <w:spacing w:line="348" w:lineRule="auto"/>
              <w:jc w:val="both"/>
              <w:rPr>
                <w:sz w:val="26"/>
                <w:szCs w:val="26"/>
              </w:rPr>
            </w:pPr>
            <w:r w:rsidRPr="00004EAC">
              <w:rPr>
                <w:sz w:val="26"/>
                <w:szCs w:val="26"/>
              </w:rPr>
              <w:t>DBEX7. Điểm đến này tạo cho tôi cảm xúc yêu thích không gian văn hóa/di sản.</w:t>
            </w:r>
          </w:p>
        </w:tc>
        <w:tc>
          <w:tcPr>
            <w:tcW w:w="2602" w:type="pct"/>
            <w:vAlign w:val="center"/>
          </w:tcPr>
          <w:p w14:paraId="47EF4F96"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6F42891B" w14:textId="77777777" w:rsidTr="006C58D7">
        <w:tc>
          <w:tcPr>
            <w:tcW w:w="2398" w:type="pct"/>
          </w:tcPr>
          <w:p w14:paraId="5070C499" w14:textId="77777777" w:rsidR="00C26889" w:rsidRPr="00004EAC" w:rsidRDefault="00C26889" w:rsidP="00A63A6D">
            <w:pPr>
              <w:widowControl w:val="0"/>
              <w:spacing w:line="348" w:lineRule="auto"/>
              <w:jc w:val="both"/>
              <w:rPr>
                <w:sz w:val="26"/>
                <w:szCs w:val="26"/>
              </w:rPr>
            </w:pPr>
            <w:r w:rsidRPr="00004EAC">
              <w:rPr>
                <w:sz w:val="26"/>
                <w:szCs w:val="26"/>
              </w:rPr>
              <w:t>DBEX8. Điểm đến này mang lại cho tôi trải nghiệm tham gia thực tế vào hoạt động di sản.</w:t>
            </w:r>
          </w:p>
        </w:tc>
        <w:tc>
          <w:tcPr>
            <w:tcW w:w="2602" w:type="pct"/>
            <w:vAlign w:val="center"/>
          </w:tcPr>
          <w:p w14:paraId="113311E7"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361B4871" w14:textId="77777777" w:rsidTr="006C58D7">
        <w:tc>
          <w:tcPr>
            <w:tcW w:w="2398" w:type="pct"/>
          </w:tcPr>
          <w:p w14:paraId="6692C7DE" w14:textId="77777777" w:rsidR="00C26889" w:rsidRPr="00004EAC" w:rsidRDefault="00C26889" w:rsidP="00A63A6D">
            <w:pPr>
              <w:widowControl w:val="0"/>
              <w:spacing w:line="348" w:lineRule="auto"/>
              <w:jc w:val="both"/>
              <w:rPr>
                <w:sz w:val="26"/>
                <w:szCs w:val="26"/>
              </w:rPr>
            </w:pPr>
            <w:r w:rsidRPr="00004EAC">
              <w:rPr>
                <w:sz w:val="26"/>
                <w:szCs w:val="26"/>
              </w:rPr>
              <w:t>DBEX9. Điểm đến này kích thích tư duy và sự tò mò của tôi.</w:t>
            </w:r>
          </w:p>
        </w:tc>
        <w:tc>
          <w:tcPr>
            <w:tcW w:w="2602" w:type="pct"/>
            <w:vAlign w:val="center"/>
          </w:tcPr>
          <w:p w14:paraId="280A819E" w14:textId="77777777" w:rsidR="00C26889" w:rsidRPr="00004EAC" w:rsidRDefault="00C26889" w:rsidP="00A63A6D">
            <w:pPr>
              <w:widowControl w:val="0"/>
              <w:spacing w:line="348" w:lineRule="auto"/>
              <w:jc w:val="center"/>
              <w:rPr>
                <w:rFonts w:ascii="Cambria Math" w:hAnsi="Cambria Math" w:cs="Cambria Math"/>
                <w:b/>
                <w:bCs/>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DB49D90" w14:textId="77777777" w:rsidTr="006C58D7">
        <w:tc>
          <w:tcPr>
            <w:tcW w:w="5000" w:type="pct"/>
            <w:gridSpan w:val="2"/>
          </w:tcPr>
          <w:p w14:paraId="4FB6D9D0" w14:textId="77777777" w:rsidR="00C26889" w:rsidRPr="00004EAC" w:rsidRDefault="00C26889" w:rsidP="00A63A6D">
            <w:pPr>
              <w:widowControl w:val="0"/>
              <w:spacing w:line="348" w:lineRule="auto"/>
              <w:rPr>
                <w:b/>
                <w:bCs/>
                <w:sz w:val="26"/>
                <w:szCs w:val="26"/>
                <w:lang w:val="en-US"/>
              </w:rPr>
            </w:pPr>
            <w:r w:rsidRPr="00004EAC">
              <w:rPr>
                <w:b/>
                <w:bCs/>
                <w:sz w:val="26"/>
                <w:szCs w:val="26"/>
                <w:lang w:val="en-US"/>
              </w:rPr>
              <w:t>2.4 Tính cách thương hiệu điểm đến</w:t>
            </w:r>
          </w:p>
          <w:p w14:paraId="34CED455" w14:textId="77777777" w:rsidR="00C26889" w:rsidRPr="00004EAC" w:rsidRDefault="00C26889" w:rsidP="00A63A6D">
            <w:pPr>
              <w:widowControl w:val="0"/>
              <w:spacing w:line="348" w:lineRule="auto"/>
              <w:jc w:val="center"/>
              <w:rPr>
                <w:i/>
                <w:iCs/>
                <w:sz w:val="26"/>
                <w:szCs w:val="26"/>
                <w:lang w:val="en-US"/>
              </w:rPr>
            </w:pPr>
            <w:r w:rsidRPr="00004EAC">
              <w:rPr>
                <w:i/>
                <w:iCs/>
                <w:sz w:val="26"/>
                <w:szCs w:val="26"/>
              </w:rPr>
              <w:t xml:space="preserve">Vui lòng cho biết mức độ đồng ý của Anh/Chị đối với các phát biểu sau về những đặc điểm hoặc tính cách mà Anh/Chị cảm nhận được từ điểm đến mà mình đã lựa </w:t>
            </w:r>
            <w:r w:rsidRPr="00004EAC">
              <w:rPr>
                <w:i/>
                <w:iCs/>
                <w:sz w:val="26"/>
                <w:szCs w:val="26"/>
              </w:rPr>
              <w:lastRenderedPageBreak/>
              <w:t>chọn.</w:t>
            </w:r>
          </w:p>
        </w:tc>
      </w:tr>
      <w:tr w:rsidR="00C26889" w:rsidRPr="00004EAC" w14:paraId="068FE8E7" w14:textId="77777777" w:rsidTr="006C58D7">
        <w:tc>
          <w:tcPr>
            <w:tcW w:w="2398" w:type="pct"/>
          </w:tcPr>
          <w:p w14:paraId="150D919B" w14:textId="77777777" w:rsidR="00C26889" w:rsidRPr="00004EAC" w:rsidRDefault="00C26889" w:rsidP="00A63A6D">
            <w:pPr>
              <w:widowControl w:val="0"/>
              <w:spacing w:line="348" w:lineRule="auto"/>
              <w:jc w:val="both"/>
              <w:rPr>
                <w:sz w:val="26"/>
                <w:szCs w:val="26"/>
              </w:rPr>
            </w:pPr>
            <w:r w:rsidRPr="00004EAC">
              <w:rPr>
                <w:sz w:val="26"/>
                <w:szCs w:val="26"/>
              </w:rPr>
              <w:lastRenderedPageBreak/>
              <w:t>DBP1. Đây là một thương hiệu điểm đến đáng tin cậy đối với tôi.</w:t>
            </w:r>
          </w:p>
        </w:tc>
        <w:tc>
          <w:tcPr>
            <w:tcW w:w="2602" w:type="pct"/>
            <w:vAlign w:val="center"/>
          </w:tcPr>
          <w:p w14:paraId="44979730"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6D82A15" w14:textId="77777777" w:rsidTr="006C58D7">
        <w:tc>
          <w:tcPr>
            <w:tcW w:w="2398" w:type="pct"/>
          </w:tcPr>
          <w:p w14:paraId="59E69EF0" w14:textId="77777777" w:rsidR="00C26889" w:rsidRPr="00004EAC" w:rsidRDefault="00C26889" w:rsidP="00A63A6D">
            <w:pPr>
              <w:widowControl w:val="0"/>
              <w:spacing w:line="348" w:lineRule="auto"/>
              <w:jc w:val="both"/>
              <w:rPr>
                <w:sz w:val="26"/>
                <w:szCs w:val="26"/>
              </w:rPr>
            </w:pPr>
            <w:r w:rsidRPr="00004EAC">
              <w:rPr>
                <w:sz w:val="26"/>
                <w:szCs w:val="26"/>
              </w:rPr>
              <w:t>DBP2. Điểm đến này mang lại cảm giác dễ chịu.</w:t>
            </w:r>
          </w:p>
        </w:tc>
        <w:tc>
          <w:tcPr>
            <w:tcW w:w="2602" w:type="pct"/>
            <w:vAlign w:val="center"/>
          </w:tcPr>
          <w:p w14:paraId="7F6C3FCA"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33FCC459" w14:textId="77777777" w:rsidTr="006C58D7">
        <w:tc>
          <w:tcPr>
            <w:tcW w:w="2398" w:type="pct"/>
          </w:tcPr>
          <w:p w14:paraId="5DD351A7" w14:textId="77777777" w:rsidR="00C26889" w:rsidRPr="00004EAC" w:rsidRDefault="00C26889" w:rsidP="00A63A6D">
            <w:pPr>
              <w:widowControl w:val="0"/>
              <w:spacing w:line="348" w:lineRule="auto"/>
              <w:jc w:val="both"/>
              <w:rPr>
                <w:sz w:val="26"/>
                <w:szCs w:val="26"/>
              </w:rPr>
            </w:pPr>
            <w:r w:rsidRPr="00004EAC">
              <w:rPr>
                <w:sz w:val="26"/>
                <w:szCs w:val="26"/>
              </w:rPr>
              <w:t>DBP3. Điểm đến này mang lại giá trị xứng đáng với chi phí bỏ ra.</w:t>
            </w:r>
          </w:p>
        </w:tc>
        <w:tc>
          <w:tcPr>
            <w:tcW w:w="2602" w:type="pct"/>
            <w:vAlign w:val="center"/>
          </w:tcPr>
          <w:p w14:paraId="0EF04E69"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27CFC42" w14:textId="77777777" w:rsidTr="006C58D7">
        <w:tc>
          <w:tcPr>
            <w:tcW w:w="2398" w:type="pct"/>
          </w:tcPr>
          <w:p w14:paraId="030558A3" w14:textId="77777777" w:rsidR="00C26889" w:rsidRPr="00004EAC" w:rsidRDefault="00C26889" w:rsidP="00A63A6D">
            <w:pPr>
              <w:widowControl w:val="0"/>
              <w:spacing w:line="348" w:lineRule="auto"/>
              <w:jc w:val="both"/>
              <w:rPr>
                <w:sz w:val="26"/>
                <w:szCs w:val="26"/>
              </w:rPr>
            </w:pPr>
            <w:r w:rsidRPr="00004EAC">
              <w:rPr>
                <w:sz w:val="26"/>
                <w:szCs w:val="26"/>
              </w:rPr>
              <w:t>DBP4. Điểm đến này có lý do để tôi lựa chọn thay vì các điểm đến khác.</w:t>
            </w:r>
          </w:p>
        </w:tc>
        <w:tc>
          <w:tcPr>
            <w:tcW w:w="2602" w:type="pct"/>
            <w:vAlign w:val="center"/>
          </w:tcPr>
          <w:p w14:paraId="7F261192"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11C19E74" w14:textId="77777777" w:rsidTr="006C58D7">
        <w:tc>
          <w:tcPr>
            <w:tcW w:w="5000" w:type="pct"/>
            <w:gridSpan w:val="2"/>
          </w:tcPr>
          <w:p w14:paraId="3FE6683D" w14:textId="77777777" w:rsidR="00C26889" w:rsidRPr="00004EAC" w:rsidRDefault="00C26889" w:rsidP="00A63A6D">
            <w:pPr>
              <w:widowControl w:val="0"/>
              <w:spacing w:line="348" w:lineRule="auto"/>
              <w:rPr>
                <w:b/>
                <w:bCs/>
                <w:sz w:val="26"/>
                <w:szCs w:val="26"/>
                <w:lang w:val="en-US"/>
              </w:rPr>
            </w:pPr>
            <w:r w:rsidRPr="00004EAC">
              <w:rPr>
                <w:b/>
                <w:bCs/>
                <w:sz w:val="26"/>
                <w:szCs w:val="26"/>
                <w:lang w:val="en-US"/>
              </w:rPr>
              <w:t>2.5 Gía trị thương hiệu điểm đến</w:t>
            </w:r>
          </w:p>
          <w:p w14:paraId="0539B42C" w14:textId="77777777" w:rsidR="00C26889" w:rsidRPr="00004EAC" w:rsidRDefault="00C26889" w:rsidP="00A63A6D">
            <w:pPr>
              <w:widowControl w:val="0"/>
              <w:spacing w:line="348" w:lineRule="auto"/>
              <w:jc w:val="center"/>
              <w:rPr>
                <w:i/>
                <w:iCs/>
                <w:sz w:val="26"/>
                <w:szCs w:val="26"/>
                <w:lang w:val="en-US"/>
              </w:rPr>
            </w:pPr>
            <w:r w:rsidRPr="00004EAC">
              <w:rPr>
                <w:i/>
                <w:iCs/>
                <w:sz w:val="26"/>
                <w:szCs w:val="26"/>
              </w:rPr>
              <w:t>Vui lòng cho biết mức độ đồng ý của Anh/Chị đối với các phát biểu sau về giá trị tổng thể của điểm đến mà Anh/Chị đã lựa chọn.</w:t>
            </w:r>
          </w:p>
        </w:tc>
      </w:tr>
      <w:tr w:rsidR="00C26889" w:rsidRPr="00004EAC" w14:paraId="39A0BAE1" w14:textId="77777777" w:rsidTr="006C58D7">
        <w:tc>
          <w:tcPr>
            <w:tcW w:w="2398" w:type="pct"/>
          </w:tcPr>
          <w:p w14:paraId="4BE890E5" w14:textId="77777777" w:rsidR="00C26889" w:rsidRPr="00004EAC" w:rsidRDefault="00C26889" w:rsidP="00A63A6D">
            <w:pPr>
              <w:widowControl w:val="0"/>
              <w:spacing w:line="348" w:lineRule="auto"/>
              <w:jc w:val="both"/>
              <w:rPr>
                <w:sz w:val="26"/>
                <w:szCs w:val="26"/>
              </w:rPr>
            </w:pPr>
            <w:r w:rsidRPr="00004EAC">
              <w:rPr>
                <w:sz w:val="26"/>
                <w:szCs w:val="26"/>
              </w:rPr>
              <w:t>DBE1. Điểm đến này khuyến khích tôi tham gia hoạt động du lịch MICE tại đây</w:t>
            </w:r>
          </w:p>
        </w:tc>
        <w:tc>
          <w:tcPr>
            <w:tcW w:w="2602" w:type="pct"/>
            <w:vAlign w:val="center"/>
          </w:tcPr>
          <w:p w14:paraId="340B8958"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5334A7B5" w14:textId="77777777" w:rsidTr="006C58D7">
        <w:tc>
          <w:tcPr>
            <w:tcW w:w="2398" w:type="pct"/>
          </w:tcPr>
          <w:p w14:paraId="662E0F45" w14:textId="77777777" w:rsidR="00C26889" w:rsidRPr="00004EAC" w:rsidRDefault="00C26889" w:rsidP="00A63A6D">
            <w:pPr>
              <w:widowControl w:val="0"/>
              <w:spacing w:line="348" w:lineRule="auto"/>
              <w:jc w:val="both"/>
              <w:rPr>
                <w:sz w:val="26"/>
                <w:szCs w:val="26"/>
              </w:rPr>
            </w:pPr>
            <w:r w:rsidRPr="00004EAC">
              <w:rPr>
                <w:sz w:val="26"/>
                <w:szCs w:val="26"/>
              </w:rPr>
              <w:t>DBE2. So với các điểm đến du lịch MICE khác, đây là điểm đến có chất lượng tốt hơn.</w:t>
            </w:r>
          </w:p>
        </w:tc>
        <w:tc>
          <w:tcPr>
            <w:tcW w:w="2602" w:type="pct"/>
            <w:vAlign w:val="center"/>
          </w:tcPr>
          <w:p w14:paraId="100CB97D"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768AC15F" w14:textId="77777777" w:rsidTr="006C58D7">
        <w:tc>
          <w:tcPr>
            <w:tcW w:w="2398" w:type="pct"/>
          </w:tcPr>
          <w:p w14:paraId="2612A68B" w14:textId="77777777" w:rsidR="00C26889" w:rsidRPr="00004EAC" w:rsidRDefault="00C26889" w:rsidP="00A63A6D">
            <w:pPr>
              <w:widowControl w:val="0"/>
              <w:spacing w:line="348" w:lineRule="auto"/>
              <w:jc w:val="both"/>
              <w:rPr>
                <w:sz w:val="26"/>
                <w:szCs w:val="26"/>
              </w:rPr>
            </w:pPr>
            <w:r w:rsidRPr="00004EAC">
              <w:rPr>
                <w:sz w:val="26"/>
                <w:szCs w:val="26"/>
              </w:rPr>
              <w:t>DBE3. Tôi hài lòng với trải nghiệm du lịch MICE tại đây.</w:t>
            </w:r>
          </w:p>
        </w:tc>
        <w:tc>
          <w:tcPr>
            <w:tcW w:w="2602" w:type="pct"/>
            <w:vAlign w:val="center"/>
          </w:tcPr>
          <w:p w14:paraId="348BE987"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1F368109" w14:textId="77777777" w:rsidTr="006C58D7">
        <w:tc>
          <w:tcPr>
            <w:tcW w:w="2398" w:type="pct"/>
          </w:tcPr>
          <w:p w14:paraId="442957D7" w14:textId="77777777" w:rsidR="00C26889" w:rsidRPr="00004EAC" w:rsidRDefault="00C26889" w:rsidP="00A63A6D">
            <w:pPr>
              <w:widowControl w:val="0"/>
              <w:spacing w:line="348" w:lineRule="auto"/>
              <w:jc w:val="both"/>
              <w:rPr>
                <w:sz w:val="26"/>
                <w:szCs w:val="26"/>
              </w:rPr>
            </w:pPr>
            <w:r w:rsidRPr="00004EAC">
              <w:rPr>
                <w:sz w:val="26"/>
                <w:szCs w:val="26"/>
              </w:rPr>
              <w:t>DBE4. Tôi muốn quay lại điểm đến này trong tương lai.</w:t>
            </w:r>
          </w:p>
        </w:tc>
        <w:tc>
          <w:tcPr>
            <w:tcW w:w="2602" w:type="pct"/>
            <w:vAlign w:val="center"/>
          </w:tcPr>
          <w:p w14:paraId="011BB68A"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r w:rsidR="00C26889" w:rsidRPr="00004EAC" w14:paraId="43E6C9A6" w14:textId="77777777" w:rsidTr="006C58D7">
        <w:tc>
          <w:tcPr>
            <w:tcW w:w="2398" w:type="pct"/>
          </w:tcPr>
          <w:p w14:paraId="0900F2E4" w14:textId="77777777" w:rsidR="00C26889" w:rsidRPr="00004EAC" w:rsidRDefault="00C26889" w:rsidP="00A63A6D">
            <w:pPr>
              <w:widowControl w:val="0"/>
              <w:spacing w:line="348" w:lineRule="auto"/>
              <w:jc w:val="both"/>
              <w:rPr>
                <w:sz w:val="26"/>
                <w:szCs w:val="26"/>
              </w:rPr>
            </w:pPr>
            <w:r w:rsidRPr="00004EAC">
              <w:rPr>
                <w:sz w:val="26"/>
                <w:szCs w:val="26"/>
              </w:rPr>
              <w:t>DBE5. Tôi sẵn sàng giới thiệu điểm đến này cho người khác</w:t>
            </w:r>
          </w:p>
        </w:tc>
        <w:tc>
          <w:tcPr>
            <w:tcW w:w="2602" w:type="pct"/>
            <w:vAlign w:val="center"/>
          </w:tcPr>
          <w:p w14:paraId="0472D1C9" w14:textId="77777777" w:rsidR="00C26889" w:rsidRPr="00004EAC" w:rsidRDefault="00C26889" w:rsidP="00A63A6D">
            <w:pPr>
              <w:widowControl w:val="0"/>
              <w:spacing w:line="348" w:lineRule="auto"/>
              <w:jc w:val="center"/>
              <w:rPr>
                <w:rFonts w:ascii="Cambria Math" w:hAnsi="Cambria Math" w:cs="Cambria Math"/>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rFonts w:ascii="Cambria Math" w:hAnsi="Cambria Math" w:cs="Cambria Math"/>
                <w:sz w:val="26"/>
                <w:szCs w:val="26"/>
                <w:lang w:val="en-US"/>
              </w:rPr>
              <w:t>②</w:t>
            </w:r>
            <w:r w:rsidRPr="00004EAC">
              <w:rPr>
                <w:sz w:val="26"/>
                <w:szCs w:val="26"/>
                <w:lang w:val="en-US"/>
              </w:rPr>
              <w:t xml:space="preserve">   </w:t>
            </w:r>
            <w:r w:rsidRPr="00004EAC">
              <w:rPr>
                <w:rFonts w:ascii="Cambria Math" w:hAnsi="Cambria Math" w:cs="Cambria Math"/>
                <w:sz w:val="26"/>
                <w:szCs w:val="26"/>
                <w:lang w:val="en-US"/>
              </w:rPr>
              <w:t>③</w:t>
            </w:r>
            <w:r w:rsidRPr="00004EAC">
              <w:rPr>
                <w:sz w:val="26"/>
                <w:szCs w:val="26"/>
                <w:lang w:val="en-US"/>
              </w:rPr>
              <w:t xml:space="preserve">   </w:t>
            </w:r>
            <w:r w:rsidRPr="00004EAC">
              <w:rPr>
                <w:rFonts w:ascii="Cambria Math" w:hAnsi="Cambria Math" w:cs="Cambria Math"/>
                <w:sz w:val="26"/>
                <w:szCs w:val="26"/>
                <w:lang w:val="en-US"/>
              </w:rPr>
              <w:t>④</w:t>
            </w:r>
            <w:r w:rsidRPr="00004EAC">
              <w:rPr>
                <w:sz w:val="26"/>
                <w:szCs w:val="26"/>
                <w:lang w:val="en-US"/>
              </w:rPr>
              <w:t xml:space="preserve">   </w:t>
            </w:r>
            <w:r w:rsidRPr="00004EAC">
              <w:rPr>
                <w:rFonts w:ascii="Cambria Math" w:hAnsi="Cambria Math" w:cs="Cambria Math"/>
                <w:sz w:val="26"/>
                <w:szCs w:val="26"/>
                <w:lang w:val="en-US"/>
              </w:rPr>
              <w:t>⑤</w:t>
            </w:r>
          </w:p>
        </w:tc>
      </w:tr>
    </w:tbl>
    <w:p w14:paraId="747E5888" w14:textId="77777777" w:rsidR="00BB6CFF" w:rsidRPr="00004EAC" w:rsidRDefault="00BB6CFF" w:rsidP="00A63A6D">
      <w:pPr>
        <w:widowControl w:val="0"/>
        <w:spacing w:line="348" w:lineRule="auto"/>
        <w:jc w:val="center"/>
        <w:rPr>
          <w:b/>
          <w:bCs/>
          <w:sz w:val="26"/>
          <w:szCs w:val="26"/>
          <w:u w:val="single"/>
          <w:lang w:val="en-US"/>
        </w:rPr>
      </w:pPr>
      <w:r w:rsidRPr="00004EAC">
        <w:rPr>
          <w:b/>
          <w:bCs/>
          <w:sz w:val="26"/>
          <w:szCs w:val="26"/>
          <w:u w:val="single"/>
          <w:lang w:val="en-US"/>
        </w:rPr>
        <w:t>PHẦN 3: THÔNG TIN CÁ NHÂN</w:t>
      </w:r>
    </w:p>
    <w:p w14:paraId="2E175A49" w14:textId="77777777" w:rsidR="00BB6CFF" w:rsidRPr="00004EAC" w:rsidRDefault="00BB6CFF" w:rsidP="00A63A6D">
      <w:pPr>
        <w:widowControl w:val="0"/>
        <w:spacing w:line="348" w:lineRule="auto"/>
        <w:jc w:val="center"/>
        <w:rPr>
          <w:i/>
          <w:iCs/>
          <w:sz w:val="26"/>
          <w:szCs w:val="26"/>
          <w:lang w:val="en-US"/>
        </w:rPr>
      </w:pPr>
      <w:r w:rsidRPr="00004EAC">
        <w:rPr>
          <w:i/>
          <w:iCs/>
          <w:sz w:val="26"/>
          <w:szCs w:val="26"/>
        </w:rPr>
        <w:t>Phần này nhằm thu thập một số thông tin chung về cá nhân của Anh/Chị phục vụ cho mục đích phân tích thống kê trong nghiên cứu.</w:t>
      </w:r>
    </w:p>
    <w:p w14:paraId="50EF662E" w14:textId="77777777" w:rsidR="00BB6CFF" w:rsidRPr="00004EAC" w:rsidRDefault="00BB6CFF" w:rsidP="00A63A6D">
      <w:pPr>
        <w:widowControl w:val="0"/>
        <w:spacing w:line="348" w:lineRule="auto"/>
        <w:rPr>
          <w:b/>
          <w:bCs/>
          <w:sz w:val="26"/>
          <w:szCs w:val="26"/>
        </w:rPr>
      </w:pPr>
      <w:r w:rsidRPr="00004EAC">
        <w:rPr>
          <w:b/>
          <w:bCs/>
          <w:sz w:val="26"/>
          <w:szCs w:val="26"/>
        </w:rPr>
        <w:t>1. Giới tính</w:t>
      </w:r>
    </w:p>
    <w:p w14:paraId="0B2FCD61" w14:textId="77777777" w:rsidR="00BB6CFF" w:rsidRPr="00004EAC" w:rsidRDefault="00BB6CFF" w:rsidP="00A63A6D">
      <w:pPr>
        <w:widowControl w:val="0"/>
        <w:spacing w:line="348" w:lineRule="auto"/>
        <w:jc w:val="center"/>
        <w:rPr>
          <w:b/>
          <w:bCs/>
          <w:sz w:val="26"/>
          <w:szCs w:val="26"/>
        </w:rPr>
      </w:pPr>
      <w:r w:rsidRPr="00004EAC">
        <w:rPr>
          <w:rFonts w:ascii="Cambria Math" w:hAnsi="Cambria Math" w:cs="Cambria Math"/>
          <w:sz w:val="26"/>
          <w:szCs w:val="26"/>
          <w:lang w:val="en-US"/>
        </w:rPr>
        <w:t>①</w:t>
      </w:r>
      <w:r w:rsidRPr="00004EAC">
        <w:rPr>
          <w:sz w:val="26"/>
          <w:szCs w:val="26"/>
          <w:lang w:val="en-US"/>
        </w:rPr>
        <w:t xml:space="preserve"> Nam                 </w:t>
      </w:r>
      <w:r w:rsidRPr="00004EAC">
        <w:rPr>
          <w:rFonts w:ascii="Cambria Math" w:hAnsi="Cambria Math" w:cs="Cambria Math"/>
          <w:sz w:val="26"/>
          <w:szCs w:val="26"/>
          <w:lang w:val="en-US"/>
        </w:rPr>
        <w:t>②</w:t>
      </w:r>
      <w:r w:rsidRPr="00004EAC">
        <w:rPr>
          <w:sz w:val="26"/>
          <w:szCs w:val="26"/>
          <w:lang w:val="en-US"/>
        </w:rPr>
        <w:t xml:space="preserve"> Nữ                </w:t>
      </w:r>
      <w:r w:rsidRPr="00004EAC">
        <w:rPr>
          <w:rFonts w:ascii="Cambria Math" w:hAnsi="Cambria Math" w:cs="Cambria Math"/>
          <w:sz w:val="26"/>
          <w:szCs w:val="26"/>
          <w:lang w:val="en-US"/>
        </w:rPr>
        <w:t>③</w:t>
      </w:r>
      <w:r w:rsidRPr="00004EAC">
        <w:rPr>
          <w:sz w:val="26"/>
          <w:szCs w:val="26"/>
          <w:lang w:val="en-US"/>
        </w:rPr>
        <w:t xml:space="preserve"> Khác</w:t>
      </w:r>
    </w:p>
    <w:p w14:paraId="43E6AD79" w14:textId="77777777" w:rsidR="00BB6CFF" w:rsidRPr="00004EAC" w:rsidRDefault="00BB6CFF" w:rsidP="00A63A6D">
      <w:pPr>
        <w:widowControl w:val="0"/>
        <w:spacing w:line="348" w:lineRule="auto"/>
        <w:rPr>
          <w:b/>
          <w:bCs/>
          <w:sz w:val="26"/>
          <w:szCs w:val="26"/>
        </w:rPr>
      </w:pPr>
      <w:r w:rsidRPr="00004EAC">
        <w:rPr>
          <w:b/>
          <w:bCs/>
          <w:sz w:val="26"/>
          <w:szCs w:val="26"/>
        </w:rPr>
        <w:t>2. Độ tuổi</w:t>
      </w:r>
    </w:p>
    <w:p w14:paraId="0399CD62"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lastRenderedPageBreak/>
        <w:t>①</w:t>
      </w:r>
      <w:r w:rsidRPr="00004EAC">
        <w:rPr>
          <w:sz w:val="26"/>
          <w:szCs w:val="26"/>
          <w:lang w:val="en-US"/>
        </w:rPr>
        <w:t xml:space="preserve"> </w:t>
      </w:r>
      <w:r w:rsidRPr="00004EAC">
        <w:rPr>
          <w:sz w:val="26"/>
          <w:szCs w:val="26"/>
        </w:rPr>
        <w:t>Dưới 25 tuổi</w:t>
      </w:r>
    </w:p>
    <w:p w14:paraId="3E68D496"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w:t>
      </w:r>
      <w:r w:rsidRPr="00004EAC">
        <w:rPr>
          <w:sz w:val="26"/>
          <w:szCs w:val="26"/>
        </w:rPr>
        <w:t>25 - 34 tuổi</w:t>
      </w:r>
    </w:p>
    <w:p w14:paraId="56B049DE"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w:t>
      </w:r>
      <w:r w:rsidRPr="00004EAC">
        <w:rPr>
          <w:sz w:val="26"/>
          <w:szCs w:val="26"/>
        </w:rPr>
        <w:t>35 - 55 tuổi</w:t>
      </w:r>
    </w:p>
    <w:p w14:paraId="440EBF83"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lang w:val="en-US"/>
        </w:rPr>
        <w:t>④</w:t>
      </w:r>
      <w:r w:rsidRPr="00004EAC">
        <w:rPr>
          <w:sz w:val="26"/>
          <w:szCs w:val="26"/>
          <w:lang w:val="en-US"/>
        </w:rPr>
        <w:t xml:space="preserve"> </w:t>
      </w:r>
      <w:r w:rsidRPr="00004EAC">
        <w:rPr>
          <w:sz w:val="26"/>
          <w:szCs w:val="26"/>
        </w:rPr>
        <w:t>Hơn 55 tuổi</w:t>
      </w:r>
    </w:p>
    <w:p w14:paraId="04D5D3B8" w14:textId="77777777" w:rsidR="00BB6CFF" w:rsidRPr="00004EAC" w:rsidRDefault="00BB6CFF" w:rsidP="00A63A6D">
      <w:pPr>
        <w:widowControl w:val="0"/>
        <w:spacing w:line="348" w:lineRule="auto"/>
        <w:jc w:val="both"/>
        <w:rPr>
          <w:b/>
          <w:bCs/>
          <w:sz w:val="26"/>
          <w:szCs w:val="26"/>
        </w:rPr>
      </w:pPr>
      <w:r w:rsidRPr="00004EAC">
        <w:rPr>
          <w:b/>
          <w:bCs/>
          <w:sz w:val="26"/>
          <w:szCs w:val="26"/>
        </w:rPr>
        <w:t>3. Trình độ học vấn</w:t>
      </w:r>
    </w:p>
    <w:p w14:paraId="1A27E621"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sz w:val="26"/>
          <w:szCs w:val="26"/>
        </w:rPr>
        <w:t>Trung cấp</w:t>
      </w:r>
    </w:p>
    <w:p w14:paraId="07B440E1"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w:t>
      </w:r>
      <w:r w:rsidRPr="00004EAC">
        <w:rPr>
          <w:sz w:val="26"/>
          <w:szCs w:val="26"/>
        </w:rPr>
        <w:t>Cao đẳng</w:t>
      </w:r>
    </w:p>
    <w:p w14:paraId="2929B6C1"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w:t>
      </w:r>
      <w:r w:rsidRPr="00004EAC">
        <w:rPr>
          <w:sz w:val="26"/>
          <w:szCs w:val="26"/>
        </w:rPr>
        <w:t>Đại học</w:t>
      </w:r>
    </w:p>
    <w:p w14:paraId="4054DABD"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lang w:val="en-US"/>
        </w:rPr>
        <w:t>④</w:t>
      </w:r>
      <w:r w:rsidRPr="00004EAC">
        <w:rPr>
          <w:sz w:val="26"/>
          <w:szCs w:val="26"/>
          <w:lang w:val="en-US"/>
        </w:rPr>
        <w:t xml:space="preserve"> </w:t>
      </w:r>
      <w:r w:rsidRPr="00004EAC">
        <w:rPr>
          <w:sz w:val="26"/>
          <w:szCs w:val="26"/>
        </w:rPr>
        <w:t>Sau đại học</w:t>
      </w:r>
    </w:p>
    <w:p w14:paraId="12584939" w14:textId="77777777" w:rsidR="00BB6CFF" w:rsidRPr="00004EAC" w:rsidRDefault="00BB6CFF" w:rsidP="00A63A6D">
      <w:pPr>
        <w:widowControl w:val="0"/>
        <w:spacing w:line="348" w:lineRule="auto"/>
        <w:jc w:val="both"/>
        <w:rPr>
          <w:b/>
          <w:bCs/>
          <w:sz w:val="26"/>
          <w:szCs w:val="26"/>
        </w:rPr>
      </w:pPr>
      <w:r w:rsidRPr="00004EAC">
        <w:rPr>
          <w:b/>
          <w:bCs/>
          <w:sz w:val="26"/>
          <w:szCs w:val="26"/>
        </w:rPr>
        <w:t>4. Nghề nghiệp</w:t>
      </w:r>
    </w:p>
    <w:p w14:paraId="5FFDCAE6"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sz w:val="26"/>
          <w:szCs w:val="26"/>
        </w:rPr>
        <w:t>Nhân viên văn phòng</w:t>
      </w:r>
    </w:p>
    <w:p w14:paraId="265DC66D"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w:t>
      </w:r>
      <w:r w:rsidRPr="00004EAC">
        <w:rPr>
          <w:sz w:val="26"/>
          <w:szCs w:val="26"/>
        </w:rPr>
        <w:t>Quản lý/ lãnh đạo</w:t>
      </w:r>
    </w:p>
    <w:p w14:paraId="76921A83"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w:t>
      </w:r>
      <w:r w:rsidRPr="00004EAC">
        <w:rPr>
          <w:sz w:val="26"/>
          <w:szCs w:val="26"/>
        </w:rPr>
        <w:t>Chủ doanh nghiệp</w:t>
      </w:r>
    </w:p>
    <w:p w14:paraId="5E100867"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lang w:val="en-US"/>
        </w:rPr>
        <w:t>④</w:t>
      </w:r>
      <w:r w:rsidRPr="00004EAC">
        <w:rPr>
          <w:sz w:val="26"/>
          <w:szCs w:val="26"/>
          <w:lang w:val="en-US"/>
        </w:rPr>
        <w:t xml:space="preserve"> </w:t>
      </w:r>
      <w:r w:rsidRPr="00004EAC">
        <w:rPr>
          <w:sz w:val="26"/>
          <w:szCs w:val="26"/>
        </w:rPr>
        <w:t>Công chức/ viên chức</w:t>
      </w:r>
    </w:p>
    <w:p w14:paraId="281F3827"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rPr>
        <w:t>⑤</w:t>
      </w:r>
      <w:r w:rsidRPr="00004EAC">
        <w:rPr>
          <w:sz w:val="26"/>
          <w:szCs w:val="26"/>
        </w:rPr>
        <w:t xml:space="preserve"> Làm việc tự do</w:t>
      </w:r>
    </w:p>
    <w:p w14:paraId="50B9F6C0"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rPr>
        <w:t>⑥</w:t>
      </w:r>
      <w:r w:rsidRPr="00004EAC">
        <w:rPr>
          <w:sz w:val="26"/>
          <w:szCs w:val="26"/>
        </w:rPr>
        <w:t xml:space="preserve"> Mục khác</w:t>
      </w:r>
    </w:p>
    <w:p w14:paraId="093C01A4" w14:textId="77777777" w:rsidR="00BB6CFF" w:rsidRPr="00004EAC" w:rsidRDefault="00BB6CFF" w:rsidP="00A63A6D">
      <w:pPr>
        <w:widowControl w:val="0"/>
        <w:spacing w:line="348" w:lineRule="auto"/>
        <w:jc w:val="both"/>
        <w:rPr>
          <w:b/>
          <w:bCs/>
          <w:sz w:val="26"/>
          <w:szCs w:val="26"/>
        </w:rPr>
      </w:pPr>
      <w:r w:rsidRPr="00004EAC">
        <w:rPr>
          <w:b/>
          <w:bCs/>
          <w:sz w:val="26"/>
          <w:szCs w:val="26"/>
        </w:rPr>
        <w:t>5. Thu nhập hàng tháng</w:t>
      </w:r>
    </w:p>
    <w:p w14:paraId="5E17948B"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①</w:t>
      </w:r>
      <w:r w:rsidRPr="00004EAC">
        <w:rPr>
          <w:sz w:val="26"/>
          <w:szCs w:val="26"/>
          <w:lang w:val="en-US"/>
        </w:rPr>
        <w:t xml:space="preserve"> </w:t>
      </w:r>
      <w:r w:rsidRPr="00004EAC">
        <w:rPr>
          <w:sz w:val="26"/>
          <w:szCs w:val="26"/>
        </w:rPr>
        <w:t>Dưới 10 triệu</w:t>
      </w:r>
    </w:p>
    <w:p w14:paraId="49AA7987"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②</w:t>
      </w:r>
      <w:r w:rsidRPr="00004EAC">
        <w:rPr>
          <w:sz w:val="26"/>
          <w:szCs w:val="26"/>
          <w:lang w:val="en-US"/>
        </w:rPr>
        <w:t xml:space="preserve"> </w:t>
      </w:r>
      <w:r w:rsidRPr="00004EAC">
        <w:rPr>
          <w:sz w:val="26"/>
          <w:szCs w:val="26"/>
        </w:rPr>
        <w:t>10 – 20 triệu</w:t>
      </w:r>
    </w:p>
    <w:p w14:paraId="2C051280" w14:textId="77777777" w:rsidR="00BB6CFF" w:rsidRPr="00004EAC" w:rsidRDefault="00BB6CFF" w:rsidP="00A63A6D">
      <w:pPr>
        <w:widowControl w:val="0"/>
        <w:spacing w:line="348" w:lineRule="auto"/>
        <w:jc w:val="both"/>
        <w:rPr>
          <w:sz w:val="26"/>
          <w:szCs w:val="26"/>
          <w:lang w:val="en-US"/>
        </w:rPr>
      </w:pPr>
      <w:r w:rsidRPr="00004EAC">
        <w:rPr>
          <w:rFonts w:ascii="Cambria Math" w:hAnsi="Cambria Math" w:cs="Cambria Math"/>
          <w:sz w:val="26"/>
          <w:szCs w:val="26"/>
          <w:lang w:val="en-US"/>
        </w:rPr>
        <w:t>③</w:t>
      </w:r>
      <w:r w:rsidRPr="00004EAC">
        <w:rPr>
          <w:sz w:val="26"/>
          <w:szCs w:val="26"/>
          <w:lang w:val="en-US"/>
        </w:rPr>
        <w:t xml:space="preserve"> </w:t>
      </w:r>
      <w:r w:rsidRPr="00004EAC">
        <w:rPr>
          <w:sz w:val="26"/>
          <w:szCs w:val="26"/>
        </w:rPr>
        <w:t>20 – 30 triệu</w:t>
      </w:r>
    </w:p>
    <w:p w14:paraId="59A385E6" w14:textId="77777777" w:rsidR="00BB6CFF" w:rsidRPr="00004EAC" w:rsidRDefault="00BB6CFF" w:rsidP="00A63A6D">
      <w:pPr>
        <w:widowControl w:val="0"/>
        <w:spacing w:line="348" w:lineRule="auto"/>
        <w:jc w:val="both"/>
        <w:rPr>
          <w:sz w:val="26"/>
          <w:szCs w:val="26"/>
        </w:rPr>
      </w:pPr>
      <w:r w:rsidRPr="00004EAC">
        <w:rPr>
          <w:rFonts w:ascii="Cambria Math" w:hAnsi="Cambria Math" w:cs="Cambria Math"/>
          <w:sz w:val="26"/>
          <w:szCs w:val="26"/>
          <w:lang w:val="en-US"/>
        </w:rPr>
        <w:t>④</w:t>
      </w:r>
      <w:r w:rsidRPr="00004EAC">
        <w:rPr>
          <w:sz w:val="26"/>
          <w:szCs w:val="26"/>
          <w:lang w:val="en-US"/>
        </w:rPr>
        <w:t xml:space="preserve"> </w:t>
      </w:r>
      <w:r w:rsidRPr="00004EAC">
        <w:rPr>
          <w:sz w:val="26"/>
          <w:szCs w:val="26"/>
        </w:rPr>
        <w:t>Trên 30 triệu</w:t>
      </w:r>
    </w:p>
    <w:p w14:paraId="7154BABE" w14:textId="77777777" w:rsidR="00BB6CFF" w:rsidRPr="00004EAC" w:rsidRDefault="00BB6CFF" w:rsidP="00A63A6D">
      <w:pPr>
        <w:widowControl w:val="0"/>
        <w:spacing w:line="348" w:lineRule="auto"/>
        <w:jc w:val="center"/>
        <w:rPr>
          <w:i/>
          <w:iCs/>
          <w:sz w:val="26"/>
          <w:szCs w:val="26"/>
          <w:lang w:val="en-US"/>
        </w:rPr>
      </w:pPr>
      <w:r w:rsidRPr="00004EAC">
        <w:rPr>
          <w:i/>
          <w:iCs/>
          <w:sz w:val="26"/>
          <w:szCs w:val="26"/>
          <w:lang w:val="en-US"/>
        </w:rPr>
        <w:t>Xin chân thành cảm ơn sự hỗ trợ của Anh/Chị!</w:t>
      </w:r>
    </w:p>
    <w:p w14:paraId="5A8D0455" w14:textId="77777777" w:rsidR="00BB6CFF" w:rsidRPr="00004EAC" w:rsidRDefault="00BB6CFF" w:rsidP="00A63A6D">
      <w:pPr>
        <w:widowControl w:val="0"/>
        <w:spacing w:line="348" w:lineRule="auto"/>
        <w:jc w:val="center"/>
        <w:rPr>
          <w:i/>
          <w:iCs/>
          <w:sz w:val="26"/>
          <w:szCs w:val="26"/>
          <w:lang w:val="vi-VN"/>
        </w:rPr>
      </w:pPr>
      <w:r w:rsidRPr="00004EAC">
        <w:rPr>
          <w:i/>
          <w:iCs/>
          <w:sz w:val="26"/>
          <w:szCs w:val="26"/>
          <w:lang w:val="en-US"/>
        </w:rPr>
        <w:t>Chúc Anh/Chị có thêm nhiều trải nghiệm đáng nhớ tại các điểm đến du lịch MICE gắn với di sản của Việt Nam</w:t>
      </w:r>
    </w:p>
    <w:p w14:paraId="25402ADC" w14:textId="77777777" w:rsidR="002D1A9A" w:rsidRPr="00004EAC" w:rsidRDefault="002D1A9A" w:rsidP="00A63A6D">
      <w:pPr>
        <w:widowControl w:val="0"/>
        <w:spacing w:line="348" w:lineRule="auto"/>
        <w:jc w:val="center"/>
        <w:rPr>
          <w:i/>
          <w:iCs/>
          <w:sz w:val="26"/>
          <w:szCs w:val="26"/>
          <w:lang w:val="vi-VN"/>
        </w:rPr>
      </w:pPr>
    </w:p>
    <w:p w14:paraId="458F9A68" w14:textId="77777777" w:rsidR="002D1A9A" w:rsidRPr="00004EAC" w:rsidRDefault="002D1A9A" w:rsidP="00A63A6D">
      <w:pPr>
        <w:widowControl w:val="0"/>
        <w:spacing w:line="348" w:lineRule="auto"/>
        <w:jc w:val="center"/>
        <w:rPr>
          <w:i/>
          <w:iCs/>
          <w:sz w:val="26"/>
          <w:szCs w:val="26"/>
          <w:lang w:val="vi-VN"/>
        </w:rPr>
      </w:pPr>
    </w:p>
    <w:p w14:paraId="3525A548" w14:textId="77777777" w:rsidR="002D1A9A" w:rsidRPr="00004EAC" w:rsidRDefault="002D1A9A" w:rsidP="00A63A6D">
      <w:pPr>
        <w:widowControl w:val="0"/>
        <w:spacing w:line="348" w:lineRule="auto"/>
        <w:jc w:val="center"/>
        <w:rPr>
          <w:i/>
          <w:iCs/>
          <w:sz w:val="26"/>
          <w:szCs w:val="26"/>
          <w:lang w:val="vi-VN"/>
        </w:rPr>
      </w:pPr>
    </w:p>
    <w:p w14:paraId="11A0773F" w14:textId="77777777" w:rsidR="002D1A9A" w:rsidRPr="00004EAC" w:rsidRDefault="002D1A9A" w:rsidP="00A63A6D">
      <w:pPr>
        <w:widowControl w:val="0"/>
        <w:spacing w:line="348" w:lineRule="auto"/>
        <w:jc w:val="center"/>
        <w:rPr>
          <w:i/>
          <w:iCs/>
          <w:sz w:val="26"/>
          <w:szCs w:val="26"/>
          <w:lang w:val="vi-VN"/>
        </w:rPr>
      </w:pPr>
    </w:p>
    <w:p w14:paraId="571667A1" w14:textId="77777777" w:rsidR="002D1A9A" w:rsidRPr="00004EAC" w:rsidRDefault="002D1A9A" w:rsidP="00A63A6D">
      <w:pPr>
        <w:widowControl w:val="0"/>
        <w:spacing w:line="348" w:lineRule="auto"/>
        <w:jc w:val="center"/>
        <w:rPr>
          <w:i/>
          <w:iCs/>
          <w:sz w:val="26"/>
          <w:szCs w:val="26"/>
          <w:lang w:val="vi-VN"/>
        </w:rPr>
      </w:pPr>
    </w:p>
    <w:p w14:paraId="395CECA5" w14:textId="77777777" w:rsidR="002D1A9A" w:rsidRPr="00004EAC" w:rsidRDefault="002D1A9A" w:rsidP="00A63A6D">
      <w:pPr>
        <w:widowControl w:val="0"/>
        <w:spacing w:line="348" w:lineRule="auto"/>
        <w:jc w:val="center"/>
        <w:rPr>
          <w:i/>
          <w:iCs/>
          <w:sz w:val="26"/>
          <w:szCs w:val="26"/>
          <w:lang w:val="vi-VN"/>
        </w:rPr>
      </w:pPr>
    </w:p>
    <w:p w14:paraId="68AFB35B" w14:textId="3F28DBDB" w:rsidR="002D1A9A" w:rsidRPr="00004EAC" w:rsidRDefault="002D1A9A" w:rsidP="00A63A6D">
      <w:pPr>
        <w:widowControl w:val="0"/>
        <w:spacing w:line="348" w:lineRule="auto"/>
        <w:jc w:val="center"/>
        <w:rPr>
          <w:b/>
          <w:bCs/>
          <w:sz w:val="26"/>
          <w:szCs w:val="26"/>
          <w:lang w:val="vi-VN"/>
        </w:rPr>
      </w:pPr>
      <w:r w:rsidRPr="00004EAC">
        <w:rPr>
          <w:b/>
          <w:bCs/>
          <w:sz w:val="26"/>
          <w:szCs w:val="26"/>
          <w:lang w:val="vi-VN"/>
        </w:rPr>
        <w:lastRenderedPageBreak/>
        <w:t>LINK KHẢO SÁT</w:t>
      </w:r>
    </w:p>
    <w:p w14:paraId="1C45A71B" w14:textId="6DFB943B" w:rsidR="002D1A9A" w:rsidRPr="00004EAC" w:rsidRDefault="00F70539" w:rsidP="00A63A6D">
      <w:pPr>
        <w:widowControl w:val="0"/>
        <w:spacing w:line="348" w:lineRule="auto"/>
        <w:jc w:val="center"/>
        <w:rPr>
          <w:sz w:val="26"/>
          <w:szCs w:val="26"/>
          <w:lang w:val="vi-VN"/>
        </w:rPr>
      </w:pPr>
      <w:hyperlink r:id="rId95" w:history="1">
        <w:r w:rsidR="002D1A9A" w:rsidRPr="00004EAC">
          <w:rPr>
            <w:rStyle w:val="Hyperlink"/>
            <w:color w:val="auto"/>
            <w:sz w:val="26"/>
            <w:szCs w:val="26"/>
            <w:u w:val="none"/>
          </w:rPr>
          <w:t>https://lnk.ink/4R5Zy</w:t>
        </w:r>
      </w:hyperlink>
    </w:p>
    <w:p w14:paraId="5AF741B4" w14:textId="60783611" w:rsidR="002D1A9A" w:rsidRPr="00004EAC" w:rsidRDefault="002D1A9A" w:rsidP="00A63A6D">
      <w:pPr>
        <w:widowControl w:val="0"/>
        <w:spacing w:line="348" w:lineRule="auto"/>
        <w:jc w:val="center"/>
        <w:rPr>
          <w:i/>
          <w:iCs/>
          <w:sz w:val="26"/>
          <w:szCs w:val="26"/>
          <w:lang w:val="vi-VN"/>
        </w:rPr>
      </w:pPr>
      <w:r w:rsidRPr="00004EAC">
        <w:rPr>
          <w:i/>
          <w:iCs/>
          <w:noProof/>
          <w:sz w:val="26"/>
          <w:szCs w:val="26"/>
          <w:lang w:val="en-US"/>
        </w:rPr>
        <w:drawing>
          <wp:inline distT="0" distB="0" distL="0" distR="0" wp14:anchorId="7EBF13E5" wp14:editId="036B43B6">
            <wp:extent cx="5010849" cy="6963747"/>
            <wp:effectExtent l="0" t="0" r="0" b="8890"/>
            <wp:docPr id="103899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97855" name=""/>
                    <pic:cNvPicPr/>
                  </pic:nvPicPr>
                  <pic:blipFill>
                    <a:blip r:embed="rId96"/>
                    <a:stretch>
                      <a:fillRect/>
                    </a:stretch>
                  </pic:blipFill>
                  <pic:spPr>
                    <a:xfrm>
                      <a:off x="0" y="0"/>
                      <a:ext cx="5010849" cy="6963747"/>
                    </a:xfrm>
                    <a:prstGeom prst="rect">
                      <a:avLst/>
                    </a:prstGeom>
                  </pic:spPr>
                </pic:pic>
              </a:graphicData>
            </a:graphic>
          </wp:inline>
        </w:drawing>
      </w:r>
    </w:p>
    <w:p w14:paraId="07D2BB4A" w14:textId="77777777" w:rsidR="00C26889" w:rsidRPr="00004EAC" w:rsidRDefault="00C26889" w:rsidP="00A63A6D">
      <w:pPr>
        <w:widowControl w:val="0"/>
        <w:spacing w:line="348" w:lineRule="auto"/>
        <w:jc w:val="center"/>
        <w:rPr>
          <w:b/>
          <w:bCs/>
          <w:sz w:val="26"/>
          <w:szCs w:val="26"/>
          <w:u w:val="single"/>
          <w:lang w:val="en-US"/>
        </w:rPr>
      </w:pPr>
    </w:p>
    <w:p w14:paraId="4C208B83" w14:textId="77777777" w:rsidR="006723EB" w:rsidRPr="00004EAC" w:rsidRDefault="006723EB" w:rsidP="00A63A6D">
      <w:pPr>
        <w:widowControl w:val="0"/>
        <w:spacing w:line="348" w:lineRule="auto"/>
        <w:jc w:val="center"/>
        <w:rPr>
          <w:b/>
          <w:bCs/>
          <w:sz w:val="26"/>
          <w:szCs w:val="26"/>
          <w:u w:val="single"/>
          <w:lang w:val="en-US"/>
        </w:rPr>
      </w:pPr>
    </w:p>
    <w:p w14:paraId="4C1E1FB0" w14:textId="77777777" w:rsidR="006723EB" w:rsidRPr="00004EAC" w:rsidRDefault="006723EB" w:rsidP="00A63A6D">
      <w:pPr>
        <w:widowControl w:val="0"/>
        <w:spacing w:line="348" w:lineRule="auto"/>
        <w:jc w:val="center"/>
        <w:rPr>
          <w:b/>
          <w:bCs/>
          <w:sz w:val="26"/>
          <w:szCs w:val="26"/>
          <w:u w:val="single"/>
          <w:lang w:val="en-US"/>
        </w:rPr>
      </w:pPr>
    </w:p>
    <w:p w14:paraId="6BD44E94"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lastRenderedPageBreak/>
        <w:t>PHỤ LỤC 2</w:t>
      </w:r>
    </w:p>
    <w:p w14:paraId="54F4FCAB" w14:textId="7872EBFD" w:rsidR="00534250" w:rsidRPr="00004EAC" w:rsidRDefault="00534250" w:rsidP="00A63A6D">
      <w:pPr>
        <w:widowControl w:val="0"/>
        <w:spacing w:line="348" w:lineRule="auto"/>
        <w:jc w:val="center"/>
        <w:rPr>
          <w:b/>
          <w:bCs/>
          <w:sz w:val="26"/>
          <w:szCs w:val="26"/>
          <w:u w:val="single"/>
        </w:rPr>
      </w:pPr>
      <w:r w:rsidRPr="00004EAC">
        <w:rPr>
          <w:b/>
          <w:bCs/>
          <w:sz w:val="26"/>
          <w:szCs w:val="26"/>
          <w:u w:val="single"/>
        </w:rPr>
        <w:t>PHIẾU XIN Ý KIẾN CHUYÊN GIA</w:t>
      </w:r>
    </w:p>
    <w:p w14:paraId="558E0150"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rPr>
        <w:t>Về thẩm định nội dung các thang đo trước khi tiến hành khảo sát chính thức.</w:t>
      </w:r>
    </w:p>
    <w:p w14:paraId="43D5480F" w14:textId="77777777" w:rsidR="00534250" w:rsidRPr="00004EAC" w:rsidRDefault="00534250" w:rsidP="00A63A6D">
      <w:pPr>
        <w:widowControl w:val="0"/>
        <w:spacing w:line="348" w:lineRule="auto"/>
        <w:jc w:val="both"/>
        <w:rPr>
          <w:sz w:val="26"/>
          <w:szCs w:val="26"/>
        </w:rPr>
      </w:pPr>
      <w:r w:rsidRPr="00004EAC">
        <w:rPr>
          <w:sz w:val="26"/>
          <w:szCs w:val="26"/>
        </w:rPr>
        <w:t>Kính gửi Chuyên gia,</w:t>
      </w:r>
    </w:p>
    <w:p w14:paraId="683A33CD" w14:textId="77777777" w:rsidR="00534250" w:rsidRPr="00004EAC" w:rsidRDefault="00534250" w:rsidP="00A63A6D">
      <w:pPr>
        <w:widowControl w:val="0"/>
        <w:spacing w:line="348" w:lineRule="auto"/>
        <w:jc w:val="both"/>
        <w:rPr>
          <w:sz w:val="26"/>
          <w:szCs w:val="26"/>
        </w:rPr>
      </w:pPr>
      <w:r w:rsidRPr="00004EAC">
        <w:rPr>
          <w:sz w:val="26"/>
          <w:szCs w:val="26"/>
        </w:rPr>
        <w:t xml:space="preserve">Tôi là Nguyễn Thị Tuyết, học viên cao học ngành Du lịch, Khoa Du lịch học – Trường Đại học Khoa học Xã hội và Nhân văn. Hiện tôi đang thực hiện luận văn thạc sĩ với đề tài: </w:t>
      </w:r>
      <w:r w:rsidRPr="00004EAC">
        <w:rPr>
          <w:b/>
          <w:bCs/>
          <w:sz w:val="26"/>
          <w:szCs w:val="26"/>
        </w:rPr>
        <w:t>“Đánh giá thương hiệu điểm đến du lịch MICE gắn với di sản tại Việt Nam.”</w:t>
      </w:r>
      <w:r w:rsidRPr="00004EAC">
        <w:rPr>
          <w:sz w:val="26"/>
          <w:szCs w:val="26"/>
        </w:rPr>
        <w:t xml:space="preserve"> Mục đích của phiếu khảo sát này là thu thập ý kiến chuyên gia nhằm thẩm định nội dung các thang đo trước khi tiến hành khảo sát chính thức. Những góp ý của Chuyên gia sẽ giúp hoàn thiện bảng câu hỏi, đảm bảo các phát biểu đo lường phù hợp với bối cảnh nghiên cứu.</w:t>
      </w:r>
    </w:p>
    <w:p w14:paraId="1BE21CD6" w14:textId="77777777" w:rsidR="00534250" w:rsidRPr="00004EAC" w:rsidRDefault="00534250" w:rsidP="00A63A6D">
      <w:pPr>
        <w:widowControl w:val="0"/>
        <w:spacing w:line="348" w:lineRule="auto"/>
        <w:rPr>
          <w:sz w:val="26"/>
          <w:szCs w:val="26"/>
        </w:rPr>
      </w:pPr>
      <w:r w:rsidRPr="00004EAC">
        <w:rPr>
          <w:sz w:val="26"/>
          <w:szCs w:val="26"/>
        </w:rPr>
        <w:t>Mọi thông tin thu thập được chỉ sử dụng cho mục đích nghiên cứu học thuật và được</w:t>
      </w:r>
      <w:r w:rsidRPr="00004EAC">
        <w:rPr>
          <w:sz w:val="26"/>
          <w:szCs w:val="26"/>
          <w:lang w:val="vi-VN"/>
        </w:rPr>
        <w:t xml:space="preserve"> </w:t>
      </w:r>
      <w:r w:rsidRPr="00004EAC">
        <w:rPr>
          <w:sz w:val="26"/>
          <w:szCs w:val="26"/>
        </w:rPr>
        <w:t>bảo mật.</w:t>
      </w:r>
    </w:p>
    <w:p w14:paraId="4C78FDA8" w14:textId="77777777" w:rsidR="00534250" w:rsidRPr="00004EAC" w:rsidRDefault="00534250" w:rsidP="00A63A6D">
      <w:pPr>
        <w:widowControl w:val="0"/>
        <w:spacing w:line="348" w:lineRule="auto"/>
        <w:rPr>
          <w:sz w:val="26"/>
          <w:szCs w:val="26"/>
          <w:lang w:val="vi-VN"/>
        </w:rPr>
      </w:pPr>
      <w:r w:rsidRPr="00004EAC">
        <w:rPr>
          <w:sz w:val="26"/>
          <w:szCs w:val="26"/>
        </w:rPr>
        <w:t>Xin trân trọng cảm ơn sự hỗ trợ quý báu của Chuyên gia.</w:t>
      </w:r>
    </w:p>
    <w:p w14:paraId="58A7ED8C" w14:textId="77777777" w:rsidR="00534250" w:rsidRPr="00004EAC" w:rsidRDefault="00534250" w:rsidP="00A63A6D">
      <w:pPr>
        <w:widowControl w:val="0"/>
        <w:spacing w:line="348" w:lineRule="auto"/>
        <w:jc w:val="center"/>
        <w:rPr>
          <w:i/>
          <w:iCs/>
          <w:sz w:val="26"/>
          <w:szCs w:val="26"/>
          <w:lang w:val="vi-VN"/>
        </w:rPr>
      </w:pPr>
      <w:r w:rsidRPr="00004EAC">
        <w:rPr>
          <w:i/>
          <w:iCs/>
          <w:sz w:val="26"/>
          <w:szCs w:val="26"/>
          <w:lang w:val="vi-VN"/>
        </w:rPr>
        <w:t>(Trước khi đánh giá mức phù hợp bộ thang đo, kính mong chuyên gia cung cấp một số thông tin cá nhân sau)</w:t>
      </w:r>
    </w:p>
    <w:p w14:paraId="3D50F3B1" w14:textId="7E2B4BB4" w:rsidR="00534250" w:rsidRPr="00004EAC" w:rsidRDefault="00534250" w:rsidP="00A63A6D">
      <w:pPr>
        <w:widowControl w:val="0"/>
        <w:spacing w:line="348" w:lineRule="auto"/>
        <w:rPr>
          <w:sz w:val="26"/>
          <w:szCs w:val="26"/>
          <w:lang w:val="en-US"/>
        </w:rPr>
      </w:pPr>
      <w:r w:rsidRPr="00004EAC">
        <w:rPr>
          <w:sz w:val="26"/>
          <w:szCs w:val="26"/>
          <w:lang w:val="vi-VN"/>
        </w:rPr>
        <w:t>1.Họ và tên chuyê</w:t>
      </w:r>
      <w:r w:rsidR="006C58D7" w:rsidRPr="00004EAC">
        <w:rPr>
          <w:sz w:val="26"/>
          <w:szCs w:val="26"/>
          <w:lang w:val="vi-VN"/>
        </w:rPr>
        <w:t>n gia:……………………………………………………………</w:t>
      </w:r>
    </w:p>
    <w:p w14:paraId="65A1B35A" w14:textId="073A06C2" w:rsidR="00534250" w:rsidRPr="00004EAC" w:rsidRDefault="00534250" w:rsidP="00A63A6D">
      <w:pPr>
        <w:widowControl w:val="0"/>
        <w:spacing w:line="348" w:lineRule="auto"/>
        <w:rPr>
          <w:sz w:val="26"/>
          <w:szCs w:val="26"/>
          <w:lang w:val="en-US"/>
        </w:rPr>
      </w:pPr>
      <w:r w:rsidRPr="00004EAC">
        <w:rPr>
          <w:sz w:val="26"/>
          <w:szCs w:val="26"/>
          <w:lang w:val="vi-VN"/>
        </w:rPr>
        <w:t>2. Học hàm/ học vị:</w:t>
      </w:r>
      <w:r w:rsidR="006C58D7" w:rsidRPr="00004EAC">
        <w:rPr>
          <w:sz w:val="26"/>
          <w:szCs w:val="26"/>
          <w:lang w:val="vi-VN"/>
        </w:rPr>
        <w:t>………………………………………………………………</w:t>
      </w:r>
      <w:r w:rsidRPr="00004EAC">
        <w:rPr>
          <w:sz w:val="26"/>
          <w:szCs w:val="26"/>
          <w:lang w:val="vi-VN"/>
        </w:rPr>
        <w:br/>
        <w:t>3. Đơn vị công</w:t>
      </w:r>
      <w:r w:rsidR="006C58D7" w:rsidRPr="00004EAC">
        <w:rPr>
          <w:sz w:val="26"/>
          <w:szCs w:val="26"/>
          <w:lang w:val="vi-VN"/>
        </w:rPr>
        <w:t xml:space="preserve"> tác:………………………………………………………………</w:t>
      </w:r>
    </w:p>
    <w:p w14:paraId="076A6CAC" w14:textId="77777777" w:rsidR="00534250" w:rsidRPr="00004EAC" w:rsidRDefault="00534250" w:rsidP="00A63A6D">
      <w:pPr>
        <w:widowControl w:val="0"/>
        <w:spacing w:line="348" w:lineRule="auto"/>
        <w:rPr>
          <w:sz w:val="26"/>
          <w:szCs w:val="26"/>
          <w:lang w:val="vi-VN"/>
        </w:rPr>
      </w:pPr>
      <w:r w:rsidRPr="00004EAC">
        <w:rPr>
          <w:b/>
          <w:bCs/>
          <w:sz w:val="26"/>
          <w:szCs w:val="26"/>
          <w:lang w:val="vi-VN"/>
        </w:rPr>
        <w:t xml:space="preserve">1. Mô hình nghiên cứu: </w:t>
      </w:r>
      <w:r w:rsidRPr="00004EAC">
        <w:rPr>
          <w:sz w:val="26"/>
          <w:szCs w:val="26"/>
          <w:lang w:val="vi-VN"/>
        </w:rPr>
        <w:t>Theo chuyên gia mô hình lý thuyết của nghiên cứu đã phù hợp chưa? Cần bổ sung hoặc loại bỏ yếu tố nào không và vì sao?</w:t>
      </w:r>
    </w:p>
    <w:p w14:paraId="18D7C852" w14:textId="77777777" w:rsidR="00534250" w:rsidRPr="00004EAC" w:rsidRDefault="00534250"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783168" behindDoc="0" locked="0" layoutInCell="1" allowOverlap="1" wp14:anchorId="3E7171BF" wp14:editId="21258CBF">
                <wp:simplePos x="0" y="0"/>
                <wp:positionH relativeFrom="column">
                  <wp:posOffset>1743710</wp:posOffset>
                </wp:positionH>
                <wp:positionV relativeFrom="paragraph">
                  <wp:posOffset>227293</wp:posOffset>
                </wp:positionV>
                <wp:extent cx="555625" cy="278653"/>
                <wp:effectExtent l="0" t="0" r="15875" b="13970"/>
                <wp:wrapNone/>
                <wp:docPr id="2025884130" name="Rectangle 14"/>
                <wp:cNvGraphicFramePr/>
                <a:graphic xmlns:a="http://schemas.openxmlformats.org/drawingml/2006/main">
                  <a:graphicData uri="http://schemas.microsoft.com/office/word/2010/wordprocessingShape">
                    <wps:wsp>
                      <wps:cNvSpPr/>
                      <wps:spPr>
                        <a:xfrm>
                          <a:off x="0" y="0"/>
                          <a:ext cx="555625" cy="27865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96E11AB" w14:textId="77777777" w:rsidR="00F70539" w:rsidRPr="0098113D" w:rsidRDefault="00F70539" w:rsidP="00534250">
                            <w:pPr>
                              <w:jc w:val="center"/>
                              <w:rPr>
                                <w:lang w:val="vi-VN"/>
                              </w:rPr>
                            </w:pPr>
                            <w:r>
                              <w:t>H</w:t>
                            </w:r>
                            <w:r>
                              <w:rPr>
                                <w:lang w:val="vi-VN"/>
                              </w:rPr>
                              <w:t>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7171BF" id="_x0000_s1050" style="position:absolute;left:0;text-align:left;margin-left:137.3pt;margin-top:17.9pt;width:43.75pt;height:21.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" fillcolor="white [3201]" strokecolor="white [3212]" strokeweight="1pt">
                <v:textbox>
                  <w:txbxContent>
                    <w:p w14:paraId="596E11AB" w14:textId="77777777" w:rsidR="00B42232" w:rsidRPr="0098113D" w:rsidRDefault="00B42232" w:rsidP="00534250">
                      <w:pPr>
                        <w:jc w:val="center"/>
                        <w:rPr>
                          <w:lang w:val="vi-VN"/>
                        </w:rPr>
                      </w:pPr>
                      <w:r>
                        <w:t>H</w:t>
                      </w:r>
                      <w:r>
                        <w:rPr>
                          <w:lang w:val="vi-VN"/>
                        </w:rPr>
                        <w:t>1a</w:t>
                      </w:r>
                    </w:p>
                  </w:txbxContent>
                </v:textbox>
              </v:rect>
            </w:pict>
          </mc:Fallback>
        </mc:AlternateContent>
      </w:r>
      <w:r w:rsidRPr="00004EAC">
        <w:rPr>
          <w:noProof/>
          <w:sz w:val="26"/>
          <w:szCs w:val="26"/>
          <w:lang w:val="en-US"/>
        </w:rPr>
        <mc:AlternateContent>
          <mc:Choice Requires="wps">
            <w:drawing>
              <wp:anchor distT="0" distB="0" distL="114300" distR="114300" simplePos="0" relativeHeight="251772928" behindDoc="0" locked="0" layoutInCell="1" allowOverlap="1" wp14:anchorId="3895457E" wp14:editId="5197BEE6">
                <wp:simplePos x="0" y="0"/>
                <wp:positionH relativeFrom="column">
                  <wp:posOffset>2613249</wp:posOffset>
                </wp:positionH>
                <wp:positionV relativeFrom="paragraph">
                  <wp:posOffset>138430</wp:posOffset>
                </wp:positionV>
                <wp:extent cx="1407459" cy="869016"/>
                <wp:effectExtent l="0" t="0" r="15240" b="7620"/>
                <wp:wrapNone/>
                <wp:docPr id="1754457746" name="Oval 3"/>
                <wp:cNvGraphicFramePr/>
                <a:graphic xmlns:a="http://schemas.openxmlformats.org/drawingml/2006/main">
                  <a:graphicData uri="http://schemas.microsoft.com/office/word/2010/wordprocessingShape">
                    <wps:wsp>
                      <wps:cNvSpPr/>
                      <wps:spPr>
                        <a:xfrm>
                          <a:off x="0" y="0"/>
                          <a:ext cx="1407459" cy="86901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7143D4C" w14:textId="77777777" w:rsidR="00F70539" w:rsidRPr="00C26889" w:rsidRDefault="00F70539" w:rsidP="00534250">
                            <w:pPr>
                              <w:jc w:val="center"/>
                              <w:rPr>
                                <w:lang w:val="en-US"/>
                              </w:rPr>
                            </w:pPr>
                            <w:r>
                              <w:rPr>
                                <w:lang w:val="en-US"/>
                              </w:rPr>
                              <w:t>Trải nghiệm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895457E" id="_x0000_s1051" style="position:absolute;left:0;text-align:left;margin-left:205.75pt;margin-top:10.9pt;width:110.8pt;height:68.4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" fillcolor="#4472c4 [3204]" strokecolor="#09101d [484]" strokeweight="1pt">
                <v:stroke joinstyle="miter"/>
                <v:textbox>
                  <w:txbxContent>
                    <w:p w14:paraId="57143D4C" w14:textId="77777777" w:rsidR="00B42232" w:rsidRPr="00C26889" w:rsidRDefault="00B42232" w:rsidP="00534250">
                      <w:pPr>
                        <w:jc w:val="center"/>
                        <w:rPr>
                          <w:lang w:val="en-US"/>
                        </w:rPr>
                      </w:pPr>
                      <w:r>
                        <w:rPr>
                          <w:lang w:val="en-US"/>
                        </w:rPr>
                        <w:t>Trải nghiệm thương hiệu điểm đến</w:t>
                      </w:r>
                    </w:p>
                  </w:txbxContent>
                </v:textbox>
              </v:oval>
            </w:pict>
          </mc:Fallback>
        </mc:AlternateContent>
      </w:r>
      <w:r w:rsidRPr="00004EAC">
        <w:rPr>
          <w:noProof/>
          <w:sz w:val="26"/>
          <w:szCs w:val="26"/>
          <w:lang w:val="en-US"/>
        </w:rPr>
        <mc:AlternateContent>
          <mc:Choice Requires="wps">
            <w:drawing>
              <wp:anchor distT="0" distB="0" distL="114300" distR="114300" simplePos="0" relativeHeight="251770880" behindDoc="0" locked="0" layoutInCell="1" allowOverlap="1" wp14:anchorId="45836C60" wp14:editId="5DE16B27">
                <wp:simplePos x="0" y="0"/>
                <wp:positionH relativeFrom="column">
                  <wp:posOffset>-4370</wp:posOffset>
                </wp:positionH>
                <wp:positionV relativeFrom="paragraph">
                  <wp:posOffset>138094</wp:posOffset>
                </wp:positionV>
                <wp:extent cx="1514475" cy="869576"/>
                <wp:effectExtent l="0" t="0" r="9525" b="6985"/>
                <wp:wrapNone/>
                <wp:docPr id="453373863" name="Oval 1"/>
                <wp:cNvGraphicFramePr/>
                <a:graphic xmlns:a="http://schemas.openxmlformats.org/drawingml/2006/main">
                  <a:graphicData uri="http://schemas.microsoft.com/office/word/2010/wordprocessingShape">
                    <wps:wsp>
                      <wps:cNvSpPr/>
                      <wps:spPr>
                        <a:xfrm>
                          <a:off x="0" y="0"/>
                          <a:ext cx="1514475" cy="86957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0120DFF" w14:textId="77777777" w:rsidR="00F70539" w:rsidRPr="00C26889" w:rsidRDefault="00F70539" w:rsidP="00534250">
                            <w:pPr>
                              <w:jc w:val="center"/>
                              <w:rPr>
                                <w:lang w:val="en-US"/>
                              </w:rPr>
                            </w:pPr>
                            <w:r>
                              <w:rPr>
                                <w:lang w:val="en-US"/>
                              </w:rPr>
                              <w:t>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5836C60" id="_x0000_s1052" style="position:absolute;left:0;text-align:left;margin-left:-.35pt;margin-top:10.85pt;width:119.25pt;height:68.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" fillcolor="#4472c4 [3204]" strokecolor="#09101d [484]" strokeweight="1pt">
                <v:stroke joinstyle="miter"/>
                <v:textbox>
                  <w:txbxContent>
                    <w:p w14:paraId="60120DFF" w14:textId="77777777" w:rsidR="00B42232" w:rsidRPr="00C26889" w:rsidRDefault="00B42232" w:rsidP="00534250">
                      <w:pPr>
                        <w:jc w:val="center"/>
                        <w:rPr>
                          <w:lang w:val="en-US"/>
                        </w:rPr>
                      </w:pPr>
                      <w:r>
                        <w:rPr>
                          <w:lang w:val="en-US"/>
                        </w:rPr>
                        <w:t>Thương hiệu điểm đến</w:t>
                      </w:r>
                    </w:p>
                  </w:txbxContent>
                </v:textbox>
              </v:oval>
            </w:pict>
          </mc:Fallback>
        </mc:AlternateContent>
      </w:r>
    </w:p>
    <w:p w14:paraId="292CB05B" w14:textId="77777777" w:rsidR="00534250" w:rsidRPr="00004EAC" w:rsidRDefault="00534250"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786240" behindDoc="0" locked="0" layoutInCell="1" allowOverlap="1" wp14:anchorId="2BD88D90" wp14:editId="2DBB9159">
                <wp:simplePos x="0" y="0"/>
                <wp:positionH relativeFrom="column">
                  <wp:posOffset>4325582</wp:posOffset>
                </wp:positionH>
                <wp:positionV relativeFrom="paragraph">
                  <wp:posOffset>86061</wp:posOffset>
                </wp:positionV>
                <wp:extent cx="626857" cy="286871"/>
                <wp:effectExtent l="0" t="0" r="8255" b="18415"/>
                <wp:wrapNone/>
                <wp:docPr id="978554113" name="Rectangle 20"/>
                <wp:cNvGraphicFramePr/>
                <a:graphic xmlns:a="http://schemas.openxmlformats.org/drawingml/2006/main">
                  <a:graphicData uri="http://schemas.microsoft.com/office/word/2010/wordprocessingShape">
                    <wps:wsp>
                      <wps:cNvSpPr/>
                      <wps:spPr>
                        <a:xfrm>
                          <a:off x="0" y="0"/>
                          <a:ext cx="626857" cy="286871"/>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A82A8F0" w14:textId="77777777" w:rsidR="00F70539" w:rsidRPr="00573CCD" w:rsidRDefault="00F70539" w:rsidP="00534250">
                            <w:pPr>
                              <w:jc w:val="center"/>
                              <w:rPr>
                                <w:lang w:val="vi-VN"/>
                              </w:rPr>
                            </w:pPr>
                            <w:r>
                              <w:t>H</w:t>
                            </w:r>
                            <w:r>
                              <w:rPr>
                                <w:lang w:val="vi-VN"/>
                              </w:rPr>
                              <w:t>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D88D90" id="_x0000_s1053" style="position:absolute;left:0;text-align:left;margin-left:340.6pt;margin-top:6.8pt;width:49.35pt;height:22.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" fillcolor="white [3201]" strokecolor="white [3212]" strokeweight="1pt">
                <v:textbox>
                  <w:txbxContent>
                    <w:p w14:paraId="0A82A8F0" w14:textId="77777777" w:rsidR="00B42232" w:rsidRPr="00573CCD" w:rsidRDefault="00B42232" w:rsidP="00534250">
                      <w:pPr>
                        <w:jc w:val="center"/>
                        <w:rPr>
                          <w:lang w:val="vi-VN"/>
                        </w:rPr>
                      </w:pPr>
                      <w:r>
                        <w:t>H</w:t>
                      </w:r>
                      <w:r>
                        <w:rPr>
                          <w:lang w:val="vi-VN"/>
                        </w:rPr>
                        <w:t>3a</w:t>
                      </w:r>
                    </w:p>
                  </w:txbxContent>
                </v:textbox>
              </v:rect>
            </w:pict>
          </mc:Fallback>
        </mc:AlternateContent>
      </w:r>
      <w:r w:rsidRPr="00004EAC">
        <w:rPr>
          <w:noProof/>
          <w:sz w:val="26"/>
          <w:szCs w:val="26"/>
          <w:lang w:val="en-US"/>
        </w:rPr>
        <mc:AlternateContent>
          <mc:Choice Requires="wps">
            <w:drawing>
              <wp:anchor distT="0" distB="0" distL="114300" distR="114300" simplePos="0" relativeHeight="251782144" behindDoc="0" locked="0" layoutInCell="1" allowOverlap="1" wp14:anchorId="0FC3DA7A" wp14:editId="48304929">
                <wp:simplePos x="0" y="0"/>
                <wp:positionH relativeFrom="column">
                  <wp:posOffset>4020185</wp:posOffset>
                </wp:positionH>
                <wp:positionV relativeFrom="paragraph">
                  <wp:posOffset>220345</wp:posOffset>
                </wp:positionV>
                <wp:extent cx="792000" cy="432000"/>
                <wp:effectExtent l="0" t="0" r="65405" b="63500"/>
                <wp:wrapNone/>
                <wp:docPr id="910131977" name="Straight Arrow Connector 13"/>
                <wp:cNvGraphicFramePr/>
                <a:graphic xmlns:a="http://schemas.openxmlformats.org/drawingml/2006/main">
                  <a:graphicData uri="http://schemas.microsoft.com/office/word/2010/wordprocessingShape">
                    <wps:wsp>
                      <wps:cNvCnPr/>
                      <wps:spPr>
                        <a:xfrm>
                          <a:off x="0" y="0"/>
                          <a:ext cx="792000" cy="43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AC19F1" id="Straight Arrow Connector 13" o:spid="_x0000_s1026" type="#_x0000_t32" style="position:absolute;margin-left:316.55pt;margin-top:17.35pt;width:62.35pt;height:3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" strokecolor="black [3200]" strokeweight=".5pt">
                <v:stroke endarrow="block" joinstyle="miter"/>
              </v:shape>
            </w:pict>
          </mc:Fallback>
        </mc:AlternateContent>
      </w:r>
      <w:r w:rsidRPr="00004EAC">
        <w:rPr>
          <w:noProof/>
          <w:sz w:val="26"/>
          <w:szCs w:val="26"/>
          <w:lang w:val="en-US"/>
        </w:rPr>
        <mc:AlternateContent>
          <mc:Choice Requires="wps">
            <w:drawing>
              <wp:anchor distT="0" distB="0" distL="114300" distR="114300" simplePos="0" relativeHeight="251780096" behindDoc="0" locked="0" layoutInCell="1" allowOverlap="1" wp14:anchorId="2ED3CC5C" wp14:editId="0E53A62A">
                <wp:simplePos x="0" y="0"/>
                <wp:positionH relativeFrom="column">
                  <wp:posOffset>1510104</wp:posOffset>
                </wp:positionH>
                <wp:positionV relativeFrom="paragraph">
                  <wp:posOffset>274320</wp:posOffset>
                </wp:positionV>
                <wp:extent cx="1103219" cy="0"/>
                <wp:effectExtent l="0" t="63500" r="0" b="76200"/>
                <wp:wrapNone/>
                <wp:docPr id="1628352984" name="Straight Arrow Connector 10"/>
                <wp:cNvGraphicFramePr/>
                <a:graphic xmlns:a="http://schemas.openxmlformats.org/drawingml/2006/main">
                  <a:graphicData uri="http://schemas.microsoft.com/office/word/2010/wordprocessingShape">
                    <wps:wsp>
                      <wps:cNvCnPr/>
                      <wps:spPr>
                        <a:xfrm>
                          <a:off x="0" y="0"/>
                          <a:ext cx="11032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8F716E" id="Straight Arrow Connector 10" o:spid="_x0000_s1026" type="#_x0000_t32" style="position:absolute;margin-left:118.9pt;margin-top:21.6pt;width:86.85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" strokecolor="black [3200]" strokeweight=".5pt">
                <v:stroke endarrow="block" joinstyle="miter"/>
              </v:shape>
            </w:pict>
          </mc:Fallback>
        </mc:AlternateContent>
      </w:r>
    </w:p>
    <w:p w14:paraId="3276603C" w14:textId="56AA4C3C" w:rsidR="00534250" w:rsidRPr="00004EAC" w:rsidRDefault="00534250"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784192" behindDoc="0" locked="0" layoutInCell="1" allowOverlap="1" wp14:anchorId="3A1A4A56" wp14:editId="1DA29E1C">
                <wp:simplePos x="0" y="0"/>
                <wp:positionH relativeFrom="column">
                  <wp:posOffset>1510665</wp:posOffset>
                </wp:positionH>
                <wp:positionV relativeFrom="paragraph">
                  <wp:posOffset>213957</wp:posOffset>
                </wp:positionV>
                <wp:extent cx="510988" cy="295499"/>
                <wp:effectExtent l="0" t="0" r="10160" b="9525"/>
                <wp:wrapNone/>
                <wp:docPr id="506463369" name="Rectangle 15"/>
                <wp:cNvGraphicFramePr/>
                <a:graphic xmlns:a="http://schemas.openxmlformats.org/drawingml/2006/main">
                  <a:graphicData uri="http://schemas.microsoft.com/office/word/2010/wordprocessingShape">
                    <wps:wsp>
                      <wps:cNvSpPr/>
                      <wps:spPr>
                        <a:xfrm>
                          <a:off x="0" y="0"/>
                          <a:ext cx="510988" cy="295499"/>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42C6FBD" w14:textId="77777777" w:rsidR="00F70539" w:rsidRPr="0098113D" w:rsidRDefault="00F70539" w:rsidP="00534250">
                            <w:pPr>
                              <w:jc w:val="center"/>
                              <w:rPr>
                                <w:lang w:val="vi-VN"/>
                              </w:rPr>
                            </w:pPr>
                            <w:r>
                              <w:t>H</w:t>
                            </w:r>
                            <w:r>
                              <w:rPr>
                                <w:lang w:val="vi-VN"/>
                              </w:rPr>
                              <w:t>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1A4A56" id="_x0000_s1054" style="position:absolute;left:0;text-align:left;margin-left:118.95pt;margin-top:16.85pt;width:40.25pt;height:23.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" fillcolor="white [3201]" strokecolor="white [3212]" strokeweight="1pt">
                <v:textbox>
                  <w:txbxContent>
                    <w:p w14:paraId="442C6FBD" w14:textId="77777777" w:rsidR="00B42232" w:rsidRPr="0098113D" w:rsidRDefault="00B42232" w:rsidP="00534250">
                      <w:pPr>
                        <w:jc w:val="center"/>
                        <w:rPr>
                          <w:lang w:val="vi-VN"/>
                        </w:rPr>
                      </w:pPr>
                      <w:r>
                        <w:t>H</w:t>
                      </w:r>
                      <w:r>
                        <w:rPr>
                          <w:lang w:val="vi-VN"/>
                        </w:rPr>
                        <w:t>1b</w:t>
                      </w:r>
                    </w:p>
                  </w:txbxContent>
                </v:textbox>
              </v:rect>
            </w:pict>
          </mc:Fallback>
        </mc:AlternateContent>
      </w:r>
      <w:r w:rsidRPr="00004EAC">
        <w:rPr>
          <w:noProof/>
          <w:sz w:val="26"/>
          <w:szCs w:val="26"/>
          <w:lang w:val="en-US"/>
        </w:rPr>
        <mc:AlternateContent>
          <mc:Choice Requires="wps">
            <w:drawing>
              <wp:anchor distT="0" distB="0" distL="114300" distR="114300" simplePos="0" relativeHeight="251777024" behindDoc="0" locked="0" layoutInCell="1" allowOverlap="1" wp14:anchorId="02985BFC" wp14:editId="2A0D94C9">
                <wp:simplePos x="0" y="0"/>
                <wp:positionH relativeFrom="column">
                  <wp:posOffset>1456877</wp:posOffset>
                </wp:positionH>
                <wp:positionV relativeFrom="paragraph">
                  <wp:posOffset>285675</wp:posOffset>
                </wp:positionV>
                <wp:extent cx="1326776" cy="950259"/>
                <wp:effectExtent l="0" t="25400" r="32385" b="15240"/>
                <wp:wrapNone/>
                <wp:docPr id="1682635649" name="Straight Arrow Connector 7"/>
                <wp:cNvGraphicFramePr/>
                <a:graphic xmlns:a="http://schemas.openxmlformats.org/drawingml/2006/main">
                  <a:graphicData uri="http://schemas.microsoft.com/office/word/2010/wordprocessingShape">
                    <wps:wsp>
                      <wps:cNvCnPr/>
                      <wps:spPr>
                        <a:xfrm flipV="1">
                          <a:off x="0" y="0"/>
                          <a:ext cx="1326776" cy="9502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196C0" id="Straight Arrow Connector 7" o:spid="_x0000_s1026" type="#_x0000_t32" style="position:absolute;margin-left:114.7pt;margin-top:22.5pt;width:104.45pt;height:74.8pt;flip:y;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" strokecolor="black [3200]" strokeweight=".5pt">
                <v:stroke endarrow="block" joinstyle="miter"/>
              </v:shape>
            </w:pict>
          </mc:Fallback>
        </mc:AlternateContent>
      </w:r>
    </w:p>
    <w:p w14:paraId="0256BB16" w14:textId="5E3B84A5" w:rsidR="00534250" w:rsidRPr="00004EAC" w:rsidRDefault="005E6194"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774976" behindDoc="0" locked="0" layoutInCell="1" allowOverlap="1" wp14:anchorId="6611AC60" wp14:editId="4E44B09E">
                <wp:simplePos x="0" y="0"/>
                <wp:positionH relativeFrom="column">
                  <wp:posOffset>4546790</wp:posOffset>
                </wp:positionH>
                <wp:positionV relativeFrom="paragraph">
                  <wp:posOffset>10160</wp:posOffset>
                </wp:positionV>
                <wp:extent cx="1433830" cy="887095"/>
                <wp:effectExtent l="0" t="0" r="13970" b="27305"/>
                <wp:wrapNone/>
                <wp:docPr id="1033343668" name="Oval 5"/>
                <wp:cNvGraphicFramePr/>
                <a:graphic xmlns:a="http://schemas.openxmlformats.org/drawingml/2006/main">
                  <a:graphicData uri="http://schemas.microsoft.com/office/word/2010/wordprocessingShape">
                    <wps:wsp>
                      <wps:cNvSpPr/>
                      <wps:spPr>
                        <a:xfrm>
                          <a:off x="0" y="0"/>
                          <a:ext cx="1433830"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CF451D8" w14:textId="77777777" w:rsidR="00F70539" w:rsidRPr="00C26889" w:rsidRDefault="00F70539" w:rsidP="00534250">
                            <w:pPr>
                              <w:jc w:val="center"/>
                              <w:rPr>
                                <w:lang w:val="en-US"/>
                              </w:rPr>
                            </w:pPr>
                            <w:r>
                              <w:rPr>
                                <w:lang w:val="en-US"/>
                              </w:rPr>
                              <w:t>Giá trị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611AC60" id="_x0000_s1055" style="position:absolute;left:0;text-align:left;margin-left:358pt;margin-top:.8pt;width:112.9pt;height:69.8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" fillcolor="#4472c4 [3204]" strokecolor="#09101d [484]" strokeweight="1pt">
                <v:stroke joinstyle="miter"/>
                <v:textbox>
                  <w:txbxContent>
                    <w:p w14:paraId="3CF451D8" w14:textId="77777777" w:rsidR="00B42232" w:rsidRPr="00C26889" w:rsidRDefault="00B42232" w:rsidP="00534250">
                      <w:pPr>
                        <w:jc w:val="center"/>
                        <w:rPr>
                          <w:lang w:val="en-US"/>
                        </w:rPr>
                      </w:pPr>
                      <w:r>
                        <w:rPr>
                          <w:lang w:val="en-US"/>
                        </w:rPr>
                        <w:t>Giá trị thương hiệu điểm đến</w:t>
                      </w:r>
                    </w:p>
                  </w:txbxContent>
                </v:textbox>
              </v:oval>
            </w:pict>
          </mc:Fallback>
        </mc:AlternateContent>
      </w:r>
      <w:r w:rsidR="00534250" w:rsidRPr="00004EAC">
        <w:rPr>
          <w:noProof/>
          <w:sz w:val="26"/>
          <w:szCs w:val="26"/>
          <w:lang w:val="en-US"/>
        </w:rPr>
        <mc:AlternateContent>
          <mc:Choice Requires="wps">
            <w:drawing>
              <wp:anchor distT="0" distB="0" distL="114300" distR="114300" simplePos="0" relativeHeight="251787264" behindDoc="0" locked="0" layoutInCell="1" allowOverlap="1" wp14:anchorId="0543B9F7" wp14:editId="1241DBBA">
                <wp:simplePos x="0" y="0"/>
                <wp:positionH relativeFrom="column">
                  <wp:posOffset>3491865</wp:posOffset>
                </wp:positionH>
                <wp:positionV relativeFrom="paragraph">
                  <wp:posOffset>269501</wp:posOffset>
                </wp:positionV>
                <wp:extent cx="403412" cy="251012"/>
                <wp:effectExtent l="0" t="0" r="15875" b="15875"/>
                <wp:wrapNone/>
                <wp:docPr id="1226746533" name="Rectangle 21"/>
                <wp:cNvGraphicFramePr/>
                <a:graphic xmlns:a="http://schemas.openxmlformats.org/drawingml/2006/main">
                  <a:graphicData uri="http://schemas.microsoft.com/office/word/2010/wordprocessingShape">
                    <wps:wsp>
                      <wps:cNvSpPr/>
                      <wps:spPr>
                        <a:xfrm>
                          <a:off x="0" y="0"/>
                          <a:ext cx="403412" cy="25101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920B445" w14:textId="77777777" w:rsidR="00F70539" w:rsidRPr="00573CCD" w:rsidRDefault="00F70539" w:rsidP="00534250">
                            <w:pPr>
                              <w:jc w:val="center"/>
                              <w:rPr>
                                <w:b/>
                                <w:bCs/>
                                <w:lang w:val="vi-VN"/>
                              </w:rPr>
                            </w:pPr>
                            <w:r w:rsidRPr="00573CCD">
                              <w:rPr>
                                <w:b/>
                                <w:bCs/>
                              </w:rPr>
                              <w:t>H</w:t>
                            </w:r>
                            <w:r w:rsidRPr="00573CCD">
                              <w:rPr>
                                <w:b/>
                                <w:bCs/>
                                <w:lang w:val="vi-VN"/>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43B9F7" id="_x0000_s1056" style="position:absolute;left:0;text-align:left;margin-left:274.95pt;margin-top:21.2pt;width:31.75pt;height:19.75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" fillcolor="white [3201]" strokecolor="white [3212]" strokeweight="1pt">
                <v:textbox>
                  <w:txbxContent>
                    <w:p w14:paraId="5920B445" w14:textId="77777777" w:rsidR="00B42232" w:rsidRPr="00573CCD" w:rsidRDefault="00B42232" w:rsidP="00534250">
                      <w:pPr>
                        <w:jc w:val="center"/>
                        <w:rPr>
                          <w:b/>
                          <w:bCs/>
                          <w:lang w:val="vi-VN"/>
                        </w:rPr>
                      </w:pPr>
                      <w:r w:rsidRPr="00573CCD">
                        <w:rPr>
                          <w:b/>
                          <w:bCs/>
                        </w:rPr>
                        <w:t>H</w:t>
                      </w:r>
                      <w:r w:rsidRPr="00573CCD">
                        <w:rPr>
                          <w:b/>
                          <w:bCs/>
                          <w:lang w:val="vi-VN"/>
                        </w:rPr>
                        <w:t>3</w:t>
                      </w:r>
                    </w:p>
                  </w:txbxContent>
                </v:textbox>
              </v:rect>
            </w:pict>
          </mc:Fallback>
        </mc:AlternateContent>
      </w:r>
      <w:r w:rsidR="00534250" w:rsidRPr="00004EAC">
        <w:rPr>
          <w:noProof/>
          <w:sz w:val="26"/>
          <w:szCs w:val="26"/>
          <w:lang w:val="en-US"/>
        </w:rPr>
        <mc:AlternateContent>
          <mc:Choice Requires="wps">
            <w:drawing>
              <wp:anchor distT="0" distB="0" distL="114300" distR="114300" simplePos="0" relativeHeight="251781120" behindDoc="0" locked="0" layoutInCell="1" allowOverlap="1" wp14:anchorId="03971B62" wp14:editId="5702238A">
                <wp:simplePos x="0" y="0"/>
                <wp:positionH relativeFrom="column">
                  <wp:posOffset>1241724</wp:posOffset>
                </wp:positionH>
                <wp:positionV relativeFrom="paragraph">
                  <wp:posOffset>72277</wp:posOffset>
                </wp:positionV>
                <wp:extent cx="1371600" cy="997099"/>
                <wp:effectExtent l="0" t="0" r="50800" b="31750"/>
                <wp:wrapNone/>
                <wp:docPr id="1162018831" name="Straight Arrow Connector 11"/>
                <wp:cNvGraphicFramePr/>
                <a:graphic xmlns:a="http://schemas.openxmlformats.org/drawingml/2006/main">
                  <a:graphicData uri="http://schemas.microsoft.com/office/word/2010/wordprocessingShape">
                    <wps:wsp>
                      <wps:cNvCnPr/>
                      <wps:spPr>
                        <a:xfrm>
                          <a:off x="0" y="0"/>
                          <a:ext cx="1371600" cy="9970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A3BFEA" id="Straight Arrow Connector 11" o:spid="_x0000_s1026" type="#_x0000_t32" style="position:absolute;margin-left:97.75pt;margin-top:5.7pt;width:108pt;height:78.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" strokecolor="black [3200]" strokeweight=".5pt">
                <v:stroke endarrow="block" joinstyle="miter"/>
              </v:shape>
            </w:pict>
          </mc:Fallback>
        </mc:AlternateContent>
      </w:r>
      <w:r w:rsidR="00534250" w:rsidRPr="00004EAC">
        <w:rPr>
          <w:noProof/>
          <w:sz w:val="26"/>
          <w:szCs w:val="26"/>
          <w:lang w:val="en-US"/>
        </w:rPr>
        <mc:AlternateContent>
          <mc:Choice Requires="wps">
            <w:drawing>
              <wp:anchor distT="0" distB="0" distL="114300" distR="114300" simplePos="0" relativeHeight="251778048" behindDoc="0" locked="0" layoutInCell="1" allowOverlap="1" wp14:anchorId="081A5408" wp14:editId="751663C9">
                <wp:simplePos x="0" y="0"/>
                <wp:positionH relativeFrom="column">
                  <wp:posOffset>3384289</wp:posOffset>
                </wp:positionH>
                <wp:positionV relativeFrom="paragraph">
                  <wp:posOffset>152960</wp:posOffset>
                </wp:positionV>
                <wp:extent cx="0" cy="519953"/>
                <wp:effectExtent l="50800" t="0" r="38100" b="39370"/>
                <wp:wrapNone/>
                <wp:docPr id="497086942" name="Straight Arrow Connector 8"/>
                <wp:cNvGraphicFramePr/>
                <a:graphic xmlns:a="http://schemas.openxmlformats.org/drawingml/2006/main">
                  <a:graphicData uri="http://schemas.microsoft.com/office/word/2010/wordprocessingShape">
                    <wps:wsp>
                      <wps:cNvCnPr/>
                      <wps:spPr>
                        <a:xfrm>
                          <a:off x="0" y="0"/>
                          <a:ext cx="0" cy="5199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4D764" id="Straight Arrow Connector 8" o:spid="_x0000_s1026" type="#_x0000_t32" style="position:absolute;margin-left:266.5pt;margin-top:12.05pt;width:0;height:40.9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" strokecolor="black [3200]" strokeweight=".5pt">
                <v:stroke endarrow="block" joinstyle="miter"/>
              </v:shape>
            </w:pict>
          </mc:Fallback>
        </mc:AlternateContent>
      </w:r>
      <w:r w:rsidR="00534250" w:rsidRPr="00004EAC">
        <w:rPr>
          <w:noProof/>
          <w:sz w:val="26"/>
          <w:szCs w:val="26"/>
          <w:lang w:val="en-US"/>
        </w:rPr>
        <mc:AlternateContent>
          <mc:Choice Requires="wps">
            <w:drawing>
              <wp:anchor distT="0" distB="0" distL="114300" distR="114300" simplePos="0" relativeHeight="251776000" behindDoc="0" locked="0" layoutInCell="1" allowOverlap="1" wp14:anchorId="76FF0EA7" wp14:editId="31E20798">
                <wp:simplePos x="0" y="0"/>
                <wp:positionH relativeFrom="column">
                  <wp:posOffset>703841</wp:posOffset>
                </wp:positionH>
                <wp:positionV relativeFrom="paragraph">
                  <wp:posOffset>152699</wp:posOffset>
                </wp:positionV>
                <wp:extent cx="0" cy="520214"/>
                <wp:effectExtent l="50800" t="0" r="38100" b="38735"/>
                <wp:wrapNone/>
                <wp:docPr id="198256497" name="Straight Arrow Connector 6"/>
                <wp:cNvGraphicFramePr/>
                <a:graphic xmlns:a="http://schemas.openxmlformats.org/drawingml/2006/main">
                  <a:graphicData uri="http://schemas.microsoft.com/office/word/2010/wordprocessingShape">
                    <wps:wsp>
                      <wps:cNvCnPr/>
                      <wps:spPr>
                        <a:xfrm>
                          <a:off x="0" y="0"/>
                          <a:ext cx="0" cy="5202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63CD4" id="Straight Arrow Connector 6" o:spid="_x0000_s1026" type="#_x0000_t32" style="position:absolute;margin-left:55.4pt;margin-top:12pt;width:0;height:40.9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" strokecolor="black [3200]" strokeweight=".5pt">
                <v:stroke endarrow="block" joinstyle="miter"/>
              </v:shape>
            </w:pict>
          </mc:Fallback>
        </mc:AlternateContent>
      </w:r>
    </w:p>
    <w:p w14:paraId="5453F3F0" w14:textId="75B7C44F" w:rsidR="00534250" w:rsidRPr="00004EAC" w:rsidRDefault="00534250" w:rsidP="00A63A6D">
      <w:pPr>
        <w:widowControl w:val="0"/>
        <w:spacing w:line="348" w:lineRule="auto"/>
        <w:jc w:val="both"/>
        <w:rPr>
          <w:b/>
          <w:bCs/>
          <w:sz w:val="26"/>
          <w:szCs w:val="26"/>
          <w:lang w:val="vi-VN"/>
        </w:rPr>
      </w:pPr>
      <w:r w:rsidRPr="00004EAC">
        <w:rPr>
          <w:sz w:val="26"/>
          <w:szCs w:val="26"/>
          <w:lang w:val="vi-VN"/>
        </w:rPr>
        <w:t xml:space="preserve">           </w:t>
      </w:r>
      <w:r w:rsidRPr="00004EAC">
        <w:rPr>
          <w:b/>
          <w:bCs/>
          <w:sz w:val="26"/>
          <w:szCs w:val="26"/>
          <w:lang w:val="vi-VN"/>
        </w:rPr>
        <w:t>H1</w:t>
      </w:r>
    </w:p>
    <w:p w14:paraId="33C219D4" w14:textId="40C5CF2B" w:rsidR="00534250" w:rsidRPr="00004EAC" w:rsidRDefault="005E6194" w:rsidP="00A63A6D">
      <w:pPr>
        <w:widowControl w:val="0"/>
        <w:spacing w:line="348" w:lineRule="auto"/>
        <w:jc w:val="both"/>
        <w:rPr>
          <w:sz w:val="26"/>
          <w:szCs w:val="26"/>
          <w:lang w:val="vi-VN"/>
        </w:rPr>
      </w:pPr>
      <w:r w:rsidRPr="00004EAC">
        <w:rPr>
          <w:noProof/>
          <w:sz w:val="26"/>
          <w:szCs w:val="26"/>
          <w:lang w:val="en-US"/>
        </w:rPr>
        <mc:AlternateContent>
          <mc:Choice Requires="wps">
            <w:drawing>
              <wp:anchor distT="0" distB="0" distL="114300" distR="114300" simplePos="0" relativeHeight="251779072" behindDoc="0" locked="0" layoutInCell="1" allowOverlap="1" wp14:anchorId="0CA7F158" wp14:editId="3D48A91C">
                <wp:simplePos x="0" y="0"/>
                <wp:positionH relativeFrom="column">
                  <wp:posOffset>4102735</wp:posOffset>
                </wp:positionH>
                <wp:positionV relativeFrom="paragraph">
                  <wp:posOffset>258445</wp:posOffset>
                </wp:positionV>
                <wp:extent cx="720000" cy="242760"/>
                <wp:effectExtent l="0" t="38100" r="61595" b="24130"/>
                <wp:wrapNone/>
                <wp:docPr id="214203417" name="Straight Arrow Connector 9"/>
                <wp:cNvGraphicFramePr/>
                <a:graphic xmlns:a="http://schemas.openxmlformats.org/drawingml/2006/main">
                  <a:graphicData uri="http://schemas.microsoft.com/office/word/2010/wordprocessingShape">
                    <wps:wsp>
                      <wps:cNvCnPr/>
                      <wps:spPr>
                        <a:xfrm flipV="1">
                          <a:off x="0" y="0"/>
                          <a:ext cx="720000" cy="242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6FF01E" id="Straight Arrow Connector 9" o:spid="_x0000_s1026" type="#_x0000_t32" style="position:absolute;margin-left:323.05pt;margin-top:20.35pt;width:56.7pt;height:19.1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" strokecolor="black [3200]" strokeweight=".5pt">
                <v:stroke endarrow="block" joinstyle="miter"/>
              </v:shape>
            </w:pict>
          </mc:Fallback>
        </mc:AlternateContent>
      </w:r>
      <w:r w:rsidRPr="00004EAC">
        <w:rPr>
          <w:noProof/>
          <w:sz w:val="26"/>
          <w:szCs w:val="26"/>
          <w:lang w:val="en-US"/>
        </w:rPr>
        <mc:AlternateContent>
          <mc:Choice Requires="wps">
            <w:drawing>
              <wp:anchor distT="0" distB="0" distL="114300" distR="114300" simplePos="0" relativeHeight="251788288" behindDoc="0" locked="0" layoutInCell="1" allowOverlap="1" wp14:anchorId="474A0D7D" wp14:editId="6A89AB2B">
                <wp:simplePos x="0" y="0"/>
                <wp:positionH relativeFrom="column">
                  <wp:posOffset>4071781</wp:posOffset>
                </wp:positionH>
                <wp:positionV relativeFrom="paragraph">
                  <wp:posOffset>60325</wp:posOffset>
                </wp:positionV>
                <wp:extent cx="457200" cy="257175"/>
                <wp:effectExtent l="0" t="0" r="19050" b="28575"/>
                <wp:wrapNone/>
                <wp:docPr id="277971915" name="Rectangle 23"/>
                <wp:cNvGraphicFramePr/>
                <a:graphic xmlns:a="http://schemas.openxmlformats.org/drawingml/2006/main">
                  <a:graphicData uri="http://schemas.microsoft.com/office/word/2010/wordprocessingShape">
                    <wps:wsp>
                      <wps:cNvSpPr/>
                      <wps:spPr>
                        <a:xfrm>
                          <a:off x="0" y="0"/>
                          <a:ext cx="457200" cy="2571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13603F8" w14:textId="77777777" w:rsidR="00F70539" w:rsidRPr="00573CCD" w:rsidRDefault="00F70539" w:rsidP="00534250">
                            <w:pPr>
                              <w:jc w:val="center"/>
                              <w:rPr>
                                <w:b/>
                                <w:bCs/>
                                <w:lang w:val="vi-VN"/>
                              </w:rPr>
                            </w:pPr>
                            <w:r w:rsidRPr="00573CCD">
                              <w:rPr>
                                <w:b/>
                                <w:bCs/>
                              </w:rPr>
                              <w:t>H</w:t>
                            </w:r>
                            <w:r w:rsidRPr="00573CCD">
                              <w:rPr>
                                <w:b/>
                                <w:bCs/>
                                <w:lang w:val="vi-VN"/>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4A0D7D" id="_x0000_s1057" style="position:absolute;left:0;text-align:left;margin-left:320.6pt;margin-top:4.75pt;width:36pt;height:20.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" fillcolor="white [3201]" strokecolor="white [3212]" strokeweight="1pt">
                <v:textbox>
                  <w:txbxContent>
                    <w:p w14:paraId="513603F8" w14:textId="77777777" w:rsidR="00B42232" w:rsidRPr="00573CCD" w:rsidRDefault="00B42232" w:rsidP="00534250">
                      <w:pPr>
                        <w:jc w:val="center"/>
                        <w:rPr>
                          <w:b/>
                          <w:bCs/>
                          <w:lang w:val="vi-VN"/>
                        </w:rPr>
                      </w:pPr>
                      <w:r w:rsidRPr="00573CCD">
                        <w:rPr>
                          <w:b/>
                          <w:bCs/>
                        </w:rPr>
                        <w:t>H</w:t>
                      </w:r>
                      <w:r w:rsidRPr="00573CCD">
                        <w:rPr>
                          <w:b/>
                          <w:bCs/>
                          <w:lang w:val="vi-VN"/>
                        </w:rPr>
                        <w:t>4</w:t>
                      </w:r>
                    </w:p>
                  </w:txbxContent>
                </v:textbox>
              </v:rect>
            </w:pict>
          </mc:Fallback>
        </mc:AlternateContent>
      </w:r>
      <w:r w:rsidR="00534250" w:rsidRPr="00004EAC">
        <w:rPr>
          <w:noProof/>
          <w:sz w:val="26"/>
          <w:szCs w:val="26"/>
          <w:lang w:val="en-US"/>
        </w:rPr>
        <mc:AlternateContent>
          <mc:Choice Requires="wps">
            <w:drawing>
              <wp:anchor distT="0" distB="0" distL="114300" distR="114300" simplePos="0" relativeHeight="251785216" behindDoc="0" locked="0" layoutInCell="1" allowOverlap="1" wp14:anchorId="7B907442" wp14:editId="7FA97AEF">
                <wp:simplePos x="0" y="0"/>
                <wp:positionH relativeFrom="column">
                  <wp:posOffset>1652718</wp:posOffset>
                </wp:positionH>
                <wp:positionV relativeFrom="paragraph">
                  <wp:posOffset>257362</wp:posOffset>
                </wp:positionV>
                <wp:extent cx="421341" cy="242458"/>
                <wp:effectExtent l="0" t="0" r="10795" b="12065"/>
                <wp:wrapNone/>
                <wp:docPr id="2080319314" name="Rectangle 18"/>
                <wp:cNvGraphicFramePr/>
                <a:graphic xmlns:a="http://schemas.openxmlformats.org/drawingml/2006/main">
                  <a:graphicData uri="http://schemas.microsoft.com/office/word/2010/wordprocessingShape">
                    <wps:wsp>
                      <wps:cNvSpPr/>
                      <wps:spPr>
                        <a:xfrm>
                          <a:off x="0" y="0"/>
                          <a:ext cx="421341" cy="24245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7DAA69A" w14:textId="77777777" w:rsidR="00F70539" w:rsidRPr="0098113D" w:rsidRDefault="00F70539" w:rsidP="00534250">
                            <w:pPr>
                              <w:jc w:val="center"/>
                              <w:rPr>
                                <w:b/>
                                <w:bCs/>
                                <w:lang w:val="vi-VN"/>
                              </w:rPr>
                            </w:pPr>
                            <w:r w:rsidRPr="0098113D">
                              <w:rPr>
                                <w:b/>
                                <w:bCs/>
                              </w:rPr>
                              <w:t>H</w:t>
                            </w:r>
                            <w:r w:rsidRPr="0098113D">
                              <w:rPr>
                                <w:b/>
                                <w:bCs/>
                                <w:lang w:val="vi-VN"/>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07442" id="_x0000_s1058" style="position:absolute;left:0;text-align:left;margin-left:130.15pt;margin-top:20.25pt;width:33.2pt;height:19.1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" fillcolor="white [3201]" strokecolor="white [3212]" strokeweight="1pt">
                <v:textbox>
                  <w:txbxContent>
                    <w:p w14:paraId="47DAA69A" w14:textId="77777777" w:rsidR="00B42232" w:rsidRPr="0098113D" w:rsidRDefault="00B42232" w:rsidP="00534250">
                      <w:pPr>
                        <w:jc w:val="center"/>
                        <w:rPr>
                          <w:b/>
                          <w:bCs/>
                          <w:lang w:val="vi-VN"/>
                        </w:rPr>
                      </w:pPr>
                      <w:r w:rsidRPr="0098113D">
                        <w:rPr>
                          <w:b/>
                          <w:bCs/>
                        </w:rPr>
                        <w:t>H</w:t>
                      </w:r>
                      <w:r w:rsidRPr="0098113D">
                        <w:rPr>
                          <w:b/>
                          <w:bCs/>
                          <w:lang w:val="vi-VN"/>
                        </w:rPr>
                        <w:t>2</w:t>
                      </w:r>
                    </w:p>
                  </w:txbxContent>
                </v:textbox>
              </v:rect>
            </w:pict>
          </mc:Fallback>
        </mc:AlternateContent>
      </w:r>
      <w:r w:rsidR="00534250" w:rsidRPr="00004EAC">
        <w:rPr>
          <w:noProof/>
          <w:sz w:val="26"/>
          <w:szCs w:val="26"/>
          <w:lang w:val="en-US"/>
        </w:rPr>
        <mc:AlternateContent>
          <mc:Choice Requires="wps">
            <w:drawing>
              <wp:anchor distT="0" distB="0" distL="114300" distR="114300" simplePos="0" relativeHeight="251773952" behindDoc="0" locked="0" layoutInCell="1" allowOverlap="1" wp14:anchorId="062BE0A9" wp14:editId="5C566479">
                <wp:simplePos x="0" y="0"/>
                <wp:positionH relativeFrom="column">
                  <wp:posOffset>2613249</wp:posOffset>
                </wp:positionH>
                <wp:positionV relativeFrom="paragraph">
                  <wp:posOffset>102870</wp:posOffset>
                </wp:positionV>
                <wp:extent cx="1488066" cy="887095"/>
                <wp:effectExtent l="0" t="0" r="10795" b="14605"/>
                <wp:wrapNone/>
                <wp:docPr id="1036429022" name="Oval 4"/>
                <wp:cNvGraphicFramePr/>
                <a:graphic xmlns:a="http://schemas.openxmlformats.org/drawingml/2006/main">
                  <a:graphicData uri="http://schemas.microsoft.com/office/word/2010/wordprocessingShape">
                    <wps:wsp>
                      <wps:cNvSpPr/>
                      <wps:spPr>
                        <a:xfrm>
                          <a:off x="0" y="0"/>
                          <a:ext cx="1488066" cy="887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DC89DE1" w14:textId="77777777" w:rsidR="00F70539" w:rsidRPr="00C26889" w:rsidRDefault="00F70539" w:rsidP="00534250">
                            <w:pPr>
                              <w:jc w:val="center"/>
                              <w:rPr>
                                <w:lang w:val="en-US"/>
                              </w:rPr>
                            </w:pPr>
                            <w:r>
                              <w:rPr>
                                <w:lang w:val="en-US"/>
                              </w:rPr>
                              <w:t>Tính cách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2BE0A9" id="_x0000_s1059" style="position:absolute;left:0;text-align:left;margin-left:205.75pt;margin-top:8.1pt;width:117.15pt;height:69.8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" fillcolor="#4472c4 [3204]" strokecolor="#09101d [484]" strokeweight="1pt">
                <v:stroke joinstyle="miter"/>
                <v:textbox>
                  <w:txbxContent>
                    <w:p w14:paraId="7DC89DE1" w14:textId="77777777" w:rsidR="00B42232" w:rsidRPr="00C26889" w:rsidRDefault="00B42232" w:rsidP="00534250">
                      <w:pPr>
                        <w:jc w:val="center"/>
                        <w:rPr>
                          <w:lang w:val="en-US"/>
                        </w:rPr>
                      </w:pPr>
                      <w:r>
                        <w:rPr>
                          <w:lang w:val="en-US"/>
                        </w:rPr>
                        <w:t>Tính cách thương hiệu điểm đến</w:t>
                      </w:r>
                    </w:p>
                  </w:txbxContent>
                </v:textbox>
              </v:oval>
            </w:pict>
          </mc:Fallback>
        </mc:AlternateContent>
      </w:r>
      <w:r w:rsidR="00534250" w:rsidRPr="00004EAC">
        <w:rPr>
          <w:noProof/>
          <w:sz w:val="26"/>
          <w:szCs w:val="26"/>
          <w:lang w:val="en-US"/>
        </w:rPr>
        <mc:AlternateContent>
          <mc:Choice Requires="wps">
            <w:drawing>
              <wp:anchor distT="0" distB="0" distL="114300" distR="114300" simplePos="0" relativeHeight="251771904" behindDoc="0" locked="0" layoutInCell="1" allowOverlap="1" wp14:anchorId="79594ED2" wp14:editId="7231B876">
                <wp:simplePos x="0" y="0"/>
                <wp:positionH relativeFrom="column">
                  <wp:posOffset>-4370</wp:posOffset>
                </wp:positionH>
                <wp:positionV relativeFrom="paragraph">
                  <wp:posOffset>103318</wp:posOffset>
                </wp:positionV>
                <wp:extent cx="1514998" cy="887506"/>
                <wp:effectExtent l="0" t="0" r="9525" b="14605"/>
                <wp:wrapNone/>
                <wp:docPr id="599869352" name="Oval 2"/>
                <wp:cNvGraphicFramePr/>
                <a:graphic xmlns:a="http://schemas.openxmlformats.org/drawingml/2006/main">
                  <a:graphicData uri="http://schemas.microsoft.com/office/word/2010/wordprocessingShape">
                    <wps:wsp>
                      <wps:cNvSpPr/>
                      <wps:spPr>
                        <a:xfrm>
                          <a:off x="0" y="0"/>
                          <a:ext cx="1514998" cy="88750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C8D170" w14:textId="77777777" w:rsidR="00F70539" w:rsidRPr="00C26889" w:rsidRDefault="00F70539" w:rsidP="00534250">
                            <w:pPr>
                              <w:jc w:val="center"/>
                              <w:rPr>
                                <w:lang w:val="en-US"/>
                              </w:rPr>
                            </w:pPr>
                            <w:r>
                              <w:rPr>
                                <w:lang w:val="en-US"/>
                              </w:rPr>
                              <w:t>Nhận biết thương hiệu điểm đến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9594ED2" id="_x0000_s1060" style="position:absolute;left:0;text-align:left;margin-left:-.35pt;margin-top:8.15pt;width:119.3pt;height:69.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" fillcolor="#4472c4 [3204]" strokecolor="#09101d [484]" strokeweight="1pt">
                <v:stroke joinstyle="miter"/>
                <v:textbox>
                  <w:txbxContent>
                    <w:p w14:paraId="68C8D170" w14:textId="77777777" w:rsidR="00B42232" w:rsidRPr="00C26889" w:rsidRDefault="00B42232" w:rsidP="00534250">
                      <w:pPr>
                        <w:jc w:val="center"/>
                        <w:rPr>
                          <w:lang w:val="en-US"/>
                        </w:rPr>
                      </w:pPr>
                      <w:r>
                        <w:rPr>
                          <w:lang w:val="en-US"/>
                        </w:rPr>
                        <w:t>Nhận biết thương hiệu điểm đến</w:t>
                      </w:r>
                    </w:p>
                  </w:txbxContent>
                </v:textbox>
              </v:oval>
            </w:pict>
          </mc:Fallback>
        </mc:AlternateContent>
      </w:r>
    </w:p>
    <w:p w14:paraId="3865AA1D" w14:textId="77777777" w:rsidR="00534250" w:rsidRPr="00004EAC" w:rsidRDefault="00534250" w:rsidP="00A63A6D">
      <w:pPr>
        <w:widowControl w:val="0"/>
        <w:spacing w:line="348" w:lineRule="auto"/>
        <w:rPr>
          <w:b/>
          <w:bCs/>
          <w:sz w:val="26"/>
          <w:szCs w:val="26"/>
          <w:lang w:val="vi-VN"/>
        </w:rPr>
      </w:pPr>
    </w:p>
    <w:p w14:paraId="2F3BFB0B" w14:textId="67A2BF5F" w:rsidR="00534250" w:rsidRPr="00004EAC" w:rsidRDefault="003603B6" w:rsidP="00A63A6D">
      <w:pPr>
        <w:widowControl w:val="0"/>
        <w:spacing w:line="348" w:lineRule="auto"/>
        <w:rPr>
          <w:b/>
          <w:bCs/>
          <w:sz w:val="26"/>
          <w:szCs w:val="26"/>
          <w:lang w:val="vi-VN"/>
        </w:rPr>
      </w:pPr>
      <w:r w:rsidRPr="00004EAC">
        <w:rPr>
          <w:noProof/>
          <w:sz w:val="26"/>
          <w:szCs w:val="26"/>
          <w:lang w:val="en-US"/>
        </w:rPr>
        <mc:AlternateContent>
          <mc:Choice Requires="wps">
            <w:drawing>
              <wp:anchor distT="0" distB="0" distL="114300" distR="114300" simplePos="0" relativeHeight="251801600" behindDoc="0" locked="0" layoutInCell="1" allowOverlap="1" wp14:anchorId="69949D50" wp14:editId="4F715739">
                <wp:simplePos x="0" y="0"/>
                <wp:positionH relativeFrom="column">
                  <wp:posOffset>1516380</wp:posOffset>
                </wp:positionH>
                <wp:positionV relativeFrom="paragraph">
                  <wp:posOffset>59690</wp:posOffset>
                </wp:positionV>
                <wp:extent cx="1103219" cy="0"/>
                <wp:effectExtent l="0" t="63500" r="0" b="76200"/>
                <wp:wrapNone/>
                <wp:docPr id="788323059" name="Straight Arrow Connector 10"/>
                <wp:cNvGraphicFramePr/>
                <a:graphic xmlns:a="http://schemas.openxmlformats.org/drawingml/2006/main">
                  <a:graphicData uri="http://schemas.microsoft.com/office/word/2010/wordprocessingShape">
                    <wps:wsp>
                      <wps:cNvCnPr/>
                      <wps:spPr>
                        <a:xfrm>
                          <a:off x="0" y="0"/>
                          <a:ext cx="110321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90E33B" id="Straight Arrow Connector 10" o:spid="_x0000_s1026" type="#_x0000_t32" style="position:absolute;margin-left:119.4pt;margin-top:4.7pt;width:86.85pt;height:0;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" strokecolor="black [3200]" strokeweight=".5pt">
                <v:stroke endarrow="block" joinstyle="miter"/>
              </v:shape>
            </w:pict>
          </mc:Fallback>
        </mc:AlternateContent>
      </w:r>
    </w:p>
    <w:p w14:paraId="2B1AAD0A" w14:textId="77777777" w:rsidR="00534250" w:rsidRPr="00004EAC" w:rsidRDefault="00534250" w:rsidP="00A63A6D">
      <w:pPr>
        <w:widowControl w:val="0"/>
        <w:spacing w:line="348" w:lineRule="auto"/>
        <w:rPr>
          <w:b/>
          <w:bCs/>
          <w:sz w:val="26"/>
          <w:szCs w:val="26"/>
          <w:lang w:val="vi-VN"/>
        </w:rPr>
      </w:pPr>
    </w:p>
    <w:p w14:paraId="582200D7" w14:textId="77777777" w:rsidR="006C58D7" w:rsidRPr="00004EAC" w:rsidRDefault="006C58D7" w:rsidP="00A63A6D">
      <w:pPr>
        <w:widowControl w:val="0"/>
        <w:spacing w:line="348" w:lineRule="auto"/>
        <w:rPr>
          <w:b/>
          <w:bCs/>
          <w:sz w:val="26"/>
          <w:szCs w:val="26"/>
          <w:lang w:val="en-US"/>
        </w:rPr>
      </w:pPr>
    </w:p>
    <w:p w14:paraId="396D1C85" w14:textId="77777777" w:rsidR="00534250" w:rsidRPr="00004EAC" w:rsidRDefault="00534250" w:rsidP="00A63A6D">
      <w:pPr>
        <w:widowControl w:val="0"/>
        <w:spacing w:line="348" w:lineRule="auto"/>
        <w:rPr>
          <w:sz w:val="26"/>
          <w:szCs w:val="26"/>
        </w:rPr>
      </w:pPr>
      <w:r w:rsidRPr="00004EAC">
        <w:rPr>
          <w:b/>
          <w:bCs/>
          <w:sz w:val="26"/>
          <w:szCs w:val="26"/>
          <w:lang w:val="vi-VN"/>
        </w:rPr>
        <w:lastRenderedPageBreak/>
        <w:t xml:space="preserve">2. Bộ câu hỏi: </w:t>
      </w:r>
      <w:r w:rsidRPr="00004EAC">
        <w:rPr>
          <w:sz w:val="26"/>
          <w:szCs w:val="26"/>
        </w:rPr>
        <w:t>Xin chuyên gia vui lòng đánh giá mức độ phù hợp của từng phát biểu theo thang sau:</w:t>
      </w:r>
    </w:p>
    <w:p w14:paraId="29EBE386" w14:textId="77777777" w:rsidR="00534250" w:rsidRPr="00004EAC" w:rsidRDefault="00534250" w:rsidP="00A63A6D">
      <w:pPr>
        <w:widowControl w:val="0"/>
        <w:spacing w:line="348" w:lineRule="auto"/>
        <w:rPr>
          <w:sz w:val="26"/>
          <w:szCs w:val="26"/>
          <w:lang w:val="vi-VN"/>
        </w:rPr>
      </w:pPr>
      <w:r w:rsidRPr="00004EAC">
        <w:rPr>
          <w:sz w:val="26"/>
          <w:szCs w:val="26"/>
        </w:rPr>
        <w:t>1 - Không phù hợp</w:t>
      </w:r>
      <w:r w:rsidRPr="00004EAC">
        <w:rPr>
          <w:sz w:val="26"/>
          <w:szCs w:val="26"/>
        </w:rPr>
        <w:br/>
        <w:t>2 - Ít phù hợp</w:t>
      </w:r>
      <w:r w:rsidRPr="00004EAC">
        <w:rPr>
          <w:sz w:val="26"/>
          <w:szCs w:val="26"/>
        </w:rPr>
        <w:br/>
        <w:t>3 - Phù hợp</w:t>
      </w:r>
      <w:r w:rsidRPr="00004EAC">
        <w:rPr>
          <w:sz w:val="26"/>
          <w:szCs w:val="26"/>
        </w:rPr>
        <w:br/>
        <w:t>4 - Rất phù hợp</w:t>
      </w:r>
    </w:p>
    <w:tbl>
      <w:tblPr>
        <w:tblStyle w:val="TableGrid"/>
        <w:tblW w:w="5000" w:type="pct"/>
        <w:jc w:val="center"/>
        <w:tblLook w:val="04A0" w:firstRow="1" w:lastRow="0" w:firstColumn="1" w:lastColumn="0" w:noHBand="0" w:noVBand="1"/>
      </w:tblPr>
      <w:tblGrid>
        <w:gridCol w:w="692"/>
        <w:gridCol w:w="3065"/>
        <w:gridCol w:w="2033"/>
        <w:gridCol w:w="745"/>
        <w:gridCol w:w="666"/>
        <w:gridCol w:w="676"/>
        <w:gridCol w:w="422"/>
        <w:gridCol w:w="602"/>
      </w:tblGrid>
      <w:tr w:rsidR="00534250" w:rsidRPr="00004EAC" w14:paraId="7F0B97C1" w14:textId="77777777" w:rsidTr="006C58D7">
        <w:trPr>
          <w:jc w:val="center"/>
        </w:trPr>
        <w:tc>
          <w:tcPr>
            <w:tcW w:w="5000" w:type="pct"/>
            <w:gridSpan w:val="8"/>
            <w:tcMar>
              <w:left w:w="57" w:type="dxa"/>
              <w:right w:w="57" w:type="dxa"/>
            </w:tcMar>
            <w:vAlign w:val="center"/>
          </w:tcPr>
          <w:p w14:paraId="598450EA" w14:textId="77777777" w:rsidR="00534250" w:rsidRPr="00004EAC" w:rsidRDefault="00534250" w:rsidP="00A63A6D">
            <w:pPr>
              <w:widowControl w:val="0"/>
              <w:spacing w:line="348" w:lineRule="auto"/>
              <w:jc w:val="both"/>
              <w:rPr>
                <w:i/>
                <w:iCs/>
                <w:sz w:val="26"/>
                <w:szCs w:val="26"/>
              </w:rPr>
            </w:pPr>
            <w:r w:rsidRPr="00004EAC">
              <w:rPr>
                <w:i/>
                <w:iCs/>
                <w:sz w:val="26"/>
                <w:szCs w:val="26"/>
              </w:rPr>
              <w:t>Các thang đo được kế thừa từ mô hình nghiên cứu của Kim, E. G. (2019). Co-Created Destination Branding for Creative MICE Tourism: Building Synergies with Cultural Heritage Assets (Doctoral dissertation, Arizona State University). Các biến quan sát được dịch và điều chỉnh về mặt ngữ nghĩa nhằm phù hợp với bối cảnh nghiên cứu đánh giá thương hiệu điểm đến du lịch MICE gắn với di sản tại Việt Nam. Trước khi tiến hành khảo sát chính thức, các phát biểu đo lường được thẩm định thông qua phỏng vấn chuyên gia nhằm đảm bảo tính rõ ràng, dễ hiểu và phù hợp với thực tiễn hoạt động du lịch MICE tại các điểm đến có tài nguyên di sản.</w:t>
            </w:r>
          </w:p>
          <w:p w14:paraId="4420F48E" w14:textId="77777777" w:rsidR="00534250" w:rsidRPr="00004EAC" w:rsidRDefault="00534250" w:rsidP="00A63A6D">
            <w:pPr>
              <w:widowControl w:val="0"/>
              <w:spacing w:line="348" w:lineRule="auto"/>
              <w:jc w:val="both"/>
              <w:rPr>
                <w:i/>
                <w:iCs/>
                <w:sz w:val="26"/>
                <w:szCs w:val="26"/>
              </w:rPr>
            </w:pPr>
            <w:r w:rsidRPr="00004EAC">
              <w:rPr>
                <w:i/>
                <w:iCs/>
                <w:sz w:val="26"/>
                <w:szCs w:val="26"/>
              </w:rPr>
              <w:t>Trong nghiên cứu này, điểm đến du lịch MICE gắn với di sản (sau đây gọi tắt là điểm đến) được hiểu là các điểm đến có khả năng tổ chức các hoạt động MICE (Meeting, Incentive, Conference, Exhibition) và đồng thời sở hữu tài nguyên di sản, bao gồm di sản văn hóa vật thể và di sản thiên nhiên.</w:t>
            </w:r>
          </w:p>
          <w:p w14:paraId="3F52B35E" w14:textId="77777777" w:rsidR="00534250" w:rsidRPr="00004EAC" w:rsidRDefault="00534250" w:rsidP="00A63A6D">
            <w:pPr>
              <w:widowControl w:val="0"/>
              <w:spacing w:line="348" w:lineRule="auto"/>
              <w:jc w:val="both"/>
              <w:rPr>
                <w:i/>
                <w:iCs/>
                <w:sz w:val="26"/>
                <w:szCs w:val="26"/>
              </w:rPr>
            </w:pPr>
            <w:r w:rsidRPr="00004EAC">
              <w:rPr>
                <w:i/>
                <w:iCs/>
                <w:sz w:val="26"/>
                <w:szCs w:val="26"/>
              </w:rPr>
              <w:t>Khảo sát được thực hiện tại 03 điểm đến tiêu biểu tại Việt Nam, bao gồm: Đà Nẵng, Ninh Bình và Quảng Ninh.</w:t>
            </w:r>
          </w:p>
          <w:p w14:paraId="62B7F76F" w14:textId="77777777" w:rsidR="00534250" w:rsidRPr="00004EAC" w:rsidRDefault="00534250" w:rsidP="00A63A6D">
            <w:pPr>
              <w:widowControl w:val="0"/>
              <w:spacing w:line="348" w:lineRule="auto"/>
              <w:rPr>
                <w:i/>
                <w:iCs/>
                <w:sz w:val="26"/>
                <w:szCs w:val="26"/>
              </w:rPr>
            </w:pPr>
            <w:r w:rsidRPr="00004EAC">
              <w:rPr>
                <w:i/>
                <w:iCs/>
                <w:sz w:val="26"/>
                <w:szCs w:val="26"/>
              </w:rPr>
              <w:t>Đối tượng khảo sát là khách du lịch đã tham gia các hoạt động MICE tại các điểm đến này, bao gồm:</w:t>
            </w:r>
          </w:p>
          <w:p w14:paraId="469C58CE" w14:textId="77777777" w:rsidR="00534250" w:rsidRPr="00004EAC" w:rsidRDefault="00534250" w:rsidP="00A63A6D">
            <w:pPr>
              <w:widowControl w:val="0"/>
              <w:numPr>
                <w:ilvl w:val="0"/>
                <w:numId w:val="3"/>
              </w:numPr>
              <w:spacing w:line="348" w:lineRule="auto"/>
              <w:rPr>
                <w:i/>
                <w:iCs/>
                <w:sz w:val="26"/>
                <w:szCs w:val="26"/>
              </w:rPr>
            </w:pPr>
            <w:r w:rsidRPr="00004EAC">
              <w:rPr>
                <w:i/>
                <w:iCs/>
                <w:sz w:val="26"/>
                <w:szCs w:val="26"/>
              </w:rPr>
              <w:t>Khách tự lựa chọn tham gia sự kiện MICE</w:t>
            </w:r>
          </w:p>
          <w:p w14:paraId="7707BDDC" w14:textId="77777777" w:rsidR="00534250" w:rsidRPr="00004EAC" w:rsidRDefault="00534250" w:rsidP="00A63A6D">
            <w:pPr>
              <w:widowControl w:val="0"/>
              <w:numPr>
                <w:ilvl w:val="0"/>
                <w:numId w:val="3"/>
              </w:numPr>
              <w:spacing w:line="348" w:lineRule="auto"/>
              <w:rPr>
                <w:i/>
                <w:iCs/>
                <w:sz w:val="26"/>
                <w:szCs w:val="26"/>
              </w:rPr>
            </w:pPr>
            <w:r w:rsidRPr="00004EAC">
              <w:rPr>
                <w:i/>
                <w:iCs/>
                <w:sz w:val="26"/>
                <w:szCs w:val="26"/>
              </w:rPr>
              <w:t>Khách tham gia theo chương trình do tổ chức hoặc doanh nghiệp sắp xếp.</w:t>
            </w:r>
          </w:p>
        </w:tc>
      </w:tr>
      <w:tr w:rsidR="00534250" w:rsidRPr="0036447E" w14:paraId="07F0617E" w14:textId="77777777" w:rsidTr="006C58D7">
        <w:trPr>
          <w:jc w:val="center"/>
        </w:trPr>
        <w:tc>
          <w:tcPr>
            <w:tcW w:w="488" w:type="pct"/>
            <w:vMerge w:val="restart"/>
            <w:tcMar>
              <w:left w:w="57" w:type="dxa"/>
              <w:right w:w="57" w:type="dxa"/>
            </w:tcMar>
            <w:vAlign w:val="center"/>
          </w:tcPr>
          <w:p w14:paraId="7AC9CA9C"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Mã</w:t>
            </w:r>
          </w:p>
        </w:tc>
        <w:tc>
          <w:tcPr>
            <w:tcW w:w="981" w:type="pct"/>
            <w:vMerge w:val="restart"/>
            <w:tcMar>
              <w:left w:w="57" w:type="dxa"/>
              <w:right w:w="57" w:type="dxa"/>
            </w:tcMar>
            <w:vAlign w:val="center"/>
          </w:tcPr>
          <w:p w14:paraId="2A6EBA7C"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Bộ thang đo gốc</w:t>
            </w:r>
          </w:p>
        </w:tc>
        <w:tc>
          <w:tcPr>
            <w:tcW w:w="1261" w:type="pct"/>
            <w:vMerge w:val="restart"/>
            <w:tcMar>
              <w:left w:w="57" w:type="dxa"/>
              <w:right w:w="57" w:type="dxa"/>
            </w:tcMar>
            <w:vAlign w:val="center"/>
          </w:tcPr>
          <w:p w14:paraId="74F4EB9A"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Biến quan sát sau khi điều chỉnh cho đề tài “ Đánh giá thương hiệu điểm đến du lịch MICE”</w:t>
            </w:r>
          </w:p>
        </w:tc>
        <w:tc>
          <w:tcPr>
            <w:tcW w:w="530" w:type="pct"/>
            <w:tcMar>
              <w:left w:w="57" w:type="dxa"/>
              <w:right w:w="57" w:type="dxa"/>
            </w:tcMar>
            <w:vAlign w:val="center"/>
          </w:tcPr>
          <w:p w14:paraId="72FF7ADD"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1</w:t>
            </w:r>
          </w:p>
        </w:tc>
        <w:tc>
          <w:tcPr>
            <w:tcW w:w="486" w:type="pct"/>
            <w:tcMar>
              <w:left w:w="57" w:type="dxa"/>
              <w:right w:w="57" w:type="dxa"/>
            </w:tcMar>
            <w:vAlign w:val="center"/>
          </w:tcPr>
          <w:p w14:paraId="4E195D4E"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2</w:t>
            </w:r>
          </w:p>
        </w:tc>
        <w:tc>
          <w:tcPr>
            <w:tcW w:w="491" w:type="pct"/>
            <w:tcMar>
              <w:left w:w="57" w:type="dxa"/>
              <w:right w:w="57" w:type="dxa"/>
            </w:tcMar>
            <w:vAlign w:val="center"/>
          </w:tcPr>
          <w:p w14:paraId="3E1D5E44"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3</w:t>
            </w:r>
          </w:p>
        </w:tc>
        <w:tc>
          <w:tcPr>
            <w:tcW w:w="347" w:type="pct"/>
            <w:tcMar>
              <w:left w:w="57" w:type="dxa"/>
              <w:right w:w="57" w:type="dxa"/>
            </w:tcMar>
            <w:vAlign w:val="center"/>
          </w:tcPr>
          <w:p w14:paraId="07B623E2"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4</w:t>
            </w:r>
          </w:p>
        </w:tc>
        <w:tc>
          <w:tcPr>
            <w:tcW w:w="417" w:type="pct"/>
            <w:vMerge w:val="restart"/>
            <w:tcMar>
              <w:left w:w="57" w:type="dxa"/>
              <w:right w:w="57" w:type="dxa"/>
            </w:tcMar>
            <w:vAlign w:val="center"/>
          </w:tcPr>
          <w:p w14:paraId="718B4C05"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Góp ý/ chỉnh sửa</w:t>
            </w:r>
          </w:p>
        </w:tc>
      </w:tr>
      <w:tr w:rsidR="00534250" w:rsidRPr="0036447E" w14:paraId="13C289D3" w14:textId="77777777" w:rsidTr="006C58D7">
        <w:trPr>
          <w:jc w:val="center"/>
        </w:trPr>
        <w:tc>
          <w:tcPr>
            <w:tcW w:w="488" w:type="pct"/>
            <w:vMerge/>
            <w:tcMar>
              <w:left w:w="57" w:type="dxa"/>
              <w:right w:w="57" w:type="dxa"/>
            </w:tcMar>
            <w:vAlign w:val="center"/>
          </w:tcPr>
          <w:p w14:paraId="2BD8D40D" w14:textId="77777777" w:rsidR="00534250" w:rsidRPr="0036447E" w:rsidRDefault="00534250" w:rsidP="0036447E">
            <w:pPr>
              <w:widowControl w:val="0"/>
              <w:spacing w:line="348" w:lineRule="auto"/>
              <w:ind w:left="-57" w:right="-57"/>
              <w:jc w:val="center"/>
              <w:rPr>
                <w:spacing w:val="-4"/>
                <w:sz w:val="26"/>
                <w:szCs w:val="26"/>
              </w:rPr>
            </w:pPr>
          </w:p>
        </w:tc>
        <w:tc>
          <w:tcPr>
            <w:tcW w:w="981" w:type="pct"/>
            <w:vMerge/>
            <w:tcMar>
              <w:left w:w="57" w:type="dxa"/>
              <w:right w:w="57" w:type="dxa"/>
            </w:tcMar>
          </w:tcPr>
          <w:p w14:paraId="384BAFD2" w14:textId="77777777" w:rsidR="00534250" w:rsidRPr="0036447E" w:rsidRDefault="00534250" w:rsidP="0036447E">
            <w:pPr>
              <w:widowControl w:val="0"/>
              <w:spacing w:line="348" w:lineRule="auto"/>
              <w:ind w:left="-57" w:right="-57"/>
              <w:rPr>
                <w:spacing w:val="-4"/>
                <w:sz w:val="26"/>
                <w:szCs w:val="26"/>
              </w:rPr>
            </w:pPr>
          </w:p>
        </w:tc>
        <w:tc>
          <w:tcPr>
            <w:tcW w:w="1261" w:type="pct"/>
            <w:vMerge/>
            <w:tcMar>
              <w:left w:w="57" w:type="dxa"/>
              <w:right w:w="57" w:type="dxa"/>
            </w:tcMar>
          </w:tcPr>
          <w:p w14:paraId="4AA4CE80" w14:textId="77777777" w:rsidR="00534250" w:rsidRPr="0036447E" w:rsidRDefault="00534250" w:rsidP="0036447E">
            <w:pPr>
              <w:widowControl w:val="0"/>
              <w:spacing w:line="348" w:lineRule="auto"/>
              <w:ind w:left="-57" w:right="-57"/>
              <w:rPr>
                <w:spacing w:val="-4"/>
                <w:sz w:val="26"/>
                <w:szCs w:val="26"/>
              </w:rPr>
            </w:pPr>
          </w:p>
        </w:tc>
        <w:tc>
          <w:tcPr>
            <w:tcW w:w="530" w:type="pct"/>
            <w:tcMar>
              <w:left w:w="57" w:type="dxa"/>
              <w:right w:w="57" w:type="dxa"/>
            </w:tcMar>
            <w:vAlign w:val="center"/>
          </w:tcPr>
          <w:p w14:paraId="2F92DBB8"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Không phù hợp</w:t>
            </w:r>
          </w:p>
        </w:tc>
        <w:tc>
          <w:tcPr>
            <w:tcW w:w="486" w:type="pct"/>
            <w:tcMar>
              <w:left w:w="57" w:type="dxa"/>
              <w:right w:w="57" w:type="dxa"/>
            </w:tcMar>
            <w:vAlign w:val="center"/>
          </w:tcPr>
          <w:p w14:paraId="3003E5CE"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Ít phù hợp</w:t>
            </w:r>
          </w:p>
        </w:tc>
        <w:tc>
          <w:tcPr>
            <w:tcW w:w="491" w:type="pct"/>
            <w:tcMar>
              <w:left w:w="57" w:type="dxa"/>
              <w:right w:w="57" w:type="dxa"/>
            </w:tcMar>
            <w:vAlign w:val="center"/>
          </w:tcPr>
          <w:p w14:paraId="2093E003"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Phù hợp</w:t>
            </w:r>
          </w:p>
        </w:tc>
        <w:tc>
          <w:tcPr>
            <w:tcW w:w="347" w:type="pct"/>
            <w:tcMar>
              <w:left w:w="57" w:type="dxa"/>
              <w:right w:w="57" w:type="dxa"/>
            </w:tcMar>
            <w:vAlign w:val="center"/>
          </w:tcPr>
          <w:p w14:paraId="64059433" w14:textId="77777777" w:rsidR="00534250" w:rsidRPr="0036447E" w:rsidRDefault="00534250" w:rsidP="0036447E">
            <w:pPr>
              <w:widowControl w:val="0"/>
              <w:spacing w:line="348" w:lineRule="auto"/>
              <w:ind w:left="-57" w:right="-57"/>
              <w:jc w:val="center"/>
              <w:rPr>
                <w:b/>
                <w:bCs/>
                <w:spacing w:val="-4"/>
                <w:sz w:val="26"/>
                <w:szCs w:val="26"/>
              </w:rPr>
            </w:pPr>
            <w:r w:rsidRPr="0036447E">
              <w:rPr>
                <w:b/>
                <w:bCs/>
                <w:spacing w:val="-4"/>
                <w:sz w:val="26"/>
                <w:szCs w:val="26"/>
              </w:rPr>
              <w:t>Rất phù hợp</w:t>
            </w:r>
          </w:p>
        </w:tc>
        <w:tc>
          <w:tcPr>
            <w:tcW w:w="417" w:type="pct"/>
            <w:vMerge/>
            <w:tcMar>
              <w:left w:w="57" w:type="dxa"/>
              <w:right w:w="57" w:type="dxa"/>
            </w:tcMar>
          </w:tcPr>
          <w:p w14:paraId="451362CF"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6AF49F3B" w14:textId="77777777" w:rsidTr="006C58D7">
        <w:trPr>
          <w:jc w:val="center"/>
        </w:trPr>
        <w:tc>
          <w:tcPr>
            <w:tcW w:w="5000" w:type="pct"/>
            <w:gridSpan w:val="8"/>
            <w:tcMar>
              <w:left w:w="57" w:type="dxa"/>
              <w:right w:w="57" w:type="dxa"/>
            </w:tcMar>
            <w:vAlign w:val="center"/>
          </w:tcPr>
          <w:p w14:paraId="292E2956" w14:textId="77777777" w:rsidR="00534250" w:rsidRPr="0036447E" w:rsidRDefault="00534250" w:rsidP="0036447E">
            <w:pPr>
              <w:widowControl w:val="0"/>
              <w:spacing w:line="348" w:lineRule="auto"/>
              <w:ind w:left="-57" w:right="-57"/>
              <w:rPr>
                <w:b/>
                <w:bCs/>
                <w:spacing w:val="-4"/>
                <w:sz w:val="26"/>
                <w:szCs w:val="26"/>
              </w:rPr>
            </w:pPr>
            <w:r w:rsidRPr="0036447E">
              <w:rPr>
                <w:b/>
                <w:bCs/>
                <w:spacing w:val="-4"/>
                <w:sz w:val="26"/>
                <w:szCs w:val="26"/>
              </w:rPr>
              <w:lastRenderedPageBreak/>
              <w:t>1. Thương hiệu (DB)</w:t>
            </w:r>
          </w:p>
        </w:tc>
      </w:tr>
      <w:tr w:rsidR="00534250" w:rsidRPr="0036447E" w14:paraId="08D496DE" w14:textId="77777777" w:rsidTr="006C58D7">
        <w:trPr>
          <w:jc w:val="center"/>
        </w:trPr>
        <w:tc>
          <w:tcPr>
            <w:tcW w:w="488" w:type="pct"/>
            <w:tcMar>
              <w:left w:w="57" w:type="dxa"/>
              <w:right w:w="57" w:type="dxa"/>
            </w:tcMar>
            <w:vAlign w:val="center"/>
          </w:tcPr>
          <w:p w14:paraId="458D963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DB1</w:t>
            </w:r>
          </w:p>
        </w:tc>
        <w:tc>
          <w:tcPr>
            <w:tcW w:w="981" w:type="pct"/>
            <w:tcMar>
              <w:left w:w="57" w:type="dxa"/>
              <w:right w:w="57" w:type="dxa"/>
            </w:tcMar>
            <w:vAlign w:val="center"/>
          </w:tcPr>
          <w:p w14:paraId="63C89884"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Is it appealing to you?</w:t>
            </w:r>
          </w:p>
        </w:tc>
        <w:tc>
          <w:tcPr>
            <w:tcW w:w="1261" w:type="pct"/>
            <w:tcMar>
              <w:left w:w="57" w:type="dxa"/>
              <w:right w:w="57" w:type="dxa"/>
            </w:tcMar>
            <w:vAlign w:val="center"/>
          </w:tcPr>
          <w:p w14:paraId="218FE64F"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hấp dẫn đối với tôi.</w:t>
            </w:r>
          </w:p>
        </w:tc>
        <w:tc>
          <w:tcPr>
            <w:tcW w:w="530" w:type="pct"/>
            <w:tcMar>
              <w:left w:w="57" w:type="dxa"/>
              <w:right w:w="57" w:type="dxa"/>
            </w:tcMar>
          </w:tcPr>
          <w:p w14:paraId="28831CD3"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48F58000"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0D3C666E"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6132490D"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61294F50"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1109D480" w14:textId="77777777" w:rsidTr="006C58D7">
        <w:trPr>
          <w:jc w:val="center"/>
        </w:trPr>
        <w:tc>
          <w:tcPr>
            <w:tcW w:w="488" w:type="pct"/>
            <w:tcMar>
              <w:left w:w="57" w:type="dxa"/>
              <w:right w:w="57" w:type="dxa"/>
            </w:tcMar>
            <w:vAlign w:val="center"/>
          </w:tcPr>
          <w:p w14:paraId="5EAC7E3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DB2</w:t>
            </w:r>
          </w:p>
        </w:tc>
        <w:tc>
          <w:tcPr>
            <w:tcW w:w="981" w:type="pct"/>
            <w:tcMar>
              <w:left w:w="57" w:type="dxa"/>
              <w:right w:w="57" w:type="dxa"/>
            </w:tcMar>
            <w:vAlign w:val="center"/>
          </w:tcPr>
          <w:p w14:paraId="1A72ED55"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Is it attractive to you?</w:t>
            </w:r>
          </w:p>
        </w:tc>
        <w:tc>
          <w:tcPr>
            <w:tcW w:w="1261" w:type="pct"/>
            <w:tcMar>
              <w:left w:w="57" w:type="dxa"/>
              <w:right w:w="57" w:type="dxa"/>
            </w:tcMar>
            <w:vAlign w:val="center"/>
          </w:tcPr>
          <w:p w14:paraId="46079831"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thu hút đối với tôi.</w:t>
            </w:r>
          </w:p>
        </w:tc>
        <w:tc>
          <w:tcPr>
            <w:tcW w:w="530" w:type="pct"/>
            <w:tcMar>
              <w:left w:w="57" w:type="dxa"/>
              <w:right w:w="57" w:type="dxa"/>
            </w:tcMar>
          </w:tcPr>
          <w:p w14:paraId="2C666020"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E827AAC"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1EA90A87"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605A233"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312C7178"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2682C243" w14:textId="77777777" w:rsidTr="006C58D7">
        <w:trPr>
          <w:jc w:val="center"/>
        </w:trPr>
        <w:tc>
          <w:tcPr>
            <w:tcW w:w="488" w:type="pct"/>
            <w:tcMar>
              <w:left w:w="57" w:type="dxa"/>
              <w:right w:w="57" w:type="dxa"/>
            </w:tcMar>
            <w:vAlign w:val="center"/>
          </w:tcPr>
          <w:p w14:paraId="4129E60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DB3</w:t>
            </w:r>
          </w:p>
        </w:tc>
        <w:tc>
          <w:tcPr>
            <w:tcW w:w="981" w:type="pct"/>
            <w:tcMar>
              <w:left w:w="57" w:type="dxa"/>
              <w:right w:w="57" w:type="dxa"/>
            </w:tcMar>
            <w:vAlign w:val="center"/>
          </w:tcPr>
          <w:p w14:paraId="7F6B595C"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Is it interesting to you?</w:t>
            </w:r>
          </w:p>
        </w:tc>
        <w:tc>
          <w:tcPr>
            <w:tcW w:w="1261" w:type="pct"/>
            <w:tcMar>
              <w:left w:w="57" w:type="dxa"/>
              <w:right w:w="57" w:type="dxa"/>
            </w:tcMar>
            <w:vAlign w:val="center"/>
          </w:tcPr>
          <w:p w14:paraId="54501A0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thú vị đối với tôi.</w:t>
            </w:r>
          </w:p>
        </w:tc>
        <w:tc>
          <w:tcPr>
            <w:tcW w:w="530" w:type="pct"/>
            <w:tcMar>
              <w:left w:w="57" w:type="dxa"/>
              <w:right w:w="57" w:type="dxa"/>
            </w:tcMar>
          </w:tcPr>
          <w:p w14:paraId="200459D6"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1F73CE8"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64E88C23"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4854FE38"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7FA98C92"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5BE75EF8" w14:textId="77777777" w:rsidTr="006C58D7">
        <w:trPr>
          <w:jc w:val="center"/>
        </w:trPr>
        <w:tc>
          <w:tcPr>
            <w:tcW w:w="5000" w:type="pct"/>
            <w:gridSpan w:val="8"/>
            <w:tcMar>
              <w:left w:w="57" w:type="dxa"/>
              <w:right w:w="57" w:type="dxa"/>
            </w:tcMar>
          </w:tcPr>
          <w:p w14:paraId="01635CAF" w14:textId="77777777" w:rsidR="00534250" w:rsidRPr="0036447E" w:rsidRDefault="00534250" w:rsidP="0036447E">
            <w:pPr>
              <w:widowControl w:val="0"/>
              <w:spacing w:line="348" w:lineRule="auto"/>
              <w:ind w:left="-57" w:right="-57"/>
              <w:rPr>
                <w:b/>
                <w:bCs/>
                <w:spacing w:val="-4"/>
                <w:sz w:val="26"/>
                <w:szCs w:val="26"/>
              </w:rPr>
            </w:pPr>
            <w:r w:rsidRPr="0036447E">
              <w:rPr>
                <w:b/>
                <w:bCs/>
                <w:spacing w:val="-4"/>
                <w:sz w:val="26"/>
                <w:szCs w:val="26"/>
              </w:rPr>
              <w:t>2. Nhận biết thương hiệu (DBA)</w:t>
            </w:r>
          </w:p>
        </w:tc>
      </w:tr>
      <w:tr w:rsidR="00534250" w:rsidRPr="0036447E" w14:paraId="48BC64B5" w14:textId="77777777" w:rsidTr="006C58D7">
        <w:trPr>
          <w:jc w:val="center"/>
        </w:trPr>
        <w:tc>
          <w:tcPr>
            <w:tcW w:w="488" w:type="pct"/>
            <w:tcMar>
              <w:left w:w="57" w:type="dxa"/>
              <w:right w:w="57" w:type="dxa"/>
            </w:tcMar>
            <w:vAlign w:val="center"/>
          </w:tcPr>
          <w:p w14:paraId="56332F2E"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DBA1</w:t>
            </w:r>
          </w:p>
        </w:tc>
        <w:tc>
          <w:tcPr>
            <w:tcW w:w="981" w:type="pct"/>
            <w:tcMar>
              <w:left w:w="57" w:type="dxa"/>
              <w:right w:w="57" w:type="dxa"/>
            </w:tcMar>
            <w:vAlign w:val="center"/>
          </w:tcPr>
          <w:p w14:paraId="04A5C9E9"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As a conference destination, it comes to my mind when I think of heritage tourism.</w:t>
            </w:r>
          </w:p>
        </w:tc>
        <w:tc>
          <w:tcPr>
            <w:tcW w:w="1261" w:type="pct"/>
            <w:tcMar>
              <w:left w:w="57" w:type="dxa"/>
              <w:right w:w="57" w:type="dxa"/>
            </w:tcMar>
            <w:vAlign w:val="center"/>
          </w:tcPr>
          <w:p w14:paraId="673FAD15"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xuất hiện trong tâm trí tôi khi tôi nghĩ đến du lịch di sản.</w:t>
            </w:r>
          </w:p>
        </w:tc>
        <w:tc>
          <w:tcPr>
            <w:tcW w:w="530" w:type="pct"/>
            <w:tcMar>
              <w:left w:w="57" w:type="dxa"/>
              <w:right w:w="57" w:type="dxa"/>
            </w:tcMar>
          </w:tcPr>
          <w:p w14:paraId="10DFFCBD"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7BEF86AB"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2F0E4E2D"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2D9D828"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0A465F22"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1C10FD72" w14:textId="77777777" w:rsidTr="006C58D7">
        <w:trPr>
          <w:jc w:val="center"/>
        </w:trPr>
        <w:tc>
          <w:tcPr>
            <w:tcW w:w="488" w:type="pct"/>
            <w:tcMar>
              <w:left w:w="57" w:type="dxa"/>
              <w:right w:w="57" w:type="dxa"/>
            </w:tcMar>
            <w:vAlign w:val="center"/>
          </w:tcPr>
          <w:p w14:paraId="7E7046EC"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DBA 2</w:t>
            </w:r>
          </w:p>
        </w:tc>
        <w:tc>
          <w:tcPr>
            <w:tcW w:w="981" w:type="pct"/>
            <w:tcMar>
              <w:left w:w="57" w:type="dxa"/>
              <w:right w:w="57" w:type="dxa"/>
            </w:tcMar>
            <w:vAlign w:val="center"/>
          </w:tcPr>
          <w:p w14:paraId="345DBD67"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is easy to recognize among other heritage destinations.</w:t>
            </w:r>
          </w:p>
        </w:tc>
        <w:tc>
          <w:tcPr>
            <w:tcW w:w="1261" w:type="pct"/>
            <w:tcMar>
              <w:left w:w="57" w:type="dxa"/>
              <w:right w:w="57" w:type="dxa"/>
            </w:tcMar>
            <w:vAlign w:val="center"/>
          </w:tcPr>
          <w:p w14:paraId="0B37E10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dễ nhận diện so với các điểm đến di sản khác.</w:t>
            </w:r>
          </w:p>
        </w:tc>
        <w:tc>
          <w:tcPr>
            <w:tcW w:w="530" w:type="pct"/>
            <w:tcMar>
              <w:left w:w="57" w:type="dxa"/>
              <w:right w:w="57" w:type="dxa"/>
            </w:tcMar>
          </w:tcPr>
          <w:p w14:paraId="79C07D64"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89759D7"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115E7855"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703B0594"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23520184"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38D8BCC2" w14:textId="77777777" w:rsidTr="006C58D7">
        <w:trPr>
          <w:jc w:val="center"/>
        </w:trPr>
        <w:tc>
          <w:tcPr>
            <w:tcW w:w="488" w:type="pct"/>
            <w:tcMar>
              <w:left w:w="57" w:type="dxa"/>
              <w:right w:w="57" w:type="dxa"/>
            </w:tcMar>
            <w:vAlign w:val="center"/>
          </w:tcPr>
          <w:p w14:paraId="52D7C5BF"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DBA3</w:t>
            </w:r>
          </w:p>
        </w:tc>
        <w:tc>
          <w:tcPr>
            <w:tcW w:w="981" w:type="pct"/>
            <w:tcMar>
              <w:left w:w="57" w:type="dxa"/>
              <w:right w:w="57" w:type="dxa"/>
            </w:tcMar>
            <w:vAlign w:val="center"/>
          </w:tcPr>
          <w:p w14:paraId="3ACA073B"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has the ability to identify the place as a heritage destination.</w:t>
            </w:r>
          </w:p>
        </w:tc>
        <w:tc>
          <w:tcPr>
            <w:tcW w:w="1261" w:type="pct"/>
            <w:tcMar>
              <w:left w:w="57" w:type="dxa"/>
              <w:right w:w="57" w:type="dxa"/>
            </w:tcMar>
            <w:vAlign w:val="center"/>
          </w:tcPr>
          <w:p w14:paraId="738429EA"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có khả năng xác định là một điểm đến di sản</w:t>
            </w:r>
          </w:p>
        </w:tc>
        <w:tc>
          <w:tcPr>
            <w:tcW w:w="530" w:type="pct"/>
            <w:tcMar>
              <w:left w:w="57" w:type="dxa"/>
              <w:right w:w="57" w:type="dxa"/>
            </w:tcMar>
          </w:tcPr>
          <w:p w14:paraId="3048DACA"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75FE36B2"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34853729"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75A1FA54"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620D71EF"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1C1F63EB" w14:textId="77777777" w:rsidTr="006C58D7">
        <w:trPr>
          <w:jc w:val="center"/>
        </w:trPr>
        <w:tc>
          <w:tcPr>
            <w:tcW w:w="5000" w:type="pct"/>
            <w:gridSpan w:val="8"/>
            <w:tcMar>
              <w:left w:w="57" w:type="dxa"/>
              <w:right w:w="57" w:type="dxa"/>
            </w:tcMar>
          </w:tcPr>
          <w:p w14:paraId="6DCE3DA2" w14:textId="77777777" w:rsidR="00534250" w:rsidRPr="0036447E" w:rsidRDefault="00534250" w:rsidP="0036447E">
            <w:pPr>
              <w:widowControl w:val="0"/>
              <w:spacing w:line="348" w:lineRule="auto"/>
              <w:ind w:left="-57" w:right="-57"/>
              <w:rPr>
                <w:b/>
                <w:bCs/>
                <w:spacing w:val="-4"/>
                <w:sz w:val="26"/>
                <w:szCs w:val="26"/>
              </w:rPr>
            </w:pPr>
            <w:r w:rsidRPr="0036447E">
              <w:rPr>
                <w:b/>
                <w:bCs/>
                <w:spacing w:val="-4"/>
                <w:sz w:val="26"/>
                <w:szCs w:val="26"/>
              </w:rPr>
              <w:t>3. Trải nghiệm thương hiệu (DBEX)</w:t>
            </w:r>
          </w:p>
        </w:tc>
      </w:tr>
      <w:tr w:rsidR="00534250" w:rsidRPr="0036447E" w14:paraId="745FDC4A" w14:textId="77777777" w:rsidTr="006C58D7">
        <w:trPr>
          <w:jc w:val="center"/>
        </w:trPr>
        <w:tc>
          <w:tcPr>
            <w:tcW w:w="488" w:type="pct"/>
            <w:tcMar>
              <w:left w:w="57" w:type="dxa"/>
              <w:right w:w="57" w:type="dxa"/>
            </w:tcMar>
            <w:vAlign w:val="center"/>
          </w:tcPr>
          <w:p w14:paraId="7B48EFC8"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1</w:t>
            </w:r>
          </w:p>
        </w:tc>
        <w:tc>
          <w:tcPr>
            <w:tcW w:w="981" w:type="pct"/>
            <w:tcMar>
              <w:left w:w="57" w:type="dxa"/>
              <w:right w:w="57" w:type="dxa"/>
            </w:tcMar>
            <w:vAlign w:val="center"/>
          </w:tcPr>
          <w:p w14:paraId="3823BB73"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sensory experience: Visual (image of its</w:t>
            </w:r>
            <w:r w:rsidRPr="0036447E">
              <w:rPr>
                <w:spacing w:val="-4"/>
                <w:sz w:val="26"/>
                <w:szCs w:val="26"/>
              </w:rPr>
              <w:br/>
              <w:t>heritage) experience</w:t>
            </w:r>
          </w:p>
        </w:tc>
        <w:tc>
          <w:tcPr>
            <w:tcW w:w="1261" w:type="pct"/>
            <w:tcMar>
              <w:left w:w="57" w:type="dxa"/>
              <w:right w:w="57" w:type="dxa"/>
            </w:tcMar>
            <w:vAlign w:val="center"/>
          </w:tcPr>
          <w:p w14:paraId="4DDB04EA"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thỏa mãn trải nghiệm thị giác của tôi.</w:t>
            </w:r>
          </w:p>
        </w:tc>
        <w:tc>
          <w:tcPr>
            <w:tcW w:w="530" w:type="pct"/>
            <w:tcMar>
              <w:left w:w="57" w:type="dxa"/>
              <w:right w:w="57" w:type="dxa"/>
            </w:tcMar>
          </w:tcPr>
          <w:p w14:paraId="6658728D"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A2F7A7D"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3A7B037F"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1C42032B"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2B804EE8"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58BE5A86" w14:textId="77777777" w:rsidTr="006C58D7">
        <w:trPr>
          <w:jc w:val="center"/>
        </w:trPr>
        <w:tc>
          <w:tcPr>
            <w:tcW w:w="488" w:type="pct"/>
            <w:tcMar>
              <w:left w:w="57" w:type="dxa"/>
              <w:right w:w="57" w:type="dxa"/>
            </w:tcMar>
            <w:vAlign w:val="center"/>
          </w:tcPr>
          <w:p w14:paraId="1C930410"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2</w:t>
            </w:r>
          </w:p>
        </w:tc>
        <w:tc>
          <w:tcPr>
            <w:tcW w:w="981" w:type="pct"/>
            <w:tcMar>
              <w:left w:w="57" w:type="dxa"/>
              <w:right w:w="57" w:type="dxa"/>
            </w:tcMar>
            <w:vAlign w:val="center"/>
          </w:tcPr>
          <w:p w14:paraId="4F0F92FB"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sensory experience: Aural (music) experience</w:t>
            </w:r>
          </w:p>
        </w:tc>
        <w:tc>
          <w:tcPr>
            <w:tcW w:w="1261" w:type="pct"/>
            <w:tcMar>
              <w:left w:w="57" w:type="dxa"/>
              <w:right w:w="57" w:type="dxa"/>
            </w:tcMar>
            <w:vAlign w:val="center"/>
          </w:tcPr>
          <w:p w14:paraId="238697BA"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thỏa mãn trải nghiệm thính giác của tôi.</w:t>
            </w:r>
          </w:p>
        </w:tc>
        <w:tc>
          <w:tcPr>
            <w:tcW w:w="530" w:type="pct"/>
            <w:tcMar>
              <w:left w:w="57" w:type="dxa"/>
              <w:right w:w="57" w:type="dxa"/>
            </w:tcMar>
          </w:tcPr>
          <w:p w14:paraId="7D778DAA"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E829D74"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23DF5E28"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4B2BF77A"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70C1E014"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519C60D7" w14:textId="77777777" w:rsidTr="006C58D7">
        <w:trPr>
          <w:jc w:val="center"/>
        </w:trPr>
        <w:tc>
          <w:tcPr>
            <w:tcW w:w="488" w:type="pct"/>
            <w:tcMar>
              <w:left w:w="57" w:type="dxa"/>
              <w:right w:w="57" w:type="dxa"/>
            </w:tcMar>
            <w:vAlign w:val="center"/>
          </w:tcPr>
          <w:p w14:paraId="19A398E1"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3</w:t>
            </w:r>
          </w:p>
        </w:tc>
        <w:tc>
          <w:tcPr>
            <w:tcW w:w="981" w:type="pct"/>
            <w:tcMar>
              <w:left w:w="57" w:type="dxa"/>
              <w:right w:w="57" w:type="dxa"/>
            </w:tcMar>
            <w:vAlign w:val="center"/>
          </w:tcPr>
          <w:p w14:paraId="342CAD2E"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 xml:space="preserve">It satisfies my sensory experience: Olfactory (smell </w:t>
            </w:r>
            <w:r w:rsidRPr="0036447E">
              <w:rPr>
                <w:spacing w:val="-4"/>
                <w:sz w:val="26"/>
                <w:szCs w:val="26"/>
              </w:rPr>
              <w:lastRenderedPageBreak/>
              <w:t>of environment) experience</w:t>
            </w:r>
          </w:p>
        </w:tc>
        <w:tc>
          <w:tcPr>
            <w:tcW w:w="1261" w:type="pct"/>
            <w:tcMar>
              <w:left w:w="57" w:type="dxa"/>
              <w:right w:w="57" w:type="dxa"/>
            </w:tcMar>
            <w:vAlign w:val="center"/>
          </w:tcPr>
          <w:p w14:paraId="30FC9574"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lastRenderedPageBreak/>
              <w:t xml:space="preserve">Điểm đến này thỏa mãn trải nghiệm </w:t>
            </w:r>
            <w:r w:rsidRPr="0036447E">
              <w:rPr>
                <w:spacing w:val="-4"/>
                <w:sz w:val="26"/>
                <w:szCs w:val="26"/>
              </w:rPr>
              <w:lastRenderedPageBreak/>
              <w:t>khứu giác của tôi.</w:t>
            </w:r>
          </w:p>
        </w:tc>
        <w:tc>
          <w:tcPr>
            <w:tcW w:w="530" w:type="pct"/>
            <w:tcMar>
              <w:left w:w="57" w:type="dxa"/>
              <w:right w:w="57" w:type="dxa"/>
            </w:tcMar>
          </w:tcPr>
          <w:p w14:paraId="64FE5184"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0B8A0EA5"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4A6093AD"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760E357A"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1A267D29"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77CCB3AB" w14:textId="77777777" w:rsidTr="006C58D7">
        <w:trPr>
          <w:jc w:val="center"/>
        </w:trPr>
        <w:tc>
          <w:tcPr>
            <w:tcW w:w="488" w:type="pct"/>
            <w:tcMar>
              <w:left w:w="57" w:type="dxa"/>
              <w:right w:w="57" w:type="dxa"/>
            </w:tcMar>
            <w:vAlign w:val="center"/>
          </w:tcPr>
          <w:p w14:paraId="773BF4D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lastRenderedPageBreak/>
              <w:t>DBEX 4</w:t>
            </w:r>
          </w:p>
        </w:tc>
        <w:tc>
          <w:tcPr>
            <w:tcW w:w="981" w:type="pct"/>
            <w:tcMar>
              <w:left w:w="57" w:type="dxa"/>
              <w:right w:w="57" w:type="dxa"/>
            </w:tcMar>
            <w:vAlign w:val="center"/>
          </w:tcPr>
          <w:p w14:paraId="522DBD8B"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sensory experience: Gustatory (culinary) experience</w:t>
            </w:r>
          </w:p>
        </w:tc>
        <w:tc>
          <w:tcPr>
            <w:tcW w:w="1261" w:type="pct"/>
            <w:tcMar>
              <w:left w:w="57" w:type="dxa"/>
              <w:right w:w="57" w:type="dxa"/>
            </w:tcMar>
            <w:vAlign w:val="center"/>
          </w:tcPr>
          <w:p w14:paraId="3FCD4FB1"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thỏa mãn trải nghiệm vị giác của tôi.</w:t>
            </w:r>
          </w:p>
        </w:tc>
        <w:tc>
          <w:tcPr>
            <w:tcW w:w="530" w:type="pct"/>
            <w:tcMar>
              <w:left w:w="57" w:type="dxa"/>
              <w:right w:w="57" w:type="dxa"/>
            </w:tcMar>
          </w:tcPr>
          <w:p w14:paraId="42771D1B"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EA46C8C"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34E52B99"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6C6666C"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14540EE9"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3E1C3B83" w14:textId="77777777" w:rsidTr="006C58D7">
        <w:trPr>
          <w:jc w:val="center"/>
        </w:trPr>
        <w:tc>
          <w:tcPr>
            <w:tcW w:w="488" w:type="pct"/>
            <w:tcMar>
              <w:left w:w="57" w:type="dxa"/>
              <w:right w:w="57" w:type="dxa"/>
            </w:tcMar>
            <w:vAlign w:val="center"/>
          </w:tcPr>
          <w:p w14:paraId="03159BB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5</w:t>
            </w:r>
          </w:p>
        </w:tc>
        <w:tc>
          <w:tcPr>
            <w:tcW w:w="981" w:type="pct"/>
            <w:tcMar>
              <w:left w:w="57" w:type="dxa"/>
              <w:right w:w="57" w:type="dxa"/>
            </w:tcMar>
            <w:vAlign w:val="center"/>
          </w:tcPr>
          <w:p w14:paraId="6F0360DE"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sensory experience: Tactile (feeling of</w:t>
            </w:r>
            <w:r w:rsidRPr="0036447E">
              <w:rPr>
                <w:spacing w:val="-4"/>
                <w:sz w:val="26"/>
                <w:szCs w:val="26"/>
              </w:rPr>
              <w:br/>
              <w:t>touch) experience</w:t>
            </w:r>
          </w:p>
        </w:tc>
        <w:tc>
          <w:tcPr>
            <w:tcW w:w="1261" w:type="pct"/>
            <w:tcMar>
              <w:left w:w="57" w:type="dxa"/>
              <w:right w:w="57" w:type="dxa"/>
            </w:tcMar>
            <w:vAlign w:val="center"/>
          </w:tcPr>
          <w:p w14:paraId="6FA816F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thỏa mãn trải nghiệm xúc giác của tôi.</w:t>
            </w:r>
          </w:p>
        </w:tc>
        <w:tc>
          <w:tcPr>
            <w:tcW w:w="530" w:type="pct"/>
            <w:tcMar>
              <w:left w:w="57" w:type="dxa"/>
              <w:right w:w="57" w:type="dxa"/>
            </w:tcMar>
          </w:tcPr>
          <w:p w14:paraId="1E86DFDF"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37474082"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4382948B"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03895FC2"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82B3EFD"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72776C77" w14:textId="77777777" w:rsidTr="006C58D7">
        <w:trPr>
          <w:jc w:val="center"/>
        </w:trPr>
        <w:tc>
          <w:tcPr>
            <w:tcW w:w="488" w:type="pct"/>
            <w:tcMar>
              <w:left w:w="57" w:type="dxa"/>
              <w:right w:w="57" w:type="dxa"/>
            </w:tcMar>
            <w:vAlign w:val="center"/>
          </w:tcPr>
          <w:p w14:paraId="5C23F4FE"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6</w:t>
            </w:r>
          </w:p>
        </w:tc>
        <w:tc>
          <w:tcPr>
            <w:tcW w:w="981" w:type="pct"/>
            <w:tcMar>
              <w:left w:w="57" w:type="dxa"/>
              <w:right w:w="57" w:type="dxa"/>
            </w:tcMar>
            <w:vAlign w:val="center"/>
          </w:tcPr>
          <w:p w14:paraId="6A7A9D65"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affective experience: Feeling (feeling</w:t>
            </w:r>
            <w:r w:rsidRPr="0036447E">
              <w:rPr>
                <w:spacing w:val="-4"/>
                <w:sz w:val="26"/>
                <w:szCs w:val="26"/>
              </w:rPr>
              <w:br/>
              <w:t>welcome and/or relaxed)</w:t>
            </w:r>
          </w:p>
        </w:tc>
        <w:tc>
          <w:tcPr>
            <w:tcW w:w="1261" w:type="pct"/>
            <w:tcMar>
              <w:left w:w="57" w:type="dxa"/>
              <w:right w:w="57" w:type="dxa"/>
            </w:tcMar>
            <w:vAlign w:val="center"/>
          </w:tcPr>
          <w:p w14:paraId="7CF525D2"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mang lại cho tôi cảm giác được chào đón và thư giãn.</w:t>
            </w:r>
          </w:p>
        </w:tc>
        <w:tc>
          <w:tcPr>
            <w:tcW w:w="530" w:type="pct"/>
            <w:tcMar>
              <w:left w:w="57" w:type="dxa"/>
              <w:right w:w="57" w:type="dxa"/>
            </w:tcMar>
          </w:tcPr>
          <w:p w14:paraId="63B8EC56"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484F939B"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2FDE7E85"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05A88CA9"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2E28E8CB"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22137ED2" w14:textId="77777777" w:rsidTr="006C58D7">
        <w:trPr>
          <w:jc w:val="center"/>
        </w:trPr>
        <w:tc>
          <w:tcPr>
            <w:tcW w:w="488" w:type="pct"/>
            <w:tcMar>
              <w:left w:w="57" w:type="dxa"/>
              <w:right w:w="57" w:type="dxa"/>
            </w:tcMar>
            <w:vAlign w:val="center"/>
          </w:tcPr>
          <w:p w14:paraId="6A88FE53"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7</w:t>
            </w:r>
          </w:p>
        </w:tc>
        <w:tc>
          <w:tcPr>
            <w:tcW w:w="981" w:type="pct"/>
            <w:tcMar>
              <w:left w:w="57" w:type="dxa"/>
              <w:right w:w="57" w:type="dxa"/>
            </w:tcMar>
            <w:vAlign w:val="center"/>
          </w:tcPr>
          <w:p w14:paraId="2491A1FA"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satisfies my affective experience:Sentiment/emotion</w:t>
            </w:r>
            <w:r w:rsidRPr="0036447E">
              <w:rPr>
                <w:spacing w:val="-4"/>
                <w:sz w:val="26"/>
                <w:szCs w:val="26"/>
              </w:rPr>
              <w:br/>
              <w:t>(love of the cultural/heritage surroundings)</w:t>
            </w:r>
          </w:p>
        </w:tc>
        <w:tc>
          <w:tcPr>
            <w:tcW w:w="1261" w:type="pct"/>
            <w:tcMar>
              <w:left w:w="57" w:type="dxa"/>
              <w:right w:w="57" w:type="dxa"/>
            </w:tcMar>
            <w:vAlign w:val="center"/>
          </w:tcPr>
          <w:p w14:paraId="01FFB5E9"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tạo cho tôi cảm xúc yêu thích không gian văn hóa/di sản.</w:t>
            </w:r>
          </w:p>
        </w:tc>
        <w:tc>
          <w:tcPr>
            <w:tcW w:w="530" w:type="pct"/>
            <w:tcMar>
              <w:left w:w="57" w:type="dxa"/>
              <w:right w:w="57" w:type="dxa"/>
            </w:tcMar>
          </w:tcPr>
          <w:p w14:paraId="49F26710"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7368AC39"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11A40EA1"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DD1FD25"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5BE9594B"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68254429" w14:textId="77777777" w:rsidTr="006C58D7">
        <w:trPr>
          <w:jc w:val="center"/>
        </w:trPr>
        <w:tc>
          <w:tcPr>
            <w:tcW w:w="488" w:type="pct"/>
            <w:tcMar>
              <w:left w:w="57" w:type="dxa"/>
              <w:right w:w="57" w:type="dxa"/>
            </w:tcMar>
            <w:vAlign w:val="center"/>
          </w:tcPr>
          <w:p w14:paraId="60F4F955"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8</w:t>
            </w:r>
          </w:p>
        </w:tc>
        <w:tc>
          <w:tcPr>
            <w:tcW w:w="981" w:type="pct"/>
            <w:tcMar>
              <w:left w:w="57" w:type="dxa"/>
              <w:right w:w="57" w:type="dxa"/>
            </w:tcMar>
          </w:tcPr>
          <w:p w14:paraId="310E10D0" w14:textId="77777777" w:rsidR="00534250" w:rsidRPr="0036447E" w:rsidRDefault="00534250" w:rsidP="0036447E">
            <w:pPr>
              <w:widowControl w:val="0"/>
              <w:spacing w:line="348" w:lineRule="auto"/>
              <w:ind w:left="-57" w:right="-57"/>
              <w:jc w:val="both"/>
              <w:rPr>
                <w:spacing w:val="-4"/>
                <w:sz w:val="26"/>
                <w:szCs w:val="26"/>
              </w:rPr>
            </w:pPr>
            <w:r w:rsidRPr="0036447E">
              <w:rPr>
                <w:spacing w:val="-4"/>
                <w:sz w:val="26"/>
                <w:szCs w:val="26"/>
              </w:rPr>
              <w:t>It satisfies my behavioral experience:Physical action/bodily experience &amp; behavior (e.g. experiencing heritage trail, etc.)</w:t>
            </w:r>
          </w:p>
        </w:tc>
        <w:tc>
          <w:tcPr>
            <w:tcW w:w="1261" w:type="pct"/>
            <w:tcMar>
              <w:left w:w="57" w:type="dxa"/>
              <w:right w:w="57" w:type="dxa"/>
            </w:tcMar>
            <w:vAlign w:val="center"/>
          </w:tcPr>
          <w:p w14:paraId="03A7DABA"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mang lại cho tôi trải nghiệm tham gia thực tế vào hoạt động di sản.</w:t>
            </w:r>
          </w:p>
        </w:tc>
        <w:tc>
          <w:tcPr>
            <w:tcW w:w="530" w:type="pct"/>
            <w:tcMar>
              <w:left w:w="57" w:type="dxa"/>
              <w:right w:w="57" w:type="dxa"/>
            </w:tcMar>
          </w:tcPr>
          <w:p w14:paraId="597EB8E8"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D8883FB"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293C1D03"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0231B411"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7D59797"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30090996" w14:textId="77777777" w:rsidTr="006C58D7">
        <w:trPr>
          <w:jc w:val="center"/>
        </w:trPr>
        <w:tc>
          <w:tcPr>
            <w:tcW w:w="488" w:type="pct"/>
            <w:tcMar>
              <w:left w:w="57" w:type="dxa"/>
              <w:right w:w="57" w:type="dxa"/>
            </w:tcMar>
            <w:vAlign w:val="center"/>
          </w:tcPr>
          <w:p w14:paraId="78B4D499"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DBEX 9</w:t>
            </w:r>
          </w:p>
        </w:tc>
        <w:tc>
          <w:tcPr>
            <w:tcW w:w="981" w:type="pct"/>
            <w:tcMar>
              <w:left w:w="57" w:type="dxa"/>
              <w:right w:w="57" w:type="dxa"/>
            </w:tcMar>
          </w:tcPr>
          <w:p w14:paraId="4C4CED83"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 It satisfies my intellectual experience:</w:t>
            </w:r>
            <w:r w:rsidRPr="0036447E">
              <w:rPr>
                <w:spacing w:val="-4"/>
                <w:sz w:val="26"/>
                <w:szCs w:val="26"/>
              </w:rPr>
              <w:br/>
              <w:t>Thought/curiosity/problem-solving (e.g. museum</w:t>
            </w:r>
            <w:r w:rsidRPr="0036447E">
              <w:rPr>
                <w:spacing w:val="-4"/>
                <w:sz w:val="26"/>
                <w:szCs w:val="26"/>
              </w:rPr>
              <w:br/>
              <w:t>exhibition, economical souvenir purchase, etc.)</w:t>
            </w:r>
          </w:p>
        </w:tc>
        <w:tc>
          <w:tcPr>
            <w:tcW w:w="1261" w:type="pct"/>
            <w:tcMar>
              <w:left w:w="57" w:type="dxa"/>
              <w:right w:w="57" w:type="dxa"/>
            </w:tcMar>
            <w:vAlign w:val="center"/>
          </w:tcPr>
          <w:p w14:paraId="3E40A53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kích thích tư duy và sự tò mò của tôi.</w:t>
            </w:r>
          </w:p>
        </w:tc>
        <w:tc>
          <w:tcPr>
            <w:tcW w:w="530" w:type="pct"/>
            <w:tcMar>
              <w:left w:w="57" w:type="dxa"/>
              <w:right w:w="57" w:type="dxa"/>
            </w:tcMar>
          </w:tcPr>
          <w:p w14:paraId="510EF4AA"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45CCF4C0"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62D63F2B"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0423128"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1664B1E3"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4F6C0051" w14:textId="77777777" w:rsidTr="006C58D7">
        <w:trPr>
          <w:jc w:val="center"/>
        </w:trPr>
        <w:tc>
          <w:tcPr>
            <w:tcW w:w="5000" w:type="pct"/>
            <w:gridSpan w:val="8"/>
            <w:tcMar>
              <w:left w:w="57" w:type="dxa"/>
              <w:right w:w="57" w:type="dxa"/>
            </w:tcMar>
          </w:tcPr>
          <w:p w14:paraId="65C19B34" w14:textId="77777777" w:rsidR="00534250" w:rsidRPr="0036447E" w:rsidRDefault="00534250" w:rsidP="0036447E">
            <w:pPr>
              <w:widowControl w:val="0"/>
              <w:spacing w:line="348" w:lineRule="auto"/>
              <w:ind w:left="-57" w:right="-57"/>
              <w:rPr>
                <w:b/>
                <w:bCs/>
                <w:spacing w:val="-4"/>
                <w:sz w:val="26"/>
                <w:szCs w:val="26"/>
              </w:rPr>
            </w:pPr>
            <w:r w:rsidRPr="0036447E">
              <w:rPr>
                <w:b/>
                <w:bCs/>
                <w:spacing w:val="-4"/>
                <w:sz w:val="26"/>
                <w:szCs w:val="26"/>
              </w:rPr>
              <w:t>4. Tính cách thương hiệu (DBP)</w:t>
            </w:r>
          </w:p>
        </w:tc>
      </w:tr>
      <w:tr w:rsidR="00534250" w:rsidRPr="0036447E" w14:paraId="7A274F01" w14:textId="77777777" w:rsidTr="006C58D7">
        <w:trPr>
          <w:jc w:val="center"/>
        </w:trPr>
        <w:tc>
          <w:tcPr>
            <w:tcW w:w="488" w:type="pct"/>
            <w:tcMar>
              <w:left w:w="57" w:type="dxa"/>
              <w:right w:w="57" w:type="dxa"/>
            </w:tcMar>
            <w:vAlign w:val="center"/>
          </w:tcPr>
          <w:p w14:paraId="7D5508E0"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DBP 1</w:t>
            </w:r>
          </w:p>
        </w:tc>
        <w:tc>
          <w:tcPr>
            <w:tcW w:w="981" w:type="pct"/>
            <w:tcMar>
              <w:left w:w="57" w:type="dxa"/>
              <w:right w:w="57" w:type="dxa"/>
            </w:tcMar>
          </w:tcPr>
          <w:p w14:paraId="42427754"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is a credible brand for me.</w:t>
            </w:r>
          </w:p>
        </w:tc>
        <w:tc>
          <w:tcPr>
            <w:tcW w:w="1261" w:type="pct"/>
            <w:tcMar>
              <w:left w:w="57" w:type="dxa"/>
              <w:right w:w="57" w:type="dxa"/>
            </w:tcMar>
            <w:vAlign w:val="center"/>
          </w:tcPr>
          <w:p w14:paraId="0AE8B865"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Đây là một thương hiệu điểm đến đáng tin cậy đối với tôi.</w:t>
            </w:r>
          </w:p>
        </w:tc>
        <w:tc>
          <w:tcPr>
            <w:tcW w:w="530" w:type="pct"/>
            <w:tcMar>
              <w:left w:w="57" w:type="dxa"/>
              <w:right w:w="57" w:type="dxa"/>
            </w:tcMar>
          </w:tcPr>
          <w:p w14:paraId="1CF6BD3B"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40C63F4C"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10772FA9"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476C3332"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1CF4E5F9"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201F64AB" w14:textId="77777777" w:rsidTr="006C58D7">
        <w:trPr>
          <w:jc w:val="center"/>
        </w:trPr>
        <w:tc>
          <w:tcPr>
            <w:tcW w:w="488" w:type="pct"/>
            <w:tcMar>
              <w:left w:w="57" w:type="dxa"/>
              <w:right w:w="57" w:type="dxa"/>
            </w:tcMar>
            <w:vAlign w:val="center"/>
          </w:tcPr>
          <w:p w14:paraId="510ED97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lastRenderedPageBreak/>
              <w:t>DBP 2</w:t>
            </w:r>
          </w:p>
        </w:tc>
        <w:tc>
          <w:tcPr>
            <w:tcW w:w="981" w:type="pct"/>
            <w:tcMar>
              <w:left w:w="57" w:type="dxa"/>
              <w:right w:w="57" w:type="dxa"/>
            </w:tcMar>
          </w:tcPr>
          <w:p w14:paraId="41BA81A1"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is a reliable brand for me.</w:t>
            </w:r>
          </w:p>
        </w:tc>
        <w:tc>
          <w:tcPr>
            <w:tcW w:w="1261" w:type="pct"/>
            <w:tcMar>
              <w:left w:w="57" w:type="dxa"/>
              <w:right w:w="57" w:type="dxa"/>
            </w:tcMar>
            <w:vAlign w:val="center"/>
          </w:tcPr>
          <w:p w14:paraId="2B0BC293"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Đây là một thương hiệu điểm đến đáng tin tưởng.</w:t>
            </w:r>
          </w:p>
        </w:tc>
        <w:tc>
          <w:tcPr>
            <w:tcW w:w="530" w:type="pct"/>
            <w:tcMar>
              <w:left w:w="57" w:type="dxa"/>
              <w:right w:w="57" w:type="dxa"/>
            </w:tcMar>
          </w:tcPr>
          <w:p w14:paraId="7D344702"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59950E1D"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464B4813"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118DD10"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1E598B0"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03BFA3D5" w14:textId="77777777" w:rsidTr="006C58D7">
        <w:trPr>
          <w:jc w:val="center"/>
        </w:trPr>
        <w:tc>
          <w:tcPr>
            <w:tcW w:w="488" w:type="pct"/>
            <w:tcMar>
              <w:left w:w="57" w:type="dxa"/>
              <w:right w:w="57" w:type="dxa"/>
            </w:tcMar>
            <w:vAlign w:val="center"/>
          </w:tcPr>
          <w:p w14:paraId="6F65A798"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DBP 3</w:t>
            </w:r>
          </w:p>
        </w:tc>
        <w:tc>
          <w:tcPr>
            <w:tcW w:w="981" w:type="pct"/>
            <w:tcMar>
              <w:left w:w="57" w:type="dxa"/>
              <w:right w:w="57" w:type="dxa"/>
            </w:tcMar>
          </w:tcPr>
          <w:p w14:paraId="29DB6A41"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suggests pleasant sensations of the heritage destination.</w:t>
            </w:r>
          </w:p>
        </w:tc>
        <w:tc>
          <w:tcPr>
            <w:tcW w:w="1261" w:type="pct"/>
            <w:tcMar>
              <w:left w:w="57" w:type="dxa"/>
              <w:right w:w="57" w:type="dxa"/>
            </w:tcMar>
            <w:vAlign w:val="center"/>
          </w:tcPr>
          <w:p w14:paraId="61881927"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Điểm đến này mang lại cảm giác dễ chịu.</w:t>
            </w:r>
          </w:p>
        </w:tc>
        <w:tc>
          <w:tcPr>
            <w:tcW w:w="530" w:type="pct"/>
            <w:tcMar>
              <w:left w:w="57" w:type="dxa"/>
              <w:right w:w="57" w:type="dxa"/>
            </w:tcMar>
          </w:tcPr>
          <w:p w14:paraId="3D39C955"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CED8563"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6F231A0D"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30AB64ED"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3A4BA9D8"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4C6C899C" w14:textId="77777777" w:rsidTr="006C58D7">
        <w:trPr>
          <w:jc w:val="center"/>
        </w:trPr>
        <w:tc>
          <w:tcPr>
            <w:tcW w:w="488" w:type="pct"/>
            <w:tcMar>
              <w:left w:w="57" w:type="dxa"/>
              <w:right w:w="57" w:type="dxa"/>
            </w:tcMar>
            <w:vAlign w:val="center"/>
          </w:tcPr>
          <w:p w14:paraId="69FCC61E"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DBP 4</w:t>
            </w:r>
          </w:p>
        </w:tc>
        <w:tc>
          <w:tcPr>
            <w:tcW w:w="981" w:type="pct"/>
            <w:tcMar>
              <w:left w:w="57" w:type="dxa"/>
              <w:right w:w="57" w:type="dxa"/>
            </w:tcMar>
          </w:tcPr>
          <w:p w14:paraId="21495F64"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indicates good value for money.</w:t>
            </w:r>
          </w:p>
        </w:tc>
        <w:tc>
          <w:tcPr>
            <w:tcW w:w="1261" w:type="pct"/>
            <w:tcMar>
              <w:left w:w="57" w:type="dxa"/>
              <w:right w:w="57" w:type="dxa"/>
            </w:tcMar>
            <w:vAlign w:val="center"/>
          </w:tcPr>
          <w:p w14:paraId="16DD47C9" w14:textId="77777777" w:rsidR="00534250" w:rsidRPr="0036447E" w:rsidRDefault="00534250" w:rsidP="00347C29">
            <w:pPr>
              <w:widowControl w:val="0"/>
              <w:ind w:left="-57" w:right="-57"/>
              <w:jc w:val="center"/>
              <w:rPr>
                <w:spacing w:val="-4"/>
                <w:sz w:val="26"/>
                <w:szCs w:val="26"/>
              </w:rPr>
            </w:pPr>
            <w:r w:rsidRPr="0036447E">
              <w:rPr>
                <w:spacing w:val="-4"/>
                <w:sz w:val="26"/>
                <w:szCs w:val="26"/>
              </w:rPr>
              <w:t>Điểm đến này mang lại giá trị xứng đáng với chi phí bỏ ra</w:t>
            </w:r>
          </w:p>
        </w:tc>
        <w:tc>
          <w:tcPr>
            <w:tcW w:w="530" w:type="pct"/>
            <w:tcMar>
              <w:left w:w="57" w:type="dxa"/>
              <w:right w:w="57" w:type="dxa"/>
            </w:tcMar>
          </w:tcPr>
          <w:p w14:paraId="4217B64C"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22B95801"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3B71E266"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1B073A33"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7F507384"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28ED7490" w14:textId="77777777" w:rsidTr="006C58D7">
        <w:trPr>
          <w:jc w:val="center"/>
        </w:trPr>
        <w:tc>
          <w:tcPr>
            <w:tcW w:w="488" w:type="pct"/>
            <w:tcMar>
              <w:left w:w="57" w:type="dxa"/>
              <w:right w:w="57" w:type="dxa"/>
            </w:tcMar>
            <w:vAlign w:val="center"/>
          </w:tcPr>
          <w:p w14:paraId="7AE80CD8"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DBP 5</w:t>
            </w:r>
          </w:p>
        </w:tc>
        <w:tc>
          <w:tcPr>
            <w:tcW w:w="981" w:type="pct"/>
            <w:tcMar>
              <w:left w:w="57" w:type="dxa"/>
              <w:right w:w="57" w:type="dxa"/>
            </w:tcMar>
          </w:tcPr>
          <w:p w14:paraId="3341BF3E"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There are reasons to experience it over competitors (other conference destinations).</w:t>
            </w:r>
          </w:p>
        </w:tc>
        <w:tc>
          <w:tcPr>
            <w:tcW w:w="1261" w:type="pct"/>
            <w:tcMar>
              <w:left w:w="57" w:type="dxa"/>
              <w:right w:w="57" w:type="dxa"/>
            </w:tcMar>
            <w:vAlign w:val="center"/>
          </w:tcPr>
          <w:p w14:paraId="7C528244" w14:textId="77777777" w:rsidR="00534250" w:rsidRPr="0036447E" w:rsidRDefault="00534250" w:rsidP="00347C29">
            <w:pPr>
              <w:widowControl w:val="0"/>
              <w:ind w:left="-57" w:right="-57"/>
              <w:jc w:val="center"/>
              <w:rPr>
                <w:spacing w:val="-4"/>
                <w:sz w:val="26"/>
                <w:szCs w:val="26"/>
              </w:rPr>
            </w:pPr>
            <w:r w:rsidRPr="0036447E">
              <w:rPr>
                <w:spacing w:val="-4"/>
                <w:sz w:val="26"/>
                <w:szCs w:val="26"/>
              </w:rPr>
              <w:t>Có lý do để tôi lựa chọn điểm đến này thay vì các điểm đến MICE khác.</w:t>
            </w:r>
          </w:p>
        </w:tc>
        <w:tc>
          <w:tcPr>
            <w:tcW w:w="530" w:type="pct"/>
            <w:tcMar>
              <w:left w:w="57" w:type="dxa"/>
              <w:right w:w="57" w:type="dxa"/>
            </w:tcMar>
          </w:tcPr>
          <w:p w14:paraId="045C5541"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653F5D7A"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4AF1FA5F"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401EDB50"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7AD06CDE"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0FFCB3D8" w14:textId="77777777" w:rsidTr="006C58D7">
        <w:trPr>
          <w:jc w:val="center"/>
        </w:trPr>
        <w:tc>
          <w:tcPr>
            <w:tcW w:w="5000" w:type="pct"/>
            <w:gridSpan w:val="8"/>
            <w:tcMar>
              <w:left w:w="57" w:type="dxa"/>
              <w:right w:w="57" w:type="dxa"/>
            </w:tcMar>
          </w:tcPr>
          <w:p w14:paraId="389D9227" w14:textId="77777777" w:rsidR="00534250" w:rsidRPr="0036447E" w:rsidRDefault="00534250" w:rsidP="0036447E">
            <w:pPr>
              <w:widowControl w:val="0"/>
              <w:spacing w:line="348" w:lineRule="auto"/>
              <w:ind w:left="-57" w:right="-57"/>
              <w:rPr>
                <w:b/>
                <w:bCs/>
                <w:spacing w:val="-4"/>
                <w:sz w:val="26"/>
                <w:szCs w:val="26"/>
              </w:rPr>
            </w:pPr>
            <w:r w:rsidRPr="0036447E">
              <w:rPr>
                <w:b/>
                <w:bCs/>
                <w:spacing w:val="-4"/>
                <w:sz w:val="26"/>
                <w:szCs w:val="26"/>
              </w:rPr>
              <w:t>5. Gía trị thương hiệu (DBE)</w:t>
            </w:r>
          </w:p>
        </w:tc>
      </w:tr>
      <w:tr w:rsidR="00534250" w:rsidRPr="0036447E" w14:paraId="4F2A21B4" w14:textId="77777777" w:rsidTr="006C58D7">
        <w:trPr>
          <w:trHeight w:val="1142"/>
          <w:jc w:val="center"/>
        </w:trPr>
        <w:tc>
          <w:tcPr>
            <w:tcW w:w="488" w:type="pct"/>
            <w:tcMar>
              <w:left w:w="57" w:type="dxa"/>
              <w:right w:w="57" w:type="dxa"/>
            </w:tcMar>
            <w:vAlign w:val="center"/>
          </w:tcPr>
          <w:p w14:paraId="6C8C187E"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 1</w:t>
            </w:r>
          </w:p>
        </w:tc>
        <w:tc>
          <w:tcPr>
            <w:tcW w:w="981" w:type="pct"/>
            <w:tcMar>
              <w:left w:w="57" w:type="dxa"/>
              <w:right w:w="57" w:type="dxa"/>
            </w:tcMar>
            <w:vAlign w:val="center"/>
          </w:tcPr>
          <w:p w14:paraId="55948E5C"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It encourages me to visit the destination.</w:t>
            </w:r>
          </w:p>
        </w:tc>
        <w:tc>
          <w:tcPr>
            <w:tcW w:w="1261" w:type="pct"/>
            <w:tcMar>
              <w:left w:w="57" w:type="dxa"/>
              <w:right w:w="57" w:type="dxa"/>
            </w:tcMar>
            <w:vAlign w:val="center"/>
          </w:tcPr>
          <w:p w14:paraId="3F26518A" w14:textId="77777777" w:rsidR="00534250" w:rsidRPr="0036447E" w:rsidRDefault="00534250" w:rsidP="00502509">
            <w:pPr>
              <w:widowControl w:val="0"/>
              <w:spacing w:line="288" w:lineRule="auto"/>
              <w:ind w:left="-57" w:right="-57"/>
              <w:jc w:val="center"/>
              <w:rPr>
                <w:spacing w:val="-4"/>
                <w:sz w:val="26"/>
                <w:szCs w:val="26"/>
              </w:rPr>
            </w:pPr>
            <w:r w:rsidRPr="0036447E">
              <w:rPr>
                <w:spacing w:val="-4"/>
                <w:sz w:val="26"/>
                <w:szCs w:val="26"/>
              </w:rPr>
              <w:t>Điểm đến này khuyến khích tôi tham gia hoạt động MICE tại đây.</w:t>
            </w:r>
          </w:p>
        </w:tc>
        <w:tc>
          <w:tcPr>
            <w:tcW w:w="530" w:type="pct"/>
            <w:tcMar>
              <w:left w:w="57" w:type="dxa"/>
              <w:right w:w="57" w:type="dxa"/>
            </w:tcMar>
          </w:tcPr>
          <w:p w14:paraId="3C12E71C"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3C38FE0E"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7177339A"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050396F5"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75C2D9CA"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4FB30CAD" w14:textId="77777777" w:rsidTr="006C58D7">
        <w:trPr>
          <w:jc w:val="center"/>
        </w:trPr>
        <w:tc>
          <w:tcPr>
            <w:tcW w:w="488" w:type="pct"/>
            <w:tcMar>
              <w:left w:w="57" w:type="dxa"/>
              <w:right w:w="57" w:type="dxa"/>
            </w:tcMar>
            <w:vAlign w:val="center"/>
          </w:tcPr>
          <w:p w14:paraId="1E5BD208"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 2</w:t>
            </w:r>
          </w:p>
        </w:tc>
        <w:tc>
          <w:tcPr>
            <w:tcW w:w="981" w:type="pct"/>
            <w:tcMar>
              <w:left w:w="57" w:type="dxa"/>
              <w:right w:w="57" w:type="dxa"/>
            </w:tcMar>
            <w:vAlign w:val="center"/>
          </w:tcPr>
          <w:p w14:paraId="43953600"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In comparison to other alternative conference</w:t>
            </w:r>
            <w:r w:rsidRPr="0036447E">
              <w:rPr>
                <w:spacing w:val="-4"/>
                <w:sz w:val="26"/>
                <w:szCs w:val="26"/>
              </w:rPr>
              <w:br/>
              <w:t>destinations, it identifies a better-quality destination.</w:t>
            </w:r>
          </w:p>
        </w:tc>
        <w:tc>
          <w:tcPr>
            <w:tcW w:w="1261" w:type="pct"/>
            <w:tcMar>
              <w:left w:w="57" w:type="dxa"/>
              <w:right w:w="57" w:type="dxa"/>
            </w:tcMar>
            <w:vAlign w:val="center"/>
          </w:tcPr>
          <w:p w14:paraId="4E458793"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So với các điểm đến MICE khác, đây là điểm đến có chất lượng tốt hơn.</w:t>
            </w:r>
          </w:p>
        </w:tc>
        <w:tc>
          <w:tcPr>
            <w:tcW w:w="530" w:type="pct"/>
            <w:tcMar>
              <w:left w:w="57" w:type="dxa"/>
              <w:right w:w="57" w:type="dxa"/>
            </w:tcMar>
          </w:tcPr>
          <w:p w14:paraId="5C6EE99E"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26053CB9"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31F75562"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789351B6"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6B2AD66"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00A0ED3A" w14:textId="77777777" w:rsidTr="006C58D7">
        <w:trPr>
          <w:jc w:val="center"/>
        </w:trPr>
        <w:tc>
          <w:tcPr>
            <w:tcW w:w="488" w:type="pct"/>
            <w:tcMar>
              <w:left w:w="57" w:type="dxa"/>
              <w:right w:w="57" w:type="dxa"/>
            </w:tcMar>
            <w:vAlign w:val="center"/>
          </w:tcPr>
          <w:p w14:paraId="22FA34E5"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 3</w:t>
            </w:r>
          </w:p>
        </w:tc>
        <w:tc>
          <w:tcPr>
            <w:tcW w:w="981" w:type="pct"/>
            <w:tcMar>
              <w:left w:w="57" w:type="dxa"/>
              <w:right w:w="57" w:type="dxa"/>
            </w:tcMar>
            <w:vAlign w:val="center"/>
          </w:tcPr>
          <w:p w14:paraId="73CC0C2E"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 am satisfied with it during my conference experience here.</w:t>
            </w:r>
          </w:p>
        </w:tc>
        <w:tc>
          <w:tcPr>
            <w:tcW w:w="1261" w:type="pct"/>
            <w:tcMar>
              <w:left w:w="57" w:type="dxa"/>
              <w:right w:w="57" w:type="dxa"/>
            </w:tcMar>
            <w:vAlign w:val="center"/>
          </w:tcPr>
          <w:p w14:paraId="75FC3C7D"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Tôi hài lòng với trải nghiệm MICE tại đây.</w:t>
            </w:r>
          </w:p>
        </w:tc>
        <w:tc>
          <w:tcPr>
            <w:tcW w:w="530" w:type="pct"/>
            <w:tcMar>
              <w:left w:w="57" w:type="dxa"/>
              <w:right w:w="57" w:type="dxa"/>
            </w:tcMar>
          </w:tcPr>
          <w:p w14:paraId="68A98A4F"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4B2BDF20"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6D1BB413"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5AD83ADB"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3456CA70"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3F04098B" w14:textId="77777777" w:rsidTr="006C58D7">
        <w:trPr>
          <w:jc w:val="center"/>
        </w:trPr>
        <w:tc>
          <w:tcPr>
            <w:tcW w:w="488" w:type="pct"/>
            <w:tcMar>
              <w:left w:w="57" w:type="dxa"/>
              <w:right w:w="57" w:type="dxa"/>
            </w:tcMar>
            <w:vAlign w:val="center"/>
          </w:tcPr>
          <w:p w14:paraId="38B988F0"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 4</w:t>
            </w:r>
          </w:p>
        </w:tc>
        <w:tc>
          <w:tcPr>
            <w:tcW w:w="981" w:type="pct"/>
            <w:tcMar>
              <w:left w:w="57" w:type="dxa"/>
              <w:right w:w="57" w:type="dxa"/>
            </w:tcMar>
            <w:vAlign w:val="center"/>
          </w:tcPr>
          <w:p w14:paraId="40C721E0"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 would like to experience it again in a future opportunity.</w:t>
            </w:r>
          </w:p>
        </w:tc>
        <w:tc>
          <w:tcPr>
            <w:tcW w:w="1261" w:type="pct"/>
            <w:tcMar>
              <w:left w:w="57" w:type="dxa"/>
              <w:right w:w="57" w:type="dxa"/>
            </w:tcMar>
            <w:vAlign w:val="center"/>
          </w:tcPr>
          <w:p w14:paraId="326B66A4"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Tôi muốn quay lại điểm đến này trong tương lai.</w:t>
            </w:r>
          </w:p>
        </w:tc>
        <w:tc>
          <w:tcPr>
            <w:tcW w:w="530" w:type="pct"/>
            <w:tcMar>
              <w:left w:w="57" w:type="dxa"/>
              <w:right w:w="57" w:type="dxa"/>
            </w:tcMar>
          </w:tcPr>
          <w:p w14:paraId="5D4D7A5E"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005C4B5C"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6FC3A86A"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4020D9DA"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7526546" w14:textId="77777777" w:rsidR="00534250" w:rsidRPr="0036447E" w:rsidRDefault="00534250" w:rsidP="0036447E">
            <w:pPr>
              <w:widowControl w:val="0"/>
              <w:spacing w:line="348" w:lineRule="auto"/>
              <w:ind w:left="-57" w:right="-57"/>
              <w:rPr>
                <w:b/>
                <w:bCs/>
                <w:spacing w:val="-4"/>
                <w:sz w:val="26"/>
                <w:szCs w:val="26"/>
              </w:rPr>
            </w:pPr>
          </w:p>
        </w:tc>
      </w:tr>
      <w:tr w:rsidR="00534250" w:rsidRPr="0036447E" w14:paraId="254EEA73" w14:textId="77777777" w:rsidTr="006C58D7">
        <w:trPr>
          <w:jc w:val="center"/>
        </w:trPr>
        <w:tc>
          <w:tcPr>
            <w:tcW w:w="488" w:type="pct"/>
            <w:tcMar>
              <w:left w:w="57" w:type="dxa"/>
              <w:right w:w="57" w:type="dxa"/>
            </w:tcMar>
            <w:vAlign w:val="center"/>
          </w:tcPr>
          <w:p w14:paraId="18EEEE8B"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DBE 5</w:t>
            </w:r>
          </w:p>
        </w:tc>
        <w:tc>
          <w:tcPr>
            <w:tcW w:w="981" w:type="pct"/>
            <w:tcMar>
              <w:left w:w="57" w:type="dxa"/>
              <w:right w:w="57" w:type="dxa"/>
            </w:tcMar>
            <w:vAlign w:val="center"/>
          </w:tcPr>
          <w:p w14:paraId="21420431" w14:textId="77777777" w:rsidR="00534250" w:rsidRPr="0036447E" w:rsidRDefault="00534250" w:rsidP="0036447E">
            <w:pPr>
              <w:widowControl w:val="0"/>
              <w:spacing w:line="348" w:lineRule="auto"/>
              <w:ind w:left="-57" w:right="-57"/>
              <w:rPr>
                <w:spacing w:val="-4"/>
                <w:sz w:val="26"/>
                <w:szCs w:val="26"/>
              </w:rPr>
            </w:pPr>
            <w:r w:rsidRPr="0036447E">
              <w:rPr>
                <w:spacing w:val="-4"/>
                <w:sz w:val="26"/>
                <w:szCs w:val="26"/>
              </w:rPr>
              <w:t>I would recommend the positive aspects of it to other people.</w:t>
            </w:r>
          </w:p>
        </w:tc>
        <w:tc>
          <w:tcPr>
            <w:tcW w:w="1261" w:type="pct"/>
            <w:tcMar>
              <w:left w:w="57" w:type="dxa"/>
              <w:right w:w="57" w:type="dxa"/>
            </w:tcMar>
            <w:vAlign w:val="center"/>
          </w:tcPr>
          <w:p w14:paraId="7CA7A064" w14:textId="77777777" w:rsidR="00534250" w:rsidRPr="0036447E" w:rsidRDefault="00534250" w:rsidP="0036447E">
            <w:pPr>
              <w:widowControl w:val="0"/>
              <w:spacing w:line="348" w:lineRule="auto"/>
              <w:ind w:left="-57" w:right="-57"/>
              <w:jc w:val="center"/>
              <w:rPr>
                <w:spacing w:val="-4"/>
                <w:sz w:val="26"/>
                <w:szCs w:val="26"/>
              </w:rPr>
            </w:pPr>
            <w:r w:rsidRPr="0036447E">
              <w:rPr>
                <w:spacing w:val="-4"/>
                <w:sz w:val="26"/>
                <w:szCs w:val="26"/>
              </w:rPr>
              <w:t>Tôi sẵn sàng giới thiệu điểm đến này cho người khác.</w:t>
            </w:r>
          </w:p>
        </w:tc>
        <w:tc>
          <w:tcPr>
            <w:tcW w:w="530" w:type="pct"/>
            <w:tcMar>
              <w:left w:w="57" w:type="dxa"/>
              <w:right w:w="57" w:type="dxa"/>
            </w:tcMar>
          </w:tcPr>
          <w:p w14:paraId="45C11F4E" w14:textId="77777777" w:rsidR="00534250" w:rsidRPr="0036447E" w:rsidRDefault="00534250" w:rsidP="0036447E">
            <w:pPr>
              <w:widowControl w:val="0"/>
              <w:spacing w:line="348" w:lineRule="auto"/>
              <w:ind w:left="-57" w:right="-57"/>
              <w:rPr>
                <w:b/>
                <w:bCs/>
                <w:spacing w:val="-4"/>
                <w:sz w:val="26"/>
                <w:szCs w:val="26"/>
              </w:rPr>
            </w:pPr>
          </w:p>
        </w:tc>
        <w:tc>
          <w:tcPr>
            <w:tcW w:w="486" w:type="pct"/>
            <w:tcMar>
              <w:left w:w="57" w:type="dxa"/>
              <w:right w:w="57" w:type="dxa"/>
            </w:tcMar>
          </w:tcPr>
          <w:p w14:paraId="1CDABA4C" w14:textId="77777777" w:rsidR="00534250" w:rsidRPr="0036447E" w:rsidRDefault="00534250" w:rsidP="0036447E">
            <w:pPr>
              <w:widowControl w:val="0"/>
              <w:spacing w:line="348" w:lineRule="auto"/>
              <w:ind w:left="-57" w:right="-57"/>
              <w:rPr>
                <w:b/>
                <w:bCs/>
                <w:spacing w:val="-4"/>
                <w:sz w:val="26"/>
                <w:szCs w:val="26"/>
              </w:rPr>
            </w:pPr>
          </w:p>
        </w:tc>
        <w:tc>
          <w:tcPr>
            <w:tcW w:w="491" w:type="pct"/>
            <w:tcMar>
              <w:left w:w="57" w:type="dxa"/>
              <w:right w:w="57" w:type="dxa"/>
            </w:tcMar>
          </w:tcPr>
          <w:p w14:paraId="0E29A99D" w14:textId="77777777" w:rsidR="00534250" w:rsidRPr="0036447E" w:rsidRDefault="00534250" w:rsidP="0036447E">
            <w:pPr>
              <w:widowControl w:val="0"/>
              <w:spacing w:line="348" w:lineRule="auto"/>
              <w:ind w:left="-57" w:right="-57"/>
              <w:rPr>
                <w:b/>
                <w:bCs/>
                <w:spacing w:val="-4"/>
                <w:sz w:val="26"/>
                <w:szCs w:val="26"/>
              </w:rPr>
            </w:pPr>
          </w:p>
        </w:tc>
        <w:tc>
          <w:tcPr>
            <w:tcW w:w="347" w:type="pct"/>
            <w:tcMar>
              <w:left w:w="57" w:type="dxa"/>
              <w:right w:w="57" w:type="dxa"/>
            </w:tcMar>
          </w:tcPr>
          <w:p w14:paraId="6F5CA1C2" w14:textId="77777777" w:rsidR="00534250" w:rsidRPr="0036447E" w:rsidRDefault="00534250" w:rsidP="0036447E">
            <w:pPr>
              <w:widowControl w:val="0"/>
              <w:spacing w:line="348" w:lineRule="auto"/>
              <w:ind w:left="-57" w:right="-57"/>
              <w:rPr>
                <w:b/>
                <w:bCs/>
                <w:spacing w:val="-4"/>
                <w:sz w:val="26"/>
                <w:szCs w:val="26"/>
              </w:rPr>
            </w:pPr>
          </w:p>
        </w:tc>
        <w:tc>
          <w:tcPr>
            <w:tcW w:w="417" w:type="pct"/>
            <w:tcMar>
              <w:left w:w="57" w:type="dxa"/>
              <w:right w:w="57" w:type="dxa"/>
            </w:tcMar>
          </w:tcPr>
          <w:p w14:paraId="4FB67262" w14:textId="77777777" w:rsidR="00534250" w:rsidRPr="0036447E" w:rsidRDefault="00534250" w:rsidP="0036447E">
            <w:pPr>
              <w:widowControl w:val="0"/>
              <w:spacing w:line="348" w:lineRule="auto"/>
              <w:ind w:left="-57" w:right="-57"/>
              <w:rPr>
                <w:b/>
                <w:bCs/>
                <w:spacing w:val="-4"/>
                <w:sz w:val="26"/>
                <w:szCs w:val="26"/>
              </w:rPr>
            </w:pPr>
          </w:p>
        </w:tc>
      </w:tr>
    </w:tbl>
    <w:p w14:paraId="0FD97AB8" w14:textId="7F73878D"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lastRenderedPageBreak/>
        <w:t xml:space="preserve">DANH SÁCH </w:t>
      </w:r>
      <w:r w:rsidR="006F5876" w:rsidRPr="00004EAC">
        <w:rPr>
          <w:b/>
          <w:bCs/>
          <w:sz w:val="26"/>
          <w:szCs w:val="26"/>
          <w:lang w:val="vi-VN"/>
        </w:rPr>
        <w:t>CHUYÊN GIA THAM VẤN</w:t>
      </w:r>
    </w:p>
    <w:tbl>
      <w:tblPr>
        <w:tblStyle w:val="TableGrid"/>
        <w:tblW w:w="5000" w:type="pct"/>
        <w:tblLook w:val="04A0" w:firstRow="1" w:lastRow="0" w:firstColumn="1" w:lastColumn="0" w:noHBand="0" w:noVBand="1"/>
      </w:tblPr>
      <w:tblGrid>
        <w:gridCol w:w="762"/>
        <w:gridCol w:w="2409"/>
        <w:gridCol w:w="3551"/>
        <w:gridCol w:w="2281"/>
      </w:tblGrid>
      <w:tr w:rsidR="00534250" w:rsidRPr="00004EAC" w14:paraId="68B6B5A4" w14:textId="77777777" w:rsidTr="006C58D7">
        <w:tc>
          <w:tcPr>
            <w:tcW w:w="423" w:type="pct"/>
          </w:tcPr>
          <w:p w14:paraId="2545AC7A"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t>STT</w:t>
            </w:r>
          </w:p>
        </w:tc>
        <w:tc>
          <w:tcPr>
            <w:tcW w:w="1338" w:type="pct"/>
          </w:tcPr>
          <w:p w14:paraId="7CF690AB"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t>Họ và tên</w:t>
            </w:r>
          </w:p>
        </w:tc>
        <w:tc>
          <w:tcPr>
            <w:tcW w:w="1972" w:type="pct"/>
          </w:tcPr>
          <w:p w14:paraId="1A18F3D9"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t>Đơn vị</w:t>
            </w:r>
          </w:p>
        </w:tc>
        <w:tc>
          <w:tcPr>
            <w:tcW w:w="1268" w:type="pct"/>
          </w:tcPr>
          <w:p w14:paraId="4A4F8BE5" w14:textId="77777777" w:rsidR="00534250" w:rsidRPr="00004EAC" w:rsidRDefault="00534250" w:rsidP="00A63A6D">
            <w:pPr>
              <w:widowControl w:val="0"/>
              <w:spacing w:line="348" w:lineRule="auto"/>
              <w:jc w:val="center"/>
              <w:rPr>
                <w:b/>
                <w:bCs/>
                <w:sz w:val="26"/>
                <w:szCs w:val="26"/>
                <w:lang w:val="vi-VN"/>
              </w:rPr>
            </w:pPr>
            <w:r w:rsidRPr="00004EAC">
              <w:rPr>
                <w:b/>
                <w:bCs/>
                <w:sz w:val="26"/>
                <w:szCs w:val="26"/>
                <w:lang w:val="vi-VN"/>
              </w:rPr>
              <w:t>Chức danh</w:t>
            </w:r>
          </w:p>
        </w:tc>
      </w:tr>
      <w:tr w:rsidR="00534250" w:rsidRPr="00004EAC" w14:paraId="0B887AF9" w14:textId="77777777" w:rsidTr="006C58D7">
        <w:tc>
          <w:tcPr>
            <w:tcW w:w="423" w:type="pct"/>
            <w:vAlign w:val="center"/>
          </w:tcPr>
          <w:p w14:paraId="44635288"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1</w:t>
            </w:r>
          </w:p>
        </w:tc>
        <w:tc>
          <w:tcPr>
            <w:tcW w:w="1338" w:type="pct"/>
            <w:vAlign w:val="center"/>
          </w:tcPr>
          <w:p w14:paraId="31621236"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TS. Hà Văn Siêu</w:t>
            </w:r>
          </w:p>
        </w:tc>
        <w:tc>
          <w:tcPr>
            <w:tcW w:w="1972" w:type="pct"/>
            <w:vAlign w:val="center"/>
          </w:tcPr>
          <w:p w14:paraId="1A615D30"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Cục du lịch Quốc gia Việt Nam</w:t>
            </w:r>
          </w:p>
          <w:p w14:paraId="2440BD6D" w14:textId="47D371CF" w:rsidR="00534250" w:rsidRPr="00004EAC" w:rsidRDefault="00534250" w:rsidP="00A63A6D">
            <w:pPr>
              <w:widowControl w:val="0"/>
              <w:spacing w:line="348" w:lineRule="auto"/>
              <w:jc w:val="center"/>
              <w:rPr>
                <w:sz w:val="26"/>
                <w:szCs w:val="26"/>
                <w:lang w:val="vi-VN"/>
              </w:rPr>
            </w:pPr>
            <w:r w:rsidRPr="00004EAC">
              <w:rPr>
                <w:sz w:val="26"/>
                <w:szCs w:val="26"/>
                <w:lang w:val="vi-VN"/>
              </w:rPr>
              <w:t xml:space="preserve">Bộ </w:t>
            </w:r>
            <w:r w:rsidR="000A78F3" w:rsidRPr="00004EAC">
              <w:rPr>
                <w:sz w:val="26"/>
                <w:szCs w:val="26"/>
                <w:lang w:val="vi-VN"/>
              </w:rPr>
              <w:t>V</w:t>
            </w:r>
            <w:r w:rsidRPr="00004EAC">
              <w:rPr>
                <w:sz w:val="26"/>
                <w:szCs w:val="26"/>
                <w:lang w:val="vi-VN"/>
              </w:rPr>
              <w:t xml:space="preserve">ăn hoá </w:t>
            </w:r>
            <w:r w:rsidR="000A78F3" w:rsidRPr="00004EAC">
              <w:rPr>
                <w:sz w:val="26"/>
                <w:szCs w:val="26"/>
                <w:lang w:val="vi-VN"/>
              </w:rPr>
              <w:t>T</w:t>
            </w:r>
            <w:r w:rsidRPr="00004EAC">
              <w:rPr>
                <w:sz w:val="26"/>
                <w:szCs w:val="26"/>
                <w:lang w:val="vi-VN"/>
              </w:rPr>
              <w:t xml:space="preserve">hể thao và </w:t>
            </w:r>
            <w:r w:rsidR="000A78F3" w:rsidRPr="00004EAC">
              <w:rPr>
                <w:sz w:val="26"/>
                <w:szCs w:val="26"/>
                <w:lang w:val="vi-VN"/>
              </w:rPr>
              <w:t>D</w:t>
            </w:r>
            <w:r w:rsidRPr="00004EAC">
              <w:rPr>
                <w:sz w:val="26"/>
                <w:szCs w:val="26"/>
                <w:lang w:val="vi-VN"/>
              </w:rPr>
              <w:t>u lịch</w:t>
            </w:r>
          </w:p>
        </w:tc>
        <w:tc>
          <w:tcPr>
            <w:tcW w:w="1268" w:type="pct"/>
            <w:vAlign w:val="center"/>
          </w:tcPr>
          <w:p w14:paraId="62AFC0E8"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Phó cục trưởng</w:t>
            </w:r>
          </w:p>
        </w:tc>
      </w:tr>
      <w:tr w:rsidR="00534250" w:rsidRPr="00004EAC" w14:paraId="69967AAE" w14:textId="77777777" w:rsidTr="006C58D7">
        <w:tc>
          <w:tcPr>
            <w:tcW w:w="423" w:type="pct"/>
            <w:vAlign w:val="center"/>
          </w:tcPr>
          <w:p w14:paraId="0DE24B25"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2</w:t>
            </w:r>
          </w:p>
        </w:tc>
        <w:tc>
          <w:tcPr>
            <w:tcW w:w="1338" w:type="pct"/>
            <w:vAlign w:val="center"/>
          </w:tcPr>
          <w:p w14:paraId="3D69961F"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PGS.TS Lê Anh Tuấn</w:t>
            </w:r>
          </w:p>
        </w:tc>
        <w:tc>
          <w:tcPr>
            <w:tcW w:w="1972" w:type="pct"/>
            <w:vAlign w:val="center"/>
          </w:tcPr>
          <w:p w14:paraId="16B0E846"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Vụ Đào tạo, Bộ văn hoá thể thao và du lịch</w:t>
            </w:r>
          </w:p>
        </w:tc>
        <w:tc>
          <w:tcPr>
            <w:tcW w:w="1268" w:type="pct"/>
            <w:vAlign w:val="center"/>
          </w:tcPr>
          <w:p w14:paraId="1BCB8413"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Nguyên Vụ trưởng</w:t>
            </w:r>
          </w:p>
        </w:tc>
      </w:tr>
      <w:tr w:rsidR="00534250" w:rsidRPr="00004EAC" w14:paraId="088A2DEB" w14:textId="77777777" w:rsidTr="006C58D7">
        <w:tc>
          <w:tcPr>
            <w:tcW w:w="423" w:type="pct"/>
            <w:vAlign w:val="center"/>
          </w:tcPr>
          <w:p w14:paraId="4CED64BD"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3</w:t>
            </w:r>
          </w:p>
        </w:tc>
        <w:tc>
          <w:tcPr>
            <w:tcW w:w="1338" w:type="pct"/>
            <w:vAlign w:val="center"/>
          </w:tcPr>
          <w:p w14:paraId="4A3E8658" w14:textId="77777777" w:rsidR="00534250" w:rsidRPr="00004EAC" w:rsidRDefault="00534250" w:rsidP="00A63A6D">
            <w:pPr>
              <w:widowControl w:val="0"/>
              <w:spacing w:line="348" w:lineRule="auto"/>
              <w:jc w:val="center"/>
              <w:rPr>
                <w:sz w:val="26"/>
                <w:szCs w:val="26"/>
                <w:lang w:val="vi-VN"/>
              </w:rPr>
            </w:pPr>
            <w:r w:rsidRPr="00004EAC">
              <w:rPr>
                <w:sz w:val="26"/>
                <w:szCs w:val="26"/>
                <w:lang w:val="vi-VN"/>
              </w:rPr>
              <w:t>TS. Lê Tuấn Anh</w:t>
            </w:r>
          </w:p>
        </w:tc>
        <w:tc>
          <w:tcPr>
            <w:tcW w:w="1972" w:type="pct"/>
            <w:vAlign w:val="center"/>
          </w:tcPr>
          <w:p w14:paraId="5BB4B615" w14:textId="193416A2" w:rsidR="00534250" w:rsidRPr="00004EAC" w:rsidRDefault="00534250" w:rsidP="00A63A6D">
            <w:pPr>
              <w:widowControl w:val="0"/>
              <w:spacing w:line="348" w:lineRule="auto"/>
              <w:jc w:val="center"/>
              <w:rPr>
                <w:sz w:val="26"/>
                <w:szCs w:val="26"/>
                <w:lang w:val="vi-VN"/>
              </w:rPr>
            </w:pPr>
            <w:r w:rsidRPr="00004EAC">
              <w:rPr>
                <w:sz w:val="26"/>
                <w:szCs w:val="26"/>
                <w:lang w:val="vi-VN"/>
              </w:rPr>
              <w:t xml:space="preserve">Đại học Văn </w:t>
            </w:r>
            <w:r w:rsidR="000A78F3" w:rsidRPr="00004EAC">
              <w:rPr>
                <w:sz w:val="26"/>
                <w:szCs w:val="26"/>
                <w:lang w:val="vi-VN"/>
              </w:rPr>
              <w:t>h</w:t>
            </w:r>
            <w:r w:rsidRPr="00004EAC">
              <w:rPr>
                <w:sz w:val="26"/>
                <w:szCs w:val="26"/>
                <w:lang w:val="vi-VN"/>
              </w:rPr>
              <w:t>oá Hà Nội</w:t>
            </w:r>
          </w:p>
        </w:tc>
        <w:tc>
          <w:tcPr>
            <w:tcW w:w="1268" w:type="pct"/>
            <w:vAlign w:val="center"/>
          </w:tcPr>
          <w:p w14:paraId="3EBA34D9" w14:textId="77777777" w:rsidR="00534250" w:rsidRPr="00004EAC" w:rsidRDefault="00534250" w:rsidP="00A63A6D">
            <w:pPr>
              <w:pStyle w:val="Heading1"/>
              <w:keepNext w:val="0"/>
              <w:keepLines w:val="0"/>
              <w:widowControl w:val="0"/>
              <w:spacing w:before="0" w:after="0" w:line="348" w:lineRule="auto"/>
              <w:rPr>
                <w:b w:val="0"/>
                <w:bCs w:val="0"/>
                <w:lang w:val="vi-VN"/>
              </w:rPr>
            </w:pPr>
            <w:bookmarkStart w:id="249" w:name="_Toc233641019"/>
            <w:bookmarkStart w:id="250" w:name="_Toc233712541"/>
            <w:bookmarkStart w:id="251" w:name="_Toc235309889"/>
            <w:bookmarkStart w:id="252" w:name="_Toc235877014"/>
            <w:bookmarkStart w:id="253" w:name="_Toc238071076"/>
            <w:bookmarkStart w:id="254" w:name="_Toc242856083"/>
            <w:r w:rsidRPr="00004EAC">
              <w:rPr>
                <w:b w:val="0"/>
                <w:bCs w:val="0"/>
              </w:rPr>
              <w:t>Trưởng Khoa Ngôn ngữ và Văn hóa Quốc tế</w:t>
            </w:r>
            <w:bookmarkEnd w:id="249"/>
            <w:bookmarkEnd w:id="250"/>
            <w:bookmarkEnd w:id="251"/>
            <w:bookmarkEnd w:id="252"/>
            <w:bookmarkEnd w:id="253"/>
            <w:bookmarkEnd w:id="254"/>
          </w:p>
        </w:tc>
      </w:tr>
    </w:tbl>
    <w:p w14:paraId="381055FB" w14:textId="77777777" w:rsidR="00534250" w:rsidRDefault="00534250" w:rsidP="00A63A6D">
      <w:pPr>
        <w:widowControl w:val="0"/>
        <w:spacing w:line="348" w:lineRule="auto"/>
        <w:jc w:val="center"/>
        <w:rPr>
          <w:b/>
          <w:bCs/>
          <w:sz w:val="26"/>
          <w:szCs w:val="26"/>
          <w:lang w:val="en-US"/>
        </w:rPr>
      </w:pPr>
    </w:p>
    <w:p w14:paraId="043A9E8E" w14:textId="77777777" w:rsidR="00502509" w:rsidRPr="00502509" w:rsidRDefault="00502509" w:rsidP="00A63A6D">
      <w:pPr>
        <w:widowControl w:val="0"/>
        <w:spacing w:line="348" w:lineRule="auto"/>
        <w:jc w:val="center"/>
        <w:rPr>
          <w:b/>
          <w:bCs/>
          <w:sz w:val="26"/>
          <w:szCs w:val="26"/>
          <w:lang w:val="en-US"/>
        </w:rPr>
      </w:pPr>
    </w:p>
    <w:p w14:paraId="478D7C6A" w14:textId="77777777" w:rsidR="00347C29" w:rsidRDefault="00347C29">
      <w:pPr>
        <w:rPr>
          <w:b/>
          <w:bCs/>
          <w:sz w:val="26"/>
          <w:szCs w:val="26"/>
          <w:lang w:val="en-US"/>
        </w:rPr>
      </w:pPr>
      <w:r>
        <w:rPr>
          <w:b/>
          <w:bCs/>
          <w:sz w:val="26"/>
          <w:szCs w:val="26"/>
          <w:lang w:val="en-US"/>
        </w:rPr>
        <w:br w:type="page"/>
      </w:r>
    </w:p>
    <w:p w14:paraId="058006B2" w14:textId="7FA712E9" w:rsidR="00EC6CF5" w:rsidRPr="00004EAC" w:rsidRDefault="00347C29" w:rsidP="00A63A6D">
      <w:pPr>
        <w:widowControl w:val="0"/>
        <w:spacing w:line="348" w:lineRule="auto"/>
        <w:jc w:val="center"/>
        <w:rPr>
          <w:b/>
          <w:bCs/>
          <w:sz w:val="26"/>
          <w:szCs w:val="26"/>
          <w:lang w:val="vi-VN"/>
        </w:rPr>
      </w:pPr>
      <w:r>
        <w:rPr>
          <w:b/>
          <w:bCs/>
          <w:sz w:val="26"/>
          <w:szCs w:val="26"/>
          <w:lang w:val="en-US"/>
        </w:rPr>
        <w:lastRenderedPageBreak/>
        <w:t>PHỤ</w:t>
      </w:r>
      <w:r w:rsidR="006F5E1C" w:rsidRPr="00004EAC">
        <w:rPr>
          <w:b/>
          <w:bCs/>
          <w:sz w:val="26"/>
          <w:szCs w:val="26"/>
          <w:lang w:val="en-US"/>
        </w:rPr>
        <w:t xml:space="preserve"> LỤC </w:t>
      </w:r>
      <w:r w:rsidR="00534250" w:rsidRPr="00004EAC">
        <w:rPr>
          <w:b/>
          <w:bCs/>
          <w:sz w:val="26"/>
          <w:szCs w:val="26"/>
          <w:lang w:val="vi-VN"/>
        </w:rPr>
        <w:t>3</w:t>
      </w:r>
    </w:p>
    <w:p w14:paraId="79BE6FD9" w14:textId="39CF2ECD" w:rsidR="006F5E1C" w:rsidRPr="00004EAC" w:rsidRDefault="006F5E1C" w:rsidP="00A63A6D">
      <w:pPr>
        <w:widowControl w:val="0"/>
        <w:spacing w:line="348" w:lineRule="auto"/>
        <w:jc w:val="center"/>
        <w:rPr>
          <w:b/>
          <w:bCs/>
          <w:sz w:val="26"/>
          <w:szCs w:val="26"/>
          <w:u w:val="single"/>
          <w:lang w:val="en-US"/>
        </w:rPr>
      </w:pPr>
      <w:r w:rsidRPr="00004EAC">
        <w:rPr>
          <w:b/>
          <w:bCs/>
          <w:sz w:val="26"/>
          <w:szCs w:val="26"/>
          <w:u w:val="single"/>
          <w:lang w:val="en-US"/>
        </w:rPr>
        <w:t xml:space="preserve">KẾT QUẢ </w:t>
      </w:r>
      <w:r w:rsidR="001E521B" w:rsidRPr="00004EAC">
        <w:rPr>
          <w:b/>
          <w:bCs/>
          <w:sz w:val="26"/>
          <w:szCs w:val="26"/>
          <w:u w:val="single"/>
          <w:lang w:val="en-US"/>
        </w:rPr>
        <w:t>PHÂN TÍCH DỮ LIỆU</w:t>
      </w:r>
    </w:p>
    <w:p w14:paraId="19967521" w14:textId="6CA0B204" w:rsidR="001E521B" w:rsidRPr="00004EAC" w:rsidRDefault="00BB6CFF" w:rsidP="00A63A6D">
      <w:pPr>
        <w:widowControl w:val="0"/>
        <w:spacing w:line="348" w:lineRule="auto"/>
        <w:rPr>
          <w:b/>
          <w:bCs/>
          <w:sz w:val="26"/>
          <w:szCs w:val="26"/>
          <w:lang w:val="vi-VN"/>
        </w:rPr>
      </w:pPr>
      <w:r w:rsidRPr="00004EAC">
        <w:rPr>
          <w:b/>
          <w:bCs/>
          <w:sz w:val="26"/>
          <w:szCs w:val="26"/>
          <w:lang w:val="en-US"/>
        </w:rPr>
        <w:t>2</w:t>
      </w:r>
      <w:r w:rsidR="001E521B" w:rsidRPr="00004EAC">
        <w:rPr>
          <w:b/>
          <w:bCs/>
          <w:sz w:val="26"/>
          <w:szCs w:val="26"/>
          <w:lang w:val="en-US"/>
        </w:rPr>
        <w:t>.1</w:t>
      </w:r>
      <w:r w:rsidRPr="00004EAC">
        <w:rPr>
          <w:b/>
          <w:bCs/>
          <w:sz w:val="26"/>
          <w:szCs w:val="26"/>
          <w:lang w:val="en-US"/>
        </w:rPr>
        <w:t xml:space="preserve">. </w:t>
      </w:r>
      <w:r w:rsidR="00F13C67" w:rsidRPr="00004EAC">
        <w:rPr>
          <w:b/>
          <w:bCs/>
          <w:sz w:val="26"/>
          <w:szCs w:val="26"/>
          <w:lang w:val="en-US"/>
        </w:rPr>
        <w:t>Thống</w:t>
      </w:r>
      <w:r w:rsidR="00F13C67" w:rsidRPr="00004EAC">
        <w:rPr>
          <w:b/>
          <w:bCs/>
          <w:sz w:val="26"/>
          <w:szCs w:val="26"/>
          <w:lang w:val="vi-VN"/>
        </w:rPr>
        <w:t xml:space="preserve"> kê mô tả</w:t>
      </w:r>
    </w:p>
    <w:tbl>
      <w:tblPr>
        <w:tblStyle w:val="TableGrid"/>
        <w:tblW w:w="5000" w:type="pct"/>
        <w:tblLook w:val="04A0" w:firstRow="1" w:lastRow="0" w:firstColumn="1" w:lastColumn="0" w:noHBand="0" w:noVBand="1"/>
      </w:tblPr>
      <w:tblGrid>
        <w:gridCol w:w="794"/>
        <w:gridCol w:w="1604"/>
        <w:gridCol w:w="1401"/>
        <w:gridCol w:w="1178"/>
        <w:gridCol w:w="1806"/>
        <w:gridCol w:w="2220"/>
      </w:tblGrid>
      <w:tr w:rsidR="006723EB" w:rsidRPr="00004EAC" w14:paraId="6E22D786" w14:textId="159AEBB5" w:rsidTr="006C58D7">
        <w:tc>
          <w:tcPr>
            <w:tcW w:w="5000" w:type="pct"/>
            <w:gridSpan w:val="6"/>
          </w:tcPr>
          <w:p w14:paraId="73512D95" w14:textId="03457FE5" w:rsidR="006723EB" w:rsidRPr="00004EAC" w:rsidRDefault="006723EB" w:rsidP="00D6248A">
            <w:pPr>
              <w:widowControl w:val="0"/>
              <w:spacing w:line="348" w:lineRule="auto"/>
              <w:jc w:val="center"/>
              <w:rPr>
                <w:b/>
                <w:bCs/>
                <w:sz w:val="26"/>
                <w:szCs w:val="26"/>
              </w:rPr>
            </w:pPr>
            <w:r w:rsidRPr="00004EAC">
              <w:rPr>
                <w:b/>
                <w:bCs/>
                <w:sz w:val="26"/>
                <w:szCs w:val="26"/>
              </w:rPr>
              <w:t>Anh/Chị đã từng tham gia hoạt động du lịch MICE tại một trong các điểm đến</w:t>
            </w:r>
            <w:r w:rsidR="00D6248A">
              <w:rPr>
                <w:b/>
                <w:bCs/>
                <w:sz w:val="26"/>
                <w:szCs w:val="26"/>
              </w:rPr>
              <w:t xml:space="preserve"> </w:t>
            </w:r>
            <w:r w:rsidRPr="00004EAC">
              <w:rPr>
                <w:b/>
                <w:bCs/>
                <w:sz w:val="26"/>
                <w:szCs w:val="26"/>
              </w:rPr>
              <w:t>sau đây chưa?</w:t>
            </w:r>
          </w:p>
        </w:tc>
      </w:tr>
      <w:tr w:rsidR="006723EB" w:rsidRPr="00004EAC" w14:paraId="01221923" w14:textId="0C4E9B21" w:rsidTr="006C58D7">
        <w:tc>
          <w:tcPr>
            <w:tcW w:w="430" w:type="pct"/>
          </w:tcPr>
          <w:p w14:paraId="52A75093" w14:textId="77777777" w:rsidR="006723EB" w:rsidRPr="00004EAC" w:rsidRDefault="006723EB" w:rsidP="00A63A6D">
            <w:pPr>
              <w:widowControl w:val="0"/>
              <w:spacing w:line="348" w:lineRule="auto"/>
              <w:rPr>
                <w:b/>
                <w:bCs/>
                <w:sz w:val="26"/>
                <w:szCs w:val="26"/>
                <w:lang w:val="en-US"/>
              </w:rPr>
            </w:pPr>
          </w:p>
        </w:tc>
        <w:tc>
          <w:tcPr>
            <w:tcW w:w="901" w:type="pct"/>
          </w:tcPr>
          <w:p w14:paraId="77CB095D" w14:textId="67278EA5" w:rsidR="006723EB" w:rsidRPr="00004EAC" w:rsidRDefault="006723EB" w:rsidP="00A63A6D">
            <w:pPr>
              <w:widowControl w:val="0"/>
              <w:spacing w:line="348" w:lineRule="auto"/>
              <w:jc w:val="center"/>
              <w:rPr>
                <w:sz w:val="26"/>
                <w:szCs w:val="26"/>
                <w:lang w:val="en-US"/>
              </w:rPr>
            </w:pPr>
          </w:p>
        </w:tc>
        <w:tc>
          <w:tcPr>
            <w:tcW w:w="749" w:type="pct"/>
          </w:tcPr>
          <w:p w14:paraId="43333F8D" w14:textId="4FBF7F4C" w:rsidR="006723EB" w:rsidRPr="00004EAC" w:rsidRDefault="006723EB" w:rsidP="00A63A6D">
            <w:pPr>
              <w:widowControl w:val="0"/>
              <w:spacing w:line="348" w:lineRule="auto"/>
              <w:jc w:val="center"/>
              <w:rPr>
                <w:b/>
                <w:bCs/>
                <w:sz w:val="26"/>
                <w:szCs w:val="26"/>
                <w:lang w:val="en-US"/>
              </w:rPr>
            </w:pPr>
            <w:r w:rsidRPr="00004EAC">
              <w:rPr>
                <w:b/>
                <w:bCs/>
                <w:sz w:val="26"/>
                <w:szCs w:val="26"/>
              </w:rPr>
              <w:t>Frequency</w:t>
            </w:r>
          </w:p>
        </w:tc>
        <w:tc>
          <w:tcPr>
            <w:tcW w:w="664" w:type="pct"/>
          </w:tcPr>
          <w:p w14:paraId="2019ED59" w14:textId="492F436F" w:rsidR="006723EB" w:rsidRPr="00004EAC" w:rsidRDefault="006723EB" w:rsidP="00A63A6D">
            <w:pPr>
              <w:widowControl w:val="0"/>
              <w:spacing w:line="348" w:lineRule="auto"/>
              <w:jc w:val="center"/>
              <w:rPr>
                <w:b/>
                <w:bCs/>
                <w:sz w:val="26"/>
                <w:szCs w:val="26"/>
                <w:lang w:val="en-US"/>
              </w:rPr>
            </w:pPr>
            <w:r w:rsidRPr="00004EAC">
              <w:rPr>
                <w:b/>
                <w:bCs/>
                <w:sz w:val="26"/>
                <w:szCs w:val="26"/>
              </w:rPr>
              <w:t>Percent</w:t>
            </w:r>
          </w:p>
        </w:tc>
        <w:tc>
          <w:tcPr>
            <w:tcW w:w="1013" w:type="pct"/>
          </w:tcPr>
          <w:p w14:paraId="1DB3431B" w14:textId="2E33BED7" w:rsidR="006723EB" w:rsidRPr="00004EAC" w:rsidRDefault="006723EB" w:rsidP="00A63A6D">
            <w:pPr>
              <w:widowControl w:val="0"/>
              <w:spacing w:line="348" w:lineRule="auto"/>
              <w:jc w:val="center"/>
              <w:rPr>
                <w:b/>
                <w:bCs/>
                <w:sz w:val="26"/>
                <w:szCs w:val="26"/>
                <w:lang w:val="en-US"/>
              </w:rPr>
            </w:pPr>
            <w:r w:rsidRPr="00004EAC">
              <w:rPr>
                <w:b/>
                <w:bCs/>
                <w:sz w:val="26"/>
                <w:szCs w:val="26"/>
              </w:rPr>
              <w:t>Valid Percent</w:t>
            </w:r>
          </w:p>
        </w:tc>
        <w:tc>
          <w:tcPr>
            <w:tcW w:w="1243" w:type="pct"/>
          </w:tcPr>
          <w:p w14:paraId="3EA1E6FA" w14:textId="122D1912" w:rsidR="006723EB" w:rsidRPr="00004EAC" w:rsidRDefault="006723EB" w:rsidP="00A63A6D">
            <w:pPr>
              <w:widowControl w:val="0"/>
              <w:spacing w:line="348" w:lineRule="auto"/>
              <w:jc w:val="center"/>
              <w:rPr>
                <w:b/>
                <w:bCs/>
                <w:sz w:val="26"/>
                <w:szCs w:val="26"/>
              </w:rPr>
            </w:pPr>
            <w:r w:rsidRPr="00004EAC">
              <w:rPr>
                <w:b/>
                <w:bCs/>
                <w:sz w:val="26"/>
                <w:szCs w:val="26"/>
              </w:rPr>
              <w:t>Cumulative Percent</w:t>
            </w:r>
          </w:p>
        </w:tc>
      </w:tr>
      <w:tr w:rsidR="006723EB" w:rsidRPr="00004EAC" w14:paraId="0262ED6D" w14:textId="6426E22E" w:rsidTr="006C58D7">
        <w:tc>
          <w:tcPr>
            <w:tcW w:w="430" w:type="pct"/>
            <w:vMerge w:val="restart"/>
          </w:tcPr>
          <w:p w14:paraId="142AFB48" w14:textId="708EA461" w:rsidR="006723EB" w:rsidRPr="00004EAC" w:rsidRDefault="006723EB" w:rsidP="00A63A6D">
            <w:pPr>
              <w:widowControl w:val="0"/>
              <w:spacing w:line="348" w:lineRule="auto"/>
              <w:jc w:val="center"/>
              <w:rPr>
                <w:sz w:val="26"/>
                <w:szCs w:val="26"/>
                <w:lang w:val="en-US"/>
              </w:rPr>
            </w:pPr>
            <w:r w:rsidRPr="00004EAC">
              <w:rPr>
                <w:sz w:val="26"/>
                <w:szCs w:val="26"/>
                <w:lang w:val="en-US"/>
              </w:rPr>
              <w:t>Valid</w:t>
            </w:r>
          </w:p>
        </w:tc>
        <w:tc>
          <w:tcPr>
            <w:tcW w:w="901" w:type="pct"/>
          </w:tcPr>
          <w:p w14:paraId="4FF6A909" w14:textId="1F203BDD" w:rsidR="006723EB" w:rsidRPr="00004EAC" w:rsidRDefault="006723EB" w:rsidP="00A63A6D">
            <w:pPr>
              <w:widowControl w:val="0"/>
              <w:spacing w:line="348" w:lineRule="auto"/>
              <w:jc w:val="center"/>
              <w:rPr>
                <w:sz w:val="26"/>
                <w:szCs w:val="26"/>
                <w:lang w:val="en-US"/>
              </w:rPr>
            </w:pPr>
            <w:r w:rsidRPr="00004EAC">
              <w:rPr>
                <w:sz w:val="26"/>
                <w:szCs w:val="26"/>
                <w:lang w:val="en-US"/>
              </w:rPr>
              <w:t>Đà Nẵng</w:t>
            </w:r>
          </w:p>
        </w:tc>
        <w:tc>
          <w:tcPr>
            <w:tcW w:w="749" w:type="pct"/>
            <w:vAlign w:val="center"/>
          </w:tcPr>
          <w:p w14:paraId="44BFA63C" w14:textId="568BC2B6" w:rsidR="006723EB" w:rsidRPr="00004EAC" w:rsidRDefault="006723EB" w:rsidP="00A63A6D">
            <w:pPr>
              <w:widowControl w:val="0"/>
              <w:spacing w:line="348" w:lineRule="auto"/>
              <w:jc w:val="center"/>
              <w:rPr>
                <w:sz w:val="26"/>
                <w:szCs w:val="26"/>
                <w:lang w:val="en-US"/>
              </w:rPr>
            </w:pPr>
            <w:r w:rsidRPr="00004EAC">
              <w:rPr>
                <w:sz w:val="26"/>
                <w:szCs w:val="26"/>
                <w:lang w:val="en-US"/>
              </w:rPr>
              <w:t>88</w:t>
            </w:r>
          </w:p>
        </w:tc>
        <w:tc>
          <w:tcPr>
            <w:tcW w:w="664" w:type="pct"/>
            <w:vAlign w:val="center"/>
          </w:tcPr>
          <w:p w14:paraId="0759136F" w14:textId="0964F0CD" w:rsidR="006723EB" w:rsidRPr="00004EAC" w:rsidRDefault="006723EB" w:rsidP="00A63A6D">
            <w:pPr>
              <w:widowControl w:val="0"/>
              <w:spacing w:line="348" w:lineRule="auto"/>
              <w:jc w:val="center"/>
              <w:rPr>
                <w:sz w:val="26"/>
                <w:szCs w:val="26"/>
                <w:lang w:val="en-US"/>
              </w:rPr>
            </w:pPr>
            <w:r w:rsidRPr="00004EAC">
              <w:rPr>
                <w:sz w:val="26"/>
                <w:szCs w:val="26"/>
                <w:lang w:val="en-US"/>
              </w:rPr>
              <w:t>37.3</w:t>
            </w:r>
          </w:p>
        </w:tc>
        <w:tc>
          <w:tcPr>
            <w:tcW w:w="1013" w:type="pct"/>
            <w:vAlign w:val="center"/>
          </w:tcPr>
          <w:p w14:paraId="7F4B2F4F" w14:textId="3FAE6C9F" w:rsidR="006723EB" w:rsidRPr="00004EAC" w:rsidRDefault="006723EB" w:rsidP="00A63A6D">
            <w:pPr>
              <w:widowControl w:val="0"/>
              <w:spacing w:line="348" w:lineRule="auto"/>
              <w:jc w:val="center"/>
              <w:rPr>
                <w:sz w:val="26"/>
                <w:szCs w:val="26"/>
                <w:lang w:val="en-US"/>
              </w:rPr>
            </w:pPr>
            <w:r w:rsidRPr="00004EAC">
              <w:rPr>
                <w:sz w:val="26"/>
                <w:szCs w:val="26"/>
                <w:lang w:val="en-US"/>
              </w:rPr>
              <w:t>37.3</w:t>
            </w:r>
          </w:p>
        </w:tc>
        <w:tc>
          <w:tcPr>
            <w:tcW w:w="1243" w:type="pct"/>
            <w:vAlign w:val="center"/>
          </w:tcPr>
          <w:p w14:paraId="42BFE4FD" w14:textId="39B535E3" w:rsidR="006723EB" w:rsidRPr="00004EAC" w:rsidRDefault="006723EB" w:rsidP="00A63A6D">
            <w:pPr>
              <w:widowControl w:val="0"/>
              <w:spacing w:line="348" w:lineRule="auto"/>
              <w:jc w:val="center"/>
              <w:rPr>
                <w:sz w:val="26"/>
                <w:szCs w:val="26"/>
                <w:lang w:val="en-US"/>
              </w:rPr>
            </w:pPr>
            <w:r w:rsidRPr="00004EAC">
              <w:rPr>
                <w:sz w:val="26"/>
                <w:szCs w:val="26"/>
                <w:lang w:val="en-US"/>
              </w:rPr>
              <w:t>37.3</w:t>
            </w:r>
          </w:p>
        </w:tc>
      </w:tr>
      <w:tr w:rsidR="006723EB" w:rsidRPr="00004EAC" w14:paraId="7E625769" w14:textId="56C0956D" w:rsidTr="006C58D7">
        <w:tc>
          <w:tcPr>
            <w:tcW w:w="430" w:type="pct"/>
            <w:vMerge/>
          </w:tcPr>
          <w:p w14:paraId="283B2EAA" w14:textId="77777777" w:rsidR="006723EB" w:rsidRPr="00004EAC" w:rsidRDefault="006723EB" w:rsidP="00A63A6D">
            <w:pPr>
              <w:widowControl w:val="0"/>
              <w:spacing w:line="348" w:lineRule="auto"/>
              <w:jc w:val="center"/>
              <w:rPr>
                <w:sz w:val="26"/>
                <w:szCs w:val="26"/>
                <w:lang w:val="en-US"/>
              </w:rPr>
            </w:pPr>
          </w:p>
        </w:tc>
        <w:tc>
          <w:tcPr>
            <w:tcW w:w="901" w:type="pct"/>
          </w:tcPr>
          <w:p w14:paraId="0179EEDB" w14:textId="051263F9" w:rsidR="006723EB" w:rsidRPr="00004EAC" w:rsidRDefault="006723EB" w:rsidP="00A63A6D">
            <w:pPr>
              <w:widowControl w:val="0"/>
              <w:spacing w:line="348" w:lineRule="auto"/>
              <w:jc w:val="center"/>
              <w:rPr>
                <w:sz w:val="26"/>
                <w:szCs w:val="26"/>
                <w:lang w:val="en-US"/>
              </w:rPr>
            </w:pPr>
            <w:r w:rsidRPr="00004EAC">
              <w:rPr>
                <w:sz w:val="26"/>
                <w:szCs w:val="26"/>
                <w:lang w:val="en-US"/>
              </w:rPr>
              <w:t>Hạ Long (Quảng Ninh)</w:t>
            </w:r>
          </w:p>
        </w:tc>
        <w:tc>
          <w:tcPr>
            <w:tcW w:w="749" w:type="pct"/>
            <w:vAlign w:val="center"/>
          </w:tcPr>
          <w:p w14:paraId="3DCCE96D" w14:textId="53A58AD6" w:rsidR="006723EB" w:rsidRPr="00004EAC" w:rsidRDefault="006723EB" w:rsidP="00A63A6D">
            <w:pPr>
              <w:widowControl w:val="0"/>
              <w:spacing w:line="348" w:lineRule="auto"/>
              <w:jc w:val="center"/>
              <w:rPr>
                <w:sz w:val="26"/>
                <w:szCs w:val="26"/>
                <w:lang w:val="en-US"/>
              </w:rPr>
            </w:pPr>
            <w:r w:rsidRPr="00004EAC">
              <w:rPr>
                <w:sz w:val="26"/>
                <w:szCs w:val="26"/>
                <w:lang w:val="en-US"/>
              </w:rPr>
              <w:t>84</w:t>
            </w:r>
          </w:p>
        </w:tc>
        <w:tc>
          <w:tcPr>
            <w:tcW w:w="664" w:type="pct"/>
            <w:vAlign w:val="center"/>
          </w:tcPr>
          <w:p w14:paraId="7923D855" w14:textId="644C91B9" w:rsidR="006723EB" w:rsidRPr="00004EAC" w:rsidRDefault="006723EB" w:rsidP="00A63A6D">
            <w:pPr>
              <w:widowControl w:val="0"/>
              <w:spacing w:line="348" w:lineRule="auto"/>
              <w:jc w:val="center"/>
              <w:rPr>
                <w:sz w:val="26"/>
                <w:szCs w:val="26"/>
                <w:lang w:val="en-US"/>
              </w:rPr>
            </w:pPr>
            <w:r w:rsidRPr="00004EAC">
              <w:rPr>
                <w:sz w:val="26"/>
                <w:szCs w:val="26"/>
                <w:lang w:val="en-US"/>
              </w:rPr>
              <w:t>35.6</w:t>
            </w:r>
          </w:p>
        </w:tc>
        <w:tc>
          <w:tcPr>
            <w:tcW w:w="1013" w:type="pct"/>
            <w:vAlign w:val="center"/>
          </w:tcPr>
          <w:p w14:paraId="6F2F2319" w14:textId="3F1343D0" w:rsidR="006723EB" w:rsidRPr="00004EAC" w:rsidRDefault="006723EB" w:rsidP="00A63A6D">
            <w:pPr>
              <w:widowControl w:val="0"/>
              <w:spacing w:line="348" w:lineRule="auto"/>
              <w:jc w:val="center"/>
              <w:rPr>
                <w:sz w:val="26"/>
                <w:szCs w:val="26"/>
                <w:lang w:val="en-US"/>
              </w:rPr>
            </w:pPr>
            <w:r w:rsidRPr="00004EAC">
              <w:rPr>
                <w:sz w:val="26"/>
                <w:szCs w:val="26"/>
                <w:lang w:val="en-US"/>
              </w:rPr>
              <w:t>35.6</w:t>
            </w:r>
          </w:p>
        </w:tc>
        <w:tc>
          <w:tcPr>
            <w:tcW w:w="1243" w:type="pct"/>
            <w:vAlign w:val="center"/>
          </w:tcPr>
          <w:p w14:paraId="3531566F" w14:textId="2751B312" w:rsidR="006723EB" w:rsidRPr="00004EAC" w:rsidRDefault="006723EB" w:rsidP="00A63A6D">
            <w:pPr>
              <w:widowControl w:val="0"/>
              <w:spacing w:line="348" w:lineRule="auto"/>
              <w:jc w:val="center"/>
              <w:rPr>
                <w:sz w:val="26"/>
                <w:szCs w:val="26"/>
                <w:lang w:val="en-US"/>
              </w:rPr>
            </w:pPr>
            <w:r w:rsidRPr="00004EAC">
              <w:rPr>
                <w:sz w:val="26"/>
                <w:szCs w:val="26"/>
                <w:lang w:val="en-US"/>
              </w:rPr>
              <w:t>72.9</w:t>
            </w:r>
          </w:p>
        </w:tc>
      </w:tr>
      <w:tr w:rsidR="006723EB" w:rsidRPr="00004EAC" w14:paraId="39A793F2" w14:textId="40CDA003" w:rsidTr="006C58D7">
        <w:tc>
          <w:tcPr>
            <w:tcW w:w="430" w:type="pct"/>
            <w:vMerge/>
          </w:tcPr>
          <w:p w14:paraId="1DC0558D" w14:textId="77777777" w:rsidR="006723EB" w:rsidRPr="00004EAC" w:rsidRDefault="006723EB" w:rsidP="00A63A6D">
            <w:pPr>
              <w:widowControl w:val="0"/>
              <w:spacing w:line="348" w:lineRule="auto"/>
              <w:jc w:val="center"/>
              <w:rPr>
                <w:sz w:val="26"/>
                <w:szCs w:val="26"/>
                <w:lang w:val="en-US"/>
              </w:rPr>
            </w:pPr>
          </w:p>
        </w:tc>
        <w:tc>
          <w:tcPr>
            <w:tcW w:w="901" w:type="pct"/>
          </w:tcPr>
          <w:p w14:paraId="769EC62E" w14:textId="20A04052" w:rsidR="006723EB" w:rsidRPr="00004EAC" w:rsidRDefault="006723EB" w:rsidP="00A63A6D">
            <w:pPr>
              <w:widowControl w:val="0"/>
              <w:spacing w:line="348" w:lineRule="auto"/>
              <w:jc w:val="center"/>
              <w:rPr>
                <w:sz w:val="26"/>
                <w:szCs w:val="26"/>
                <w:lang w:val="en-US"/>
              </w:rPr>
            </w:pPr>
            <w:r w:rsidRPr="00004EAC">
              <w:rPr>
                <w:sz w:val="26"/>
                <w:szCs w:val="26"/>
                <w:lang w:val="en-US"/>
              </w:rPr>
              <w:t>Ninh Bình</w:t>
            </w:r>
          </w:p>
        </w:tc>
        <w:tc>
          <w:tcPr>
            <w:tcW w:w="749" w:type="pct"/>
            <w:vAlign w:val="center"/>
          </w:tcPr>
          <w:p w14:paraId="4425C93F" w14:textId="0154063C" w:rsidR="006723EB" w:rsidRPr="00004EAC" w:rsidRDefault="006723EB" w:rsidP="00A63A6D">
            <w:pPr>
              <w:widowControl w:val="0"/>
              <w:spacing w:line="348" w:lineRule="auto"/>
              <w:jc w:val="center"/>
              <w:rPr>
                <w:sz w:val="26"/>
                <w:szCs w:val="26"/>
                <w:lang w:val="en-US"/>
              </w:rPr>
            </w:pPr>
            <w:r w:rsidRPr="00004EAC">
              <w:rPr>
                <w:sz w:val="26"/>
                <w:szCs w:val="26"/>
                <w:lang w:val="en-US"/>
              </w:rPr>
              <w:t>64</w:t>
            </w:r>
          </w:p>
        </w:tc>
        <w:tc>
          <w:tcPr>
            <w:tcW w:w="664" w:type="pct"/>
            <w:vAlign w:val="center"/>
          </w:tcPr>
          <w:p w14:paraId="78A65D82" w14:textId="7A57012E" w:rsidR="006723EB" w:rsidRPr="00004EAC" w:rsidRDefault="006723EB" w:rsidP="00A63A6D">
            <w:pPr>
              <w:widowControl w:val="0"/>
              <w:spacing w:line="348" w:lineRule="auto"/>
              <w:jc w:val="center"/>
              <w:rPr>
                <w:sz w:val="26"/>
                <w:szCs w:val="26"/>
                <w:lang w:val="en-US"/>
              </w:rPr>
            </w:pPr>
            <w:r w:rsidRPr="00004EAC">
              <w:rPr>
                <w:sz w:val="26"/>
                <w:szCs w:val="26"/>
                <w:lang w:val="en-US"/>
              </w:rPr>
              <w:t>27.1</w:t>
            </w:r>
          </w:p>
        </w:tc>
        <w:tc>
          <w:tcPr>
            <w:tcW w:w="1013" w:type="pct"/>
            <w:vAlign w:val="center"/>
          </w:tcPr>
          <w:p w14:paraId="215E4C73" w14:textId="6CD7A60D" w:rsidR="006723EB" w:rsidRPr="00004EAC" w:rsidRDefault="006723EB" w:rsidP="00A63A6D">
            <w:pPr>
              <w:widowControl w:val="0"/>
              <w:spacing w:line="348" w:lineRule="auto"/>
              <w:jc w:val="center"/>
              <w:rPr>
                <w:sz w:val="26"/>
                <w:szCs w:val="26"/>
                <w:lang w:val="en-US"/>
              </w:rPr>
            </w:pPr>
            <w:r w:rsidRPr="00004EAC">
              <w:rPr>
                <w:sz w:val="26"/>
                <w:szCs w:val="26"/>
                <w:lang w:val="en-US"/>
              </w:rPr>
              <w:t>27.1</w:t>
            </w:r>
          </w:p>
        </w:tc>
        <w:tc>
          <w:tcPr>
            <w:tcW w:w="1243" w:type="pct"/>
            <w:vAlign w:val="center"/>
          </w:tcPr>
          <w:p w14:paraId="2B807C11" w14:textId="7B1ABF9B" w:rsidR="006723EB" w:rsidRPr="00004EAC" w:rsidRDefault="006723EB" w:rsidP="00A63A6D">
            <w:pPr>
              <w:widowControl w:val="0"/>
              <w:spacing w:line="348" w:lineRule="auto"/>
              <w:jc w:val="center"/>
              <w:rPr>
                <w:sz w:val="26"/>
                <w:szCs w:val="26"/>
                <w:lang w:val="en-US"/>
              </w:rPr>
            </w:pPr>
            <w:r w:rsidRPr="00004EAC">
              <w:rPr>
                <w:sz w:val="26"/>
                <w:szCs w:val="26"/>
                <w:lang w:val="en-US"/>
              </w:rPr>
              <w:t>100.0</w:t>
            </w:r>
          </w:p>
        </w:tc>
      </w:tr>
      <w:tr w:rsidR="006723EB" w:rsidRPr="00004EAC" w14:paraId="4A133D9A" w14:textId="7B245E01" w:rsidTr="006C58D7">
        <w:tc>
          <w:tcPr>
            <w:tcW w:w="430" w:type="pct"/>
            <w:vMerge/>
          </w:tcPr>
          <w:p w14:paraId="6CE37F48" w14:textId="77777777" w:rsidR="006723EB" w:rsidRPr="00004EAC" w:rsidRDefault="006723EB" w:rsidP="00A63A6D">
            <w:pPr>
              <w:widowControl w:val="0"/>
              <w:spacing w:line="348" w:lineRule="auto"/>
              <w:jc w:val="center"/>
              <w:rPr>
                <w:sz w:val="26"/>
                <w:szCs w:val="26"/>
                <w:lang w:val="en-US"/>
              </w:rPr>
            </w:pPr>
          </w:p>
        </w:tc>
        <w:tc>
          <w:tcPr>
            <w:tcW w:w="901" w:type="pct"/>
          </w:tcPr>
          <w:p w14:paraId="6E96DB39" w14:textId="44E282EA" w:rsidR="006723EB" w:rsidRPr="00004EAC" w:rsidRDefault="006723EB" w:rsidP="00A63A6D">
            <w:pPr>
              <w:widowControl w:val="0"/>
              <w:spacing w:line="348" w:lineRule="auto"/>
              <w:jc w:val="center"/>
              <w:rPr>
                <w:sz w:val="26"/>
                <w:szCs w:val="26"/>
                <w:lang w:val="en-US"/>
              </w:rPr>
            </w:pPr>
            <w:r w:rsidRPr="00004EAC">
              <w:rPr>
                <w:sz w:val="26"/>
                <w:szCs w:val="26"/>
                <w:lang w:val="en-US"/>
              </w:rPr>
              <w:t>Total</w:t>
            </w:r>
          </w:p>
        </w:tc>
        <w:tc>
          <w:tcPr>
            <w:tcW w:w="749" w:type="pct"/>
            <w:vAlign w:val="center"/>
          </w:tcPr>
          <w:p w14:paraId="2C651378" w14:textId="2AE07169" w:rsidR="006723EB" w:rsidRPr="00004EAC" w:rsidRDefault="006723EB" w:rsidP="00A63A6D">
            <w:pPr>
              <w:widowControl w:val="0"/>
              <w:spacing w:line="348" w:lineRule="auto"/>
              <w:jc w:val="center"/>
              <w:rPr>
                <w:sz w:val="26"/>
                <w:szCs w:val="26"/>
                <w:lang w:val="en-US"/>
              </w:rPr>
            </w:pPr>
            <w:r w:rsidRPr="00004EAC">
              <w:rPr>
                <w:sz w:val="26"/>
                <w:szCs w:val="26"/>
                <w:lang w:val="en-US"/>
              </w:rPr>
              <w:t>236</w:t>
            </w:r>
          </w:p>
        </w:tc>
        <w:tc>
          <w:tcPr>
            <w:tcW w:w="664" w:type="pct"/>
            <w:vAlign w:val="center"/>
          </w:tcPr>
          <w:p w14:paraId="3CA89C84" w14:textId="72FFAFC9" w:rsidR="006723EB" w:rsidRPr="00004EAC" w:rsidRDefault="006723EB" w:rsidP="00A63A6D">
            <w:pPr>
              <w:widowControl w:val="0"/>
              <w:spacing w:line="348" w:lineRule="auto"/>
              <w:jc w:val="center"/>
              <w:rPr>
                <w:sz w:val="26"/>
                <w:szCs w:val="26"/>
                <w:lang w:val="en-US"/>
              </w:rPr>
            </w:pPr>
            <w:r w:rsidRPr="00004EAC">
              <w:rPr>
                <w:sz w:val="26"/>
                <w:szCs w:val="26"/>
                <w:lang w:val="en-US"/>
              </w:rPr>
              <w:t>100.0</w:t>
            </w:r>
          </w:p>
        </w:tc>
        <w:tc>
          <w:tcPr>
            <w:tcW w:w="1013" w:type="pct"/>
            <w:vAlign w:val="center"/>
          </w:tcPr>
          <w:p w14:paraId="2B893717" w14:textId="64E9AA9E" w:rsidR="006723EB" w:rsidRPr="00004EAC" w:rsidRDefault="006723EB" w:rsidP="00A63A6D">
            <w:pPr>
              <w:widowControl w:val="0"/>
              <w:spacing w:line="348" w:lineRule="auto"/>
              <w:jc w:val="center"/>
              <w:rPr>
                <w:sz w:val="26"/>
                <w:szCs w:val="26"/>
                <w:lang w:val="en-US"/>
              </w:rPr>
            </w:pPr>
            <w:r w:rsidRPr="00004EAC">
              <w:rPr>
                <w:sz w:val="26"/>
                <w:szCs w:val="26"/>
                <w:lang w:val="en-US"/>
              </w:rPr>
              <w:t>100.0</w:t>
            </w:r>
          </w:p>
        </w:tc>
        <w:tc>
          <w:tcPr>
            <w:tcW w:w="1243" w:type="pct"/>
            <w:vAlign w:val="center"/>
          </w:tcPr>
          <w:p w14:paraId="3D3757A8" w14:textId="77777777" w:rsidR="006723EB" w:rsidRPr="00004EAC" w:rsidRDefault="006723EB" w:rsidP="00A63A6D">
            <w:pPr>
              <w:widowControl w:val="0"/>
              <w:spacing w:line="348" w:lineRule="auto"/>
              <w:jc w:val="center"/>
              <w:rPr>
                <w:sz w:val="26"/>
                <w:szCs w:val="26"/>
                <w:lang w:val="en-US"/>
              </w:rPr>
            </w:pPr>
          </w:p>
        </w:tc>
      </w:tr>
    </w:tbl>
    <w:p w14:paraId="65DB63DC" w14:textId="77777777" w:rsidR="001E521B" w:rsidRPr="00004EAC" w:rsidRDefault="001E521B" w:rsidP="00A63A6D">
      <w:pPr>
        <w:widowControl w:val="0"/>
        <w:spacing w:line="348" w:lineRule="auto"/>
        <w:rPr>
          <w:sz w:val="26"/>
          <w:szCs w:val="26"/>
          <w:lang w:val="vi-VN"/>
        </w:rPr>
      </w:pPr>
    </w:p>
    <w:tbl>
      <w:tblPr>
        <w:tblStyle w:val="TableGrid"/>
        <w:tblW w:w="5000" w:type="pct"/>
        <w:tblLook w:val="04A0" w:firstRow="1" w:lastRow="0" w:firstColumn="1" w:lastColumn="0" w:noHBand="0" w:noVBand="1"/>
      </w:tblPr>
      <w:tblGrid>
        <w:gridCol w:w="794"/>
        <w:gridCol w:w="1451"/>
        <w:gridCol w:w="1401"/>
        <w:gridCol w:w="1192"/>
        <w:gridCol w:w="1869"/>
        <w:gridCol w:w="2296"/>
      </w:tblGrid>
      <w:tr w:rsidR="006723EB" w:rsidRPr="00004EAC" w14:paraId="3FAACF60" w14:textId="77777777" w:rsidTr="006C58D7">
        <w:tc>
          <w:tcPr>
            <w:tcW w:w="5000" w:type="pct"/>
            <w:gridSpan w:val="6"/>
          </w:tcPr>
          <w:p w14:paraId="6C34C65D" w14:textId="16BC6234" w:rsidR="006723EB" w:rsidRPr="00004EAC" w:rsidRDefault="006723EB" w:rsidP="00D6248A">
            <w:pPr>
              <w:widowControl w:val="0"/>
              <w:spacing w:line="288" w:lineRule="auto"/>
              <w:jc w:val="center"/>
              <w:rPr>
                <w:b/>
                <w:bCs/>
                <w:sz w:val="26"/>
                <w:szCs w:val="26"/>
              </w:rPr>
            </w:pPr>
            <w:r w:rsidRPr="00004EAC">
              <w:rPr>
                <w:b/>
                <w:bCs/>
                <w:sz w:val="26"/>
                <w:szCs w:val="26"/>
              </w:rPr>
              <w:t>Mục đích chính của chuyến đi của Anh/chị là gì?</w:t>
            </w:r>
          </w:p>
        </w:tc>
      </w:tr>
      <w:tr w:rsidR="006723EB" w:rsidRPr="00004EAC" w14:paraId="2404BE28" w14:textId="77777777" w:rsidTr="006C58D7">
        <w:tc>
          <w:tcPr>
            <w:tcW w:w="430" w:type="pct"/>
          </w:tcPr>
          <w:p w14:paraId="16E27DCE" w14:textId="77777777" w:rsidR="006723EB" w:rsidRPr="00004EAC" w:rsidRDefault="006723EB" w:rsidP="00D6248A">
            <w:pPr>
              <w:widowControl w:val="0"/>
              <w:spacing w:line="288" w:lineRule="auto"/>
              <w:rPr>
                <w:b/>
                <w:bCs/>
                <w:sz w:val="26"/>
                <w:szCs w:val="26"/>
                <w:lang w:val="en-US"/>
              </w:rPr>
            </w:pPr>
          </w:p>
        </w:tc>
        <w:tc>
          <w:tcPr>
            <w:tcW w:w="816" w:type="pct"/>
          </w:tcPr>
          <w:p w14:paraId="0A00F8D8" w14:textId="77777777" w:rsidR="006723EB" w:rsidRPr="00004EAC" w:rsidRDefault="006723EB" w:rsidP="00D6248A">
            <w:pPr>
              <w:widowControl w:val="0"/>
              <w:spacing w:line="288" w:lineRule="auto"/>
              <w:jc w:val="center"/>
              <w:rPr>
                <w:sz w:val="26"/>
                <w:szCs w:val="26"/>
                <w:lang w:val="en-US"/>
              </w:rPr>
            </w:pPr>
          </w:p>
        </w:tc>
        <w:tc>
          <w:tcPr>
            <w:tcW w:w="749" w:type="pct"/>
          </w:tcPr>
          <w:p w14:paraId="62572200" w14:textId="77777777" w:rsidR="006723EB" w:rsidRPr="00004EAC" w:rsidRDefault="006723EB" w:rsidP="00D6248A">
            <w:pPr>
              <w:widowControl w:val="0"/>
              <w:spacing w:line="288" w:lineRule="auto"/>
              <w:jc w:val="center"/>
              <w:rPr>
                <w:b/>
                <w:bCs/>
                <w:sz w:val="26"/>
                <w:szCs w:val="26"/>
                <w:lang w:val="en-US"/>
              </w:rPr>
            </w:pPr>
            <w:r w:rsidRPr="00004EAC">
              <w:rPr>
                <w:b/>
                <w:bCs/>
                <w:sz w:val="26"/>
                <w:szCs w:val="26"/>
              </w:rPr>
              <w:t>Frequency</w:t>
            </w:r>
          </w:p>
        </w:tc>
        <w:tc>
          <w:tcPr>
            <w:tcW w:w="672" w:type="pct"/>
          </w:tcPr>
          <w:p w14:paraId="43C0484B" w14:textId="77777777" w:rsidR="006723EB" w:rsidRPr="00004EAC" w:rsidRDefault="006723EB" w:rsidP="00D6248A">
            <w:pPr>
              <w:widowControl w:val="0"/>
              <w:spacing w:line="288" w:lineRule="auto"/>
              <w:jc w:val="center"/>
              <w:rPr>
                <w:b/>
                <w:bCs/>
                <w:sz w:val="26"/>
                <w:szCs w:val="26"/>
                <w:lang w:val="en-US"/>
              </w:rPr>
            </w:pPr>
            <w:r w:rsidRPr="00004EAC">
              <w:rPr>
                <w:b/>
                <w:bCs/>
                <w:sz w:val="26"/>
                <w:szCs w:val="26"/>
              </w:rPr>
              <w:t>Percent</w:t>
            </w:r>
          </w:p>
        </w:tc>
        <w:tc>
          <w:tcPr>
            <w:tcW w:w="1048" w:type="pct"/>
          </w:tcPr>
          <w:p w14:paraId="42A24D79" w14:textId="77777777" w:rsidR="006723EB" w:rsidRPr="00004EAC" w:rsidRDefault="006723EB" w:rsidP="00D6248A">
            <w:pPr>
              <w:widowControl w:val="0"/>
              <w:spacing w:line="288" w:lineRule="auto"/>
              <w:jc w:val="center"/>
              <w:rPr>
                <w:b/>
                <w:bCs/>
                <w:sz w:val="26"/>
                <w:szCs w:val="26"/>
                <w:lang w:val="en-US"/>
              </w:rPr>
            </w:pPr>
            <w:r w:rsidRPr="00004EAC">
              <w:rPr>
                <w:b/>
                <w:bCs/>
                <w:sz w:val="26"/>
                <w:szCs w:val="26"/>
              </w:rPr>
              <w:t>Valid Percent</w:t>
            </w:r>
          </w:p>
        </w:tc>
        <w:tc>
          <w:tcPr>
            <w:tcW w:w="1285" w:type="pct"/>
          </w:tcPr>
          <w:p w14:paraId="6782E7D5" w14:textId="77777777" w:rsidR="006723EB" w:rsidRPr="00004EAC" w:rsidRDefault="006723EB" w:rsidP="00D6248A">
            <w:pPr>
              <w:widowControl w:val="0"/>
              <w:spacing w:line="288" w:lineRule="auto"/>
              <w:jc w:val="center"/>
              <w:rPr>
                <w:b/>
                <w:bCs/>
                <w:sz w:val="26"/>
                <w:szCs w:val="26"/>
              </w:rPr>
            </w:pPr>
            <w:r w:rsidRPr="00004EAC">
              <w:rPr>
                <w:b/>
                <w:bCs/>
                <w:sz w:val="26"/>
                <w:szCs w:val="26"/>
              </w:rPr>
              <w:t>Cumulative Percent</w:t>
            </w:r>
          </w:p>
        </w:tc>
      </w:tr>
      <w:tr w:rsidR="006723EB" w:rsidRPr="00004EAC" w14:paraId="4C5DF796" w14:textId="77777777" w:rsidTr="006C58D7">
        <w:tc>
          <w:tcPr>
            <w:tcW w:w="430" w:type="pct"/>
            <w:vMerge w:val="restart"/>
          </w:tcPr>
          <w:p w14:paraId="64FFCDF6" w14:textId="77777777" w:rsidR="006723EB" w:rsidRPr="00004EAC" w:rsidRDefault="006723EB" w:rsidP="00D6248A">
            <w:pPr>
              <w:widowControl w:val="0"/>
              <w:spacing w:line="288" w:lineRule="auto"/>
              <w:jc w:val="center"/>
              <w:rPr>
                <w:sz w:val="26"/>
                <w:szCs w:val="26"/>
                <w:lang w:val="en-US"/>
              </w:rPr>
            </w:pPr>
            <w:r w:rsidRPr="00004EAC">
              <w:rPr>
                <w:sz w:val="26"/>
                <w:szCs w:val="26"/>
                <w:lang w:val="en-US"/>
              </w:rPr>
              <w:t>Valid</w:t>
            </w:r>
          </w:p>
        </w:tc>
        <w:tc>
          <w:tcPr>
            <w:tcW w:w="816" w:type="pct"/>
          </w:tcPr>
          <w:p w14:paraId="448D3082" w14:textId="3652DCCD" w:rsidR="006723EB" w:rsidRPr="00004EAC" w:rsidRDefault="006723EB" w:rsidP="00D6248A">
            <w:pPr>
              <w:widowControl w:val="0"/>
              <w:spacing w:line="288" w:lineRule="auto"/>
              <w:jc w:val="center"/>
              <w:rPr>
                <w:sz w:val="26"/>
                <w:szCs w:val="26"/>
                <w:lang w:val="en-US"/>
              </w:rPr>
            </w:pPr>
            <w:r w:rsidRPr="00004EAC">
              <w:rPr>
                <w:sz w:val="26"/>
                <w:szCs w:val="26"/>
                <w:lang w:val="en-US"/>
              </w:rPr>
              <w:t>Tham gia hội nghị/hội thảo</w:t>
            </w:r>
          </w:p>
        </w:tc>
        <w:tc>
          <w:tcPr>
            <w:tcW w:w="749" w:type="pct"/>
            <w:vAlign w:val="center"/>
          </w:tcPr>
          <w:p w14:paraId="778AB268" w14:textId="57BC8974" w:rsidR="006723EB" w:rsidRPr="00004EAC" w:rsidRDefault="006723EB" w:rsidP="00D6248A">
            <w:pPr>
              <w:widowControl w:val="0"/>
              <w:spacing w:line="288" w:lineRule="auto"/>
              <w:jc w:val="center"/>
              <w:rPr>
                <w:sz w:val="26"/>
                <w:szCs w:val="26"/>
                <w:lang w:val="en-US"/>
              </w:rPr>
            </w:pPr>
            <w:r w:rsidRPr="00004EAC">
              <w:rPr>
                <w:sz w:val="26"/>
                <w:szCs w:val="26"/>
                <w:lang w:val="en-US"/>
              </w:rPr>
              <w:t>39</w:t>
            </w:r>
          </w:p>
        </w:tc>
        <w:tc>
          <w:tcPr>
            <w:tcW w:w="672" w:type="pct"/>
            <w:vAlign w:val="center"/>
          </w:tcPr>
          <w:p w14:paraId="1EEB2F0D" w14:textId="6806E025" w:rsidR="006723EB" w:rsidRPr="00004EAC" w:rsidRDefault="003D639E" w:rsidP="00D6248A">
            <w:pPr>
              <w:widowControl w:val="0"/>
              <w:spacing w:line="288" w:lineRule="auto"/>
              <w:jc w:val="center"/>
              <w:rPr>
                <w:sz w:val="26"/>
                <w:szCs w:val="26"/>
                <w:lang w:val="en-US"/>
              </w:rPr>
            </w:pPr>
            <w:r w:rsidRPr="00004EAC">
              <w:rPr>
                <w:sz w:val="26"/>
                <w:szCs w:val="26"/>
                <w:lang w:val="en-US"/>
              </w:rPr>
              <w:t>16.5</w:t>
            </w:r>
          </w:p>
        </w:tc>
        <w:tc>
          <w:tcPr>
            <w:tcW w:w="1048" w:type="pct"/>
            <w:vAlign w:val="center"/>
          </w:tcPr>
          <w:p w14:paraId="3F78D586" w14:textId="6D6265D4" w:rsidR="006723EB" w:rsidRPr="00004EAC" w:rsidRDefault="003D639E" w:rsidP="00D6248A">
            <w:pPr>
              <w:widowControl w:val="0"/>
              <w:spacing w:line="288" w:lineRule="auto"/>
              <w:jc w:val="center"/>
              <w:rPr>
                <w:sz w:val="26"/>
                <w:szCs w:val="26"/>
                <w:lang w:val="en-US"/>
              </w:rPr>
            </w:pPr>
            <w:r w:rsidRPr="00004EAC">
              <w:rPr>
                <w:sz w:val="26"/>
                <w:szCs w:val="26"/>
                <w:lang w:val="en-US"/>
              </w:rPr>
              <w:t>16.5</w:t>
            </w:r>
          </w:p>
        </w:tc>
        <w:tc>
          <w:tcPr>
            <w:tcW w:w="1285" w:type="pct"/>
            <w:vAlign w:val="center"/>
          </w:tcPr>
          <w:p w14:paraId="19A43A51" w14:textId="796CB484" w:rsidR="006723EB" w:rsidRPr="00004EAC" w:rsidRDefault="003D639E" w:rsidP="00D6248A">
            <w:pPr>
              <w:widowControl w:val="0"/>
              <w:spacing w:line="288" w:lineRule="auto"/>
              <w:jc w:val="center"/>
              <w:rPr>
                <w:sz w:val="26"/>
                <w:szCs w:val="26"/>
                <w:lang w:val="en-US"/>
              </w:rPr>
            </w:pPr>
            <w:r w:rsidRPr="00004EAC">
              <w:rPr>
                <w:sz w:val="26"/>
                <w:szCs w:val="26"/>
                <w:lang w:val="en-US"/>
              </w:rPr>
              <w:t>16.5</w:t>
            </w:r>
          </w:p>
        </w:tc>
      </w:tr>
      <w:tr w:rsidR="006723EB" w:rsidRPr="00004EAC" w14:paraId="06761292" w14:textId="77777777" w:rsidTr="006C58D7">
        <w:tc>
          <w:tcPr>
            <w:tcW w:w="430" w:type="pct"/>
            <w:vMerge/>
          </w:tcPr>
          <w:p w14:paraId="4BF01E3E" w14:textId="77777777" w:rsidR="006723EB" w:rsidRPr="00004EAC" w:rsidRDefault="006723EB" w:rsidP="00D6248A">
            <w:pPr>
              <w:widowControl w:val="0"/>
              <w:spacing w:line="288" w:lineRule="auto"/>
              <w:jc w:val="center"/>
              <w:rPr>
                <w:sz w:val="26"/>
                <w:szCs w:val="26"/>
                <w:lang w:val="en-US"/>
              </w:rPr>
            </w:pPr>
          </w:p>
        </w:tc>
        <w:tc>
          <w:tcPr>
            <w:tcW w:w="816" w:type="pct"/>
          </w:tcPr>
          <w:p w14:paraId="55C507D0" w14:textId="7659FD5E" w:rsidR="006723EB" w:rsidRPr="00004EAC" w:rsidRDefault="006723EB" w:rsidP="00D6248A">
            <w:pPr>
              <w:widowControl w:val="0"/>
              <w:spacing w:line="288" w:lineRule="auto"/>
              <w:jc w:val="center"/>
              <w:rPr>
                <w:sz w:val="26"/>
                <w:szCs w:val="26"/>
                <w:lang w:val="en-US"/>
              </w:rPr>
            </w:pPr>
            <w:r w:rsidRPr="00004EAC">
              <w:rPr>
                <w:sz w:val="26"/>
                <w:szCs w:val="26"/>
                <w:lang w:val="en-US"/>
              </w:rPr>
              <w:t>Tham gia triển lãm/sự kiện</w:t>
            </w:r>
          </w:p>
        </w:tc>
        <w:tc>
          <w:tcPr>
            <w:tcW w:w="749" w:type="pct"/>
            <w:vAlign w:val="center"/>
          </w:tcPr>
          <w:p w14:paraId="02C9A7DC" w14:textId="0C4C12EE" w:rsidR="006723EB" w:rsidRPr="00004EAC" w:rsidRDefault="006723EB" w:rsidP="00D6248A">
            <w:pPr>
              <w:widowControl w:val="0"/>
              <w:spacing w:line="288" w:lineRule="auto"/>
              <w:jc w:val="center"/>
              <w:rPr>
                <w:sz w:val="26"/>
                <w:szCs w:val="26"/>
                <w:lang w:val="en-US"/>
              </w:rPr>
            </w:pPr>
            <w:r w:rsidRPr="00004EAC">
              <w:rPr>
                <w:sz w:val="26"/>
                <w:szCs w:val="26"/>
                <w:lang w:val="en-US"/>
              </w:rPr>
              <w:t>9</w:t>
            </w:r>
          </w:p>
        </w:tc>
        <w:tc>
          <w:tcPr>
            <w:tcW w:w="672" w:type="pct"/>
            <w:vAlign w:val="center"/>
          </w:tcPr>
          <w:p w14:paraId="0D39489D" w14:textId="6E82B66F" w:rsidR="006723EB" w:rsidRPr="00004EAC" w:rsidRDefault="003D639E" w:rsidP="00D6248A">
            <w:pPr>
              <w:widowControl w:val="0"/>
              <w:spacing w:line="288" w:lineRule="auto"/>
              <w:jc w:val="center"/>
              <w:rPr>
                <w:sz w:val="26"/>
                <w:szCs w:val="26"/>
                <w:lang w:val="en-US"/>
              </w:rPr>
            </w:pPr>
            <w:r w:rsidRPr="00004EAC">
              <w:rPr>
                <w:sz w:val="26"/>
                <w:szCs w:val="26"/>
                <w:lang w:val="en-US"/>
              </w:rPr>
              <w:t>3.8</w:t>
            </w:r>
          </w:p>
        </w:tc>
        <w:tc>
          <w:tcPr>
            <w:tcW w:w="1048" w:type="pct"/>
            <w:vAlign w:val="center"/>
          </w:tcPr>
          <w:p w14:paraId="69A37086" w14:textId="2D57AB05" w:rsidR="006723EB" w:rsidRPr="00004EAC" w:rsidRDefault="003D639E" w:rsidP="00D6248A">
            <w:pPr>
              <w:widowControl w:val="0"/>
              <w:spacing w:line="288" w:lineRule="auto"/>
              <w:jc w:val="center"/>
              <w:rPr>
                <w:sz w:val="26"/>
                <w:szCs w:val="26"/>
                <w:lang w:val="en-US"/>
              </w:rPr>
            </w:pPr>
            <w:r w:rsidRPr="00004EAC">
              <w:rPr>
                <w:sz w:val="26"/>
                <w:szCs w:val="26"/>
                <w:lang w:val="en-US"/>
              </w:rPr>
              <w:t>3.8</w:t>
            </w:r>
          </w:p>
        </w:tc>
        <w:tc>
          <w:tcPr>
            <w:tcW w:w="1285" w:type="pct"/>
            <w:vAlign w:val="center"/>
          </w:tcPr>
          <w:p w14:paraId="3E20AC12" w14:textId="1B7FCC24" w:rsidR="006723EB" w:rsidRPr="00004EAC" w:rsidRDefault="003D639E" w:rsidP="00D6248A">
            <w:pPr>
              <w:widowControl w:val="0"/>
              <w:spacing w:line="288" w:lineRule="auto"/>
              <w:jc w:val="center"/>
              <w:rPr>
                <w:sz w:val="26"/>
                <w:szCs w:val="26"/>
                <w:lang w:val="en-US"/>
              </w:rPr>
            </w:pPr>
            <w:r w:rsidRPr="00004EAC">
              <w:rPr>
                <w:sz w:val="26"/>
                <w:szCs w:val="26"/>
                <w:lang w:val="en-US"/>
              </w:rPr>
              <w:t>20.3</w:t>
            </w:r>
          </w:p>
        </w:tc>
      </w:tr>
      <w:tr w:rsidR="006723EB" w:rsidRPr="00004EAC" w14:paraId="6EA98145" w14:textId="77777777" w:rsidTr="006C58D7">
        <w:tc>
          <w:tcPr>
            <w:tcW w:w="430" w:type="pct"/>
            <w:vMerge/>
          </w:tcPr>
          <w:p w14:paraId="7AB33152" w14:textId="77777777" w:rsidR="006723EB" w:rsidRPr="00004EAC" w:rsidRDefault="006723EB" w:rsidP="00D6248A">
            <w:pPr>
              <w:widowControl w:val="0"/>
              <w:spacing w:line="288" w:lineRule="auto"/>
              <w:jc w:val="center"/>
              <w:rPr>
                <w:sz w:val="26"/>
                <w:szCs w:val="26"/>
                <w:lang w:val="en-US"/>
              </w:rPr>
            </w:pPr>
          </w:p>
        </w:tc>
        <w:tc>
          <w:tcPr>
            <w:tcW w:w="816" w:type="pct"/>
          </w:tcPr>
          <w:p w14:paraId="4777FF2A" w14:textId="76763525" w:rsidR="006723EB" w:rsidRPr="00004EAC" w:rsidRDefault="006723EB" w:rsidP="00D6248A">
            <w:pPr>
              <w:widowControl w:val="0"/>
              <w:spacing w:line="288" w:lineRule="auto"/>
              <w:jc w:val="center"/>
              <w:rPr>
                <w:sz w:val="26"/>
                <w:szCs w:val="26"/>
                <w:lang w:val="en-US"/>
              </w:rPr>
            </w:pPr>
            <w:r w:rsidRPr="00004EAC">
              <w:rPr>
                <w:sz w:val="26"/>
                <w:szCs w:val="26"/>
                <w:lang w:val="en-US"/>
              </w:rPr>
              <w:t>Du lịch khen thưởng (Incentive)</w:t>
            </w:r>
          </w:p>
        </w:tc>
        <w:tc>
          <w:tcPr>
            <w:tcW w:w="749" w:type="pct"/>
            <w:vAlign w:val="center"/>
          </w:tcPr>
          <w:p w14:paraId="6184C925" w14:textId="5DF2B584" w:rsidR="006723EB" w:rsidRPr="00004EAC" w:rsidRDefault="006723EB" w:rsidP="00D6248A">
            <w:pPr>
              <w:widowControl w:val="0"/>
              <w:spacing w:line="288" w:lineRule="auto"/>
              <w:jc w:val="center"/>
              <w:rPr>
                <w:sz w:val="26"/>
                <w:szCs w:val="26"/>
                <w:lang w:val="en-US"/>
              </w:rPr>
            </w:pPr>
            <w:r w:rsidRPr="00004EAC">
              <w:rPr>
                <w:sz w:val="26"/>
                <w:szCs w:val="26"/>
                <w:lang w:val="en-US"/>
              </w:rPr>
              <w:t>37</w:t>
            </w:r>
          </w:p>
        </w:tc>
        <w:tc>
          <w:tcPr>
            <w:tcW w:w="672" w:type="pct"/>
            <w:vAlign w:val="center"/>
          </w:tcPr>
          <w:p w14:paraId="3E2576F2" w14:textId="49BA6B37" w:rsidR="006723EB" w:rsidRPr="00004EAC" w:rsidRDefault="003D639E" w:rsidP="00D6248A">
            <w:pPr>
              <w:widowControl w:val="0"/>
              <w:spacing w:line="288" w:lineRule="auto"/>
              <w:jc w:val="center"/>
              <w:rPr>
                <w:sz w:val="26"/>
                <w:szCs w:val="26"/>
                <w:lang w:val="en-US"/>
              </w:rPr>
            </w:pPr>
            <w:r w:rsidRPr="00004EAC">
              <w:rPr>
                <w:sz w:val="26"/>
                <w:szCs w:val="26"/>
                <w:lang w:val="en-US"/>
              </w:rPr>
              <w:t>15.7</w:t>
            </w:r>
          </w:p>
        </w:tc>
        <w:tc>
          <w:tcPr>
            <w:tcW w:w="1048" w:type="pct"/>
            <w:vAlign w:val="center"/>
          </w:tcPr>
          <w:p w14:paraId="3E50E7F9" w14:textId="0CA23165" w:rsidR="006723EB" w:rsidRPr="00004EAC" w:rsidRDefault="003D639E" w:rsidP="00D6248A">
            <w:pPr>
              <w:widowControl w:val="0"/>
              <w:spacing w:line="288" w:lineRule="auto"/>
              <w:jc w:val="center"/>
              <w:rPr>
                <w:sz w:val="26"/>
                <w:szCs w:val="26"/>
                <w:lang w:val="en-US"/>
              </w:rPr>
            </w:pPr>
            <w:r w:rsidRPr="00004EAC">
              <w:rPr>
                <w:sz w:val="26"/>
                <w:szCs w:val="26"/>
                <w:lang w:val="en-US"/>
              </w:rPr>
              <w:t>15.7</w:t>
            </w:r>
          </w:p>
        </w:tc>
        <w:tc>
          <w:tcPr>
            <w:tcW w:w="1285" w:type="pct"/>
            <w:vAlign w:val="center"/>
          </w:tcPr>
          <w:p w14:paraId="40E00EED" w14:textId="5090029D" w:rsidR="006723EB" w:rsidRPr="00004EAC" w:rsidRDefault="003D639E" w:rsidP="00D6248A">
            <w:pPr>
              <w:widowControl w:val="0"/>
              <w:spacing w:line="288" w:lineRule="auto"/>
              <w:jc w:val="center"/>
              <w:rPr>
                <w:sz w:val="26"/>
                <w:szCs w:val="26"/>
                <w:lang w:val="en-US"/>
              </w:rPr>
            </w:pPr>
            <w:r w:rsidRPr="00004EAC">
              <w:rPr>
                <w:sz w:val="26"/>
                <w:szCs w:val="26"/>
                <w:lang w:val="en-US"/>
              </w:rPr>
              <w:t>36.0</w:t>
            </w:r>
          </w:p>
        </w:tc>
      </w:tr>
      <w:tr w:rsidR="006723EB" w:rsidRPr="00004EAC" w14:paraId="34B1A78F" w14:textId="77777777" w:rsidTr="006C58D7">
        <w:tc>
          <w:tcPr>
            <w:tcW w:w="430" w:type="pct"/>
            <w:vMerge/>
          </w:tcPr>
          <w:p w14:paraId="77D138D6" w14:textId="77777777" w:rsidR="006723EB" w:rsidRPr="00004EAC" w:rsidRDefault="006723EB" w:rsidP="00D6248A">
            <w:pPr>
              <w:widowControl w:val="0"/>
              <w:spacing w:line="288" w:lineRule="auto"/>
              <w:jc w:val="center"/>
              <w:rPr>
                <w:sz w:val="26"/>
                <w:szCs w:val="26"/>
                <w:lang w:val="en-US"/>
              </w:rPr>
            </w:pPr>
          </w:p>
        </w:tc>
        <w:tc>
          <w:tcPr>
            <w:tcW w:w="816" w:type="pct"/>
          </w:tcPr>
          <w:p w14:paraId="307E64DA" w14:textId="60AF2614" w:rsidR="006723EB" w:rsidRPr="00004EAC" w:rsidRDefault="006723EB" w:rsidP="00D6248A">
            <w:pPr>
              <w:widowControl w:val="0"/>
              <w:spacing w:line="288" w:lineRule="auto"/>
              <w:jc w:val="center"/>
              <w:rPr>
                <w:sz w:val="26"/>
                <w:szCs w:val="26"/>
                <w:lang w:val="en-US"/>
              </w:rPr>
            </w:pPr>
            <w:r w:rsidRPr="00004EAC">
              <w:rPr>
                <w:sz w:val="26"/>
                <w:szCs w:val="26"/>
                <w:lang w:val="en-US"/>
              </w:rPr>
              <w:t>Kết hợp công việc và du lịch</w:t>
            </w:r>
          </w:p>
        </w:tc>
        <w:tc>
          <w:tcPr>
            <w:tcW w:w="749" w:type="pct"/>
            <w:vAlign w:val="center"/>
          </w:tcPr>
          <w:p w14:paraId="7BEFC374" w14:textId="1490BDF7" w:rsidR="006723EB" w:rsidRPr="00004EAC" w:rsidRDefault="006723EB" w:rsidP="00D6248A">
            <w:pPr>
              <w:widowControl w:val="0"/>
              <w:spacing w:line="288" w:lineRule="auto"/>
              <w:jc w:val="center"/>
              <w:rPr>
                <w:sz w:val="26"/>
                <w:szCs w:val="26"/>
                <w:lang w:val="en-US"/>
              </w:rPr>
            </w:pPr>
            <w:r w:rsidRPr="00004EAC">
              <w:rPr>
                <w:sz w:val="26"/>
                <w:szCs w:val="26"/>
                <w:lang w:val="en-US"/>
              </w:rPr>
              <w:t>125</w:t>
            </w:r>
          </w:p>
        </w:tc>
        <w:tc>
          <w:tcPr>
            <w:tcW w:w="672" w:type="pct"/>
            <w:vAlign w:val="center"/>
          </w:tcPr>
          <w:p w14:paraId="382A2530" w14:textId="6EA4F08D" w:rsidR="006723EB" w:rsidRPr="00004EAC" w:rsidRDefault="003D639E" w:rsidP="00D6248A">
            <w:pPr>
              <w:widowControl w:val="0"/>
              <w:spacing w:line="288" w:lineRule="auto"/>
              <w:jc w:val="center"/>
              <w:rPr>
                <w:sz w:val="26"/>
                <w:szCs w:val="26"/>
                <w:lang w:val="en-US"/>
              </w:rPr>
            </w:pPr>
            <w:r w:rsidRPr="00004EAC">
              <w:rPr>
                <w:sz w:val="26"/>
                <w:szCs w:val="26"/>
                <w:lang w:val="en-US"/>
              </w:rPr>
              <w:t>53</w:t>
            </w:r>
          </w:p>
        </w:tc>
        <w:tc>
          <w:tcPr>
            <w:tcW w:w="1048" w:type="pct"/>
            <w:vAlign w:val="center"/>
          </w:tcPr>
          <w:p w14:paraId="43E17994" w14:textId="489371AC" w:rsidR="006723EB" w:rsidRPr="00004EAC" w:rsidRDefault="003D639E" w:rsidP="00D6248A">
            <w:pPr>
              <w:widowControl w:val="0"/>
              <w:spacing w:line="288" w:lineRule="auto"/>
              <w:jc w:val="center"/>
              <w:rPr>
                <w:sz w:val="26"/>
                <w:szCs w:val="26"/>
                <w:lang w:val="en-US"/>
              </w:rPr>
            </w:pPr>
            <w:r w:rsidRPr="00004EAC">
              <w:rPr>
                <w:sz w:val="26"/>
                <w:szCs w:val="26"/>
                <w:lang w:val="en-US"/>
              </w:rPr>
              <w:t>53.0</w:t>
            </w:r>
          </w:p>
        </w:tc>
        <w:tc>
          <w:tcPr>
            <w:tcW w:w="1285" w:type="pct"/>
            <w:vAlign w:val="center"/>
          </w:tcPr>
          <w:p w14:paraId="3C02061F" w14:textId="573BB5D4" w:rsidR="006723EB" w:rsidRPr="00004EAC" w:rsidRDefault="003D639E" w:rsidP="00D6248A">
            <w:pPr>
              <w:widowControl w:val="0"/>
              <w:spacing w:line="288" w:lineRule="auto"/>
              <w:jc w:val="center"/>
              <w:rPr>
                <w:sz w:val="26"/>
                <w:szCs w:val="26"/>
                <w:lang w:val="en-US"/>
              </w:rPr>
            </w:pPr>
            <w:r w:rsidRPr="00004EAC">
              <w:rPr>
                <w:sz w:val="26"/>
                <w:szCs w:val="26"/>
                <w:lang w:val="en-US"/>
              </w:rPr>
              <w:t>89.0</w:t>
            </w:r>
          </w:p>
        </w:tc>
      </w:tr>
      <w:tr w:rsidR="006723EB" w:rsidRPr="00004EAC" w14:paraId="26D426D5" w14:textId="77777777" w:rsidTr="006C58D7">
        <w:tc>
          <w:tcPr>
            <w:tcW w:w="430" w:type="pct"/>
            <w:vMerge/>
          </w:tcPr>
          <w:p w14:paraId="6789D68C" w14:textId="77777777" w:rsidR="006723EB" w:rsidRPr="00004EAC" w:rsidRDefault="006723EB" w:rsidP="00D6248A">
            <w:pPr>
              <w:widowControl w:val="0"/>
              <w:spacing w:line="288" w:lineRule="auto"/>
              <w:jc w:val="center"/>
              <w:rPr>
                <w:sz w:val="26"/>
                <w:szCs w:val="26"/>
                <w:lang w:val="en-US"/>
              </w:rPr>
            </w:pPr>
          </w:p>
        </w:tc>
        <w:tc>
          <w:tcPr>
            <w:tcW w:w="816" w:type="pct"/>
          </w:tcPr>
          <w:p w14:paraId="2DF89B51" w14:textId="4747CF26" w:rsidR="006723EB" w:rsidRPr="00004EAC" w:rsidRDefault="006723EB" w:rsidP="00D6248A">
            <w:pPr>
              <w:widowControl w:val="0"/>
              <w:spacing w:line="288" w:lineRule="auto"/>
              <w:jc w:val="center"/>
              <w:rPr>
                <w:sz w:val="26"/>
                <w:szCs w:val="26"/>
                <w:lang w:val="en-US"/>
              </w:rPr>
            </w:pPr>
            <w:r w:rsidRPr="00004EAC">
              <w:rPr>
                <w:sz w:val="26"/>
                <w:szCs w:val="26"/>
                <w:lang w:val="en-US"/>
              </w:rPr>
              <w:t>Khác</w:t>
            </w:r>
          </w:p>
        </w:tc>
        <w:tc>
          <w:tcPr>
            <w:tcW w:w="749" w:type="pct"/>
            <w:vAlign w:val="center"/>
          </w:tcPr>
          <w:p w14:paraId="356B3FD4" w14:textId="653BB7BB" w:rsidR="006723EB" w:rsidRPr="00004EAC" w:rsidRDefault="006723EB" w:rsidP="00D6248A">
            <w:pPr>
              <w:widowControl w:val="0"/>
              <w:spacing w:line="288" w:lineRule="auto"/>
              <w:jc w:val="center"/>
              <w:rPr>
                <w:sz w:val="26"/>
                <w:szCs w:val="26"/>
                <w:lang w:val="en-US"/>
              </w:rPr>
            </w:pPr>
            <w:r w:rsidRPr="00004EAC">
              <w:rPr>
                <w:sz w:val="26"/>
                <w:szCs w:val="26"/>
                <w:lang w:val="en-US"/>
              </w:rPr>
              <w:t>26</w:t>
            </w:r>
          </w:p>
        </w:tc>
        <w:tc>
          <w:tcPr>
            <w:tcW w:w="672" w:type="pct"/>
            <w:vAlign w:val="center"/>
          </w:tcPr>
          <w:p w14:paraId="6E7C73D7" w14:textId="3E1BCF44" w:rsidR="006723EB" w:rsidRPr="00004EAC" w:rsidRDefault="003D639E" w:rsidP="00D6248A">
            <w:pPr>
              <w:widowControl w:val="0"/>
              <w:spacing w:line="288" w:lineRule="auto"/>
              <w:jc w:val="center"/>
              <w:rPr>
                <w:sz w:val="26"/>
                <w:szCs w:val="26"/>
                <w:lang w:val="en-US"/>
              </w:rPr>
            </w:pPr>
            <w:r w:rsidRPr="00004EAC">
              <w:rPr>
                <w:sz w:val="26"/>
                <w:szCs w:val="26"/>
                <w:lang w:val="en-US"/>
              </w:rPr>
              <w:t>11.0</w:t>
            </w:r>
          </w:p>
        </w:tc>
        <w:tc>
          <w:tcPr>
            <w:tcW w:w="1048" w:type="pct"/>
            <w:vAlign w:val="center"/>
          </w:tcPr>
          <w:p w14:paraId="3774F86A" w14:textId="511ED766" w:rsidR="006723EB" w:rsidRPr="00004EAC" w:rsidRDefault="003D639E" w:rsidP="00D6248A">
            <w:pPr>
              <w:widowControl w:val="0"/>
              <w:spacing w:line="288" w:lineRule="auto"/>
              <w:jc w:val="center"/>
              <w:rPr>
                <w:sz w:val="26"/>
                <w:szCs w:val="26"/>
                <w:lang w:val="en-US"/>
              </w:rPr>
            </w:pPr>
            <w:r w:rsidRPr="00004EAC">
              <w:rPr>
                <w:sz w:val="26"/>
                <w:szCs w:val="26"/>
                <w:lang w:val="en-US"/>
              </w:rPr>
              <w:t>11.0</w:t>
            </w:r>
          </w:p>
        </w:tc>
        <w:tc>
          <w:tcPr>
            <w:tcW w:w="1285" w:type="pct"/>
            <w:vAlign w:val="center"/>
          </w:tcPr>
          <w:p w14:paraId="1D6AD759" w14:textId="3BEEB975" w:rsidR="006723EB" w:rsidRPr="00004EAC" w:rsidRDefault="003D639E" w:rsidP="00D6248A">
            <w:pPr>
              <w:widowControl w:val="0"/>
              <w:spacing w:line="288" w:lineRule="auto"/>
              <w:jc w:val="center"/>
              <w:rPr>
                <w:sz w:val="26"/>
                <w:szCs w:val="26"/>
                <w:lang w:val="en-US"/>
              </w:rPr>
            </w:pPr>
            <w:r w:rsidRPr="00004EAC">
              <w:rPr>
                <w:sz w:val="26"/>
                <w:szCs w:val="26"/>
                <w:lang w:val="en-US"/>
              </w:rPr>
              <w:t>100.0</w:t>
            </w:r>
          </w:p>
        </w:tc>
      </w:tr>
      <w:tr w:rsidR="006723EB" w:rsidRPr="00004EAC" w14:paraId="6AEBD9DD" w14:textId="77777777" w:rsidTr="006C58D7">
        <w:tc>
          <w:tcPr>
            <w:tcW w:w="430" w:type="pct"/>
            <w:vMerge/>
          </w:tcPr>
          <w:p w14:paraId="5957C70A" w14:textId="77777777" w:rsidR="006723EB" w:rsidRPr="00004EAC" w:rsidRDefault="006723EB" w:rsidP="00D6248A">
            <w:pPr>
              <w:widowControl w:val="0"/>
              <w:spacing w:line="288" w:lineRule="auto"/>
              <w:jc w:val="center"/>
              <w:rPr>
                <w:sz w:val="26"/>
                <w:szCs w:val="26"/>
                <w:lang w:val="en-US"/>
              </w:rPr>
            </w:pPr>
          </w:p>
        </w:tc>
        <w:tc>
          <w:tcPr>
            <w:tcW w:w="816" w:type="pct"/>
          </w:tcPr>
          <w:p w14:paraId="177BAFA4" w14:textId="57992D1E" w:rsidR="006723EB" w:rsidRPr="00004EAC" w:rsidRDefault="006723EB" w:rsidP="00D6248A">
            <w:pPr>
              <w:widowControl w:val="0"/>
              <w:spacing w:line="288" w:lineRule="auto"/>
              <w:jc w:val="center"/>
              <w:rPr>
                <w:sz w:val="26"/>
                <w:szCs w:val="26"/>
                <w:lang w:val="en-US"/>
              </w:rPr>
            </w:pPr>
            <w:r w:rsidRPr="00004EAC">
              <w:rPr>
                <w:sz w:val="26"/>
                <w:szCs w:val="26"/>
                <w:lang w:val="en-US"/>
              </w:rPr>
              <w:t>Total</w:t>
            </w:r>
          </w:p>
        </w:tc>
        <w:tc>
          <w:tcPr>
            <w:tcW w:w="749" w:type="pct"/>
            <w:vAlign w:val="center"/>
          </w:tcPr>
          <w:p w14:paraId="7F0DD45B" w14:textId="3E652A36" w:rsidR="006723EB" w:rsidRPr="00004EAC" w:rsidRDefault="006723EB" w:rsidP="00D6248A">
            <w:pPr>
              <w:widowControl w:val="0"/>
              <w:spacing w:line="288" w:lineRule="auto"/>
              <w:jc w:val="center"/>
              <w:rPr>
                <w:sz w:val="26"/>
                <w:szCs w:val="26"/>
                <w:lang w:val="en-US"/>
              </w:rPr>
            </w:pPr>
            <w:r w:rsidRPr="00004EAC">
              <w:rPr>
                <w:sz w:val="26"/>
                <w:szCs w:val="26"/>
                <w:lang w:val="en-US"/>
              </w:rPr>
              <w:t>236</w:t>
            </w:r>
          </w:p>
        </w:tc>
        <w:tc>
          <w:tcPr>
            <w:tcW w:w="672" w:type="pct"/>
            <w:vAlign w:val="center"/>
          </w:tcPr>
          <w:p w14:paraId="5098A696" w14:textId="4B3624ED" w:rsidR="006723EB" w:rsidRPr="00004EAC" w:rsidRDefault="003D639E" w:rsidP="00D6248A">
            <w:pPr>
              <w:widowControl w:val="0"/>
              <w:spacing w:line="288" w:lineRule="auto"/>
              <w:jc w:val="center"/>
              <w:rPr>
                <w:sz w:val="26"/>
                <w:szCs w:val="26"/>
                <w:lang w:val="en-US"/>
              </w:rPr>
            </w:pPr>
            <w:r w:rsidRPr="00004EAC">
              <w:rPr>
                <w:sz w:val="26"/>
                <w:szCs w:val="26"/>
                <w:lang w:val="en-US"/>
              </w:rPr>
              <w:t>100.0</w:t>
            </w:r>
          </w:p>
        </w:tc>
        <w:tc>
          <w:tcPr>
            <w:tcW w:w="1048" w:type="pct"/>
            <w:vAlign w:val="center"/>
          </w:tcPr>
          <w:p w14:paraId="0B3BA854" w14:textId="01645C5C" w:rsidR="006723EB" w:rsidRPr="00004EAC" w:rsidRDefault="003D639E" w:rsidP="00D6248A">
            <w:pPr>
              <w:widowControl w:val="0"/>
              <w:spacing w:line="288" w:lineRule="auto"/>
              <w:jc w:val="center"/>
              <w:rPr>
                <w:sz w:val="26"/>
                <w:szCs w:val="26"/>
                <w:lang w:val="en-US"/>
              </w:rPr>
            </w:pPr>
            <w:r w:rsidRPr="00004EAC">
              <w:rPr>
                <w:sz w:val="26"/>
                <w:szCs w:val="26"/>
                <w:lang w:val="en-US"/>
              </w:rPr>
              <w:t>100.0</w:t>
            </w:r>
          </w:p>
        </w:tc>
        <w:tc>
          <w:tcPr>
            <w:tcW w:w="1285" w:type="pct"/>
            <w:vAlign w:val="center"/>
          </w:tcPr>
          <w:p w14:paraId="0AB55E35" w14:textId="77777777" w:rsidR="006723EB" w:rsidRPr="00004EAC" w:rsidRDefault="006723EB" w:rsidP="00D6248A">
            <w:pPr>
              <w:widowControl w:val="0"/>
              <w:spacing w:line="288" w:lineRule="auto"/>
              <w:jc w:val="center"/>
              <w:rPr>
                <w:sz w:val="26"/>
                <w:szCs w:val="26"/>
                <w:lang w:val="en-US"/>
              </w:rPr>
            </w:pPr>
          </w:p>
        </w:tc>
      </w:tr>
    </w:tbl>
    <w:p w14:paraId="2B871312" w14:textId="77777777" w:rsidR="006C58D7" w:rsidRPr="00D6248A" w:rsidRDefault="006C58D7" w:rsidP="00A63A6D">
      <w:pPr>
        <w:widowControl w:val="0"/>
        <w:spacing w:line="348" w:lineRule="auto"/>
        <w:jc w:val="center"/>
        <w:rPr>
          <w:b/>
          <w:bCs/>
          <w:sz w:val="2"/>
          <w:szCs w:val="26"/>
          <w:u w:val="single"/>
          <w:lang w:val="en-US"/>
        </w:rPr>
      </w:pPr>
    </w:p>
    <w:tbl>
      <w:tblPr>
        <w:tblStyle w:val="TableGrid"/>
        <w:tblW w:w="5000" w:type="pct"/>
        <w:tblLook w:val="04A0" w:firstRow="1" w:lastRow="0" w:firstColumn="1" w:lastColumn="0" w:noHBand="0" w:noVBand="1"/>
      </w:tblPr>
      <w:tblGrid>
        <w:gridCol w:w="798"/>
        <w:gridCol w:w="3382"/>
        <w:gridCol w:w="1341"/>
        <w:gridCol w:w="1017"/>
        <w:gridCol w:w="1008"/>
        <w:gridCol w:w="1457"/>
      </w:tblGrid>
      <w:tr w:rsidR="00BE43A7" w:rsidRPr="00D6248A" w14:paraId="0A533D4A" w14:textId="77777777" w:rsidTr="006C58D7">
        <w:tc>
          <w:tcPr>
            <w:tcW w:w="5000" w:type="pct"/>
            <w:gridSpan w:val="6"/>
          </w:tcPr>
          <w:p w14:paraId="1C3DCFA2" w14:textId="06DFAA0D" w:rsidR="00BE43A7" w:rsidRPr="00D6248A" w:rsidRDefault="00BE43A7" w:rsidP="00D6248A">
            <w:pPr>
              <w:widowControl w:val="0"/>
              <w:spacing w:line="348" w:lineRule="auto"/>
              <w:ind w:left="-57" w:right="-57"/>
              <w:jc w:val="center"/>
              <w:rPr>
                <w:b/>
                <w:bCs/>
                <w:spacing w:val="-4"/>
                <w:sz w:val="26"/>
                <w:szCs w:val="26"/>
              </w:rPr>
            </w:pPr>
            <w:r w:rsidRPr="00D6248A">
              <w:rPr>
                <w:b/>
                <w:bCs/>
                <w:spacing w:val="-4"/>
                <w:sz w:val="26"/>
                <w:szCs w:val="26"/>
              </w:rPr>
              <w:lastRenderedPageBreak/>
              <w:t>Anh/Chị tham gia chuyến đi du lịch MICE tại điểm đến này theo hình thức nào?</w:t>
            </w:r>
          </w:p>
        </w:tc>
      </w:tr>
      <w:tr w:rsidR="00BE43A7" w:rsidRPr="00D6248A" w14:paraId="6FCAB1EA" w14:textId="77777777" w:rsidTr="00594482">
        <w:tc>
          <w:tcPr>
            <w:tcW w:w="443" w:type="pct"/>
          </w:tcPr>
          <w:p w14:paraId="366305A4" w14:textId="77777777" w:rsidR="00BE43A7" w:rsidRPr="00D6248A" w:rsidRDefault="00BE43A7" w:rsidP="00D6248A">
            <w:pPr>
              <w:widowControl w:val="0"/>
              <w:spacing w:line="348" w:lineRule="auto"/>
              <w:ind w:left="-57" w:right="-57"/>
              <w:rPr>
                <w:b/>
                <w:bCs/>
                <w:spacing w:val="-4"/>
                <w:sz w:val="26"/>
                <w:szCs w:val="26"/>
                <w:lang w:val="en-US"/>
              </w:rPr>
            </w:pPr>
          </w:p>
        </w:tc>
        <w:tc>
          <w:tcPr>
            <w:tcW w:w="1878" w:type="pct"/>
          </w:tcPr>
          <w:p w14:paraId="0FDC428B" w14:textId="77777777" w:rsidR="00BE43A7" w:rsidRPr="00D6248A" w:rsidRDefault="00BE43A7" w:rsidP="00D6248A">
            <w:pPr>
              <w:widowControl w:val="0"/>
              <w:spacing w:line="348" w:lineRule="auto"/>
              <w:ind w:left="-57" w:right="-57"/>
              <w:jc w:val="center"/>
              <w:rPr>
                <w:spacing w:val="-4"/>
                <w:sz w:val="26"/>
                <w:szCs w:val="26"/>
                <w:lang w:val="en-US"/>
              </w:rPr>
            </w:pPr>
          </w:p>
        </w:tc>
        <w:tc>
          <w:tcPr>
            <w:tcW w:w="745" w:type="pct"/>
          </w:tcPr>
          <w:p w14:paraId="0FF1796F" w14:textId="77777777" w:rsidR="00BE43A7" w:rsidRPr="00D6248A" w:rsidRDefault="00BE43A7" w:rsidP="00D6248A">
            <w:pPr>
              <w:widowControl w:val="0"/>
              <w:spacing w:line="348" w:lineRule="auto"/>
              <w:ind w:left="-57" w:right="-57"/>
              <w:jc w:val="center"/>
              <w:rPr>
                <w:b/>
                <w:bCs/>
                <w:spacing w:val="-4"/>
                <w:sz w:val="26"/>
                <w:szCs w:val="26"/>
                <w:lang w:val="en-US"/>
              </w:rPr>
            </w:pPr>
            <w:r w:rsidRPr="00D6248A">
              <w:rPr>
                <w:b/>
                <w:bCs/>
                <w:spacing w:val="-4"/>
                <w:sz w:val="26"/>
                <w:szCs w:val="26"/>
              </w:rPr>
              <w:t>Frequency</w:t>
            </w:r>
          </w:p>
        </w:tc>
        <w:tc>
          <w:tcPr>
            <w:tcW w:w="565" w:type="pct"/>
          </w:tcPr>
          <w:p w14:paraId="3DCC4DDF" w14:textId="77777777" w:rsidR="00BE43A7" w:rsidRPr="00D6248A" w:rsidRDefault="00BE43A7" w:rsidP="00D6248A">
            <w:pPr>
              <w:widowControl w:val="0"/>
              <w:spacing w:line="348" w:lineRule="auto"/>
              <w:ind w:left="-57" w:right="-57"/>
              <w:jc w:val="center"/>
              <w:rPr>
                <w:b/>
                <w:bCs/>
                <w:spacing w:val="-4"/>
                <w:sz w:val="26"/>
                <w:szCs w:val="26"/>
                <w:lang w:val="en-US"/>
              </w:rPr>
            </w:pPr>
            <w:r w:rsidRPr="00D6248A">
              <w:rPr>
                <w:b/>
                <w:bCs/>
                <w:spacing w:val="-4"/>
                <w:sz w:val="26"/>
                <w:szCs w:val="26"/>
              </w:rPr>
              <w:t>Percent</w:t>
            </w:r>
          </w:p>
        </w:tc>
        <w:tc>
          <w:tcPr>
            <w:tcW w:w="560" w:type="pct"/>
          </w:tcPr>
          <w:p w14:paraId="61D446D7" w14:textId="77777777" w:rsidR="00BE43A7" w:rsidRPr="00D6248A" w:rsidRDefault="00BE43A7" w:rsidP="00D6248A">
            <w:pPr>
              <w:widowControl w:val="0"/>
              <w:spacing w:line="348" w:lineRule="auto"/>
              <w:ind w:left="-57" w:right="-57"/>
              <w:jc w:val="center"/>
              <w:rPr>
                <w:b/>
                <w:bCs/>
                <w:spacing w:val="-4"/>
                <w:sz w:val="26"/>
                <w:szCs w:val="26"/>
                <w:lang w:val="en-US"/>
              </w:rPr>
            </w:pPr>
            <w:r w:rsidRPr="00D6248A">
              <w:rPr>
                <w:b/>
                <w:bCs/>
                <w:spacing w:val="-4"/>
                <w:sz w:val="26"/>
                <w:szCs w:val="26"/>
              </w:rPr>
              <w:t>Valid Percent</w:t>
            </w:r>
          </w:p>
        </w:tc>
        <w:tc>
          <w:tcPr>
            <w:tcW w:w="809" w:type="pct"/>
          </w:tcPr>
          <w:p w14:paraId="27AE965A" w14:textId="77777777" w:rsidR="00BE43A7" w:rsidRPr="00D6248A" w:rsidRDefault="00BE43A7" w:rsidP="00D6248A">
            <w:pPr>
              <w:widowControl w:val="0"/>
              <w:spacing w:line="348" w:lineRule="auto"/>
              <w:ind w:left="-57" w:right="-57"/>
              <w:jc w:val="center"/>
              <w:rPr>
                <w:b/>
                <w:bCs/>
                <w:spacing w:val="-4"/>
                <w:sz w:val="26"/>
                <w:szCs w:val="26"/>
              </w:rPr>
            </w:pPr>
            <w:r w:rsidRPr="00D6248A">
              <w:rPr>
                <w:b/>
                <w:bCs/>
                <w:spacing w:val="-4"/>
                <w:sz w:val="26"/>
                <w:szCs w:val="26"/>
              </w:rPr>
              <w:t>Cumulative Percent</w:t>
            </w:r>
          </w:p>
        </w:tc>
      </w:tr>
      <w:tr w:rsidR="00BE43A7" w:rsidRPr="00D6248A" w14:paraId="5C5FD12B" w14:textId="77777777" w:rsidTr="00594482">
        <w:tc>
          <w:tcPr>
            <w:tcW w:w="443" w:type="pct"/>
            <w:vMerge w:val="restart"/>
          </w:tcPr>
          <w:p w14:paraId="4E185930" w14:textId="77777777" w:rsidR="00BE43A7" w:rsidRPr="00D6248A" w:rsidRDefault="00BE43A7" w:rsidP="00D6248A">
            <w:pPr>
              <w:widowControl w:val="0"/>
              <w:spacing w:line="348" w:lineRule="auto"/>
              <w:ind w:left="-57" w:right="-57"/>
              <w:jc w:val="center"/>
              <w:rPr>
                <w:spacing w:val="-4"/>
                <w:sz w:val="26"/>
                <w:szCs w:val="26"/>
                <w:lang w:val="en-US"/>
              </w:rPr>
            </w:pPr>
            <w:r w:rsidRPr="00D6248A">
              <w:rPr>
                <w:spacing w:val="-4"/>
                <w:sz w:val="26"/>
                <w:szCs w:val="26"/>
                <w:lang w:val="en-US"/>
              </w:rPr>
              <w:t>Valid</w:t>
            </w:r>
          </w:p>
        </w:tc>
        <w:tc>
          <w:tcPr>
            <w:tcW w:w="1878" w:type="pct"/>
          </w:tcPr>
          <w:p w14:paraId="172277F5" w14:textId="1EAAA87B" w:rsidR="00BE43A7" w:rsidRPr="00D6248A" w:rsidRDefault="00BE43A7" w:rsidP="00D6248A">
            <w:pPr>
              <w:widowControl w:val="0"/>
              <w:spacing w:line="348" w:lineRule="auto"/>
              <w:ind w:left="-57" w:right="-57"/>
              <w:jc w:val="center"/>
              <w:rPr>
                <w:spacing w:val="-4"/>
                <w:sz w:val="26"/>
                <w:szCs w:val="26"/>
                <w:lang w:val="en-US"/>
              </w:rPr>
            </w:pPr>
            <w:r w:rsidRPr="00D6248A">
              <w:rPr>
                <w:spacing w:val="-4"/>
                <w:sz w:val="26"/>
                <w:szCs w:val="26"/>
                <w:lang w:val="en-US"/>
              </w:rPr>
              <w:t>Được cơ quan/ doanh nghiệp cử hoặc mời tham dự</w:t>
            </w:r>
          </w:p>
        </w:tc>
        <w:tc>
          <w:tcPr>
            <w:tcW w:w="745" w:type="pct"/>
            <w:vAlign w:val="center"/>
          </w:tcPr>
          <w:p w14:paraId="2060AC9A" w14:textId="38F1C333"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128</w:t>
            </w:r>
          </w:p>
        </w:tc>
        <w:tc>
          <w:tcPr>
            <w:tcW w:w="565" w:type="pct"/>
            <w:vAlign w:val="center"/>
          </w:tcPr>
          <w:p w14:paraId="37CA4512" w14:textId="16B1E912"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54.2</w:t>
            </w:r>
          </w:p>
        </w:tc>
        <w:tc>
          <w:tcPr>
            <w:tcW w:w="560" w:type="pct"/>
            <w:vAlign w:val="center"/>
          </w:tcPr>
          <w:p w14:paraId="65C8950F" w14:textId="414DE3CD"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54.2</w:t>
            </w:r>
          </w:p>
        </w:tc>
        <w:tc>
          <w:tcPr>
            <w:tcW w:w="809" w:type="pct"/>
            <w:vAlign w:val="center"/>
          </w:tcPr>
          <w:p w14:paraId="5B0B5244" w14:textId="183F7F90"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54.2</w:t>
            </w:r>
          </w:p>
        </w:tc>
      </w:tr>
      <w:tr w:rsidR="00BE43A7" w:rsidRPr="00D6248A" w14:paraId="57221C44" w14:textId="77777777" w:rsidTr="00594482">
        <w:tc>
          <w:tcPr>
            <w:tcW w:w="443" w:type="pct"/>
            <w:vMerge/>
          </w:tcPr>
          <w:p w14:paraId="62E84FFC" w14:textId="77777777" w:rsidR="00BE43A7" w:rsidRPr="00D6248A" w:rsidRDefault="00BE43A7" w:rsidP="00D6248A">
            <w:pPr>
              <w:widowControl w:val="0"/>
              <w:spacing w:line="348" w:lineRule="auto"/>
              <w:ind w:left="-57" w:right="-57"/>
              <w:jc w:val="center"/>
              <w:rPr>
                <w:spacing w:val="-4"/>
                <w:sz w:val="26"/>
                <w:szCs w:val="26"/>
                <w:lang w:val="en-US"/>
              </w:rPr>
            </w:pPr>
          </w:p>
        </w:tc>
        <w:tc>
          <w:tcPr>
            <w:tcW w:w="1878" w:type="pct"/>
          </w:tcPr>
          <w:p w14:paraId="05516FEF" w14:textId="6AB80074"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Tự đăng ký tham gia sự kiện</w:t>
            </w:r>
          </w:p>
        </w:tc>
        <w:tc>
          <w:tcPr>
            <w:tcW w:w="745" w:type="pct"/>
            <w:vAlign w:val="center"/>
          </w:tcPr>
          <w:p w14:paraId="203FE131" w14:textId="28DC4D6C"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48</w:t>
            </w:r>
          </w:p>
        </w:tc>
        <w:tc>
          <w:tcPr>
            <w:tcW w:w="565" w:type="pct"/>
            <w:vAlign w:val="center"/>
          </w:tcPr>
          <w:p w14:paraId="4DAEE593" w14:textId="68CD39A5"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20.3</w:t>
            </w:r>
          </w:p>
        </w:tc>
        <w:tc>
          <w:tcPr>
            <w:tcW w:w="560" w:type="pct"/>
            <w:vAlign w:val="center"/>
          </w:tcPr>
          <w:p w14:paraId="49AA0AE6" w14:textId="4344620D"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20.3</w:t>
            </w:r>
          </w:p>
        </w:tc>
        <w:tc>
          <w:tcPr>
            <w:tcW w:w="809" w:type="pct"/>
            <w:vAlign w:val="center"/>
          </w:tcPr>
          <w:p w14:paraId="1B70F2DF" w14:textId="1B936A82"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74.6</w:t>
            </w:r>
          </w:p>
        </w:tc>
      </w:tr>
      <w:tr w:rsidR="00BE43A7" w:rsidRPr="00D6248A" w14:paraId="2C03C65C" w14:textId="77777777" w:rsidTr="00594482">
        <w:tc>
          <w:tcPr>
            <w:tcW w:w="443" w:type="pct"/>
            <w:vMerge/>
          </w:tcPr>
          <w:p w14:paraId="52A352F0" w14:textId="77777777" w:rsidR="00BE43A7" w:rsidRPr="00D6248A" w:rsidRDefault="00BE43A7" w:rsidP="00D6248A">
            <w:pPr>
              <w:widowControl w:val="0"/>
              <w:spacing w:line="348" w:lineRule="auto"/>
              <w:ind w:left="-57" w:right="-57"/>
              <w:jc w:val="center"/>
              <w:rPr>
                <w:spacing w:val="-4"/>
                <w:sz w:val="26"/>
                <w:szCs w:val="26"/>
                <w:lang w:val="en-US"/>
              </w:rPr>
            </w:pPr>
          </w:p>
        </w:tc>
        <w:tc>
          <w:tcPr>
            <w:tcW w:w="1878" w:type="pct"/>
          </w:tcPr>
          <w:p w14:paraId="5EB1B327" w14:textId="341EDDEC"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Tham gia theo tour du lịch MICE của công ty lữ hành</w:t>
            </w:r>
          </w:p>
        </w:tc>
        <w:tc>
          <w:tcPr>
            <w:tcW w:w="745" w:type="pct"/>
            <w:vAlign w:val="center"/>
          </w:tcPr>
          <w:p w14:paraId="6232C392" w14:textId="02060E82"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53</w:t>
            </w:r>
          </w:p>
        </w:tc>
        <w:tc>
          <w:tcPr>
            <w:tcW w:w="565" w:type="pct"/>
            <w:vAlign w:val="center"/>
          </w:tcPr>
          <w:p w14:paraId="5085A12A" w14:textId="7B98BBD1"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22.5</w:t>
            </w:r>
          </w:p>
        </w:tc>
        <w:tc>
          <w:tcPr>
            <w:tcW w:w="560" w:type="pct"/>
            <w:vAlign w:val="center"/>
          </w:tcPr>
          <w:p w14:paraId="31849C07" w14:textId="78BA9C0B"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22.5</w:t>
            </w:r>
          </w:p>
        </w:tc>
        <w:tc>
          <w:tcPr>
            <w:tcW w:w="809" w:type="pct"/>
            <w:vAlign w:val="center"/>
          </w:tcPr>
          <w:p w14:paraId="4762953B" w14:textId="1B5CC3E9"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97.0</w:t>
            </w:r>
          </w:p>
        </w:tc>
      </w:tr>
      <w:tr w:rsidR="00BE43A7" w:rsidRPr="00D6248A" w14:paraId="61B3F093" w14:textId="77777777" w:rsidTr="00594482">
        <w:tc>
          <w:tcPr>
            <w:tcW w:w="443" w:type="pct"/>
            <w:vMerge/>
          </w:tcPr>
          <w:p w14:paraId="27DD8DAB" w14:textId="77777777" w:rsidR="00BE43A7" w:rsidRPr="00D6248A" w:rsidRDefault="00BE43A7" w:rsidP="00D6248A">
            <w:pPr>
              <w:widowControl w:val="0"/>
              <w:spacing w:line="348" w:lineRule="auto"/>
              <w:ind w:left="-57" w:right="-57"/>
              <w:jc w:val="center"/>
              <w:rPr>
                <w:spacing w:val="-4"/>
                <w:sz w:val="26"/>
                <w:szCs w:val="26"/>
                <w:lang w:val="en-US"/>
              </w:rPr>
            </w:pPr>
          </w:p>
        </w:tc>
        <w:tc>
          <w:tcPr>
            <w:tcW w:w="1878" w:type="pct"/>
          </w:tcPr>
          <w:p w14:paraId="79908F37" w14:textId="527297A1"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Mục khác</w:t>
            </w:r>
          </w:p>
        </w:tc>
        <w:tc>
          <w:tcPr>
            <w:tcW w:w="745" w:type="pct"/>
            <w:vAlign w:val="center"/>
          </w:tcPr>
          <w:p w14:paraId="39D336BA" w14:textId="3D6752B7"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7</w:t>
            </w:r>
          </w:p>
        </w:tc>
        <w:tc>
          <w:tcPr>
            <w:tcW w:w="565" w:type="pct"/>
            <w:vAlign w:val="center"/>
          </w:tcPr>
          <w:p w14:paraId="76E7603F" w14:textId="79D22B7F"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3.0</w:t>
            </w:r>
          </w:p>
        </w:tc>
        <w:tc>
          <w:tcPr>
            <w:tcW w:w="560" w:type="pct"/>
            <w:vAlign w:val="center"/>
          </w:tcPr>
          <w:p w14:paraId="2564598F" w14:textId="7CCC0445"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3.0</w:t>
            </w:r>
          </w:p>
        </w:tc>
        <w:tc>
          <w:tcPr>
            <w:tcW w:w="809" w:type="pct"/>
            <w:vAlign w:val="center"/>
          </w:tcPr>
          <w:p w14:paraId="15CC826B" w14:textId="79BC0405"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100.0</w:t>
            </w:r>
          </w:p>
        </w:tc>
      </w:tr>
      <w:tr w:rsidR="00BE43A7" w:rsidRPr="00D6248A" w14:paraId="62C86EF6" w14:textId="77777777" w:rsidTr="00594482">
        <w:tc>
          <w:tcPr>
            <w:tcW w:w="443" w:type="pct"/>
            <w:vMerge/>
          </w:tcPr>
          <w:p w14:paraId="5013ABF7" w14:textId="77777777" w:rsidR="00BE43A7" w:rsidRPr="00D6248A" w:rsidRDefault="00BE43A7" w:rsidP="00D6248A">
            <w:pPr>
              <w:widowControl w:val="0"/>
              <w:spacing w:line="348" w:lineRule="auto"/>
              <w:ind w:left="-57" w:right="-57"/>
              <w:jc w:val="center"/>
              <w:rPr>
                <w:spacing w:val="-4"/>
                <w:sz w:val="26"/>
                <w:szCs w:val="26"/>
                <w:lang w:val="en-US"/>
              </w:rPr>
            </w:pPr>
          </w:p>
        </w:tc>
        <w:tc>
          <w:tcPr>
            <w:tcW w:w="1878" w:type="pct"/>
          </w:tcPr>
          <w:p w14:paraId="1DB8F587" w14:textId="77777777" w:rsidR="00BE43A7" w:rsidRPr="00D6248A" w:rsidRDefault="00BE43A7" w:rsidP="00D6248A">
            <w:pPr>
              <w:widowControl w:val="0"/>
              <w:spacing w:line="348" w:lineRule="auto"/>
              <w:ind w:left="-57" w:right="-57"/>
              <w:jc w:val="center"/>
              <w:rPr>
                <w:spacing w:val="-4"/>
                <w:sz w:val="26"/>
                <w:szCs w:val="26"/>
                <w:lang w:val="en-US"/>
              </w:rPr>
            </w:pPr>
            <w:r w:rsidRPr="00D6248A">
              <w:rPr>
                <w:spacing w:val="-4"/>
                <w:sz w:val="26"/>
                <w:szCs w:val="26"/>
                <w:lang w:val="en-US"/>
              </w:rPr>
              <w:t>Total</w:t>
            </w:r>
          </w:p>
        </w:tc>
        <w:tc>
          <w:tcPr>
            <w:tcW w:w="745" w:type="pct"/>
            <w:vAlign w:val="center"/>
          </w:tcPr>
          <w:p w14:paraId="5BB00ADE" w14:textId="336B4155"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236</w:t>
            </w:r>
          </w:p>
        </w:tc>
        <w:tc>
          <w:tcPr>
            <w:tcW w:w="565" w:type="pct"/>
            <w:vAlign w:val="center"/>
          </w:tcPr>
          <w:p w14:paraId="0B9DC3CA" w14:textId="160A3479"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100.0</w:t>
            </w:r>
          </w:p>
        </w:tc>
        <w:tc>
          <w:tcPr>
            <w:tcW w:w="560" w:type="pct"/>
            <w:vAlign w:val="center"/>
          </w:tcPr>
          <w:p w14:paraId="3E6CC764" w14:textId="41BCFF83" w:rsidR="00BE43A7" w:rsidRPr="00D6248A" w:rsidRDefault="00F10887" w:rsidP="00D6248A">
            <w:pPr>
              <w:widowControl w:val="0"/>
              <w:spacing w:line="348" w:lineRule="auto"/>
              <w:ind w:left="-57" w:right="-57"/>
              <w:jc w:val="center"/>
              <w:rPr>
                <w:spacing w:val="-4"/>
                <w:sz w:val="26"/>
                <w:szCs w:val="26"/>
                <w:lang w:val="en-US"/>
              </w:rPr>
            </w:pPr>
            <w:r w:rsidRPr="00D6248A">
              <w:rPr>
                <w:spacing w:val="-4"/>
                <w:sz w:val="26"/>
                <w:szCs w:val="26"/>
                <w:lang w:val="en-US"/>
              </w:rPr>
              <w:t>100.0</w:t>
            </w:r>
          </w:p>
        </w:tc>
        <w:tc>
          <w:tcPr>
            <w:tcW w:w="809" w:type="pct"/>
            <w:vAlign w:val="center"/>
          </w:tcPr>
          <w:p w14:paraId="6E2A2B34" w14:textId="77777777" w:rsidR="00BE43A7" w:rsidRPr="00D6248A" w:rsidRDefault="00BE43A7" w:rsidP="00D6248A">
            <w:pPr>
              <w:widowControl w:val="0"/>
              <w:spacing w:line="348" w:lineRule="auto"/>
              <w:ind w:left="-57" w:right="-57"/>
              <w:jc w:val="center"/>
              <w:rPr>
                <w:spacing w:val="-4"/>
                <w:sz w:val="26"/>
                <w:szCs w:val="26"/>
                <w:lang w:val="en-US"/>
              </w:rPr>
            </w:pPr>
          </w:p>
        </w:tc>
      </w:tr>
    </w:tbl>
    <w:p w14:paraId="249B61E3" w14:textId="77777777" w:rsidR="00EC6CF5" w:rsidRPr="00004EAC" w:rsidRDefault="00EC6CF5" w:rsidP="00A63A6D">
      <w:pPr>
        <w:widowControl w:val="0"/>
        <w:spacing w:line="348" w:lineRule="auto"/>
        <w:jc w:val="center"/>
        <w:rPr>
          <w:b/>
          <w:bCs/>
          <w:sz w:val="26"/>
          <w:szCs w:val="26"/>
          <w:u w:val="single"/>
          <w:lang w:val="vi-VN"/>
        </w:rPr>
      </w:pPr>
    </w:p>
    <w:tbl>
      <w:tblPr>
        <w:tblStyle w:val="TableGrid"/>
        <w:tblW w:w="8784" w:type="dxa"/>
        <w:tblLook w:val="04A0" w:firstRow="1" w:lastRow="0" w:firstColumn="1" w:lastColumn="0" w:noHBand="0" w:noVBand="1"/>
      </w:tblPr>
      <w:tblGrid>
        <w:gridCol w:w="805"/>
        <w:gridCol w:w="1526"/>
        <w:gridCol w:w="1401"/>
        <w:gridCol w:w="1083"/>
        <w:gridCol w:w="1960"/>
        <w:gridCol w:w="2009"/>
      </w:tblGrid>
      <w:tr w:rsidR="00F10887" w:rsidRPr="00004EAC" w14:paraId="23FEEB1A" w14:textId="77777777" w:rsidTr="00594482">
        <w:tc>
          <w:tcPr>
            <w:tcW w:w="8784" w:type="dxa"/>
            <w:gridSpan w:val="6"/>
          </w:tcPr>
          <w:p w14:paraId="2CE9E4E5" w14:textId="77A9C1AB" w:rsidR="00F10887" w:rsidRPr="00004EAC" w:rsidRDefault="00F10887" w:rsidP="00A63A6D">
            <w:pPr>
              <w:widowControl w:val="0"/>
              <w:spacing w:line="348" w:lineRule="auto"/>
              <w:jc w:val="center"/>
              <w:rPr>
                <w:b/>
                <w:bCs/>
                <w:sz w:val="26"/>
                <w:szCs w:val="26"/>
              </w:rPr>
            </w:pPr>
            <w:r w:rsidRPr="00004EAC">
              <w:rPr>
                <w:b/>
                <w:bCs/>
                <w:sz w:val="26"/>
                <w:szCs w:val="26"/>
              </w:rPr>
              <w:t>Đây là lần thứ mấy anh chị tham gia du lịch MICE tại điểm đến này?</w:t>
            </w:r>
          </w:p>
        </w:tc>
      </w:tr>
      <w:tr w:rsidR="00F10887" w:rsidRPr="00004EAC" w14:paraId="4C44E384" w14:textId="77777777" w:rsidTr="00594482">
        <w:tc>
          <w:tcPr>
            <w:tcW w:w="805" w:type="dxa"/>
          </w:tcPr>
          <w:p w14:paraId="058E09FC" w14:textId="77777777" w:rsidR="00F10887" w:rsidRPr="00004EAC" w:rsidRDefault="00F10887" w:rsidP="00A63A6D">
            <w:pPr>
              <w:widowControl w:val="0"/>
              <w:spacing w:line="348" w:lineRule="auto"/>
              <w:rPr>
                <w:b/>
                <w:bCs/>
                <w:sz w:val="26"/>
                <w:szCs w:val="26"/>
                <w:lang w:val="en-US"/>
              </w:rPr>
            </w:pPr>
          </w:p>
        </w:tc>
        <w:tc>
          <w:tcPr>
            <w:tcW w:w="1526" w:type="dxa"/>
          </w:tcPr>
          <w:p w14:paraId="3521AB3D" w14:textId="77777777" w:rsidR="00F10887" w:rsidRPr="00004EAC" w:rsidRDefault="00F10887" w:rsidP="00A63A6D">
            <w:pPr>
              <w:widowControl w:val="0"/>
              <w:spacing w:line="348" w:lineRule="auto"/>
              <w:jc w:val="center"/>
              <w:rPr>
                <w:sz w:val="26"/>
                <w:szCs w:val="26"/>
                <w:lang w:val="en-US"/>
              </w:rPr>
            </w:pPr>
          </w:p>
        </w:tc>
        <w:tc>
          <w:tcPr>
            <w:tcW w:w="1401" w:type="dxa"/>
          </w:tcPr>
          <w:p w14:paraId="67B320D2"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Frequency</w:t>
            </w:r>
          </w:p>
        </w:tc>
        <w:tc>
          <w:tcPr>
            <w:tcW w:w="1083" w:type="dxa"/>
          </w:tcPr>
          <w:p w14:paraId="5DFEF413"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Percent</w:t>
            </w:r>
          </w:p>
        </w:tc>
        <w:tc>
          <w:tcPr>
            <w:tcW w:w="1960" w:type="dxa"/>
          </w:tcPr>
          <w:p w14:paraId="18E66A4D"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Valid Percent</w:t>
            </w:r>
          </w:p>
        </w:tc>
        <w:tc>
          <w:tcPr>
            <w:tcW w:w="2009" w:type="dxa"/>
          </w:tcPr>
          <w:p w14:paraId="5A88C6F1" w14:textId="77777777" w:rsidR="00F10887" w:rsidRPr="00004EAC" w:rsidRDefault="00F10887" w:rsidP="00A63A6D">
            <w:pPr>
              <w:widowControl w:val="0"/>
              <w:spacing w:line="348" w:lineRule="auto"/>
              <w:jc w:val="center"/>
              <w:rPr>
                <w:b/>
                <w:bCs/>
                <w:sz w:val="26"/>
                <w:szCs w:val="26"/>
              </w:rPr>
            </w:pPr>
            <w:r w:rsidRPr="00004EAC">
              <w:rPr>
                <w:b/>
                <w:bCs/>
                <w:sz w:val="26"/>
                <w:szCs w:val="26"/>
              </w:rPr>
              <w:t>Cumulative Percent</w:t>
            </w:r>
          </w:p>
        </w:tc>
      </w:tr>
      <w:tr w:rsidR="00F10887" w:rsidRPr="00004EAC" w14:paraId="3FD8F788" w14:textId="77777777" w:rsidTr="00594482">
        <w:tc>
          <w:tcPr>
            <w:tcW w:w="805" w:type="dxa"/>
            <w:vMerge w:val="restart"/>
          </w:tcPr>
          <w:p w14:paraId="09D9223D" w14:textId="77777777" w:rsidR="00F10887" w:rsidRPr="00004EAC" w:rsidRDefault="00F10887" w:rsidP="00A63A6D">
            <w:pPr>
              <w:widowControl w:val="0"/>
              <w:spacing w:line="348" w:lineRule="auto"/>
              <w:jc w:val="center"/>
              <w:rPr>
                <w:sz w:val="26"/>
                <w:szCs w:val="26"/>
                <w:lang w:val="en-US"/>
              </w:rPr>
            </w:pPr>
            <w:r w:rsidRPr="00004EAC">
              <w:rPr>
                <w:sz w:val="26"/>
                <w:szCs w:val="26"/>
                <w:lang w:val="en-US"/>
              </w:rPr>
              <w:t>Valid</w:t>
            </w:r>
          </w:p>
        </w:tc>
        <w:tc>
          <w:tcPr>
            <w:tcW w:w="1526" w:type="dxa"/>
          </w:tcPr>
          <w:p w14:paraId="6A03251F" w14:textId="2D4B66CD" w:rsidR="00F10887" w:rsidRPr="00004EAC" w:rsidRDefault="00F10887" w:rsidP="00A63A6D">
            <w:pPr>
              <w:widowControl w:val="0"/>
              <w:spacing w:line="348" w:lineRule="auto"/>
              <w:jc w:val="center"/>
              <w:rPr>
                <w:sz w:val="26"/>
                <w:szCs w:val="26"/>
                <w:lang w:val="en-US"/>
              </w:rPr>
            </w:pPr>
            <w:r w:rsidRPr="00004EAC">
              <w:rPr>
                <w:sz w:val="26"/>
                <w:szCs w:val="26"/>
                <w:lang w:val="en-US"/>
              </w:rPr>
              <w:t>Lần đầu tiên</w:t>
            </w:r>
          </w:p>
        </w:tc>
        <w:tc>
          <w:tcPr>
            <w:tcW w:w="1401" w:type="dxa"/>
            <w:vAlign w:val="center"/>
          </w:tcPr>
          <w:p w14:paraId="15B4017D" w14:textId="1D8FED83" w:rsidR="00F10887" w:rsidRPr="00004EAC" w:rsidRDefault="00F10887" w:rsidP="00A63A6D">
            <w:pPr>
              <w:widowControl w:val="0"/>
              <w:spacing w:line="348" w:lineRule="auto"/>
              <w:jc w:val="center"/>
              <w:rPr>
                <w:sz w:val="26"/>
                <w:szCs w:val="26"/>
                <w:lang w:val="en-US"/>
              </w:rPr>
            </w:pPr>
            <w:r w:rsidRPr="00004EAC">
              <w:rPr>
                <w:sz w:val="26"/>
                <w:szCs w:val="26"/>
                <w:lang w:val="en-US"/>
              </w:rPr>
              <w:t>122</w:t>
            </w:r>
          </w:p>
        </w:tc>
        <w:tc>
          <w:tcPr>
            <w:tcW w:w="1083" w:type="dxa"/>
            <w:vAlign w:val="center"/>
          </w:tcPr>
          <w:p w14:paraId="35A9C91D" w14:textId="518AA5A6" w:rsidR="00F10887" w:rsidRPr="00004EAC" w:rsidRDefault="00F10887" w:rsidP="00A63A6D">
            <w:pPr>
              <w:widowControl w:val="0"/>
              <w:spacing w:line="348" w:lineRule="auto"/>
              <w:jc w:val="center"/>
              <w:rPr>
                <w:sz w:val="26"/>
                <w:szCs w:val="26"/>
                <w:lang w:val="en-US"/>
              </w:rPr>
            </w:pPr>
            <w:r w:rsidRPr="00004EAC">
              <w:rPr>
                <w:sz w:val="26"/>
                <w:szCs w:val="26"/>
                <w:lang w:val="en-US"/>
              </w:rPr>
              <w:t>51.7</w:t>
            </w:r>
          </w:p>
        </w:tc>
        <w:tc>
          <w:tcPr>
            <w:tcW w:w="1960" w:type="dxa"/>
            <w:vAlign w:val="center"/>
          </w:tcPr>
          <w:p w14:paraId="4D9539EC" w14:textId="0D69F9B4" w:rsidR="00F10887" w:rsidRPr="00004EAC" w:rsidRDefault="00F10887" w:rsidP="00A63A6D">
            <w:pPr>
              <w:widowControl w:val="0"/>
              <w:spacing w:line="348" w:lineRule="auto"/>
              <w:jc w:val="center"/>
              <w:rPr>
                <w:sz w:val="26"/>
                <w:szCs w:val="26"/>
                <w:lang w:val="en-US"/>
              </w:rPr>
            </w:pPr>
            <w:r w:rsidRPr="00004EAC">
              <w:rPr>
                <w:sz w:val="26"/>
                <w:szCs w:val="26"/>
                <w:lang w:val="en-US"/>
              </w:rPr>
              <w:t>51.7</w:t>
            </w:r>
          </w:p>
        </w:tc>
        <w:tc>
          <w:tcPr>
            <w:tcW w:w="2009" w:type="dxa"/>
            <w:vAlign w:val="center"/>
          </w:tcPr>
          <w:p w14:paraId="70DBEB26" w14:textId="13F6C38A" w:rsidR="00F10887" w:rsidRPr="00004EAC" w:rsidRDefault="00F10887" w:rsidP="00A63A6D">
            <w:pPr>
              <w:widowControl w:val="0"/>
              <w:spacing w:line="348" w:lineRule="auto"/>
              <w:jc w:val="center"/>
              <w:rPr>
                <w:sz w:val="26"/>
                <w:szCs w:val="26"/>
                <w:lang w:val="en-US"/>
              </w:rPr>
            </w:pPr>
            <w:r w:rsidRPr="00004EAC">
              <w:rPr>
                <w:sz w:val="26"/>
                <w:szCs w:val="26"/>
                <w:lang w:val="en-US"/>
              </w:rPr>
              <w:t>51.7</w:t>
            </w:r>
          </w:p>
        </w:tc>
      </w:tr>
      <w:tr w:rsidR="00F10887" w:rsidRPr="00004EAC" w14:paraId="2F75D64D" w14:textId="77777777" w:rsidTr="00594482">
        <w:tc>
          <w:tcPr>
            <w:tcW w:w="805" w:type="dxa"/>
            <w:vMerge/>
          </w:tcPr>
          <w:p w14:paraId="019CF773" w14:textId="77777777" w:rsidR="00F10887" w:rsidRPr="00004EAC" w:rsidRDefault="00F10887" w:rsidP="00A63A6D">
            <w:pPr>
              <w:widowControl w:val="0"/>
              <w:spacing w:line="348" w:lineRule="auto"/>
              <w:jc w:val="center"/>
              <w:rPr>
                <w:sz w:val="26"/>
                <w:szCs w:val="26"/>
                <w:lang w:val="en-US"/>
              </w:rPr>
            </w:pPr>
          </w:p>
        </w:tc>
        <w:tc>
          <w:tcPr>
            <w:tcW w:w="1526" w:type="dxa"/>
          </w:tcPr>
          <w:p w14:paraId="7DCD9E7C" w14:textId="2BF83F6A" w:rsidR="00F10887" w:rsidRPr="00004EAC" w:rsidRDefault="00F10887" w:rsidP="00A63A6D">
            <w:pPr>
              <w:widowControl w:val="0"/>
              <w:spacing w:line="348" w:lineRule="auto"/>
              <w:jc w:val="center"/>
              <w:rPr>
                <w:sz w:val="26"/>
                <w:szCs w:val="26"/>
                <w:lang w:val="en-US"/>
              </w:rPr>
            </w:pPr>
            <w:r w:rsidRPr="00004EAC">
              <w:rPr>
                <w:sz w:val="26"/>
                <w:szCs w:val="26"/>
                <w:lang w:val="en-US"/>
              </w:rPr>
              <w:t>2 – 3 lần</w:t>
            </w:r>
          </w:p>
        </w:tc>
        <w:tc>
          <w:tcPr>
            <w:tcW w:w="1401" w:type="dxa"/>
            <w:vAlign w:val="center"/>
          </w:tcPr>
          <w:p w14:paraId="54460597" w14:textId="0E9FA5C1" w:rsidR="00F10887" w:rsidRPr="00004EAC" w:rsidRDefault="00F10887" w:rsidP="00A63A6D">
            <w:pPr>
              <w:widowControl w:val="0"/>
              <w:spacing w:line="348" w:lineRule="auto"/>
              <w:jc w:val="center"/>
              <w:rPr>
                <w:sz w:val="26"/>
                <w:szCs w:val="26"/>
                <w:lang w:val="en-US"/>
              </w:rPr>
            </w:pPr>
            <w:r w:rsidRPr="00004EAC">
              <w:rPr>
                <w:sz w:val="26"/>
                <w:szCs w:val="26"/>
                <w:lang w:val="en-US"/>
              </w:rPr>
              <w:t>85</w:t>
            </w:r>
          </w:p>
        </w:tc>
        <w:tc>
          <w:tcPr>
            <w:tcW w:w="1083" w:type="dxa"/>
            <w:vAlign w:val="center"/>
          </w:tcPr>
          <w:p w14:paraId="1D5151B1" w14:textId="6006F9B3" w:rsidR="00F10887" w:rsidRPr="00004EAC" w:rsidRDefault="00F10887" w:rsidP="00A63A6D">
            <w:pPr>
              <w:widowControl w:val="0"/>
              <w:spacing w:line="348" w:lineRule="auto"/>
              <w:jc w:val="center"/>
              <w:rPr>
                <w:sz w:val="26"/>
                <w:szCs w:val="26"/>
                <w:lang w:val="en-US"/>
              </w:rPr>
            </w:pPr>
            <w:r w:rsidRPr="00004EAC">
              <w:rPr>
                <w:sz w:val="26"/>
                <w:szCs w:val="26"/>
                <w:lang w:val="en-US"/>
              </w:rPr>
              <w:t>36.0</w:t>
            </w:r>
          </w:p>
        </w:tc>
        <w:tc>
          <w:tcPr>
            <w:tcW w:w="1960" w:type="dxa"/>
            <w:vAlign w:val="center"/>
          </w:tcPr>
          <w:p w14:paraId="53B7B2FD" w14:textId="2F8B18F5" w:rsidR="00F10887" w:rsidRPr="00004EAC" w:rsidRDefault="00F10887" w:rsidP="00A63A6D">
            <w:pPr>
              <w:widowControl w:val="0"/>
              <w:spacing w:line="348" w:lineRule="auto"/>
              <w:jc w:val="center"/>
              <w:rPr>
                <w:sz w:val="26"/>
                <w:szCs w:val="26"/>
                <w:lang w:val="en-US"/>
              </w:rPr>
            </w:pPr>
            <w:r w:rsidRPr="00004EAC">
              <w:rPr>
                <w:sz w:val="26"/>
                <w:szCs w:val="26"/>
                <w:lang w:val="en-US"/>
              </w:rPr>
              <w:t>36.0</w:t>
            </w:r>
          </w:p>
        </w:tc>
        <w:tc>
          <w:tcPr>
            <w:tcW w:w="2009" w:type="dxa"/>
            <w:vAlign w:val="center"/>
          </w:tcPr>
          <w:p w14:paraId="495A7CE2" w14:textId="3FDB3427" w:rsidR="00F10887" w:rsidRPr="00004EAC" w:rsidRDefault="00F10887" w:rsidP="00A63A6D">
            <w:pPr>
              <w:widowControl w:val="0"/>
              <w:spacing w:line="348" w:lineRule="auto"/>
              <w:jc w:val="center"/>
              <w:rPr>
                <w:sz w:val="26"/>
                <w:szCs w:val="26"/>
                <w:lang w:val="en-US"/>
              </w:rPr>
            </w:pPr>
            <w:r w:rsidRPr="00004EAC">
              <w:rPr>
                <w:sz w:val="26"/>
                <w:szCs w:val="26"/>
                <w:lang w:val="en-US"/>
              </w:rPr>
              <w:t>87.7</w:t>
            </w:r>
          </w:p>
        </w:tc>
      </w:tr>
      <w:tr w:rsidR="00F10887" w:rsidRPr="00004EAC" w14:paraId="00DD6D9E" w14:textId="77777777" w:rsidTr="00594482">
        <w:tc>
          <w:tcPr>
            <w:tcW w:w="805" w:type="dxa"/>
            <w:vMerge/>
          </w:tcPr>
          <w:p w14:paraId="56AB0689" w14:textId="77777777" w:rsidR="00F10887" w:rsidRPr="00004EAC" w:rsidRDefault="00F10887" w:rsidP="00A63A6D">
            <w:pPr>
              <w:widowControl w:val="0"/>
              <w:spacing w:line="348" w:lineRule="auto"/>
              <w:jc w:val="center"/>
              <w:rPr>
                <w:sz w:val="26"/>
                <w:szCs w:val="26"/>
                <w:lang w:val="en-US"/>
              </w:rPr>
            </w:pPr>
          </w:p>
        </w:tc>
        <w:tc>
          <w:tcPr>
            <w:tcW w:w="1526" w:type="dxa"/>
          </w:tcPr>
          <w:p w14:paraId="7A26A94E" w14:textId="76A4D3B1" w:rsidR="00F10887" w:rsidRPr="00004EAC" w:rsidRDefault="00F10887" w:rsidP="00A63A6D">
            <w:pPr>
              <w:widowControl w:val="0"/>
              <w:spacing w:line="348" w:lineRule="auto"/>
              <w:jc w:val="center"/>
              <w:rPr>
                <w:sz w:val="26"/>
                <w:szCs w:val="26"/>
                <w:lang w:val="en-US"/>
              </w:rPr>
            </w:pPr>
            <w:r w:rsidRPr="00004EAC">
              <w:rPr>
                <w:sz w:val="26"/>
                <w:szCs w:val="26"/>
                <w:lang w:val="en-US"/>
              </w:rPr>
              <w:t>4-5 lần</w:t>
            </w:r>
          </w:p>
        </w:tc>
        <w:tc>
          <w:tcPr>
            <w:tcW w:w="1401" w:type="dxa"/>
            <w:vAlign w:val="center"/>
          </w:tcPr>
          <w:p w14:paraId="383A18FC" w14:textId="1BA0D009" w:rsidR="00F10887" w:rsidRPr="00004EAC" w:rsidRDefault="00F10887" w:rsidP="00A63A6D">
            <w:pPr>
              <w:widowControl w:val="0"/>
              <w:spacing w:line="348" w:lineRule="auto"/>
              <w:jc w:val="center"/>
              <w:rPr>
                <w:sz w:val="26"/>
                <w:szCs w:val="26"/>
                <w:lang w:val="en-US"/>
              </w:rPr>
            </w:pPr>
            <w:r w:rsidRPr="00004EAC">
              <w:rPr>
                <w:sz w:val="26"/>
                <w:szCs w:val="26"/>
                <w:lang w:val="en-US"/>
              </w:rPr>
              <w:t>12</w:t>
            </w:r>
          </w:p>
        </w:tc>
        <w:tc>
          <w:tcPr>
            <w:tcW w:w="1083" w:type="dxa"/>
            <w:vAlign w:val="center"/>
          </w:tcPr>
          <w:p w14:paraId="27DD5AEF" w14:textId="4B9DCD9F" w:rsidR="00F10887" w:rsidRPr="00004EAC" w:rsidRDefault="00F10887" w:rsidP="00A63A6D">
            <w:pPr>
              <w:widowControl w:val="0"/>
              <w:spacing w:line="348" w:lineRule="auto"/>
              <w:jc w:val="center"/>
              <w:rPr>
                <w:sz w:val="26"/>
                <w:szCs w:val="26"/>
                <w:lang w:val="en-US"/>
              </w:rPr>
            </w:pPr>
            <w:r w:rsidRPr="00004EAC">
              <w:rPr>
                <w:sz w:val="26"/>
                <w:szCs w:val="26"/>
                <w:lang w:val="en-US"/>
              </w:rPr>
              <w:t>5.1</w:t>
            </w:r>
          </w:p>
        </w:tc>
        <w:tc>
          <w:tcPr>
            <w:tcW w:w="1960" w:type="dxa"/>
            <w:vAlign w:val="center"/>
          </w:tcPr>
          <w:p w14:paraId="71F63F10" w14:textId="2D5DEE0C" w:rsidR="00F10887" w:rsidRPr="00004EAC" w:rsidRDefault="00F10887" w:rsidP="00A63A6D">
            <w:pPr>
              <w:widowControl w:val="0"/>
              <w:spacing w:line="348" w:lineRule="auto"/>
              <w:jc w:val="center"/>
              <w:rPr>
                <w:sz w:val="26"/>
                <w:szCs w:val="26"/>
                <w:lang w:val="en-US"/>
              </w:rPr>
            </w:pPr>
            <w:r w:rsidRPr="00004EAC">
              <w:rPr>
                <w:sz w:val="26"/>
                <w:szCs w:val="26"/>
                <w:lang w:val="en-US"/>
              </w:rPr>
              <w:t>5.1</w:t>
            </w:r>
          </w:p>
        </w:tc>
        <w:tc>
          <w:tcPr>
            <w:tcW w:w="2009" w:type="dxa"/>
            <w:vAlign w:val="center"/>
          </w:tcPr>
          <w:p w14:paraId="0EDE4A84" w14:textId="046D5064" w:rsidR="00F10887" w:rsidRPr="00004EAC" w:rsidRDefault="00F10887" w:rsidP="00A63A6D">
            <w:pPr>
              <w:widowControl w:val="0"/>
              <w:spacing w:line="348" w:lineRule="auto"/>
              <w:jc w:val="center"/>
              <w:rPr>
                <w:sz w:val="26"/>
                <w:szCs w:val="26"/>
                <w:lang w:val="en-US"/>
              </w:rPr>
            </w:pPr>
            <w:r w:rsidRPr="00004EAC">
              <w:rPr>
                <w:sz w:val="26"/>
                <w:szCs w:val="26"/>
                <w:lang w:val="en-US"/>
              </w:rPr>
              <w:t>92.8</w:t>
            </w:r>
          </w:p>
        </w:tc>
      </w:tr>
      <w:tr w:rsidR="00F10887" w:rsidRPr="00004EAC" w14:paraId="5C486846" w14:textId="77777777" w:rsidTr="00594482">
        <w:tc>
          <w:tcPr>
            <w:tcW w:w="805" w:type="dxa"/>
            <w:vMerge/>
          </w:tcPr>
          <w:p w14:paraId="49C2FAB3" w14:textId="77777777" w:rsidR="00F10887" w:rsidRPr="00004EAC" w:rsidRDefault="00F10887" w:rsidP="00A63A6D">
            <w:pPr>
              <w:widowControl w:val="0"/>
              <w:spacing w:line="348" w:lineRule="auto"/>
              <w:jc w:val="center"/>
              <w:rPr>
                <w:sz w:val="26"/>
                <w:szCs w:val="26"/>
                <w:lang w:val="en-US"/>
              </w:rPr>
            </w:pPr>
          </w:p>
        </w:tc>
        <w:tc>
          <w:tcPr>
            <w:tcW w:w="1526" w:type="dxa"/>
          </w:tcPr>
          <w:p w14:paraId="581876A0" w14:textId="6D5D73DD" w:rsidR="00F10887" w:rsidRPr="00004EAC" w:rsidRDefault="00F10887" w:rsidP="00A63A6D">
            <w:pPr>
              <w:widowControl w:val="0"/>
              <w:spacing w:line="348" w:lineRule="auto"/>
              <w:jc w:val="center"/>
              <w:rPr>
                <w:sz w:val="26"/>
                <w:szCs w:val="26"/>
                <w:lang w:val="en-US"/>
              </w:rPr>
            </w:pPr>
            <w:r w:rsidRPr="00004EAC">
              <w:rPr>
                <w:sz w:val="26"/>
                <w:szCs w:val="26"/>
                <w:lang w:val="en-US"/>
              </w:rPr>
              <w:t>Trên 5 lần</w:t>
            </w:r>
          </w:p>
        </w:tc>
        <w:tc>
          <w:tcPr>
            <w:tcW w:w="1401" w:type="dxa"/>
            <w:vAlign w:val="center"/>
          </w:tcPr>
          <w:p w14:paraId="3D8BB603" w14:textId="2379D38C" w:rsidR="00F10887" w:rsidRPr="00004EAC" w:rsidRDefault="00F10887" w:rsidP="00A63A6D">
            <w:pPr>
              <w:widowControl w:val="0"/>
              <w:spacing w:line="348" w:lineRule="auto"/>
              <w:jc w:val="center"/>
              <w:rPr>
                <w:sz w:val="26"/>
                <w:szCs w:val="26"/>
                <w:lang w:val="en-US"/>
              </w:rPr>
            </w:pPr>
            <w:r w:rsidRPr="00004EAC">
              <w:rPr>
                <w:sz w:val="26"/>
                <w:szCs w:val="26"/>
                <w:lang w:val="en-US"/>
              </w:rPr>
              <w:t>17</w:t>
            </w:r>
          </w:p>
        </w:tc>
        <w:tc>
          <w:tcPr>
            <w:tcW w:w="1083" w:type="dxa"/>
            <w:vAlign w:val="center"/>
          </w:tcPr>
          <w:p w14:paraId="33D25B6B" w14:textId="14057A04" w:rsidR="00F10887" w:rsidRPr="00004EAC" w:rsidRDefault="00F10887" w:rsidP="00A63A6D">
            <w:pPr>
              <w:widowControl w:val="0"/>
              <w:spacing w:line="348" w:lineRule="auto"/>
              <w:jc w:val="center"/>
              <w:rPr>
                <w:sz w:val="26"/>
                <w:szCs w:val="26"/>
                <w:lang w:val="en-US"/>
              </w:rPr>
            </w:pPr>
            <w:r w:rsidRPr="00004EAC">
              <w:rPr>
                <w:sz w:val="26"/>
                <w:szCs w:val="26"/>
                <w:lang w:val="en-US"/>
              </w:rPr>
              <w:t>7.2</w:t>
            </w:r>
          </w:p>
        </w:tc>
        <w:tc>
          <w:tcPr>
            <w:tcW w:w="1960" w:type="dxa"/>
            <w:vAlign w:val="center"/>
          </w:tcPr>
          <w:p w14:paraId="2809F8E8" w14:textId="790F33F2" w:rsidR="00F10887" w:rsidRPr="00004EAC" w:rsidRDefault="00F10887" w:rsidP="00A63A6D">
            <w:pPr>
              <w:widowControl w:val="0"/>
              <w:spacing w:line="348" w:lineRule="auto"/>
              <w:jc w:val="center"/>
              <w:rPr>
                <w:sz w:val="26"/>
                <w:szCs w:val="26"/>
                <w:lang w:val="en-US"/>
              </w:rPr>
            </w:pPr>
            <w:r w:rsidRPr="00004EAC">
              <w:rPr>
                <w:sz w:val="26"/>
                <w:szCs w:val="26"/>
                <w:lang w:val="en-US"/>
              </w:rPr>
              <w:t>7.2</w:t>
            </w:r>
          </w:p>
        </w:tc>
        <w:tc>
          <w:tcPr>
            <w:tcW w:w="2009" w:type="dxa"/>
            <w:vAlign w:val="center"/>
          </w:tcPr>
          <w:p w14:paraId="219E9860" w14:textId="42970DA6" w:rsidR="00F10887" w:rsidRPr="00004EAC" w:rsidRDefault="00F10887" w:rsidP="00A63A6D">
            <w:pPr>
              <w:widowControl w:val="0"/>
              <w:spacing w:line="348" w:lineRule="auto"/>
              <w:jc w:val="center"/>
              <w:rPr>
                <w:sz w:val="26"/>
                <w:szCs w:val="26"/>
                <w:lang w:val="en-US"/>
              </w:rPr>
            </w:pPr>
            <w:r w:rsidRPr="00004EAC">
              <w:rPr>
                <w:sz w:val="26"/>
                <w:szCs w:val="26"/>
                <w:lang w:val="en-US"/>
              </w:rPr>
              <w:t>100.0</w:t>
            </w:r>
          </w:p>
        </w:tc>
      </w:tr>
      <w:tr w:rsidR="00F10887" w:rsidRPr="00004EAC" w14:paraId="4CDA7854" w14:textId="77777777" w:rsidTr="00594482">
        <w:tc>
          <w:tcPr>
            <w:tcW w:w="805" w:type="dxa"/>
            <w:vMerge/>
          </w:tcPr>
          <w:p w14:paraId="60D5379E" w14:textId="77777777" w:rsidR="00F10887" w:rsidRPr="00004EAC" w:rsidRDefault="00F10887" w:rsidP="00A63A6D">
            <w:pPr>
              <w:widowControl w:val="0"/>
              <w:spacing w:line="348" w:lineRule="auto"/>
              <w:jc w:val="center"/>
              <w:rPr>
                <w:sz w:val="26"/>
                <w:szCs w:val="26"/>
                <w:lang w:val="en-US"/>
              </w:rPr>
            </w:pPr>
          </w:p>
        </w:tc>
        <w:tc>
          <w:tcPr>
            <w:tcW w:w="1526" w:type="dxa"/>
          </w:tcPr>
          <w:p w14:paraId="6EC3A1B4" w14:textId="77777777" w:rsidR="00F10887" w:rsidRPr="00004EAC" w:rsidRDefault="00F10887" w:rsidP="00A63A6D">
            <w:pPr>
              <w:widowControl w:val="0"/>
              <w:spacing w:line="348" w:lineRule="auto"/>
              <w:jc w:val="center"/>
              <w:rPr>
                <w:sz w:val="26"/>
                <w:szCs w:val="26"/>
                <w:lang w:val="en-US"/>
              </w:rPr>
            </w:pPr>
            <w:r w:rsidRPr="00004EAC">
              <w:rPr>
                <w:sz w:val="26"/>
                <w:szCs w:val="26"/>
                <w:lang w:val="en-US"/>
              </w:rPr>
              <w:t>Total</w:t>
            </w:r>
          </w:p>
        </w:tc>
        <w:tc>
          <w:tcPr>
            <w:tcW w:w="1401" w:type="dxa"/>
            <w:vAlign w:val="center"/>
          </w:tcPr>
          <w:p w14:paraId="621F7983" w14:textId="199C2D15" w:rsidR="00F10887" w:rsidRPr="00004EAC" w:rsidRDefault="00F10887" w:rsidP="00A63A6D">
            <w:pPr>
              <w:widowControl w:val="0"/>
              <w:spacing w:line="348" w:lineRule="auto"/>
              <w:jc w:val="center"/>
              <w:rPr>
                <w:sz w:val="26"/>
                <w:szCs w:val="26"/>
                <w:lang w:val="en-US"/>
              </w:rPr>
            </w:pPr>
            <w:r w:rsidRPr="00004EAC">
              <w:rPr>
                <w:sz w:val="26"/>
                <w:szCs w:val="26"/>
                <w:lang w:val="en-US"/>
              </w:rPr>
              <w:t>236</w:t>
            </w:r>
          </w:p>
        </w:tc>
        <w:tc>
          <w:tcPr>
            <w:tcW w:w="1083" w:type="dxa"/>
            <w:vAlign w:val="center"/>
          </w:tcPr>
          <w:p w14:paraId="6C8591FF" w14:textId="28D888F4" w:rsidR="00F10887" w:rsidRPr="00004EAC" w:rsidRDefault="00F10887" w:rsidP="00A63A6D">
            <w:pPr>
              <w:widowControl w:val="0"/>
              <w:spacing w:line="348" w:lineRule="auto"/>
              <w:jc w:val="center"/>
              <w:rPr>
                <w:sz w:val="26"/>
                <w:szCs w:val="26"/>
                <w:lang w:val="en-US"/>
              </w:rPr>
            </w:pPr>
            <w:r w:rsidRPr="00004EAC">
              <w:rPr>
                <w:sz w:val="26"/>
                <w:szCs w:val="26"/>
                <w:lang w:val="en-US"/>
              </w:rPr>
              <w:t>100.0</w:t>
            </w:r>
          </w:p>
        </w:tc>
        <w:tc>
          <w:tcPr>
            <w:tcW w:w="1960" w:type="dxa"/>
            <w:vAlign w:val="center"/>
          </w:tcPr>
          <w:p w14:paraId="5B3EC3B2" w14:textId="75552A3D" w:rsidR="00F10887" w:rsidRPr="00004EAC" w:rsidRDefault="00F10887" w:rsidP="00A63A6D">
            <w:pPr>
              <w:widowControl w:val="0"/>
              <w:spacing w:line="348" w:lineRule="auto"/>
              <w:jc w:val="center"/>
              <w:rPr>
                <w:sz w:val="26"/>
                <w:szCs w:val="26"/>
                <w:lang w:val="en-US"/>
              </w:rPr>
            </w:pPr>
            <w:r w:rsidRPr="00004EAC">
              <w:rPr>
                <w:sz w:val="26"/>
                <w:szCs w:val="26"/>
                <w:lang w:val="en-US"/>
              </w:rPr>
              <w:t>100.0</w:t>
            </w:r>
          </w:p>
        </w:tc>
        <w:tc>
          <w:tcPr>
            <w:tcW w:w="2009" w:type="dxa"/>
            <w:vAlign w:val="center"/>
          </w:tcPr>
          <w:p w14:paraId="11E65869" w14:textId="77777777" w:rsidR="00F10887" w:rsidRPr="00004EAC" w:rsidRDefault="00F10887" w:rsidP="00A63A6D">
            <w:pPr>
              <w:widowControl w:val="0"/>
              <w:spacing w:line="348" w:lineRule="auto"/>
              <w:jc w:val="center"/>
              <w:rPr>
                <w:sz w:val="26"/>
                <w:szCs w:val="26"/>
                <w:lang w:val="en-US"/>
              </w:rPr>
            </w:pPr>
          </w:p>
        </w:tc>
      </w:tr>
    </w:tbl>
    <w:p w14:paraId="02398DC9" w14:textId="77777777" w:rsidR="00A11A0A" w:rsidRPr="00004EAC" w:rsidRDefault="00A11A0A" w:rsidP="00A63A6D">
      <w:pPr>
        <w:widowControl w:val="0"/>
        <w:spacing w:line="348" w:lineRule="auto"/>
        <w:rPr>
          <w:b/>
          <w:bCs/>
          <w:sz w:val="26"/>
          <w:szCs w:val="26"/>
          <w:u w:val="single"/>
          <w:lang w:val="en-US"/>
        </w:rPr>
      </w:pPr>
    </w:p>
    <w:p w14:paraId="77F360A5" w14:textId="77777777" w:rsidR="006C58D7" w:rsidRPr="00004EAC" w:rsidRDefault="006C58D7" w:rsidP="00A63A6D">
      <w:pPr>
        <w:widowControl w:val="0"/>
        <w:spacing w:line="348" w:lineRule="auto"/>
        <w:rPr>
          <w:b/>
          <w:bCs/>
          <w:sz w:val="26"/>
          <w:szCs w:val="26"/>
          <w:u w:val="single"/>
          <w:lang w:val="en-US"/>
        </w:rPr>
      </w:pPr>
    </w:p>
    <w:tbl>
      <w:tblPr>
        <w:tblStyle w:val="TableGrid"/>
        <w:tblW w:w="8784" w:type="dxa"/>
        <w:tblLook w:val="04A0" w:firstRow="1" w:lastRow="0" w:firstColumn="1" w:lastColumn="0" w:noHBand="0" w:noVBand="1"/>
      </w:tblPr>
      <w:tblGrid>
        <w:gridCol w:w="805"/>
        <w:gridCol w:w="1526"/>
        <w:gridCol w:w="1401"/>
        <w:gridCol w:w="1256"/>
        <w:gridCol w:w="1960"/>
        <w:gridCol w:w="1836"/>
      </w:tblGrid>
      <w:tr w:rsidR="00F10887" w:rsidRPr="00004EAC" w14:paraId="7DE62380" w14:textId="77777777" w:rsidTr="00594482">
        <w:tc>
          <w:tcPr>
            <w:tcW w:w="8784" w:type="dxa"/>
            <w:gridSpan w:val="6"/>
          </w:tcPr>
          <w:p w14:paraId="52A4232C" w14:textId="53A4295F" w:rsidR="00F10887" w:rsidRPr="00004EAC" w:rsidRDefault="00F10887" w:rsidP="00A63A6D">
            <w:pPr>
              <w:widowControl w:val="0"/>
              <w:spacing w:line="348" w:lineRule="auto"/>
              <w:jc w:val="center"/>
              <w:rPr>
                <w:b/>
                <w:bCs/>
                <w:sz w:val="26"/>
                <w:szCs w:val="26"/>
              </w:rPr>
            </w:pPr>
            <w:r w:rsidRPr="00004EAC">
              <w:rPr>
                <w:b/>
                <w:bCs/>
                <w:sz w:val="26"/>
                <w:szCs w:val="26"/>
              </w:rPr>
              <w:t>Anh/chị lưu trú điểm đến này trong bao lâu?</w:t>
            </w:r>
          </w:p>
        </w:tc>
      </w:tr>
      <w:tr w:rsidR="00F10887" w:rsidRPr="00004EAC" w14:paraId="515D3D26" w14:textId="77777777" w:rsidTr="00594482">
        <w:tc>
          <w:tcPr>
            <w:tcW w:w="805" w:type="dxa"/>
          </w:tcPr>
          <w:p w14:paraId="00ECE183" w14:textId="77777777" w:rsidR="00F10887" w:rsidRPr="00004EAC" w:rsidRDefault="00F10887" w:rsidP="00A63A6D">
            <w:pPr>
              <w:widowControl w:val="0"/>
              <w:spacing w:line="348" w:lineRule="auto"/>
              <w:rPr>
                <w:b/>
                <w:bCs/>
                <w:sz w:val="26"/>
                <w:szCs w:val="26"/>
                <w:lang w:val="en-US"/>
              </w:rPr>
            </w:pPr>
          </w:p>
        </w:tc>
        <w:tc>
          <w:tcPr>
            <w:tcW w:w="1526" w:type="dxa"/>
          </w:tcPr>
          <w:p w14:paraId="1A940362" w14:textId="77777777" w:rsidR="00F10887" w:rsidRPr="00004EAC" w:rsidRDefault="00F10887" w:rsidP="00A63A6D">
            <w:pPr>
              <w:widowControl w:val="0"/>
              <w:spacing w:line="348" w:lineRule="auto"/>
              <w:jc w:val="center"/>
              <w:rPr>
                <w:sz w:val="26"/>
                <w:szCs w:val="26"/>
                <w:lang w:val="en-US"/>
              </w:rPr>
            </w:pPr>
          </w:p>
        </w:tc>
        <w:tc>
          <w:tcPr>
            <w:tcW w:w="1401" w:type="dxa"/>
            <w:vAlign w:val="center"/>
          </w:tcPr>
          <w:p w14:paraId="3B528133"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Frequency</w:t>
            </w:r>
          </w:p>
        </w:tc>
        <w:tc>
          <w:tcPr>
            <w:tcW w:w="1256" w:type="dxa"/>
            <w:vAlign w:val="center"/>
          </w:tcPr>
          <w:p w14:paraId="67334227"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Percent</w:t>
            </w:r>
          </w:p>
        </w:tc>
        <w:tc>
          <w:tcPr>
            <w:tcW w:w="1960" w:type="dxa"/>
            <w:vAlign w:val="center"/>
          </w:tcPr>
          <w:p w14:paraId="347DB260" w14:textId="77777777" w:rsidR="00F10887" w:rsidRPr="00004EAC" w:rsidRDefault="00F10887" w:rsidP="00A63A6D">
            <w:pPr>
              <w:widowControl w:val="0"/>
              <w:spacing w:line="348" w:lineRule="auto"/>
              <w:jc w:val="center"/>
              <w:rPr>
                <w:b/>
                <w:bCs/>
                <w:sz w:val="26"/>
                <w:szCs w:val="26"/>
                <w:lang w:val="en-US"/>
              </w:rPr>
            </w:pPr>
            <w:r w:rsidRPr="00004EAC">
              <w:rPr>
                <w:b/>
                <w:bCs/>
                <w:sz w:val="26"/>
                <w:szCs w:val="26"/>
              </w:rPr>
              <w:t>Valid Percent</w:t>
            </w:r>
          </w:p>
        </w:tc>
        <w:tc>
          <w:tcPr>
            <w:tcW w:w="1836" w:type="dxa"/>
          </w:tcPr>
          <w:p w14:paraId="5530EF68" w14:textId="77777777" w:rsidR="00F10887" w:rsidRPr="00004EAC" w:rsidRDefault="00F10887" w:rsidP="00A63A6D">
            <w:pPr>
              <w:widowControl w:val="0"/>
              <w:spacing w:line="348" w:lineRule="auto"/>
              <w:jc w:val="center"/>
              <w:rPr>
                <w:b/>
                <w:bCs/>
                <w:sz w:val="26"/>
                <w:szCs w:val="26"/>
              </w:rPr>
            </w:pPr>
            <w:r w:rsidRPr="00004EAC">
              <w:rPr>
                <w:b/>
                <w:bCs/>
                <w:sz w:val="26"/>
                <w:szCs w:val="26"/>
              </w:rPr>
              <w:t>Cumulative Percent</w:t>
            </w:r>
          </w:p>
        </w:tc>
      </w:tr>
      <w:tr w:rsidR="00F10887" w:rsidRPr="00004EAC" w14:paraId="2C61F57E" w14:textId="77777777" w:rsidTr="00594482">
        <w:tc>
          <w:tcPr>
            <w:tcW w:w="805" w:type="dxa"/>
            <w:vMerge w:val="restart"/>
          </w:tcPr>
          <w:p w14:paraId="00FFC8E1" w14:textId="77777777" w:rsidR="00F10887" w:rsidRPr="00004EAC" w:rsidRDefault="00F10887" w:rsidP="00A63A6D">
            <w:pPr>
              <w:widowControl w:val="0"/>
              <w:spacing w:line="348" w:lineRule="auto"/>
              <w:jc w:val="center"/>
              <w:rPr>
                <w:sz w:val="26"/>
                <w:szCs w:val="26"/>
                <w:lang w:val="en-US"/>
              </w:rPr>
            </w:pPr>
            <w:r w:rsidRPr="00004EAC">
              <w:rPr>
                <w:sz w:val="26"/>
                <w:szCs w:val="26"/>
                <w:lang w:val="en-US"/>
              </w:rPr>
              <w:t>Valid</w:t>
            </w:r>
          </w:p>
        </w:tc>
        <w:tc>
          <w:tcPr>
            <w:tcW w:w="1526" w:type="dxa"/>
          </w:tcPr>
          <w:p w14:paraId="6FCA0CB1" w14:textId="201F00D3" w:rsidR="00F10887" w:rsidRPr="00004EAC" w:rsidRDefault="00F10887" w:rsidP="00A63A6D">
            <w:pPr>
              <w:widowControl w:val="0"/>
              <w:spacing w:line="348" w:lineRule="auto"/>
              <w:jc w:val="center"/>
              <w:rPr>
                <w:sz w:val="26"/>
                <w:szCs w:val="26"/>
                <w:lang w:val="en-US"/>
              </w:rPr>
            </w:pPr>
            <w:r w:rsidRPr="00004EAC">
              <w:rPr>
                <w:sz w:val="26"/>
                <w:szCs w:val="26"/>
                <w:lang w:val="en-US"/>
              </w:rPr>
              <w:t>1 – 2 ngày</w:t>
            </w:r>
          </w:p>
        </w:tc>
        <w:tc>
          <w:tcPr>
            <w:tcW w:w="1401" w:type="dxa"/>
            <w:vAlign w:val="center"/>
          </w:tcPr>
          <w:p w14:paraId="3555E1E8" w14:textId="29C1184C" w:rsidR="00F10887" w:rsidRPr="00004EAC" w:rsidRDefault="00F10887" w:rsidP="00A63A6D">
            <w:pPr>
              <w:widowControl w:val="0"/>
              <w:spacing w:line="348" w:lineRule="auto"/>
              <w:jc w:val="center"/>
              <w:rPr>
                <w:sz w:val="26"/>
                <w:szCs w:val="26"/>
                <w:lang w:val="en-US"/>
              </w:rPr>
            </w:pPr>
            <w:r w:rsidRPr="00004EAC">
              <w:rPr>
                <w:sz w:val="26"/>
                <w:szCs w:val="26"/>
                <w:lang w:val="en-US"/>
              </w:rPr>
              <w:t>125</w:t>
            </w:r>
          </w:p>
        </w:tc>
        <w:tc>
          <w:tcPr>
            <w:tcW w:w="1256" w:type="dxa"/>
            <w:vAlign w:val="center"/>
          </w:tcPr>
          <w:p w14:paraId="3AC84D2F" w14:textId="2487FE7D" w:rsidR="00F10887" w:rsidRPr="00004EAC" w:rsidRDefault="00A11A0A" w:rsidP="00A63A6D">
            <w:pPr>
              <w:widowControl w:val="0"/>
              <w:spacing w:line="348" w:lineRule="auto"/>
              <w:jc w:val="center"/>
              <w:rPr>
                <w:sz w:val="26"/>
                <w:szCs w:val="26"/>
                <w:lang w:val="en-US"/>
              </w:rPr>
            </w:pPr>
            <w:r w:rsidRPr="00004EAC">
              <w:rPr>
                <w:sz w:val="26"/>
                <w:szCs w:val="26"/>
                <w:lang w:val="en-US"/>
              </w:rPr>
              <w:t>53.0</w:t>
            </w:r>
          </w:p>
        </w:tc>
        <w:tc>
          <w:tcPr>
            <w:tcW w:w="1960" w:type="dxa"/>
            <w:vAlign w:val="center"/>
          </w:tcPr>
          <w:p w14:paraId="3145DDFD" w14:textId="6365B019" w:rsidR="00F10887" w:rsidRPr="00004EAC" w:rsidRDefault="00A11A0A" w:rsidP="00A63A6D">
            <w:pPr>
              <w:widowControl w:val="0"/>
              <w:spacing w:line="348" w:lineRule="auto"/>
              <w:jc w:val="center"/>
              <w:rPr>
                <w:sz w:val="26"/>
                <w:szCs w:val="26"/>
                <w:lang w:val="en-US"/>
              </w:rPr>
            </w:pPr>
            <w:r w:rsidRPr="00004EAC">
              <w:rPr>
                <w:sz w:val="26"/>
                <w:szCs w:val="26"/>
                <w:lang w:val="en-US"/>
              </w:rPr>
              <w:t>53.0</w:t>
            </w:r>
          </w:p>
        </w:tc>
        <w:tc>
          <w:tcPr>
            <w:tcW w:w="1836" w:type="dxa"/>
            <w:vAlign w:val="center"/>
          </w:tcPr>
          <w:p w14:paraId="60620B8C" w14:textId="498D5660" w:rsidR="00F10887" w:rsidRPr="00004EAC" w:rsidRDefault="00A11A0A" w:rsidP="00A63A6D">
            <w:pPr>
              <w:widowControl w:val="0"/>
              <w:spacing w:line="348" w:lineRule="auto"/>
              <w:jc w:val="center"/>
              <w:rPr>
                <w:sz w:val="26"/>
                <w:szCs w:val="26"/>
                <w:lang w:val="en-US"/>
              </w:rPr>
            </w:pPr>
            <w:r w:rsidRPr="00004EAC">
              <w:rPr>
                <w:sz w:val="26"/>
                <w:szCs w:val="26"/>
                <w:lang w:val="en-US"/>
              </w:rPr>
              <w:t>53.0</w:t>
            </w:r>
          </w:p>
        </w:tc>
      </w:tr>
      <w:tr w:rsidR="00F10887" w:rsidRPr="00004EAC" w14:paraId="6F6B4C47" w14:textId="77777777" w:rsidTr="00594482">
        <w:trPr>
          <w:trHeight w:val="503"/>
        </w:trPr>
        <w:tc>
          <w:tcPr>
            <w:tcW w:w="805" w:type="dxa"/>
            <w:vMerge/>
          </w:tcPr>
          <w:p w14:paraId="4513B160" w14:textId="77777777" w:rsidR="00F10887" w:rsidRPr="00004EAC" w:rsidRDefault="00F10887" w:rsidP="00A63A6D">
            <w:pPr>
              <w:widowControl w:val="0"/>
              <w:spacing w:line="348" w:lineRule="auto"/>
              <w:jc w:val="center"/>
              <w:rPr>
                <w:sz w:val="26"/>
                <w:szCs w:val="26"/>
                <w:lang w:val="en-US"/>
              </w:rPr>
            </w:pPr>
          </w:p>
        </w:tc>
        <w:tc>
          <w:tcPr>
            <w:tcW w:w="1526" w:type="dxa"/>
          </w:tcPr>
          <w:p w14:paraId="1F88781C" w14:textId="0714FEEF" w:rsidR="00F10887" w:rsidRPr="00004EAC" w:rsidRDefault="00F10887" w:rsidP="00A63A6D">
            <w:pPr>
              <w:widowControl w:val="0"/>
              <w:spacing w:line="348" w:lineRule="auto"/>
              <w:jc w:val="center"/>
              <w:rPr>
                <w:sz w:val="26"/>
                <w:szCs w:val="26"/>
                <w:lang w:val="en-US"/>
              </w:rPr>
            </w:pPr>
            <w:r w:rsidRPr="00004EAC">
              <w:rPr>
                <w:sz w:val="26"/>
                <w:szCs w:val="26"/>
                <w:lang w:val="en-US"/>
              </w:rPr>
              <w:t>3 – 4 ngày</w:t>
            </w:r>
          </w:p>
        </w:tc>
        <w:tc>
          <w:tcPr>
            <w:tcW w:w="1401" w:type="dxa"/>
            <w:vAlign w:val="center"/>
          </w:tcPr>
          <w:p w14:paraId="5174818B" w14:textId="44B57237" w:rsidR="00F10887" w:rsidRPr="00004EAC" w:rsidRDefault="00A11A0A" w:rsidP="00A63A6D">
            <w:pPr>
              <w:widowControl w:val="0"/>
              <w:spacing w:line="348" w:lineRule="auto"/>
              <w:jc w:val="center"/>
              <w:rPr>
                <w:sz w:val="26"/>
                <w:szCs w:val="26"/>
                <w:lang w:val="en-US"/>
              </w:rPr>
            </w:pPr>
            <w:r w:rsidRPr="00004EAC">
              <w:rPr>
                <w:sz w:val="26"/>
                <w:szCs w:val="26"/>
                <w:lang w:val="en-US"/>
              </w:rPr>
              <w:t>88</w:t>
            </w:r>
          </w:p>
        </w:tc>
        <w:tc>
          <w:tcPr>
            <w:tcW w:w="1256" w:type="dxa"/>
            <w:vAlign w:val="center"/>
          </w:tcPr>
          <w:p w14:paraId="7D9A9440" w14:textId="3F66AAB5" w:rsidR="00F10887" w:rsidRPr="00004EAC" w:rsidRDefault="00A11A0A" w:rsidP="00A63A6D">
            <w:pPr>
              <w:widowControl w:val="0"/>
              <w:spacing w:line="348" w:lineRule="auto"/>
              <w:jc w:val="center"/>
              <w:rPr>
                <w:sz w:val="26"/>
                <w:szCs w:val="26"/>
                <w:lang w:val="en-US"/>
              </w:rPr>
            </w:pPr>
            <w:r w:rsidRPr="00004EAC">
              <w:rPr>
                <w:sz w:val="26"/>
                <w:szCs w:val="26"/>
                <w:lang w:val="en-US"/>
              </w:rPr>
              <w:t>37.3</w:t>
            </w:r>
          </w:p>
        </w:tc>
        <w:tc>
          <w:tcPr>
            <w:tcW w:w="1960" w:type="dxa"/>
            <w:vAlign w:val="center"/>
          </w:tcPr>
          <w:p w14:paraId="2E364487" w14:textId="69251547" w:rsidR="00F10887" w:rsidRPr="00004EAC" w:rsidRDefault="00A11A0A" w:rsidP="00A63A6D">
            <w:pPr>
              <w:widowControl w:val="0"/>
              <w:spacing w:line="348" w:lineRule="auto"/>
              <w:jc w:val="center"/>
              <w:rPr>
                <w:sz w:val="26"/>
                <w:szCs w:val="26"/>
                <w:lang w:val="en-US"/>
              </w:rPr>
            </w:pPr>
            <w:r w:rsidRPr="00004EAC">
              <w:rPr>
                <w:sz w:val="26"/>
                <w:szCs w:val="26"/>
                <w:lang w:val="en-US"/>
              </w:rPr>
              <w:t>37.3</w:t>
            </w:r>
          </w:p>
        </w:tc>
        <w:tc>
          <w:tcPr>
            <w:tcW w:w="1836" w:type="dxa"/>
            <w:vAlign w:val="center"/>
          </w:tcPr>
          <w:p w14:paraId="72EFAA75" w14:textId="0A64FB30" w:rsidR="00F10887" w:rsidRPr="00004EAC" w:rsidRDefault="00A11A0A" w:rsidP="00A63A6D">
            <w:pPr>
              <w:widowControl w:val="0"/>
              <w:spacing w:line="348" w:lineRule="auto"/>
              <w:jc w:val="center"/>
              <w:rPr>
                <w:sz w:val="26"/>
                <w:szCs w:val="26"/>
                <w:lang w:val="en-US"/>
              </w:rPr>
            </w:pPr>
            <w:r w:rsidRPr="00004EAC">
              <w:rPr>
                <w:sz w:val="26"/>
                <w:szCs w:val="26"/>
                <w:lang w:val="en-US"/>
              </w:rPr>
              <w:t>90.3</w:t>
            </w:r>
          </w:p>
        </w:tc>
      </w:tr>
      <w:tr w:rsidR="00F10887" w:rsidRPr="00004EAC" w14:paraId="567EC9CC" w14:textId="77777777" w:rsidTr="00594482">
        <w:tc>
          <w:tcPr>
            <w:tcW w:w="805" w:type="dxa"/>
            <w:vMerge/>
          </w:tcPr>
          <w:p w14:paraId="025A30B7" w14:textId="77777777" w:rsidR="00F10887" w:rsidRPr="00004EAC" w:rsidRDefault="00F10887" w:rsidP="00A63A6D">
            <w:pPr>
              <w:widowControl w:val="0"/>
              <w:spacing w:line="348" w:lineRule="auto"/>
              <w:jc w:val="center"/>
              <w:rPr>
                <w:sz w:val="26"/>
                <w:szCs w:val="26"/>
                <w:lang w:val="en-US"/>
              </w:rPr>
            </w:pPr>
          </w:p>
        </w:tc>
        <w:tc>
          <w:tcPr>
            <w:tcW w:w="1526" w:type="dxa"/>
          </w:tcPr>
          <w:p w14:paraId="590B85C4" w14:textId="2053D34B" w:rsidR="00F10887" w:rsidRPr="00004EAC" w:rsidRDefault="00F10887" w:rsidP="00A63A6D">
            <w:pPr>
              <w:widowControl w:val="0"/>
              <w:spacing w:line="348" w:lineRule="auto"/>
              <w:jc w:val="center"/>
              <w:rPr>
                <w:sz w:val="26"/>
                <w:szCs w:val="26"/>
                <w:lang w:val="en-US"/>
              </w:rPr>
            </w:pPr>
            <w:r w:rsidRPr="00004EAC">
              <w:rPr>
                <w:sz w:val="26"/>
                <w:szCs w:val="26"/>
                <w:lang w:val="en-US"/>
              </w:rPr>
              <w:t>5 – 6 ngày</w:t>
            </w:r>
          </w:p>
        </w:tc>
        <w:tc>
          <w:tcPr>
            <w:tcW w:w="1401" w:type="dxa"/>
            <w:vAlign w:val="center"/>
          </w:tcPr>
          <w:p w14:paraId="2A178D45" w14:textId="1AEB7CB0" w:rsidR="00F10887" w:rsidRPr="00004EAC" w:rsidRDefault="00A11A0A" w:rsidP="00A63A6D">
            <w:pPr>
              <w:widowControl w:val="0"/>
              <w:spacing w:line="348" w:lineRule="auto"/>
              <w:jc w:val="center"/>
              <w:rPr>
                <w:sz w:val="26"/>
                <w:szCs w:val="26"/>
                <w:lang w:val="en-US"/>
              </w:rPr>
            </w:pPr>
            <w:r w:rsidRPr="00004EAC">
              <w:rPr>
                <w:sz w:val="26"/>
                <w:szCs w:val="26"/>
                <w:lang w:val="en-US"/>
              </w:rPr>
              <w:t>17</w:t>
            </w:r>
          </w:p>
        </w:tc>
        <w:tc>
          <w:tcPr>
            <w:tcW w:w="1256" w:type="dxa"/>
            <w:vAlign w:val="center"/>
          </w:tcPr>
          <w:p w14:paraId="64934B1C" w14:textId="5DE95E57" w:rsidR="00F10887" w:rsidRPr="00004EAC" w:rsidRDefault="00A11A0A" w:rsidP="00A63A6D">
            <w:pPr>
              <w:widowControl w:val="0"/>
              <w:spacing w:line="348" w:lineRule="auto"/>
              <w:jc w:val="center"/>
              <w:rPr>
                <w:sz w:val="26"/>
                <w:szCs w:val="26"/>
                <w:lang w:val="en-US"/>
              </w:rPr>
            </w:pPr>
            <w:r w:rsidRPr="00004EAC">
              <w:rPr>
                <w:sz w:val="26"/>
                <w:szCs w:val="26"/>
                <w:lang w:val="en-US"/>
              </w:rPr>
              <w:t>7.2</w:t>
            </w:r>
          </w:p>
        </w:tc>
        <w:tc>
          <w:tcPr>
            <w:tcW w:w="1960" w:type="dxa"/>
            <w:vAlign w:val="center"/>
          </w:tcPr>
          <w:p w14:paraId="01B5501C" w14:textId="0629AE31" w:rsidR="00F10887" w:rsidRPr="00004EAC" w:rsidRDefault="00A11A0A" w:rsidP="00A63A6D">
            <w:pPr>
              <w:widowControl w:val="0"/>
              <w:spacing w:line="348" w:lineRule="auto"/>
              <w:jc w:val="center"/>
              <w:rPr>
                <w:sz w:val="26"/>
                <w:szCs w:val="26"/>
                <w:lang w:val="en-US"/>
              </w:rPr>
            </w:pPr>
            <w:r w:rsidRPr="00004EAC">
              <w:rPr>
                <w:sz w:val="26"/>
                <w:szCs w:val="26"/>
                <w:lang w:val="en-US"/>
              </w:rPr>
              <w:t>7.2</w:t>
            </w:r>
          </w:p>
        </w:tc>
        <w:tc>
          <w:tcPr>
            <w:tcW w:w="1836" w:type="dxa"/>
            <w:vAlign w:val="center"/>
          </w:tcPr>
          <w:p w14:paraId="23CEFAF8" w14:textId="52A21BB9" w:rsidR="00F10887" w:rsidRPr="00004EAC" w:rsidRDefault="00A11A0A" w:rsidP="00A63A6D">
            <w:pPr>
              <w:widowControl w:val="0"/>
              <w:spacing w:line="348" w:lineRule="auto"/>
              <w:jc w:val="center"/>
              <w:rPr>
                <w:sz w:val="26"/>
                <w:szCs w:val="26"/>
                <w:lang w:val="en-US"/>
              </w:rPr>
            </w:pPr>
            <w:r w:rsidRPr="00004EAC">
              <w:rPr>
                <w:sz w:val="26"/>
                <w:szCs w:val="26"/>
                <w:lang w:val="en-US"/>
              </w:rPr>
              <w:t>97.5</w:t>
            </w:r>
          </w:p>
        </w:tc>
      </w:tr>
      <w:tr w:rsidR="00F10887" w:rsidRPr="00004EAC" w14:paraId="6ED37CE2" w14:textId="77777777" w:rsidTr="00594482">
        <w:tc>
          <w:tcPr>
            <w:tcW w:w="805" w:type="dxa"/>
            <w:vMerge/>
          </w:tcPr>
          <w:p w14:paraId="59106F73" w14:textId="77777777" w:rsidR="00F10887" w:rsidRPr="00004EAC" w:rsidRDefault="00F10887" w:rsidP="00A63A6D">
            <w:pPr>
              <w:widowControl w:val="0"/>
              <w:spacing w:line="348" w:lineRule="auto"/>
              <w:jc w:val="center"/>
              <w:rPr>
                <w:sz w:val="26"/>
                <w:szCs w:val="26"/>
                <w:lang w:val="en-US"/>
              </w:rPr>
            </w:pPr>
          </w:p>
        </w:tc>
        <w:tc>
          <w:tcPr>
            <w:tcW w:w="1526" w:type="dxa"/>
          </w:tcPr>
          <w:p w14:paraId="66906E89" w14:textId="1B9BA201" w:rsidR="00F10887" w:rsidRPr="00004EAC" w:rsidRDefault="00F10887" w:rsidP="00A63A6D">
            <w:pPr>
              <w:widowControl w:val="0"/>
              <w:spacing w:line="348" w:lineRule="auto"/>
              <w:jc w:val="center"/>
              <w:rPr>
                <w:sz w:val="26"/>
                <w:szCs w:val="26"/>
                <w:lang w:val="en-US"/>
              </w:rPr>
            </w:pPr>
            <w:r w:rsidRPr="00004EAC">
              <w:rPr>
                <w:sz w:val="26"/>
                <w:szCs w:val="26"/>
                <w:lang w:val="en-US"/>
              </w:rPr>
              <w:t>Trên 6 ngày</w:t>
            </w:r>
          </w:p>
        </w:tc>
        <w:tc>
          <w:tcPr>
            <w:tcW w:w="1401" w:type="dxa"/>
            <w:vAlign w:val="center"/>
          </w:tcPr>
          <w:p w14:paraId="4DED5CDA" w14:textId="571B23E8" w:rsidR="00F10887" w:rsidRPr="00004EAC" w:rsidRDefault="00A11A0A" w:rsidP="00A63A6D">
            <w:pPr>
              <w:widowControl w:val="0"/>
              <w:spacing w:line="348" w:lineRule="auto"/>
              <w:jc w:val="center"/>
              <w:rPr>
                <w:sz w:val="26"/>
                <w:szCs w:val="26"/>
                <w:lang w:val="en-US"/>
              </w:rPr>
            </w:pPr>
            <w:r w:rsidRPr="00004EAC">
              <w:rPr>
                <w:sz w:val="26"/>
                <w:szCs w:val="26"/>
                <w:lang w:val="en-US"/>
              </w:rPr>
              <w:t>6</w:t>
            </w:r>
          </w:p>
        </w:tc>
        <w:tc>
          <w:tcPr>
            <w:tcW w:w="1256" w:type="dxa"/>
            <w:vAlign w:val="center"/>
          </w:tcPr>
          <w:p w14:paraId="2610044B" w14:textId="4A5257FA" w:rsidR="00F10887" w:rsidRPr="00004EAC" w:rsidRDefault="00A11A0A" w:rsidP="00A63A6D">
            <w:pPr>
              <w:widowControl w:val="0"/>
              <w:spacing w:line="348" w:lineRule="auto"/>
              <w:jc w:val="center"/>
              <w:rPr>
                <w:sz w:val="26"/>
                <w:szCs w:val="26"/>
                <w:lang w:val="en-US"/>
              </w:rPr>
            </w:pPr>
            <w:r w:rsidRPr="00004EAC">
              <w:rPr>
                <w:sz w:val="26"/>
                <w:szCs w:val="26"/>
                <w:lang w:val="en-US"/>
              </w:rPr>
              <w:t>2.5</w:t>
            </w:r>
          </w:p>
        </w:tc>
        <w:tc>
          <w:tcPr>
            <w:tcW w:w="1960" w:type="dxa"/>
            <w:vAlign w:val="center"/>
          </w:tcPr>
          <w:p w14:paraId="4F8176B4" w14:textId="2505EE20" w:rsidR="00F10887" w:rsidRPr="00004EAC" w:rsidRDefault="00A11A0A" w:rsidP="00A63A6D">
            <w:pPr>
              <w:widowControl w:val="0"/>
              <w:spacing w:line="348" w:lineRule="auto"/>
              <w:jc w:val="center"/>
              <w:rPr>
                <w:sz w:val="26"/>
                <w:szCs w:val="26"/>
                <w:lang w:val="en-US"/>
              </w:rPr>
            </w:pPr>
            <w:r w:rsidRPr="00004EAC">
              <w:rPr>
                <w:sz w:val="26"/>
                <w:szCs w:val="26"/>
                <w:lang w:val="en-US"/>
              </w:rPr>
              <w:t>2.5</w:t>
            </w:r>
          </w:p>
        </w:tc>
        <w:tc>
          <w:tcPr>
            <w:tcW w:w="1836" w:type="dxa"/>
            <w:vAlign w:val="center"/>
          </w:tcPr>
          <w:p w14:paraId="34B3BFD7" w14:textId="1D387807" w:rsidR="00F10887" w:rsidRPr="00004EAC" w:rsidRDefault="00A11A0A" w:rsidP="00A63A6D">
            <w:pPr>
              <w:widowControl w:val="0"/>
              <w:spacing w:line="348" w:lineRule="auto"/>
              <w:jc w:val="center"/>
              <w:rPr>
                <w:sz w:val="26"/>
                <w:szCs w:val="26"/>
                <w:lang w:val="en-US"/>
              </w:rPr>
            </w:pPr>
            <w:r w:rsidRPr="00004EAC">
              <w:rPr>
                <w:sz w:val="26"/>
                <w:szCs w:val="26"/>
                <w:lang w:val="en-US"/>
              </w:rPr>
              <w:t>100.0</w:t>
            </w:r>
          </w:p>
        </w:tc>
      </w:tr>
      <w:tr w:rsidR="00F10887" w:rsidRPr="00004EAC" w14:paraId="01DD0D1C" w14:textId="77777777" w:rsidTr="00594482">
        <w:tc>
          <w:tcPr>
            <w:tcW w:w="805" w:type="dxa"/>
            <w:vMerge/>
          </w:tcPr>
          <w:p w14:paraId="426AEBE1" w14:textId="77777777" w:rsidR="00F10887" w:rsidRPr="00004EAC" w:rsidRDefault="00F10887" w:rsidP="00A63A6D">
            <w:pPr>
              <w:widowControl w:val="0"/>
              <w:spacing w:line="348" w:lineRule="auto"/>
              <w:jc w:val="center"/>
              <w:rPr>
                <w:sz w:val="26"/>
                <w:szCs w:val="26"/>
                <w:lang w:val="en-US"/>
              </w:rPr>
            </w:pPr>
          </w:p>
        </w:tc>
        <w:tc>
          <w:tcPr>
            <w:tcW w:w="1526" w:type="dxa"/>
          </w:tcPr>
          <w:p w14:paraId="1AE7E14B" w14:textId="77777777" w:rsidR="00F10887" w:rsidRPr="00004EAC" w:rsidRDefault="00F10887" w:rsidP="00A63A6D">
            <w:pPr>
              <w:widowControl w:val="0"/>
              <w:spacing w:line="348" w:lineRule="auto"/>
              <w:jc w:val="center"/>
              <w:rPr>
                <w:sz w:val="26"/>
                <w:szCs w:val="26"/>
                <w:lang w:val="en-US"/>
              </w:rPr>
            </w:pPr>
            <w:r w:rsidRPr="00004EAC">
              <w:rPr>
                <w:sz w:val="26"/>
                <w:szCs w:val="26"/>
                <w:lang w:val="en-US"/>
              </w:rPr>
              <w:t>Total</w:t>
            </w:r>
          </w:p>
        </w:tc>
        <w:tc>
          <w:tcPr>
            <w:tcW w:w="1401" w:type="dxa"/>
            <w:vAlign w:val="center"/>
          </w:tcPr>
          <w:p w14:paraId="4CBAC9D2" w14:textId="5C8074D6" w:rsidR="00F10887" w:rsidRPr="00004EAC" w:rsidRDefault="00A11A0A" w:rsidP="00A63A6D">
            <w:pPr>
              <w:widowControl w:val="0"/>
              <w:spacing w:line="348" w:lineRule="auto"/>
              <w:jc w:val="center"/>
              <w:rPr>
                <w:sz w:val="26"/>
                <w:szCs w:val="26"/>
                <w:lang w:val="en-US"/>
              </w:rPr>
            </w:pPr>
            <w:r w:rsidRPr="00004EAC">
              <w:rPr>
                <w:sz w:val="26"/>
                <w:szCs w:val="26"/>
                <w:lang w:val="en-US"/>
              </w:rPr>
              <w:t>236</w:t>
            </w:r>
          </w:p>
        </w:tc>
        <w:tc>
          <w:tcPr>
            <w:tcW w:w="1256" w:type="dxa"/>
            <w:vAlign w:val="center"/>
          </w:tcPr>
          <w:p w14:paraId="34DD5362" w14:textId="24E7DAD7" w:rsidR="00F10887" w:rsidRPr="00004EAC" w:rsidRDefault="00A11A0A" w:rsidP="00A63A6D">
            <w:pPr>
              <w:widowControl w:val="0"/>
              <w:spacing w:line="348" w:lineRule="auto"/>
              <w:jc w:val="center"/>
              <w:rPr>
                <w:sz w:val="26"/>
                <w:szCs w:val="26"/>
                <w:lang w:val="en-US"/>
              </w:rPr>
            </w:pPr>
            <w:r w:rsidRPr="00004EAC">
              <w:rPr>
                <w:sz w:val="26"/>
                <w:szCs w:val="26"/>
                <w:lang w:val="en-US"/>
              </w:rPr>
              <w:t>100.0</w:t>
            </w:r>
          </w:p>
        </w:tc>
        <w:tc>
          <w:tcPr>
            <w:tcW w:w="1960" w:type="dxa"/>
            <w:vAlign w:val="center"/>
          </w:tcPr>
          <w:p w14:paraId="29D4A521" w14:textId="61BDB3BD" w:rsidR="00F10887" w:rsidRPr="00004EAC" w:rsidRDefault="00A11A0A" w:rsidP="00A63A6D">
            <w:pPr>
              <w:widowControl w:val="0"/>
              <w:spacing w:line="348" w:lineRule="auto"/>
              <w:jc w:val="center"/>
              <w:rPr>
                <w:sz w:val="26"/>
                <w:szCs w:val="26"/>
                <w:lang w:val="en-US"/>
              </w:rPr>
            </w:pPr>
            <w:r w:rsidRPr="00004EAC">
              <w:rPr>
                <w:sz w:val="26"/>
                <w:szCs w:val="26"/>
                <w:lang w:val="en-US"/>
              </w:rPr>
              <w:t>100.0</w:t>
            </w:r>
          </w:p>
        </w:tc>
        <w:tc>
          <w:tcPr>
            <w:tcW w:w="1836" w:type="dxa"/>
            <w:vAlign w:val="center"/>
          </w:tcPr>
          <w:p w14:paraId="5DCFA440" w14:textId="77777777" w:rsidR="00F10887" w:rsidRPr="00004EAC" w:rsidRDefault="00F10887" w:rsidP="00A63A6D">
            <w:pPr>
              <w:widowControl w:val="0"/>
              <w:spacing w:line="348" w:lineRule="auto"/>
              <w:jc w:val="center"/>
              <w:rPr>
                <w:sz w:val="26"/>
                <w:szCs w:val="26"/>
                <w:lang w:val="en-US"/>
              </w:rPr>
            </w:pPr>
          </w:p>
        </w:tc>
      </w:tr>
    </w:tbl>
    <w:p w14:paraId="090652D3" w14:textId="77777777" w:rsidR="00F10887" w:rsidRPr="00004EAC" w:rsidRDefault="00F10887" w:rsidP="00A63A6D">
      <w:pPr>
        <w:widowControl w:val="0"/>
        <w:spacing w:line="348" w:lineRule="auto"/>
        <w:jc w:val="center"/>
        <w:rPr>
          <w:b/>
          <w:bCs/>
          <w:sz w:val="26"/>
          <w:szCs w:val="26"/>
          <w:u w:val="single"/>
          <w:lang w:val="en-US"/>
        </w:rPr>
      </w:pPr>
    </w:p>
    <w:tbl>
      <w:tblPr>
        <w:tblStyle w:val="TableGrid"/>
        <w:tblW w:w="8926" w:type="dxa"/>
        <w:tblLook w:val="04A0" w:firstRow="1" w:lastRow="0" w:firstColumn="1" w:lastColumn="0" w:noHBand="0" w:noVBand="1"/>
      </w:tblPr>
      <w:tblGrid>
        <w:gridCol w:w="1300"/>
        <w:gridCol w:w="4365"/>
        <w:gridCol w:w="851"/>
        <w:gridCol w:w="1276"/>
        <w:gridCol w:w="1134"/>
      </w:tblGrid>
      <w:tr w:rsidR="00A11A0A" w:rsidRPr="00004EAC" w14:paraId="213DE861" w14:textId="77777777" w:rsidTr="00D01130">
        <w:tc>
          <w:tcPr>
            <w:tcW w:w="8926" w:type="dxa"/>
            <w:gridSpan w:val="5"/>
          </w:tcPr>
          <w:p w14:paraId="76010C33" w14:textId="76A470DB" w:rsidR="00A11A0A" w:rsidRPr="00004EAC" w:rsidRDefault="0085311B" w:rsidP="00A63A6D">
            <w:pPr>
              <w:widowControl w:val="0"/>
              <w:spacing w:line="348" w:lineRule="auto"/>
              <w:jc w:val="center"/>
              <w:rPr>
                <w:b/>
                <w:bCs/>
                <w:sz w:val="26"/>
                <w:szCs w:val="26"/>
                <w:lang w:val="en-US"/>
              </w:rPr>
            </w:pPr>
            <w:r w:rsidRPr="00004EAC">
              <w:rPr>
                <w:b/>
                <w:bCs/>
                <w:sz w:val="26"/>
                <w:szCs w:val="26"/>
                <w:lang w:val="en-US"/>
              </w:rPr>
              <w:lastRenderedPageBreak/>
              <w:t>Trong chuyến đi du lịch MICE này, Anh/chị có tham gia các hoạt động trải nghiệm tại điểm đến sau đây không?</w:t>
            </w:r>
          </w:p>
        </w:tc>
      </w:tr>
      <w:tr w:rsidR="00A11A0A" w:rsidRPr="00004EAC" w14:paraId="00149E20" w14:textId="77777777" w:rsidTr="00D01130">
        <w:tc>
          <w:tcPr>
            <w:tcW w:w="1300" w:type="dxa"/>
          </w:tcPr>
          <w:p w14:paraId="5F08A1C9" w14:textId="7DE2F718" w:rsidR="00A11A0A" w:rsidRPr="00004EAC" w:rsidRDefault="00A11A0A" w:rsidP="00A63A6D">
            <w:pPr>
              <w:widowControl w:val="0"/>
              <w:spacing w:line="348" w:lineRule="auto"/>
              <w:jc w:val="center"/>
              <w:rPr>
                <w:b/>
                <w:bCs/>
                <w:sz w:val="26"/>
                <w:szCs w:val="26"/>
                <w:u w:val="single"/>
                <w:lang w:val="en-US"/>
              </w:rPr>
            </w:pPr>
          </w:p>
        </w:tc>
        <w:tc>
          <w:tcPr>
            <w:tcW w:w="4365" w:type="dxa"/>
          </w:tcPr>
          <w:p w14:paraId="69337FF9" w14:textId="77777777" w:rsidR="00A11A0A" w:rsidRPr="00004EAC" w:rsidRDefault="00A11A0A" w:rsidP="00A63A6D">
            <w:pPr>
              <w:widowControl w:val="0"/>
              <w:spacing w:line="348" w:lineRule="auto"/>
              <w:jc w:val="center"/>
              <w:rPr>
                <w:b/>
                <w:bCs/>
                <w:sz w:val="26"/>
                <w:szCs w:val="26"/>
                <w:u w:val="single"/>
                <w:lang w:val="en-US"/>
              </w:rPr>
            </w:pPr>
          </w:p>
        </w:tc>
        <w:tc>
          <w:tcPr>
            <w:tcW w:w="2127" w:type="dxa"/>
            <w:gridSpan w:val="2"/>
          </w:tcPr>
          <w:p w14:paraId="4F8559D9" w14:textId="12851484" w:rsidR="00A11A0A" w:rsidRPr="00004EAC" w:rsidRDefault="00A11A0A" w:rsidP="00A63A6D">
            <w:pPr>
              <w:widowControl w:val="0"/>
              <w:spacing w:line="348" w:lineRule="auto"/>
              <w:jc w:val="center"/>
              <w:rPr>
                <w:sz w:val="26"/>
                <w:szCs w:val="26"/>
                <w:lang w:val="en-US"/>
              </w:rPr>
            </w:pPr>
            <w:r w:rsidRPr="00004EAC">
              <w:rPr>
                <w:sz w:val="26"/>
                <w:szCs w:val="26"/>
                <w:lang w:val="en-US"/>
              </w:rPr>
              <w:t>Responses</w:t>
            </w:r>
          </w:p>
        </w:tc>
        <w:tc>
          <w:tcPr>
            <w:tcW w:w="1134" w:type="dxa"/>
            <w:vMerge w:val="restart"/>
            <w:vAlign w:val="center"/>
          </w:tcPr>
          <w:p w14:paraId="49D4B445" w14:textId="647540B9" w:rsidR="00A11A0A" w:rsidRPr="00004EAC" w:rsidRDefault="00A11A0A" w:rsidP="00A63A6D">
            <w:pPr>
              <w:widowControl w:val="0"/>
              <w:spacing w:line="348" w:lineRule="auto"/>
              <w:jc w:val="center"/>
              <w:rPr>
                <w:sz w:val="26"/>
                <w:szCs w:val="26"/>
                <w:lang w:val="en-US"/>
              </w:rPr>
            </w:pPr>
            <w:r w:rsidRPr="00004EAC">
              <w:rPr>
                <w:sz w:val="26"/>
                <w:szCs w:val="26"/>
                <w:lang w:val="en-US"/>
              </w:rPr>
              <w:t>Percent of Cases</w:t>
            </w:r>
          </w:p>
        </w:tc>
      </w:tr>
      <w:tr w:rsidR="00A11A0A" w:rsidRPr="00004EAC" w14:paraId="1E936AE1" w14:textId="77777777" w:rsidTr="00D01130">
        <w:tc>
          <w:tcPr>
            <w:tcW w:w="1300" w:type="dxa"/>
          </w:tcPr>
          <w:p w14:paraId="3202EA0C" w14:textId="77777777" w:rsidR="00A11A0A" w:rsidRPr="00004EAC" w:rsidRDefault="00A11A0A" w:rsidP="00A63A6D">
            <w:pPr>
              <w:widowControl w:val="0"/>
              <w:spacing w:line="348" w:lineRule="auto"/>
              <w:jc w:val="center"/>
              <w:rPr>
                <w:b/>
                <w:bCs/>
                <w:sz w:val="26"/>
                <w:szCs w:val="26"/>
                <w:u w:val="single"/>
                <w:lang w:val="en-US"/>
              </w:rPr>
            </w:pPr>
          </w:p>
        </w:tc>
        <w:tc>
          <w:tcPr>
            <w:tcW w:w="4365" w:type="dxa"/>
          </w:tcPr>
          <w:p w14:paraId="34D99F96" w14:textId="77777777" w:rsidR="00A11A0A" w:rsidRPr="00004EAC" w:rsidRDefault="00A11A0A" w:rsidP="00A63A6D">
            <w:pPr>
              <w:widowControl w:val="0"/>
              <w:spacing w:line="348" w:lineRule="auto"/>
              <w:jc w:val="center"/>
              <w:rPr>
                <w:b/>
                <w:bCs/>
                <w:sz w:val="26"/>
                <w:szCs w:val="26"/>
                <w:u w:val="single"/>
                <w:lang w:val="en-US"/>
              </w:rPr>
            </w:pPr>
          </w:p>
        </w:tc>
        <w:tc>
          <w:tcPr>
            <w:tcW w:w="851" w:type="dxa"/>
          </w:tcPr>
          <w:p w14:paraId="1BCBFAB6" w14:textId="0140D992" w:rsidR="00A11A0A" w:rsidRPr="00004EAC" w:rsidRDefault="00A11A0A" w:rsidP="00A63A6D">
            <w:pPr>
              <w:widowControl w:val="0"/>
              <w:spacing w:line="348" w:lineRule="auto"/>
              <w:jc w:val="center"/>
              <w:rPr>
                <w:sz w:val="26"/>
                <w:szCs w:val="26"/>
                <w:lang w:val="en-US"/>
              </w:rPr>
            </w:pPr>
            <w:r w:rsidRPr="00004EAC">
              <w:rPr>
                <w:sz w:val="26"/>
                <w:szCs w:val="26"/>
                <w:lang w:val="en-US"/>
              </w:rPr>
              <w:t>N</w:t>
            </w:r>
          </w:p>
        </w:tc>
        <w:tc>
          <w:tcPr>
            <w:tcW w:w="1276" w:type="dxa"/>
          </w:tcPr>
          <w:p w14:paraId="7B5DDAF3" w14:textId="6B91554F" w:rsidR="00A11A0A" w:rsidRPr="00004EAC" w:rsidRDefault="00A11A0A" w:rsidP="00A63A6D">
            <w:pPr>
              <w:widowControl w:val="0"/>
              <w:spacing w:line="348" w:lineRule="auto"/>
              <w:jc w:val="center"/>
              <w:rPr>
                <w:sz w:val="26"/>
                <w:szCs w:val="26"/>
                <w:lang w:val="en-US"/>
              </w:rPr>
            </w:pPr>
            <w:r w:rsidRPr="00004EAC">
              <w:rPr>
                <w:sz w:val="26"/>
                <w:szCs w:val="26"/>
                <w:lang w:val="en-US"/>
              </w:rPr>
              <w:t>Percent</w:t>
            </w:r>
          </w:p>
        </w:tc>
        <w:tc>
          <w:tcPr>
            <w:tcW w:w="1134" w:type="dxa"/>
            <w:vMerge/>
          </w:tcPr>
          <w:p w14:paraId="5AA59D61" w14:textId="77777777" w:rsidR="00A11A0A" w:rsidRPr="00004EAC" w:rsidRDefault="00A11A0A" w:rsidP="00A63A6D">
            <w:pPr>
              <w:widowControl w:val="0"/>
              <w:spacing w:line="348" w:lineRule="auto"/>
              <w:jc w:val="center"/>
              <w:rPr>
                <w:b/>
                <w:bCs/>
                <w:sz w:val="26"/>
                <w:szCs w:val="26"/>
                <w:u w:val="single"/>
                <w:lang w:val="en-US"/>
              </w:rPr>
            </w:pPr>
          </w:p>
        </w:tc>
      </w:tr>
      <w:tr w:rsidR="00182AD4" w:rsidRPr="00004EAC" w14:paraId="5523B399" w14:textId="77777777" w:rsidTr="00D01130">
        <w:tc>
          <w:tcPr>
            <w:tcW w:w="1300" w:type="dxa"/>
            <w:vMerge w:val="restart"/>
          </w:tcPr>
          <w:p w14:paraId="18780F02" w14:textId="662521A3" w:rsidR="00182AD4" w:rsidRPr="00004EAC" w:rsidRDefault="00182AD4" w:rsidP="00A63A6D">
            <w:pPr>
              <w:widowControl w:val="0"/>
              <w:spacing w:line="348" w:lineRule="auto"/>
              <w:jc w:val="center"/>
              <w:rPr>
                <w:sz w:val="26"/>
                <w:szCs w:val="26"/>
                <w:lang w:val="en-US"/>
              </w:rPr>
            </w:pPr>
            <w:r w:rsidRPr="00004EAC">
              <w:rPr>
                <w:sz w:val="26"/>
                <w:szCs w:val="26"/>
                <w:lang w:val="en-US"/>
              </w:rPr>
              <w:t>HoatDong</w:t>
            </w:r>
          </w:p>
        </w:tc>
        <w:tc>
          <w:tcPr>
            <w:tcW w:w="4365" w:type="dxa"/>
          </w:tcPr>
          <w:p w14:paraId="50E48E53" w14:textId="37EFE552" w:rsidR="00182AD4" w:rsidRPr="00004EAC" w:rsidRDefault="00182AD4" w:rsidP="00A63A6D">
            <w:pPr>
              <w:widowControl w:val="0"/>
              <w:spacing w:line="348" w:lineRule="auto"/>
              <w:jc w:val="center"/>
              <w:rPr>
                <w:sz w:val="26"/>
                <w:szCs w:val="26"/>
                <w:lang w:val="en-US"/>
              </w:rPr>
            </w:pPr>
            <w:r w:rsidRPr="00004EAC">
              <w:rPr>
                <w:sz w:val="26"/>
                <w:szCs w:val="26"/>
                <w:lang w:val="en-US"/>
              </w:rPr>
              <w:t>Tham quan di tích lịch sử - văn hóa</w:t>
            </w:r>
          </w:p>
        </w:tc>
        <w:tc>
          <w:tcPr>
            <w:tcW w:w="851" w:type="dxa"/>
            <w:vAlign w:val="center"/>
          </w:tcPr>
          <w:p w14:paraId="6B34F4BF" w14:textId="1C528B56" w:rsidR="00182AD4" w:rsidRPr="00004EAC" w:rsidRDefault="00182AD4" w:rsidP="00A63A6D">
            <w:pPr>
              <w:widowControl w:val="0"/>
              <w:spacing w:line="348" w:lineRule="auto"/>
              <w:jc w:val="center"/>
              <w:rPr>
                <w:sz w:val="26"/>
                <w:szCs w:val="26"/>
                <w:lang w:val="en-US"/>
              </w:rPr>
            </w:pPr>
            <w:r w:rsidRPr="00004EAC">
              <w:rPr>
                <w:sz w:val="26"/>
                <w:szCs w:val="26"/>
                <w:lang w:val="en-US"/>
              </w:rPr>
              <w:t>125</w:t>
            </w:r>
          </w:p>
        </w:tc>
        <w:tc>
          <w:tcPr>
            <w:tcW w:w="1276" w:type="dxa"/>
            <w:vAlign w:val="center"/>
          </w:tcPr>
          <w:p w14:paraId="699E211F" w14:textId="426A4EBE" w:rsidR="00182AD4" w:rsidRPr="00004EAC" w:rsidRDefault="0085311B" w:rsidP="00A63A6D">
            <w:pPr>
              <w:widowControl w:val="0"/>
              <w:spacing w:line="348" w:lineRule="auto"/>
              <w:jc w:val="center"/>
              <w:rPr>
                <w:sz w:val="26"/>
                <w:szCs w:val="26"/>
                <w:lang w:val="en-US"/>
              </w:rPr>
            </w:pPr>
            <w:r w:rsidRPr="00004EAC">
              <w:rPr>
                <w:sz w:val="26"/>
                <w:szCs w:val="26"/>
                <w:lang w:val="en-US"/>
              </w:rPr>
              <w:t>17.2%</w:t>
            </w:r>
          </w:p>
        </w:tc>
        <w:tc>
          <w:tcPr>
            <w:tcW w:w="1134" w:type="dxa"/>
            <w:vAlign w:val="center"/>
          </w:tcPr>
          <w:p w14:paraId="72698517" w14:textId="62C8168A" w:rsidR="00182AD4" w:rsidRPr="00004EAC" w:rsidRDefault="0085311B" w:rsidP="00A63A6D">
            <w:pPr>
              <w:widowControl w:val="0"/>
              <w:spacing w:line="348" w:lineRule="auto"/>
              <w:jc w:val="center"/>
              <w:rPr>
                <w:sz w:val="26"/>
                <w:szCs w:val="26"/>
                <w:lang w:val="en-US"/>
              </w:rPr>
            </w:pPr>
            <w:r w:rsidRPr="00004EAC">
              <w:rPr>
                <w:sz w:val="26"/>
                <w:szCs w:val="26"/>
                <w:lang w:val="en-US"/>
              </w:rPr>
              <w:t>53.0%</w:t>
            </w:r>
          </w:p>
        </w:tc>
      </w:tr>
      <w:tr w:rsidR="00182AD4" w:rsidRPr="00004EAC" w14:paraId="4108F620" w14:textId="77777777" w:rsidTr="00D01130">
        <w:tc>
          <w:tcPr>
            <w:tcW w:w="1300" w:type="dxa"/>
            <w:vMerge/>
          </w:tcPr>
          <w:p w14:paraId="55ADD251"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086A502F" w14:textId="34B7ADEE" w:rsidR="00182AD4" w:rsidRPr="00004EAC" w:rsidRDefault="00182AD4" w:rsidP="00A63A6D">
            <w:pPr>
              <w:widowControl w:val="0"/>
              <w:spacing w:line="348" w:lineRule="auto"/>
              <w:jc w:val="center"/>
              <w:rPr>
                <w:sz w:val="26"/>
                <w:szCs w:val="26"/>
                <w:lang w:val="en-US"/>
              </w:rPr>
            </w:pPr>
            <w:r w:rsidRPr="00004EAC">
              <w:rPr>
                <w:sz w:val="26"/>
                <w:szCs w:val="26"/>
                <w:lang w:val="en-US"/>
              </w:rPr>
              <w:t>Tham quan di sản/ bảo tàng</w:t>
            </w:r>
          </w:p>
        </w:tc>
        <w:tc>
          <w:tcPr>
            <w:tcW w:w="851" w:type="dxa"/>
            <w:vAlign w:val="center"/>
          </w:tcPr>
          <w:p w14:paraId="7192DDFC" w14:textId="266494A2" w:rsidR="00182AD4" w:rsidRPr="00004EAC" w:rsidRDefault="00182AD4" w:rsidP="00A63A6D">
            <w:pPr>
              <w:widowControl w:val="0"/>
              <w:spacing w:line="348" w:lineRule="auto"/>
              <w:jc w:val="center"/>
              <w:rPr>
                <w:sz w:val="26"/>
                <w:szCs w:val="26"/>
                <w:lang w:val="en-US"/>
              </w:rPr>
            </w:pPr>
            <w:r w:rsidRPr="00004EAC">
              <w:rPr>
                <w:sz w:val="26"/>
                <w:szCs w:val="26"/>
                <w:lang w:val="en-US"/>
              </w:rPr>
              <w:t>98</w:t>
            </w:r>
          </w:p>
        </w:tc>
        <w:tc>
          <w:tcPr>
            <w:tcW w:w="1276" w:type="dxa"/>
            <w:vAlign w:val="center"/>
          </w:tcPr>
          <w:p w14:paraId="2A5AEE41" w14:textId="0FAA320D" w:rsidR="00182AD4" w:rsidRPr="00004EAC" w:rsidRDefault="0085311B" w:rsidP="00A63A6D">
            <w:pPr>
              <w:widowControl w:val="0"/>
              <w:spacing w:line="348" w:lineRule="auto"/>
              <w:jc w:val="center"/>
              <w:rPr>
                <w:sz w:val="26"/>
                <w:szCs w:val="26"/>
                <w:lang w:val="en-US"/>
              </w:rPr>
            </w:pPr>
            <w:r w:rsidRPr="00004EAC">
              <w:rPr>
                <w:sz w:val="26"/>
                <w:szCs w:val="26"/>
                <w:lang w:val="en-US"/>
              </w:rPr>
              <w:t>13.5%</w:t>
            </w:r>
          </w:p>
        </w:tc>
        <w:tc>
          <w:tcPr>
            <w:tcW w:w="1134" w:type="dxa"/>
            <w:vAlign w:val="center"/>
          </w:tcPr>
          <w:p w14:paraId="7D73080E" w14:textId="0245EBEE" w:rsidR="00182AD4" w:rsidRPr="00004EAC" w:rsidRDefault="0085311B" w:rsidP="00A63A6D">
            <w:pPr>
              <w:widowControl w:val="0"/>
              <w:spacing w:line="348" w:lineRule="auto"/>
              <w:jc w:val="center"/>
              <w:rPr>
                <w:sz w:val="26"/>
                <w:szCs w:val="26"/>
                <w:lang w:val="en-US"/>
              </w:rPr>
            </w:pPr>
            <w:r w:rsidRPr="00004EAC">
              <w:rPr>
                <w:sz w:val="26"/>
                <w:szCs w:val="26"/>
                <w:lang w:val="en-US"/>
              </w:rPr>
              <w:t>41.5%</w:t>
            </w:r>
          </w:p>
        </w:tc>
      </w:tr>
      <w:tr w:rsidR="00182AD4" w:rsidRPr="00004EAC" w14:paraId="5C9071E7" w14:textId="77777777" w:rsidTr="00D01130">
        <w:tc>
          <w:tcPr>
            <w:tcW w:w="1300" w:type="dxa"/>
            <w:vMerge/>
          </w:tcPr>
          <w:p w14:paraId="25B6ED27"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75B4A7CA" w14:textId="01789986" w:rsidR="00182AD4" w:rsidRPr="00004EAC" w:rsidRDefault="00182AD4" w:rsidP="00A63A6D">
            <w:pPr>
              <w:widowControl w:val="0"/>
              <w:spacing w:line="348" w:lineRule="auto"/>
              <w:jc w:val="center"/>
              <w:rPr>
                <w:sz w:val="26"/>
                <w:szCs w:val="26"/>
                <w:lang w:val="en-US"/>
              </w:rPr>
            </w:pPr>
            <w:r w:rsidRPr="00004EAC">
              <w:rPr>
                <w:sz w:val="26"/>
                <w:szCs w:val="26"/>
                <w:lang w:val="en-US"/>
              </w:rPr>
              <w:t>Tham quan danh lam thắng cảnh</w:t>
            </w:r>
          </w:p>
        </w:tc>
        <w:tc>
          <w:tcPr>
            <w:tcW w:w="851" w:type="dxa"/>
            <w:vAlign w:val="center"/>
          </w:tcPr>
          <w:p w14:paraId="2E95DA2F" w14:textId="18D9138D" w:rsidR="00182AD4" w:rsidRPr="00004EAC" w:rsidRDefault="00182AD4" w:rsidP="00A63A6D">
            <w:pPr>
              <w:widowControl w:val="0"/>
              <w:spacing w:line="348" w:lineRule="auto"/>
              <w:jc w:val="center"/>
              <w:rPr>
                <w:sz w:val="26"/>
                <w:szCs w:val="26"/>
                <w:lang w:val="en-US"/>
              </w:rPr>
            </w:pPr>
            <w:r w:rsidRPr="00004EAC">
              <w:rPr>
                <w:sz w:val="26"/>
                <w:szCs w:val="26"/>
                <w:lang w:val="en-US"/>
              </w:rPr>
              <w:t>173</w:t>
            </w:r>
          </w:p>
        </w:tc>
        <w:tc>
          <w:tcPr>
            <w:tcW w:w="1276" w:type="dxa"/>
            <w:vAlign w:val="center"/>
          </w:tcPr>
          <w:p w14:paraId="45E002D5" w14:textId="3930C55B" w:rsidR="00182AD4" w:rsidRPr="00004EAC" w:rsidRDefault="0085311B" w:rsidP="00A63A6D">
            <w:pPr>
              <w:widowControl w:val="0"/>
              <w:spacing w:line="348" w:lineRule="auto"/>
              <w:jc w:val="center"/>
              <w:rPr>
                <w:sz w:val="26"/>
                <w:szCs w:val="26"/>
                <w:lang w:val="en-US"/>
              </w:rPr>
            </w:pPr>
            <w:r w:rsidRPr="00004EAC">
              <w:rPr>
                <w:sz w:val="26"/>
                <w:szCs w:val="26"/>
                <w:lang w:val="en-US"/>
              </w:rPr>
              <w:t>23.8%</w:t>
            </w:r>
          </w:p>
        </w:tc>
        <w:tc>
          <w:tcPr>
            <w:tcW w:w="1134" w:type="dxa"/>
            <w:vAlign w:val="center"/>
          </w:tcPr>
          <w:p w14:paraId="3DD98357" w14:textId="031C4AF1" w:rsidR="00182AD4" w:rsidRPr="00004EAC" w:rsidRDefault="0085311B" w:rsidP="00A63A6D">
            <w:pPr>
              <w:widowControl w:val="0"/>
              <w:spacing w:line="348" w:lineRule="auto"/>
              <w:jc w:val="center"/>
              <w:rPr>
                <w:sz w:val="26"/>
                <w:szCs w:val="26"/>
                <w:lang w:val="en-US"/>
              </w:rPr>
            </w:pPr>
            <w:r w:rsidRPr="00004EAC">
              <w:rPr>
                <w:sz w:val="26"/>
                <w:szCs w:val="26"/>
                <w:lang w:val="en-US"/>
              </w:rPr>
              <w:t>73.3%</w:t>
            </w:r>
          </w:p>
        </w:tc>
      </w:tr>
      <w:tr w:rsidR="00182AD4" w:rsidRPr="00004EAC" w14:paraId="397A4A24" w14:textId="77777777" w:rsidTr="00D01130">
        <w:tc>
          <w:tcPr>
            <w:tcW w:w="1300" w:type="dxa"/>
            <w:vMerge/>
          </w:tcPr>
          <w:p w14:paraId="4FA6D457"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4E2CF588" w14:textId="2BBDB1DC" w:rsidR="00182AD4" w:rsidRPr="00004EAC" w:rsidRDefault="00182AD4" w:rsidP="00A63A6D">
            <w:pPr>
              <w:widowControl w:val="0"/>
              <w:spacing w:line="348" w:lineRule="auto"/>
              <w:jc w:val="center"/>
              <w:rPr>
                <w:sz w:val="26"/>
                <w:szCs w:val="26"/>
                <w:lang w:val="en-US"/>
              </w:rPr>
            </w:pPr>
            <w:r w:rsidRPr="00004EAC">
              <w:rPr>
                <w:sz w:val="26"/>
                <w:szCs w:val="26"/>
                <w:lang w:val="en-US"/>
              </w:rPr>
              <w:t>Trải nghiệm ấm thực địa phương</w:t>
            </w:r>
          </w:p>
        </w:tc>
        <w:tc>
          <w:tcPr>
            <w:tcW w:w="851" w:type="dxa"/>
            <w:vAlign w:val="center"/>
          </w:tcPr>
          <w:p w14:paraId="2DD439C6" w14:textId="707BB2D6" w:rsidR="00182AD4" w:rsidRPr="00004EAC" w:rsidRDefault="00182AD4" w:rsidP="00A63A6D">
            <w:pPr>
              <w:widowControl w:val="0"/>
              <w:spacing w:line="348" w:lineRule="auto"/>
              <w:jc w:val="center"/>
              <w:rPr>
                <w:sz w:val="26"/>
                <w:szCs w:val="26"/>
                <w:lang w:val="en-US"/>
              </w:rPr>
            </w:pPr>
            <w:r w:rsidRPr="00004EAC">
              <w:rPr>
                <w:sz w:val="26"/>
                <w:szCs w:val="26"/>
                <w:lang w:val="en-US"/>
              </w:rPr>
              <w:t>144</w:t>
            </w:r>
          </w:p>
        </w:tc>
        <w:tc>
          <w:tcPr>
            <w:tcW w:w="1276" w:type="dxa"/>
            <w:vAlign w:val="center"/>
          </w:tcPr>
          <w:p w14:paraId="41B932D4" w14:textId="39499FA5" w:rsidR="00182AD4" w:rsidRPr="00004EAC" w:rsidRDefault="0085311B" w:rsidP="00A63A6D">
            <w:pPr>
              <w:widowControl w:val="0"/>
              <w:spacing w:line="348" w:lineRule="auto"/>
              <w:jc w:val="center"/>
              <w:rPr>
                <w:sz w:val="26"/>
                <w:szCs w:val="26"/>
                <w:lang w:val="en-US"/>
              </w:rPr>
            </w:pPr>
            <w:r w:rsidRPr="00004EAC">
              <w:rPr>
                <w:sz w:val="26"/>
                <w:szCs w:val="26"/>
                <w:lang w:val="en-US"/>
              </w:rPr>
              <w:t>19.8%</w:t>
            </w:r>
          </w:p>
        </w:tc>
        <w:tc>
          <w:tcPr>
            <w:tcW w:w="1134" w:type="dxa"/>
            <w:vAlign w:val="center"/>
          </w:tcPr>
          <w:p w14:paraId="78DFB6F2" w14:textId="2F52BF31" w:rsidR="00182AD4" w:rsidRPr="00004EAC" w:rsidRDefault="0085311B" w:rsidP="00A63A6D">
            <w:pPr>
              <w:widowControl w:val="0"/>
              <w:spacing w:line="348" w:lineRule="auto"/>
              <w:jc w:val="center"/>
              <w:rPr>
                <w:sz w:val="26"/>
                <w:szCs w:val="26"/>
                <w:lang w:val="en-US"/>
              </w:rPr>
            </w:pPr>
            <w:r w:rsidRPr="00004EAC">
              <w:rPr>
                <w:sz w:val="26"/>
                <w:szCs w:val="26"/>
                <w:lang w:val="en-US"/>
              </w:rPr>
              <w:t>61.0%</w:t>
            </w:r>
          </w:p>
        </w:tc>
      </w:tr>
      <w:tr w:rsidR="00182AD4" w:rsidRPr="00004EAC" w14:paraId="339EDFE7" w14:textId="77777777" w:rsidTr="00D01130">
        <w:tc>
          <w:tcPr>
            <w:tcW w:w="1300" w:type="dxa"/>
            <w:vMerge/>
          </w:tcPr>
          <w:p w14:paraId="124A4C3A"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475AFB73" w14:textId="011C7853" w:rsidR="00182AD4" w:rsidRPr="00004EAC" w:rsidRDefault="00182AD4" w:rsidP="00A63A6D">
            <w:pPr>
              <w:widowControl w:val="0"/>
              <w:spacing w:line="348" w:lineRule="auto"/>
              <w:jc w:val="center"/>
              <w:rPr>
                <w:sz w:val="26"/>
                <w:szCs w:val="26"/>
                <w:lang w:val="en-US"/>
              </w:rPr>
            </w:pPr>
            <w:r w:rsidRPr="00004EAC">
              <w:rPr>
                <w:sz w:val="26"/>
                <w:szCs w:val="26"/>
                <w:lang w:val="en-US"/>
              </w:rPr>
              <w:t>Tham quan làng nghề</w:t>
            </w:r>
            <w:r w:rsidR="00534250" w:rsidRPr="00004EAC">
              <w:rPr>
                <w:sz w:val="26"/>
                <w:szCs w:val="26"/>
                <w:lang w:val="vi-VN"/>
              </w:rPr>
              <w:t>/</w:t>
            </w:r>
            <w:r w:rsidRPr="00004EAC">
              <w:rPr>
                <w:sz w:val="26"/>
                <w:szCs w:val="26"/>
                <w:lang w:val="en-US"/>
              </w:rPr>
              <w:t xml:space="preserve"> văn hóa địa phương</w:t>
            </w:r>
          </w:p>
        </w:tc>
        <w:tc>
          <w:tcPr>
            <w:tcW w:w="851" w:type="dxa"/>
            <w:vAlign w:val="center"/>
          </w:tcPr>
          <w:p w14:paraId="086D5554" w14:textId="3436285E" w:rsidR="00182AD4" w:rsidRPr="00004EAC" w:rsidRDefault="0085311B" w:rsidP="00A63A6D">
            <w:pPr>
              <w:widowControl w:val="0"/>
              <w:spacing w:line="348" w:lineRule="auto"/>
              <w:jc w:val="center"/>
              <w:rPr>
                <w:sz w:val="26"/>
                <w:szCs w:val="26"/>
                <w:lang w:val="en-US"/>
              </w:rPr>
            </w:pPr>
            <w:r w:rsidRPr="00004EAC">
              <w:rPr>
                <w:sz w:val="26"/>
                <w:szCs w:val="26"/>
                <w:lang w:val="en-US"/>
              </w:rPr>
              <w:t>69</w:t>
            </w:r>
          </w:p>
        </w:tc>
        <w:tc>
          <w:tcPr>
            <w:tcW w:w="1276" w:type="dxa"/>
            <w:vAlign w:val="center"/>
          </w:tcPr>
          <w:p w14:paraId="656F363B" w14:textId="5448986B" w:rsidR="00182AD4" w:rsidRPr="00004EAC" w:rsidRDefault="0085311B" w:rsidP="00A63A6D">
            <w:pPr>
              <w:widowControl w:val="0"/>
              <w:spacing w:line="348" w:lineRule="auto"/>
              <w:jc w:val="center"/>
              <w:rPr>
                <w:sz w:val="26"/>
                <w:szCs w:val="26"/>
                <w:lang w:val="en-US"/>
              </w:rPr>
            </w:pPr>
            <w:r w:rsidRPr="00004EAC">
              <w:rPr>
                <w:sz w:val="26"/>
                <w:szCs w:val="26"/>
                <w:lang w:val="en-US"/>
              </w:rPr>
              <w:t>9.5%</w:t>
            </w:r>
          </w:p>
        </w:tc>
        <w:tc>
          <w:tcPr>
            <w:tcW w:w="1134" w:type="dxa"/>
            <w:vAlign w:val="center"/>
          </w:tcPr>
          <w:p w14:paraId="7680508B" w14:textId="14222977" w:rsidR="00182AD4" w:rsidRPr="00004EAC" w:rsidRDefault="0085311B" w:rsidP="00A63A6D">
            <w:pPr>
              <w:widowControl w:val="0"/>
              <w:spacing w:line="348" w:lineRule="auto"/>
              <w:jc w:val="center"/>
              <w:rPr>
                <w:sz w:val="26"/>
                <w:szCs w:val="26"/>
                <w:lang w:val="en-US"/>
              </w:rPr>
            </w:pPr>
            <w:r w:rsidRPr="00004EAC">
              <w:rPr>
                <w:sz w:val="26"/>
                <w:szCs w:val="26"/>
                <w:lang w:val="en-US"/>
              </w:rPr>
              <w:t>29.2%</w:t>
            </w:r>
          </w:p>
        </w:tc>
      </w:tr>
      <w:tr w:rsidR="00182AD4" w:rsidRPr="00004EAC" w14:paraId="40CC14FD" w14:textId="77777777" w:rsidTr="00D01130">
        <w:tc>
          <w:tcPr>
            <w:tcW w:w="1300" w:type="dxa"/>
            <w:vMerge/>
          </w:tcPr>
          <w:p w14:paraId="369A593B"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5A5DF676" w14:textId="19D55CC9" w:rsidR="00182AD4" w:rsidRPr="00004EAC" w:rsidRDefault="00182AD4" w:rsidP="00A63A6D">
            <w:pPr>
              <w:widowControl w:val="0"/>
              <w:spacing w:line="348" w:lineRule="auto"/>
              <w:jc w:val="center"/>
              <w:rPr>
                <w:sz w:val="26"/>
                <w:szCs w:val="26"/>
                <w:lang w:val="en-US"/>
              </w:rPr>
            </w:pPr>
            <w:r w:rsidRPr="00004EAC">
              <w:rPr>
                <w:sz w:val="26"/>
                <w:szCs w:val="26"/>
                <w:lang w:val="en-US"/>
              </w:rPr>
              <w:t>Mua sắm đặc sản</w:t>
            </w:r>
          </w:p>
        </w:tc>
        <w:tc>
          <w:tcPr>
            <w:tcW w:w="851" w:type="dxa"/>
            <w:vAlign w:val="center"/>
          </w:tcPr>
          <w:p w14:paraId="61C4F863" w14:textId="4647A51D" w:rsidR="00182AD4" w:rsidRPr="00004EAC" w:rsidRDefault="0085311B" w:rsidP="00A63A6D">
            <w:pPr>
              <w:widowControl w:val="0"/>
              <w:spacing w:line="348" w:lineRule="auto"/>
              <w:jc w:val="center"/>
              <w:rPr>
                <w:sz w:val="26"/>
                <w:szCs w:val="26"/>
                <w:lang w:val="en-US"/>
              </w:rPr>
            </w:pPr>
            <w:r w:rsidRPr="00004EAC">
              <w:rPr>
                <w:sz w:val="26"/>
                <w:szCs w:val="26"/>
                <w:lang w:val="en-US"/>
              </w:rPr>
              <w:t>115</w:t>
            </w:r>
          </w:p>
        </w:tc>
        <w:tc>
          <w:tcPr>
            <w:tcW w:w="1276" w:type="dxa"/>
            <w:vAlign w:val="center"/>
          </w:tcPr>
          <w:p w14:paraId="5C79E0E7" w14:textId="2B525464" w:rsidR="00182AD4" w:rsidRPr="00004EAC" w:rsidRDefault="0085311B" w:rsidP="00A63A6D">
            <w:pPr>
              <w:widowControl w:val="0"/>
              <w:spacing w:line="348" w:lineRule="auto"/>
              <w:jc w:val="center"/>
              <w:rPr>
                <w:sz w:val="26"/>
                <w:szCs w:val="26"/>
                <w:lang w:val="en-US"/>
              </w:rPr>
            </w:pPr>
            <w:r w:rsidRPr="00004EAC">
              <w:rPr>
                <w:sz w:val="26"/>
                <w:szCs w:val="26"/>
                <w:lang w:val="en-US"/>
              </w:rPr>
              <w:t>15.8%</w:t>
            </w:r>
          </w:p>
        </w:tc>
        <w:tc>
          <w:tcPr>
            <w:tcW w:w="1134" w:type="dxa"/>
            <w:vAlign w:val="center"/>
          </w:tcPr>
          <w:p w14:paraId="4AB5F02F" w14:textId="5C227E51" w:rsidR="00182AD4" w:rsidRPr="00004EAC" w:rsidRDefault="0085311B" w:rsidP="00A63A6D">
            <w:pPr>
              <w:widowControl w:val="0"/>
              <w:spacing w:line="348" w:lineRule="auto"/>
              <w:jc w:val="center"/>
              <w:rPr>
                <w:sz w:val="26"/>
                <w:szCs w:val="26"/>
                <w:lang w:val="en-US"/>
              </w:rPr>
            </w:pPr>
            <w:r w:rsidRPr="00004EAC">
              <w:rPr>
                <w:sz w:val="26"/>
                <w:szCs w:val="26"/>
                <w:lang w:val="en-US"/>
              </w:rPr>
              <w:t>48.7%</w:t>
            </w:r>
          </w:p>
        </w:tc>
      </w:tr>
      <w:tr w:rsidR="00182AD4" w:rsidRPr="00004EAC" w14:paraId="3375251E" w14:textId="77777777" w:rsidTr="00D01130">
        <w:tc>
          <w:tcPr>
            <w:tcW w:w="1300" w:type="dxa"/>
            <w:vMerge/>
          </w:tcPr>
          <w:p w14:paraId="6F49E8EC" w14:textId="77777777" w:rsidR="00182AD4" w:rsidRPr="00004EAC" w:rsidRDefault="00182AD4" w:rsidP="00A63A6D">
            <w:pPr>
              <w:widowControl w:val="0"/>
              <w:spacing w:line="348" w:lineRule="auto"/>
              <w:jc w:val="center"/>
              <w:rPr>
                <w:b/>
                <w:bCs/>
                <w:sz w:val="26"/>
                <w:szCs w:val="26"/>
                <w:u w:val="single"/>
                <w:lang w:val="en-US"/>
              </w:rPr>
            </w:pPr>
          </w:p>
        </w:tc>
        <w:tc>
          <w:tcPr>
            <w:tcW w:w="4365" w:type="dxa"/>
          </w:tcPr>
          <w:p w14:paraId="017993BC" w14:textId="01DBA5B4" w:rsidR="00182AD4" w:rsidRPr="00004EAC" w:rsidRDefault="00182AD4" w:rsidP="00A63A6D">
            <w:pPr>
              <w:widowControl w:val="0"/>
              <w:spacing w:line="348" w:lineRule="auto"/>
              <w:jc w:val="center"/>
              <w:rPr>
                <w:sz w:val="26"/>
                <w:szCs w:val="26"/>
                <w:lang w:val="en-US"/>
              </w:rPr>
            </w:pPr>
            <w:r w:rsidRPr="00004EAC">
              <w:rPr>
                <w:sz w:val="26"/>
                <w:szCs w:val="26"/>
                <w:lang w:val="en-US"/>
              </w:rPr>
              <w:t>Khác</w:t>
            </w:r>
          </w:p>
        </w:tc>
        <w:tc>
          <w:tcPr>
            <w:tcW w:w="851" w:type="dxa"/>
            <w:vAlign w:val="center"/>
          </w:tcPr>
          <w:p w14:paraId="30253949" w14:textId="45962001" w:rsidR="00182AD4" w:rsidRPr="00004EAC" w:rsidRDefault="0085311B" w:rsidP="00A63A6D">
            <w:pPr>
              <w:widowControl w:val="0"/>
              <w:spacing w:line="348" w:lineRule="auto"/>
              <w:jc w:val="center"/>
              <w:rPr>
                <w:sz w:val="26"/>
                <w:szCs w:val="26"/>
                <w:lang w:val="en-US"/>
              </w:rPr>
            </w:pPr>
            <w:r w:rsidRPr="00004EAC">
              <w:rPr>
                <w:sz w:val="26"/>
                <w:szCs w:val="26"/>
                <w:lang w:val="en-US"/>
              </w:rPr>
              <w:t>2</w:t>
            </w:r>
          </w:p>
        </w:tc>
        <w:tc>
          <w:tcPr>
            <w:tcW w:w="1276" w:type="dxa"/>
            <w:vAlign w:val="center"/>
          </w:tcPr>
          <w:p w14:paraId="1F1382E2" w14:textId="6846C376" w:rsidR="00182AD4" w:rsidRPr="00004EAC" w:rsidRDefault="0085311B" w:rsidP="00A63A6D">
            <w:pPr>
              <w:widowControl w:val="0"/>
              <w:spacing w:line="348" w:lineRule="auto"/>
              <w:jc w:val="center"/>
              <w:rPr>
                <w:sz w:val="26"/>
                <w:szCs w:val="26"/>
                <w:lang w:val="en-US"/>
              </w:rPr>
            </w:pPr>
            <w:r w:rsidRPr="00004EAC">
              <w:rPr>
                <w:sz w:val="26"/>
                <w:szCs w:val="26"/>
                <w:lang w:val="en-US"/>
              </w:rPr>
              <w:t>0.3%</w:t>
            </w:r>
          </w:p>
        </w:tc>
        <w:tc>
          <w:tcPr>
            <w:tcW w:w="1134" w:type="dxa"/>
            <w:vAlign w:val="center"/>
          </w:tcPr>
          <w:p w14:paraId="4A90E384" w14:textId="5CE6DEF8" w:rsidR="00182AD4" w:rsidRPr="00004EAC" w:rsidRDefault="0085311B" w:rsidP="00A63A6D">
            <w:pPr>
              <w:widowControl w:val="0"/>
              <w:spacing w:line="348" w:lineRule="auto"/>
              <w:jc w:val="center"/>
              <w:rPr>
                <w:sz w:val="26"/>
                <w:szCs w:val="26"/>
                <w:lang w:val="en-US"/>
              </w:rPr>
            </w:pPr>
            <w:r w:rsidRPr="00004EAC">
              <w:rPr>
                <w:sz w:val="26"/>
                <w:szCs w:val="26"/>
                <w:lang w:val="en-US"/>
              </w:rPr>
              <w:t>0.8%</w:t>
            </w:r>
          </w:p>
        </w:tc>
      </w:tr>
      <w:tr w:rsidR="00182AD4" w:rsidRPr="00004EAC" w14:paraId="665977E3" w14:textId="77777777" w:rsidTr="00D01130">
        <w:tc>
          <w:tcPr>
            <w:tcW w:w="1300" w:type="dxa"/>
          </w:tcPr>
          <w:p w14:paraId="0827AC42" w14:textId="235C02CA" w:rsidR="00182AD4" w:rsidRPr="00004EAC" w:rsidRDefault="00182AD4" w:rsidP="00A63A6D">
            <w:pPr>
              <w:widowControl w:val="0"/>
              <w:spacing w:line="348" w:lineRule="auto"/>
              <w:jc w:val="center"/>
              <w:rPr>
                <w:b/>
                <w:bCs/>
                <w:sz w:val="26"/>
                <w:szCs w:val="26"/>
                <w:u w:val="single"/>
                <w:lang w:val="en-US"/>
              </w:rPr>
            </w:pPr>
            <w:r w:rsidRPr="00004EAC">
              <w:rPr>
                <w:sz w:val="26"/>
                <w:szCs w:val="26"/>
                <w:lang w:val="en-US"/>
              </w:rPr>
              <w:t>Total</w:t>
            </w:r>
          </w:p>
        </w:tc>
        <w:tc>
          <w:tcPr>
            <w:tcW w:w="4365" w:type="dxa"/>
          </w:tcPr>
          <w:p w14:paraId="75082369" w14:textId="1BE3B94E" w:rsidR="00182AD4" w:rsidRPr="00004EAC" w:rsidRDefault="00182AD4" w:rsidP="00A63A6D">
            <w:pPr>
              <w:widowControl w:val="0"/>
              <w:spacing w:line="348" w:lineRule="auto"/>
              <w:jc w:val="center"/>
              <w:rPr>
                <w:sz w:val="26"/>
                <w:szCs w:val="26"/>
                <w:lang w:val="en-US"/>
              </w:rPr>
            </w:pPr>
          </w:p>
        </w:tc>
        <w:tc>
          <w:tcPr>
            <w:tcW w:w="851" w:type="dxa"/>
            <w:vAlign w:val="center"/>
          </w:tcPr>
          <w:p w14:paraId="54435F44" w14:textId="6CEDB139" w:rsidR="00182AD4" w:rsidRPr="00004EAC" w:rsidRDefault="000A78F3" w:rsidP="00A63A6D">
            <w:pPr>
              <w:widowControl w:val="0"/>
              <w:spacing w:line="348" w:lineRule="auto"/>
              <w:jc w:val="center"/>
              <w:rPr>
                <w:sz w:val="26"/>
                <w:szCs w:val="26"/>
                <w:lang w:val="vi-VN"/>
              </w:rPr>
            </w:pPr>
            <w:r w:rsidRPr="00004EAC">
              <w:rPr>
                <w:sz w:val="26"/>
                <w:szCs w:val="26"/>
                <w:lang w:val="vi-VN"/>
              </w:rPr>
              <w:t>726</w:t>
            </w:r>
          </w:p>
        </w:tc>
        <w:tc>
          <w:tcPr>
            <w:tcW w:w="1276" w:type="dxa"/>
            <w:vAlign w:val="center"/>
          </w:tcPr>
          <w:p w14:paraId="37AA91BD" w14:textId="049EA6CA" w:rsidR="00182AD4" w:rsidRPr="00004EAC" w:rsidRDefault="0085311B" w:rsidP="00A63A6D">
            <w:pPr>
              <w:widowControl w:val="0"/>
              <w:spacing w:line="348" w:lineRule="auto"/>
              <w:jc w:val="center"/>
              <w:rPr>
                <w:sz w:val="26"/>
                <w:szCs w:val="26"/>
                <w:lang w:val="en-US"/>
              </w:rPr>
            </w:pPr>
            <w:r w:rsidRPr="00004EAC">
              <w:rPr>
                <w:sz w:val="26"/>
                <w:szCs w:val="26"/>
                <w:lang w:val="en-US"/>
              </w:rPr>
              <w:t>100.0%</w:t>
            </w:r>
          </w:p>
        </w:tc>
        <w:tc>
          <w:tcPr>
            <w:tcW w:w="1134" w:type="dxa"/>
            <w:vAlign w:val="center"/>
          </w:tcPr>
          <w:p w14:paraId="25A5D7ED" w14:textId="2A3F0803" w:rsidR="00182AD4" w:rsidRPr="00004EAC" w:rsidRDefault="0085311B" w:rsidP="00A63A6D">
            <w:pPr>
              <w:widowControl w:val="0"/>
              <w:spacing w:line="348" w:lineRule="auto"/>
              <w:jc w:val="center"/>
              <w:rPr>
                <w:sz w:val="26"/>
                <w:szCs w:val="26"/>
                <w:lang w:val="en-US"/>
              </w:rPr>
            </w:pPr>
            <w:r w:rsidRPr="00004EAC">
              <w:rPr>
                <w:sz w:val="26"/>
                <w:szCs w:val="26"/>
                <w:lang w:val="en-US"/>
              </w:rPr>
              <w:t>307.6%</w:t>
            </w:r>
          </w:p>
        </w:tc>
      </w:tr>
    </w:tbl>
    <w:p w14:paraId="1D691DC2" w14:textId="77777777" w:rsidR="00A11A0A" w:rsidRPr="00004EAC" w:rsidRDefault="00A11A0A" w:rsidP="00A63A6D">
      <w:pPr>
        <w:widowControl w:val="0"/>
        <w:spacing w:line="348" w:lineRule="auto"/>
        <w:jc w:val="center"/>
        <w:rPr>
          <w:b/>
          <w:bCs/>
          <w:sz w:val="26"/>
          <w:szCs w:val="26"/>
          <w:u w:val="single"/>
          <w:lang w:val="en-US"/>
        </w:rPr>
      </w:pPr>
    </w:p>
    <w:tbl>
      <w:tblPr>
        <w:tblStyle w:val="TableGrid"/>
        <w:tblW w:w="8926" w:type="dxa"/>
        <w:tblLook w:val="04A0" w:firstRow="1" w:lastRow="0" w:firstColumn="1" w:lastColumn="0" w:noHBand="0" w:noVBand="1"/>
      </w:tblPr>
      <w:tblGrid>
        <w:gridCol w:w="805"/>
        <w:gridCol w:w="1526"/>
        <w:gridCol w:w="1401"/>
        <w:gridCol w:w="1256"/>
        <w:gridCol w:w="1960"/>
        <w:gridCol w:w="1978"/>
      </w:tblGrid>
      <w:tr w:rsidR="0085311B" w:rsidRPr="00004EAC" w14:paraId="12CAF3CD" w14:textId="77777777" w:rsidTr="00D01130">
        <w:tc>
          <w:tcPr>
            <w:tcW w:w="8926" w:type="dxa"/>
            <w:gridSpan w:val="6"/>
          </w:tcPr>
          <w:p w14:paraId="10C93A36" w14:textId="37149E3B" w:rsidR="0085311B" w:rsidRPr="00004EAC" w:rsidRDefault="0085311B" w:rsidP="00A63A6D">
            <w:pPr>
              <w:widowControl w:val="0"/>
              <w:spacing w:line="348" w:lineRule="auto"/>
              <w:jc w:val="center"/>
              <w:rPr>
                <w:b/>
                <w:bCs/>
                <w:sz w:val="26"/>
                <w:szCs w:val="26"/>
              </w:rPr>
            </w:pPr>
            <w:r w:rsidRPr="00004EAC">
              <w:rPr>
                <w:b/>
                <w:bCs/>
                <w:sz w:val="26"/>
                <w:szCs w:val="26"/>
              </w:rPr>
              <w:t>Giới tính</w:t>
            </w:r>
          </w:p>
        </w:tc>
      </w:tr>
      <w:tr w:rsidR="0085311B" w:rsidRPr="00004EAC" w14:paraId="16E937DC" w14:textId="77777777" w:rsidTr="00D01130">
        <w:tc>
          <w:tcPr>
            <w:tcW w:w="805" w:type="dxa"/>
          </w:tcPr>
          <w:p w14:paraId="0EF7AC35" w14:textId="77777777" w:rsidR="0085311B" w:rsidRPr="00004EAC" w:rsidRDefault="0085311B" w:rsidP="00A63A6D">
            <w:pPr>
              <w:widowControl w:val="0"/>
              <w:spacing w:line="348" w:lineRule="auto"/>
              <w:rPr>
                <w:b/>
                <w:bCs/>
                <w:sz w:val="26"/>
                <w:szCs w:val="26"/>
                <w:lang w:val="en-US"/>
              </w:rPr>
            </w:pPr>
          </w:p>
        </w:tc>
        <w:tc>
          <w:tcPr>
            <w:tcW w:w="1526" w:type="dxa"/>
          </w:tcPr>
          <w:p w14:paraId="4E963197" w14:textId="77777777" w:rsidR="0085311B" w:rsidRPr="00004EAC" w:rsidRDefault="0085311B" w:rsidP="00A63A6D">
            <w:pPr>
              <w:widowControl w:val="0"/>
              <w:spacing w:line="348" w:lineRule="auto"/>
              <w:jc w:val="center"/>
              <w:rPr>
                <w:sz w:val="26"/>
                <w:szCs w:val="26"/>
                <w:lang w:val="en-US"/>
              </w:rPr>
            </w:pPr>
          </w:p>
        </w:tc>
        <w:tc>
          <w:tcPr>
            <w:tcW w:w="1401" w:type="dxa"/>
            <w:vAlign w:val="center"/>
          </w:tcPr>
          <w:p w14:paraId="72F93A81"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Frequency</w:t>
            </w:r>
          </w:p>
        </w:tc>
        <w:tc>
          <w:tcPr>
            <w:tcW w:w="1256" w:type="dxa"/>
            <w:vAlign w:val="center"/>
          </w:tcPr>
          <w:p w14:paraId="5E466019"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Percent</w:t>
            </w:r>
          </w:p>
        </w:tc>
        <w:tc>
          <w:tcPr>
            <w:tcW w:w="1960" w:type="dxa"/>
            <w:vAlign w:val="center"/>
          </w:tcPr>
          <w:p w14:paraId="4CE17506"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Valid Percent</w:t>
            </w:r>
          </w:p>
        </w:tc>
        <w:tc>
          <w:tcPr>
            <w:tcW w:w="1978" w:type="dxa"/>
          </w:tcPr>
          <w:p w14:paraId="00534E23" w14:textId="77777777" w:rsidR="0085311B" w:rsidRPr="00004EAC" w:rsidRDefault="0085311B" w:rsidP="00A63A6D">
            <w:pPr>
              <w:widowControl w:val="0"/>
              <w:spacing w:line="348" w:lineRule="auto"/>
              <w:jc w:val="center"/>
              <w:rPr>
                <w:b/>
                <w:bCs/>
                <w:sz w:val="26"/>
                <w:szCs w:val="26"/>
              </w:rPr>
            </w:pPr>
            <w:r w:rsidRPr="00004EAC">
              <w:rPr>
                <w:b/>
                <w:bCs/>
                <w:sz w:val="26"/>
                <w:szCs w:val="26"/>
              </w:rPr>
              <w:t>Cumulative Percent</w:t>
            </w:r>
          </w:p>
        </w:tc>
      </w:tr>
      <w:tr w:rsidR="0085311B" w:rsidRPr="00004EAC" w14:paraId="59ECA88C" w14:textId="77777777" w:rsidTr="00D01130">
        <w:tc>
          <w:tcPr>
            <w:tcW w:w="805" w:type="dxa"/>
            <w:vMerge w:val="restart"/>
          </w:tcPr>
          <w:p w14:paraId="0C10ADAC"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Valid</w:t>
            </w:r>
          </w:p>
        </w:tc>
        <w:tc>
          <w:tcPr>
            <w:tcW w:w="1526" w:type="dxa"/>
            <w:vAlign w:val="center"/>
          </w:tcPr>
          <w:p w14:paraId="76E34A8C" w14:textId="73BD6C13" w:rsidR="0085311B" w:rsidRPr="00004EAC" w:rsidRDefault="0085311B" w:rsidP="00A63A6D">
            <w:pPr>
              <w:widowControl w:val="0"/>
              <w:spacing w:line="348" w:lineRule="auto"/>
              <w:jc w:val="center"/>
              <w:rPr>
                <w:sz w:val="26"/>
                <w:szCs w:val="26"/>
                <w:lang w:val="en-US"/>
              </w:rPr>
            </w:pPr>
            <w:r w:rsidRPr="00004EAC">
              <w:rPr>
                <w:sz w:val="26"/>
                <w:szCs w:val="26"/>
                <w:lang w:val="en-US"/>
              </w:rPr>
              <w:t>Nam</w:t>
            </w:r>
          </w:p>
        </w:tc>
        <w:tc>
          <w:tcPr>
            <w:tcW w:w="1401" w:type="dxa"/>
            <w:vAlign w:val="center"/>
          </w:tcPr>
          <w:p w14:paraId="08AFCF8F" w14:textId="0722E43D" w:rsidR="0085311B" w:rsidRPr="00004EAC" w:rsidRDefault="0085311B" w:rsidP="00A63A6D">
            <w:pPr>
              <w:widowControl w:val="0"/>
              <w:spacing w:line="348" w:lineRule="auto"/>
              <w:jc w:val="center"/>
              <w:rPr>
                <w:sz w:val="26"/>
                <w:szCs w:val="26"/>
                <w:lang w:val="en-US"/>
              </w:rPr>
            </w:pPr>
            <w:r w:rsidRPr="00004EAC">
              <w:rPr>
                <w:sz w:val="26"/>
                <w:szCs w:val="26"/>
                <w:lang w:val="en-US"/>
              </w:rPr>
              <w:t>70</w:t>
            </w:r>
          </w:p>
        </w:tc>
        <w:tc>
          <w:tcPr>
            <w:tcW w:w="1256" w:type="dxa"/>
            <w:vAlign w:val="center"/>
          </w:tcPr>
          <w:p w14:paraId="5BBA5FD0" w14:textId="48E79B59" w:rsidR="0085311B" w:rsidRPr="00004EAC" w:rsidRDefault="0085311B" w:rsidP="00A63A6D">
            <w:pPr>
              <w:widowControl w:val="0"/>
              <w:spacing w:line="348" w:lineRule="auto"/>
              <w:jc w:val="center"/>
              <w:rPr>
                <w:sz w:val="26"/>
                <w:szCs w:val="26"/>
                <w:lang w:val="en-US"/>
              </w:rPr>
            </w:pPr>
            <w:r w:rsidRPr="00004EAC">
              <w:rPr>
                <w:sz w:val="26"/>
                <w:szCs w:val="26"/>
                <w:lang w:val="en-US"/>
              </w:rPr>
              <w:t>29.7</w:t>
            </w:r>
          </w:p>
        </w:tc>
        <w:tc>
          <w:tcPr>
            <w:tcW w:w="1960" w:type="dxa"/>
            <w:vAlign w:val="center"/>
          </w:tcPr>
          <w:p w14:paraId="17FA979D" w14:textId="409A9C21" w:rsidR="0085311B" w:rsidRPr="00004EAC" w:rsidRDefault="0085311B" w:rsidP="00A63A6D">
            <w:pPr>
              <w:widowControl w:val="0"/>
              <w:spacing w:line="348" w:lineRule="auto"/>
              <w:jc w:val="center"/>
              <w:rPr>
                <w:sz w:val="26"/>
                <w:szCs w:val="26"/>
                <w:lang w:val="en-US"/>
              </w:rPr>
            </w:pPr>
            <w:r w:rsidRPr="00004EAC">
              <w:rPr>
                <w:sz w:val="26"/>
                <w:szCs w:val="26"/>
                <w:lang w:val="en-US"/>
              </w:rPr>
              <w:t>29.7</w:t>
            </w:r>
          </w:p>
        </w:tc>
        <w:tc>
          <w:tcPr>
            <w:tcW w:w="1978" w:type="dxa"/>
            <w:vAlign w:val="center"/>
          </w:tcPr>
          <w:p w14:paraId="03972ED7" w14:textId="7915C14B" w:rsidR="0085311B" w:rsidRPr="00004EAC" w:rsidRDefault="0085311B" w:rsidP="00A63A6D">
            <w:pPr>
              <w:widowControl w:val="0"/>
              <w:spacing w:line="348" w:lineRule="auto"/>
              <w:jc w:val="center"/>
              <w:rPr>
                <w:sz w:val="26"/>
                <w:szCs w:val="26"/>
                <w:lang w:val="en-US"/>
              </w:rPr>
            </w:pPr>
            <w:r w:rsidRPr="00004EAC">
              <w:rPr>
                <w:sz w:val="26"/>
                <w:szCs w:val="26"/>
                <w:lang w:val="en-US"/>
              </w:rPr>
              <w:t>29.7</w:t>
            </w:r>
          </w:p>
        </w:tc>
      </w:tr>
      <w:tr w:rsidR="0085311B" w:rsidRPr="00004EAC" w14:paraId="2C683B7B" w14:textId="77777777" w:rsidTr="00D01130">
        <w:trPr>
          <w:trHeight w:val="503"/>
        </w:trPr>
        <w:tc>
          <w:tcPr>
            <w:tcW w:w="805" w:type="dxa"/>
            <w:vMerge/>
          </w:tcPr>
          <w:p w14:paraId="670AF6C5" w14:textId="77777777" w:rsidR="0085311B" w:rsidRPr="00004EAC" w:rsidRDefault="0085311B" w:rsidP="00A63A6D">
            <w:pPr>
              <w:widowControl w:val="0"/>
              <w:spacing w:line="348" w:lineRule="auto"/>
              <w:jc w:val="center"/>
              <w:rPr>
                <w:sz w:val="26"/>
                <w:szCs w:val="26"/>
                <w:lang w:val="en-US"/>
              </w:rPr>
            </w:pPr>
          </w:p>
        </w:tc>
        <w:tc>
          <w:tcPr>
            <w:tcW w:w="1526" w:type="dxa"/>
            <w:vAlign w:val="center"/>
          </w:tcPr>
          <w:p w14:paraId="2AA9E3B2" w14:textId="7B486E26" w:rsidR="0085311B" w:rsidRPr="00004EAC" w:rsidRDefault="0085311B" w:rsidP="00A63A6D">
            <w:pPr>
              <w:widowControl w:val="0"/>
              <w:spacing w:line="348" w:lineRule="auto"/>
              <w:jc w:val="center"/>
              <w:rPr>
                <w:sz w:val="26"/>
                <w:szCs w:val="26"/>
                <w:lang w:val="en-US"/>
              </w:rPr>
            </w:pPr>
            <w:r w:rsidRPr="00004EAC">
              <w:rPr>
                <w:sz w:val="26"/>
                <w:szCs w:val="26"/>
                <w:lang w:val="en-US"/>
              </w:rPr>
              <w:t>Nữ</w:t>
            </w:r>
          </w:p>
        </w:tc>
        <w:tc>
          <w:tcPr>
            <w:tcW w:w="1401" w:type="dxa"/>
            <w:vAlign w:val="center"/>
          </w:tcPr>
          <w:p w14:paraId="5290EE5E" w14:textId="66EA0B02" w:rsidR="0085311B" w:rsidRPr="00004EAC" w:rsidRDefault="0085311B" w:rsidP="00A63A6D">
            <w:pPr>
              <w:widowControl w:val="0"/>
              <w:spacing w:line="348" w:lineRule="auto"/>
              <w:jc w:val="center"/>
              <w:rPr>
                <w:sz w:val="26"/>
                <w:szCs w:val="26"/>
                <w:lang w:val="en-US"/>
              </w:rPr>
            </w:pPr>
            <w:r w:rsidRPr="00004EAC">
              <w:rPr>
                <w:sz w:val="26"/>
                <w:szCs w:val="26"/>
                <w:lang w:val="en-US"/>
              </w:rPr>
              <w:t>166</w:t>
            </w:r>
          </w:p>
        </w:tc>
        <w:tc>
          <w:tcPr>
            <w:tcW w:w="1256" w:type="dxa"/>
            <w:vAlign w:val="center"/>
          </w:tcPr>
          <w:p w14:paraId="1D1569A9" w14:textId="78B87FAC" w:rsidR="0085311B" w:rsidRPr="00004EAC" w:rsidRDefault="0085311B" w:rsidP="00A63A6D">
            <w:pPr>
              <w:widowControl w:val="0"/>
              <w:spacing w:line="348" w:lineRule="auto"/>
              <w:jc w:val="center"/>
              <w:rPr>
                <w:sz w:val="26"/>
                <w:szCs w:val="26"/>
                <w:lang w:val="en-US"/>
              </w:rPr>
            </w:pPr>
            <w:r w:rsidRPr="00004EAC">
              <w:rPr>
                <w:sz w:val="26"/>
                <w:szCs w:val="26"/>
                <w:lang w:val="en-US"/>
              </w:rPr>
              <w:t>70.3</w:t>
            </w:r>
          </w:p>
        </w:tc>
        <w:tc>
          <w:tcPr>
            <w:tcW w:w="1960" w:type="dxa"/>
            <w:vAlign w:val="center"/>
          </w:tcPr>
          <w:p w14:paraId="5983463E" w14:textId="1103A86E" w:rsidR="0085311B" w:rsidRPr="00004EAC" w:rsidRDefault="0085311B" w:rsidP="00A63A6D">
            <w:pPr>
              <w:widowControl w:val="0"/>
              <w:spacing w:line="348" w:lineRule="auto"/>
              <w:jc w:val="center"/>
              <w:rPr>
                <w:sz w:val="26"/>
                <w:szCs w:val="26"/>
                <w:lang w:val="en-US"/>
              </w:rPr>
            </w:pPr>
            <w:r w:rsidRPr="00004EAC">
              <w:rPr>
                <w:sz w:val="26"/>
                <w:szCs w:val="26"/>
                <w:lang w:val="en-US"/>
              </w:rPr>
              <w:t>70.3</w:t>
            </w:r>
          </w:p>
        </w:tc>
        <w:tc>
          <w:tcPr>
            <w:tcW w:w="1978" w:type="dxa"/>
            <w:vAlign w:val="center"/>
          </w:tcPr>
          <w:p w14:paraId="1C2AAE2A" w14:textId="20693D99" w:rsidR="0085311B" w:rsidRPr="00004EAC" w:rsidRDefault="0085311B" w:rsidP="00A63A6D">
            <w:pPr>
              <w:widowControl w:val="0"/>
              <w:spacing w:line="348" w:lineRule="auto"/>
              <w:jc w:val="center"/>
              <w:rPr>
                <w:sz w:val="26"/>
                <w:szCs w:val="26"/>
                <w:lang w:val="en-US"/>
              </w:rPr>
            </w:pPr>
            <w:r w:rsidRPr="00004EAC">
              <w:rPr>
                <w:sz w:val="26"/>
                <w:szCs w:val="26"/>
                <w:lang w:val="en-US"/>
              </w:rPr>
              <w:t>100.0</w:t>
            </w:r>
          </w:p>
        </w:tc>
      </w:tr>
      <w:tr w:rsidR="0085311B" w:rsidRPr="00004EAC" w14:paraId="0C0C4A67" w14:textId="77777777" w:rsidTr="00D01130">
        <w:tc>
          <w:tcPr>
            <w:tcW w:w="805" w:type="dxa"/>
            <w:vMerge/>
          </w:tcPr>
          <w:p w14:paraId="69C94B28" w14:textId="77777777" w:rsidR="0085311B" w:rsidRPr="00004EAC" w:rsidRDefault="0085311B" w:rsidP="00A63A6D">
            <w:pPr>
              <w:widowControl w:val="0"/>
              <w:spacing w:line="348" w:lineRule="auto"/>
              <w:jc w:val="center"/>
              <w:rPr>
                <w:sz w:val="26"/>
                <w:szCs w:val="26"/>
                <w:lang w:val="en-US"/>
              </w:rPr>
            </w:pPr>
          </w:p>
        </w:tc>
        <w:tc>
          <w:tcPr>
            <w:tcW w:w="1526" w:type="dxa"/>
            <w:vAlign w:val="center"/>
          </w:tcPr>
          <w:p w14:paraId="6A551A37"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Total</w:t>
            </w:r>
          </w:p>
        </w:tc>
        <w:tc>
          <w:tcPr>
            <w:tcW w:w="1401" w:type="dxa"/>
            <w:vAlign w:val="center"/>
          </w:tcPr>
          <w:p w14:paraId="5DDBA445"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236</w:t>
            </w:r>
          </w:p>
        </w:tc>
        <w:tc>
          <w:tcPr>
            <w:tcW w:w="1256" w:type="dxa"/>
            <w:vAlign w:val="center"/>
          </w:tcPr>
          <w:p w14:paraId="4E39C14F"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100.0</w:t>
            </w:r>
          </w:p>
        </w:tc>
        <w:tc>
          <w:tcPr>
            <w:tcW w:w="1960" w:type="dxa"/>
            <w:vAlign w:val="center"/>
          </w:tcPr>
          <w:p w14:paraId="18B9D02A"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100.0</w:t>
            </w:r>
          </w:p>
        </w:tc>
        <w:tc>
          <w:tcPr>
            <w:tcW w:w="1978" w:type="dxa"/>
            <w:vAlign w:val="center"/>
          </w:tcPr>
          <w:p w14:paraId="2B739448" w14:textId="77777777" w:rsidR="0085311B" w:rsidRPr="00004EAC" w:rsidRDefault="0085311B" w:rsidP="00A63A6D">
            <w:pPr>
              <w:widowControl w:val="0"/>
              <w:spacing w:line="348" w:lineRule="auto"/>
              <w:jc w:val="center"/>
              <w:rPr>
                <w:sz w:val="26"/>
                <w:szCs w:val="26"/>
                <w:lang w:val="en-US"/>
              </w:rPr>
            </w:pPr>
          </w:p>
        </w:tc>
      </w:tr>
    </w:tbl>
    <w:p w14:paraId="77596FCC" w14:textId="77777777" w:rsidR="00EC6CF5" w:rsidRPr="00004EAC" w:rsidRDefault="00EC6CF5" w:rsidP="00A63A6D">
      <w:pPr>
        <w:widowControl w:val="0"/>
        <w:spacing w:line="348" w:lineRule="auto"/>
        <w:rPr>
          <w:b/>
          <w:bCs/>
          <w:sz w:val="26"/>
          <w:szCs w:val="26"/>
          <w:u w:val="single"/>
          <w:lang w:val="en-US"/>
        </w:rPr>
      </w:pPr>
    </w:p>
    <w:tbl>
      <w:tblPr>
        <w:tblStyle w:val="TableGrid"/>
        <w:tblW w:w="8926" w:type="dxa"/>
        <w:tblLayout w:type="fixed"/>
        <w:tblLook w:val="04A0" w:firstRow="1" w:lastRow="0" w:firstColumn="1" w:lastColumn="0" w:noHBand="0" w:noVBand="1"/>
      </w:tblPr>
      <w:tblGrid>
        <w:gridCol w:w="805"/>
        <w:gridCol w:w="1620"/>
        <w:gridCol w:w="1440"/>
        <w:gridCol w:w="1123"/>
        <w:gridCol w:w="1960"/>
        <w:gridCol w:w="1978"/>
      </w:tblGrid>
      <w:tr w:rsidR="0085311B" w:rsidRPr="00004EAC" w14:paraId="345E57E1" w14:textId="77777777" w:rsidTr="00D01130">
        <w:tc>
          <w:tcPr>
            <w:tcW w:w="8926" w:type="dxa"/>
            <w:gridSpan w:val="6"/>
          </w:tcPr>
          <w:p w14:paraId="42A0F831" w14:textId="3A2FCB95" w:rsidR="0085311B" w:rsidRPr="00004EAC" w:rsidRDefault="0085311B" w:rsidP="00A63A6D">
            <w:pPr>
              <w:widowControl w:val="0"/>
              <w:spacing w:line="348" w:lineRule="auto"/>
              <w:jc w:val="center"/>
              <w:rPr>
                <w:b/>
                <w:bCs/>
                <w:sz w:val="26"/>
                <w:szCs w:val="26"/>
              </w:rPr>
            </w:pPr>
            <w:r w:rsidRPr="00004EAC">
              <w:rPr>
                <w:b/>
                <w:bCs/>
                <w:sz w:val="26"/>
                <w:szCs w:val="26"/>
              </w:rPr>
              <w:t>Độ tuổi</w:t>
            </w:r>
          </w:p>
        </w:tc>
      </w:tr>
      <w:tr w:rsidR="0085311B" w:rsidRPr="00004EAC" w14:paraId="0A082B41" w14:textId="77777777" w:rsidTr="00D01130">
        <w:tc>
          <w:tcPr>
            <w:tcW w:w="805" w:type="dxa"/>
          </w:tcPr>
          <w:p w14:paraId="225E11AE" w14:textId="77777777" w:rsidR="0085311B" w:rsidRPr="00004EAC" w:rsidRDefault="0085311B" w:rsidP="00A63A6D">
            <w:pPr>
              <w:widowControl w:val="0"/>
              <w:spacing w:line="348" w:lineRule="auto"/>
              <w:rPr>
                <w:b/>
                <w:bCs/>
                <w:sz w:val="26"/>
                <w:szCs w:val="26"/>
                <w:lang w:val="en-US"/>
              </w:rPr>
            </w:pPr>
          </w:p>
        </w:tc>
        <w:tc>
          <w:tcPr>
            <w:tcW w:w="1620" w:type="dxa"/>
          </w:tcPr>
          <w:p w14:paraId="0DD909DE" w14:textId="77777777" w:rsidR="0085311B" w:rsidRPr="00004EAC" w:rsidRDefault="0085311B" w:rsidP="00A63A6D">
            <w:pPr>
              <w:widowControl w:val="0"/>
              <w:spacing w:line="348" w:lineRule="auto"/>
              <w:jc w:val="center"/>
              <w:rPr>
                <w:sz w:val="26"/>
                <w:szCs w:val="26"/>
                <w:lang w:val="en-US"/>
              </w:rPr>
            </w:pPr>
          </w:p>
        </w:tc>
        <w:tc>
          <w:tcPr>
            <w:tcW w:w="1440" w:type="dxa"/>
            <w:vAlign w:val="center"/>
          </w:tcPr>
          <w:p w14:paraId="5A5C5254"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Frequency</w:t>
            </w:r>
          </w:p>
        </w:tc>
        <w:tc>
          <w:tcPr>
            <w:tcW w:w="1123" w:type="dxa"/>
            <w:vAlign w:val="center"/>
          </w:tcPr>
          <w:p w14:paraId="22CF41B3"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Percent</w:t>
            </w:r>
          </w:p>
        </w:tc>
        <w:tc>
          <w:tcPr>
            <w:tcW w:w="1960" w:type="dxa"/>
            <w:vAlign w:val="center"/>
          </w:tcPr>
          <w:p w14:paraId="04183A0F" w14:textId="77777777" w:rsidR="0085311B" w:rsidRPr="00004EAC" w:rsidRDefault="0085311B" w:rsidP="00A63A6D">
            <w:pPr>
              <w:widowControl w:val="0"/>
              <w:spacing w:line="348" w:lineRule="auto"/>
              <w:jc w:val="center"/>
              <w:rPr>
                <w:b/>
                <w:bCs/>
                <w:sz w:val="26"/>
                <w:szCs w:val="26"/>
                <w:lang w:val="en-US"/>
              </w:rPr>
            </w:pPr>
            <w:r w:rsidRPr="00004EAC">
              <w:rPr>
                <w:b/>
                <w:bCs/>
                <w:sz w:val="26"/>
                <w:szCs w:val="26"/>
              </w:rPr>
              <w:t>Valid Percent</w:t>
            </w:r>
          </w:p>
        </w:tc>
        <w:tc>
          <w:tcPr>
            <w:tcW w:w="1978" w:type="dxa"/>
          </w:tcPr>
          <w:p w14:paraId="3078169C" w14:textId="77777777" w:rsidR="0085311B" w:rsidRPr="00004EAC" w:rsidRDefault="0085311B" w:rsidP="00A63A6D">
            <w:pPr>
              <w:widowControl w:val="0"/>
              <w:spacing w:line="348" w:lineRule="auto"/>
              <w:jc w:val="center"/>
              <w:rPr>
                <w:b/>
                <w:bCs/>
                <w:sz w:val="26"/>
                <w:szCs w:val="26"/>
              </w:rPr>
            </w:pPr>
            <w:r w:rsidRPr="00004EAC">
              <w:rPr>
                <w:b/>
                <w:bCs/>
                <w:sz w:val="26"/>
                <w:szCs w:val="26"/>
              </w:rPr>
              <w:t>Cumulative Percent</w:t>
            </w:r>
          </w:p>
        </w:tc>
      </w:tr>
      <w:tr w:rsidR="0085311B" w:rsidRPr="00004EAC" w14:paraId="0CB6ADC4" w14:textId="77777777" w:rsidTr="00D01130">
        <w:tc>
          <w:tcPr>
            <w:tcW w:w="805" w:type="dxa"/>
            <w:vMerge w:val="restart"/>
          </w:tcPr>
          <w:p w14:paraId="76700226"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Valid</w:t>
            </w:r>
          </w:p>
        </w:tc>
        <w:tc>
          <w:tcPr>
            <w:tcW w:w="1620" w:type="dxa"/>
            <w:vAlign w:val="center"/>
          </w:tcPr>
          <w:p w14:paraId="420F6C15" w14:textId="2C799471" w:rsidR="0085311B" w:rsidRPr="00004EAC" w:rsidRDefault="0085311B" w:rsidP="00A63A6D">
            <w:pPr>
              <w:widowControl w:val="0"/>
              <w:spacing w:line="348" w:lineRule="auto"/>
              <w:jc w:val="center"/>
              <w:rPr>
                <w:sz w:val="26"/>
                <w:szCs w:val="26"/>
                <w:lang w:val="en-US"/>
              </w:rPr>
            </w:pPr>
            <w:r w:rsidRPr="00004EAC">
              <w:rPr>
                <w:sz w:val="26"/>
                <w:szCs w:val="26"/>
                <w:lang w:val="en-US"/>
              </w:rPr>
              <w:t>Dưới 25 tuổi</w:t>
            </w:r>
          </w:p>
        </w:tc>
        <w:tc>
          <w:tcPr>
            <w:tcW w:w="1440" w:type="dxa"/>
            <w:vAlign w:val="center"/>
          </w:tcPr>
          <w:p w14:paraId="64B23A44" w14:textId="30751444" w:rsidR="0085311B" w:rsidRPr="00004EAC" w:rsidRDefault="0085311B" w:rsidP="00A63A6D">
            <w:pPr>
              <w:widowControl w:val="0"/>
              <w:spacing w:line="348" w:lineRule="auto"/>
              <w:jc w:val="center"/>
              <w:rPr>
                <w:sz w:val="26"/>
                <w:szCs w:val="26"/>
                <w:lang w:val="en-US"/>
              </w:rPr>
            </w:pPr>
            <w:r w:rsidRPr="00004EAC">
              <w:rPr>
                <w:sz w:val="26"/>
                <w:szCs w:val="26"/>
                <w:lang w:val="en-US"/>
              </w:rPr>
              <w:t>8</w:t>
            </w:r>
          </w:p>
        </w:tc>
        <w:tc>
          <w:tcPr>
            <w:tcW w:w="1123" w:type="dxa"/>
            <w:vAlign w:val="center"/>
          </w:tcPr>
          <w:p w14:paraId="24723E56" w14:textId="76826F57" w:rsidR="0085311B" w:rsidRPr="00004EAC" w:rsidRDefault="0085311B" w:rsidP="00A63A6D">
            <w:pPr>
              <w:widowControl w:val="0"/>
              <w:spacing w:line="348" w:lineRule="auto"/>
              <w:jc w:val="center"/>
              <w:rPr>
                <w:sz w:val="26"/>
                <w:szCs w:val="26"/>
                <w:lang w:val="en-US"/>
              </w:rPr>
            </w:pPr>
            <w:r w:rsidRPr="00004EAC">
              <w:rPr>
                <w:sz w:val="26"/>
                <w:szCs w:val="26"/>
                <w:lang w:val="en-US"/>
              </w:rPr>
              <w:t>3.4</w:t>
            </w:r>
          </w:p>
        </w:tc>
        <w:tc>
          <w:tcPr>
            <w:tcW w:w="1960" w:type="dxa"/>
            <w:vAlign w:val="center"/>
          </w:tcPr>
          <w:p w14:paraId="4DCE37D7" w14:textId="03B3C7BA" w:rsidR="0085311B" w:rsidRPr="00004EAC" w:rsidRDefault="0085311B" w:rsidP="00A63A6D">
            <w:pPr>
              <w:widowControl w:val="0"/>
              <w:spacing w:line="348" w:lineRule="auto"/>
              <w:jc w:val="center"/>
              <w:rPr>
                <w:sz w:val="26"/>
                <w:szCs w:val="26"/>
                <w:lang w:val="en-US"/>
              </w:rPr>
            </w:pPr>
            <w:r w:rsidRPr="00004EAC">
              <w:rPr>
                <w:sz w:val="26"/>
                <w:szCs w:val="26"/>
                <w:lang w:val="en-US"/>
              </w:rPr>
              <w:t>3.4</w:t>
            </w:r>
          </w:p>
        </w:tc>
        <w:tc>
          <w:tcPr>
            <w:tcW w:w="1978" w:type="dxa"/>
            <w:vAlign w:val="center"/>
          </w:tcPr>
          <w:p w14:paraId="7B4121B2" w14:textId="20FDB6FB" w:rsidR="0085311B" w:rsidRPr="00004EAC" w:rsidRDefault="0085311B" w:rsidP="00A63A6D">
            <w:pPr>
              <w:widowControl w:val="0"/>
              <w:spacing w:line="348" w:lineRule="auto"/>
              <w:jc w:val="center"/>
              <w:rPr>
                <w:sz w:val="26"/>
                <w:szCs w:val="26"/>
                <w:lang w:val="en-US"/>
              </w:rPr>
            </w:pPr>
            <w:r w:rsidRPr="00004EAC">
              <w:rPr>
                <w:sz w:val="26"/>
                <w:szCs w:val="26"/>
                <w:lang w:val="en-US"/>
              </w:rPr>
              <w:t>3.4</w:t>
            </w:r>
          </w:p>
        </w:tc>
      </w:tr>
      <w:tr w:rsidR="0085311B" w:rsidRPr="00004EAC" w14:paraId="7A9B7EC5" w14:textId="77777777" w:rsidTr="00D01130">
        <w:trPr>
          <w:trHeight w:val="503"/>
        </w:trPr>
        <w:tc>
          <w:tcPr>
            <w:tcW w:w="805" w:type="dxa"/>
            <w:vMerge/>
          </w:tcPr>
          <w:p w14:paraId="5734F4AB" w14:textId="77777777" w:rsidR="0085311B" w:rsidRPr="00004EAC" w:rsidRDefault="0085311B" w:rsidP="00A63A6D">
            <w:pPr>
              <w:widowControl w:val="0"/>
              <w:spacing w:line="348" w:lineRule="auto"/>
              <w:jc w:val="center"/>
              <w:rPr>
                <w:sz w:val="26"/>
                <w:szCs w:val="26"/>
                <w:lang w:val="en-US"/>
              </w:rPr>
            </w:pPr>
          </w:p>
        </w:tc>
        <w:tc>
          <w:tcPr>
            <w:tcW w:w="1620" w:type="dxa"/>
            <w:vAlign w:val="center"/>
          </w:tcPr>
          <w:p w14:paraId="259B345E" w14:textId="19F28CC5" w:rsidR="0085311B" w:rsidRPr="00004EAC" w:rsidRDefault="0085311B" w:rsidP="00A63A6D">
            <w:pPr>
              <w:widowControl w:val="0"/>
              <w:spacing w:line="348" w:lineRule="auto"/>
              <w:jc w:val="center"/>
              <w:rPr>
                <w:sz w:val="26"/>
                <w:szCs w:val="26"/>
                <w:lang w:val="en-US"/>
              </w:rPr>
            </w:pPr>
            <w:r w:rsidRPr="00004EAC">
              <w:rPr>
                <w:sz w:val="26"/>
                <w:szCs w:val="26"/>
                <w:lang w:val="en-US"/>
              </w:rPr>
              <w:t>25 – 34 tuổi</w:t>
            </w:r>
          </w:p>
        </w:tc>
        <w:tc>
          <w:tcPr>
            <w:tcW w:w="1440" w:type="dxa"/>
            <w:vAlign w:val="center"/>
          </w:tcPr>
          <w:p w14:paraId="4E34B15F" w14:textId="422384E8" w:rsidR="0085311B" w:rsidRPr="00004EAC" w:rsidRDefault="0085311B" w:rsidP="00A63A6D">
            <w:pPr>
              <w:widowControl w:val="0"/>
              <w:spacing w:line="348" w:lineRule="auto"/>
              <w:jc w:val="center"/>
              <w:rPr>
                <w:sz w:val="26"/>
                <w:szCs w:val="26"/>
                <w:lang w:val="en-US"/>
              </w:rPr>
            </w:pPr>
            <w:r w:rsidRPr="00004EAC">
              <w:rPr>
                <w:sz w:val="26"/>
                <w:szCs w:val="26"/>
                <w:lang w:val="en-US"/>
              </w:rPr>
              <w:t>93</w:t>
            </w:r>
          </w:p>
        </w:tc>
        <w:tc>
          <w:tcPr>
            <w:tcW w:w="1123" w:type="dxa"/>
            <w:vAlign w:val="center"/>
          </w:tcPr>
          <w:p w14:paraId="56855E54" w14:textId="452F4799" w:rsidR="0085311B" w:rsidRPr="00004EAC" w:rsidRDefault="0085311B" w:rsidP="00A63A6D">
            <w:pPr>
              <w:widowControl w:val="0"/>
              <w:spacing w:line="348" w:lineRule="auto"/>
              <w:jc w:val="center"/>
              <w:rPr>
                <w:sz w:val="26"/>
                <w:szCs w:val="26"/>
                <w:lang w:val="en-US"/>
              </w:rPr>
            </w:pPr>
            <w:r w:rsidRPr="00004EAC">
              <w:rPr>
                <w:sz w:val="26"/>
                <w:szCs w:val="26"/>
                <w:lang w:val="en-US"/>
              </w:rPr>
              <w:t>39.4</w:t>
            </w:r>
          </w:p>
        </w:tc>
        <w:tc>
          <w:tcPr>
            <w:tcW w:w="1960" w:type="dxa"/>
            <w:vAlign w:val="center"/>
          </w:tcPr>
          <w:p w14:paraId="5580AE08" w14:textId="3EA0FC66" w:rsidR="0085311B" w:rsidRPr="00004EAC" w:rsidRDefault="0085311B" w:rsidP="00A63A6D">
            <w:pPr>
              <w:widowControl w:val="0"/>
              <w:spacing w:line="348" w:lineRule="auto"/>
              <w:jc w:val="center"/>
              <w:rPr>
                <w:sz w:val="26"/>
                <w:szCs w:val="26"/>
                <w:lang w:val="en-US"/>
              </w:rPr>
            </w:pPr>
            <w:r w:rsidRPr="00004EAC">
              <w:rPr>
                <w:sz w:val="26"/>
                <w:szCs w:val="26"/>
                <w:lang w:val="en-US"/>
              </w:rPr>
              <w:t>39.4</w:t>
            </w:r>
          </w:p>
        </w:tc>
        <w:tc>
          <w:tcPr>
            <w:tcW w:w="1978" w:type="dxa"/>
            <w:vAlign w:val="center"/>
          </w:tcPr>
          <w:p w14:paraId="44A149DD" w14:textId="468A6B64" w:rsidR="0085311B" w:rsidRPr="00004EAC" w:rsidRDefault="0085311B" w:rsidP="00A63A6D">
            <w:pPr>
              <w:widowControl w:val="0"/>
              <w:spacing w:line="348" w:lineRule="auto"/>
              <w:jc w:val="center"/>
              <w:rPr>
                <w:sz w:val="26"/>
                <w:szCs w:val="26"/>
                <w:lang w:val="en-US"/>
              </w:rPr>
            </w:pPr>
            <w:r w:rsidRPr="00004EAC">
              <w:rPr>
                <w:sz w:val="26"/>
                <w:szCs w:val="26"/>
                <w:lang w:val="en-US"/>
              </w:rPr>
              <w:t>42.8</w:t>
            </w:r>
          </w:p>
        </w:tc>
      </w:tr>
      <w:tr w:rsidR="0085311B" w:rsidRPr="00004EAC" w14:paraId="04FB6D90" w14:textId="77777777" w:rsidTr="00D01130">
        <w:trPr>
          <w:trHeight w:val="503"/>
        </w:trPr>
        <w:tc>
          <w:tcPr>
            <w:tcW w:w="805" w:type="dxa"/>
            <w:vMerge/>
          </w:tcPr>
          <w:p w14:paraId="29760516" w14:textId="77777777" w:rsidR="0085311B" w:rsidRPr="00004EAC" w:rsidRDefault="0085311B" w:rsidP="00A63A6D">
            <w:pPr>
              <w:widowControl w:val="0"/>
              <w:spacing w:line="348" w:lineRule="auto"/>
              <w:jc w:val="center"/>
              <w:rPr>
                <w:sz w:val="26"/>
                <w:szCs w:val="26"/>
                <w:lang w:val="en-US"/>
              </w:rPr>
            </w:pPr>
          </w:p>
        </w:tc>
        <w:tc>
          <w:tcPr>
            <w:tcW w:w="1620" w:type="dxa"/>
            <w:vAlign w:val="center"/>
          </w:tcPr>
          <w:p w14:paraId="2FADE4ED" w14:textId="3728D9F5" w:rsidR="0085311B" w:rsidRPr="00004EAC" w:rsidRDefault="0085311B" w:rsidP="00A63A6D">
            <w:pPr>
              <w:widowControl w:val="0"/>
              <w:spacing w:line="348" w:lineRule="auto"/>
              <w:jc w:val="center"/>
              <w:rPr>
                <w:sz w:val="26"/>
                <w:szCs w:val="26"/>
                <w:lang w:val="en-US"/>
              </w:rPr>
            </w:pPr>
            <w:r w:rsidRPr="00004EAC">
              <w:rPr>
                <w:sz w:val="26"/>
                <w:szCs w:val="26"/>
                <w:lang w:val="en-US"/>
              </w:rPr>
              <w:t>35 – 55 tuổi</w:t>
            </w:r>
          </w:p>
        </w:tc>
        <w:tc>
          <w:tcPr>
            <w:tcW w:w="1440" w:type="dxa"/>
            <w:vAlign w:val="center"/>
          </w:tcPr>
          <w:p w14:paraId="3D3419F6" w14:textId="696C59F1" w:rsidR="0085311B" w:rsidRPr="00004EAC" w:rsidRDefault="0085311B" w:rsidP="00A63A6D">
            <w:pPr>
              <w:widowControl w:val="0"/>
              <w:spacing w:line="348" w:lineRule="auto"/>
              <w:jc w:val="center"/>
              <w:rPr>
                <w:sz w:val="26"/>
                <w:szCs w:val="26"/>
                <w:lang w:val="en-US"/>
              </w:rPr>
            </w:pPr>
            <w:r w:rsidRPr="00004EAC">
              <w:rPr>
                <w:sz w:val="26"/>
                <w:szCs w:val="26"/>
                <w:lang w:val="en-US"/>
              </w:rPr>
              <w:t>131</w:t>
            </w:r>
          </w:p>
        </w:tc>
        <w:tc>
          <w:tcPr>
            <w:tcW w:w="1123" w:type="dxa"/>
            <w:vAlign w:val="center"/>
          </w:tcPr>
          <w:p w14:paraId="12D4BF3F" w14:textId="1E2E5F7E" w:rsidR="0085311B" w:rsidRPr="00004EAC" w:rsidRDefault="0085311B" w:rsidP="00A63A6D">
            <w:pPr>
              <w:widowControl w:val="0"/>
              <w:spacing w:line="348" w:lineRule="auto"/>
              <w:jc w:val="center"/>
              <w:rPr>
                <w:sz w:val="26"/>
                <w:szCs w:val="26"/>
                <w:lang w:val="en-US"/>
              </w:rPr>
            </w:pPr>
            <w:r w:rsidRPr="00004EAC">
              <w:rPr>
                <w:sz w:val="26"/>
                <w:szCs w:val="26"/>
                <w:lang w:val="en-US"/>
              </w:rPr>
              <w:t>55.5</w:t>
            </w:r>
          </w:p>
        </w:tc>
        <w:tc>
          <w:tcPr>
            <w:tcW w:w="1960" w:type="dxa"/>
            <w:vAlign w:val="center"/>
          </w:tcPr>
          <w:p w14:paraId="06B9954E" w14:textId="27A29552" w:rsidR="0085311B" w:rsidRPr="00004EAC" w:rsidRDefault="0085311B" w:rsidP="00A63A6D">
            <w:pPr>
              <w:widowControl w:val="0"/>
              <w:spacing w:line="348" w:lineRule="auto"/>
              <w:jc w:val="center"/>
              <w:rPr>
                <w:sz w:val="26"/>
                <w:szCs w:val="26"/>
                <w:lang w:val="en-US"/>
              </w:rPr>
            </w:pPr>
            <w:r w:rsidRPr="00004EAC">
              <w:rPr>
                <w:sz w:val="26"/>
                <w:szCs w:val="26"/>
                <w:lang w:val="en-US"/>
              </w:rPr>
              <w:t>55.5</w:t>
            </w:r>
          </w:p>
        </w:tc>
        <w:tc>
          <w:tcPr>
            <w:tcW w:w="1978" w:type="dxa"/>
            <w:vAlign w:val="center"/>
          </w:tcPr>
          <w:p w14:paraId="18A17468" w14:textId="1A64921B" w:rsidR="0085311B" w:rsidRPr="00004EAC" w:rsidRDefault="0085311B" w:rsidP="00A63A6D">
            <w:pPr>
              <w:widowControl w:val="0"/>
              <w:spacing w:line="348" w:lineRule="auto"/>
              <w:jc w:val="center"/>
              <w:rPr>
                <w:sz w:val="26"/>
                <w:szCs w:val="26"/>
                <w:lang w:val="en-US"/>
              </w:rPr>
            </w:pPr>
            <w:r w:rsidRPr="00004EAC">
              <w:rPr>
                <w:sz w:val="26"/>
                <w:szCs w:val="26"/>
                <w:lang w:val="en-US"/>
              </w:rPr>
              <w:t>98.3</w:t>
            </w:r>
          </w:p>
        </w:tc>
      </w:tr>
      <w:tr w:rsidR="0085311B" w:rsidRPr="00004EAC" w14:paraId="557D65A6" w14:textId="77777777" w:rsidTr="00D01130">
        <w:trPr>
          <w:trHeight w:val="503"/>
        </w:trPr>
        <w:tc>
          <w:tcPr>
            <w:tcW w:w="805" w:type="dxa"/>
            <w:vMerge/>
          </w:tcPr>
          <w:p w14:paraId="388BF541" w14:textId="77777777" w:rsidR="0085311B" w:rsidRPr="00004EAC" w:rsidRDefault="0085311B" w:rsidP="00A63A6D">
            <w:pPr>
              <w:widowControl w:val="0"/>
              <w:spacing w:line="348" w:lineRule="auto"/>
              <w:jc w:val="center"/>
              <w:rPr>
                <w:sz w:val="26"/>
                <w:szCs w:val="26"/>
                <w:lang w:val="en-US"/>
              </w:rPr>
            </w:pPr>
          </w:p>
        </w:tc>
        <w:tc>
          <w:tcPr>
            <w:tcW w:w="1620" w:type="dxa"/>
            <w:vAlign w:val="center"/>
          </w:tcPr>
          <w:p w14:paraId="6C4C95E7" w14:textId="2D6CAFC9" w:rsidR="0085311B" w:rsidRPr="00004EAC" w:rsidRDefault="0085311B" w:rsidP="00A63A6D">
            <w:pPr>
              <w:widowControl w:val="0"/>
              <w:spacing w:line="348" w:lineRule="auto"/>
              <w:jc w:val="center"/>
              <w:rPr>
                <w:sz w:val="26"/>
                <w:szCs w:val="26"/>
                <w:lang w:val="en-US"/>
              </w:rPr>
            </w:pPr>
            <w:r w:rsidRPr="00004EAC">
              <w:rPr>
                <w:sz w:val="26"/>
                <w:szCs w:val="26"/>
                <w:lang w:val="en-US"/>
              </w:rPr>
              <w:t>Hơn 55 tuổi</w:t>
            </w:r>
          </w:p>
        </w:tc>
        <w:tc>
          <w:tcPr>
            <w:tcW w:w="1440" w:type="dxa"/>
            <w:vAlign w:val="center"/>
          </w:tcPr>
          <w:p w14:paraId="511FB035" w14:textId="7CC36C28" w:rsidR="0085311B" w:rsidRPr="00004EAC" w:rsidRDefault="0085311B" w:rsidP="00A63A6D">
            <w:pPr>
              <w:widowControl w:val="0"/>
              <w:spacing w:line="348" w:lineRule="auto"/>
              <w:jc w:val="center"/>
              <w:rPr>
                <w:sz w:val="26"/>
                <w:szCs w:val="26"/>
                <w:lang w:val="en-US"/>
              </w:rPr>
            </w:pPr>
            <w:r w:rsidRPr="00004EAC">
              <w:rPr>
                <w:sz w:val="26"/>
                <w:szCs w:val="26"/>
                <w:lang w:val="en-US"/>
              </w:rPr>
              <w:t>4</w:t>
            </w:r>
          </w:p>
        </w:tc>
        <w:tc>
          <w:tcPr>
            <w:tcW w:w="1123" w:type="dxa"/>
            <w:vAlign w:val="center"/>
          </w:tcPr>
          <w:p w14:paraId="47B7D3AB" w14:textId="1B9FEAF1" w:rsidR="0085311B" w:rsidRPr="00004EAC" w:rsidRDefault="0085311B" w:rsidP="00A63A6D">
            <w:pPr>
              <w:widowControl w:val="0"/>
              <w:spacing w:line="348" w:lineRule="auto"/>
              <w:jc w:val="center"/>
              <w:rPr>
                <w:sz w:val="26"/>
                <w:szCs w:val="26"/>
                <w:lang w:val="en-US"/>
              </w:rPr>
            </w:pPr>
            <w:r w:rsidRPr="00004EAC">
              <w:rPr>
                <w:sz w:val="26"/>
                <w:szCs w:val="26"/>
                <w:lang w:val="en-US"/>
              </w:rPr>
              <w:t>1.7</w:t>
            </w:r>
          </w:p>
        </w:tc>
        <w:tc>
          <w:tcPr>
            <w:tcW w:w="1960" w:type="dxa"/>
            <w:vAlign w:val="center"/>
          </w:tcPr>
          <w:p w14:paraId="72402EF8" w14:textId="7C05C5DB" w:rsidR="0085311B" w:rsidRPr="00004EAC" w:rsidRDefault="0085311B" w:rsidP="00A63A6D">
            <w:pPr>
              <w:widowControl w:val="0"/>
              <w:spacing w:line="348" w:lineRule="auto"/>
              <w:jc w:val="center"/>
              <w:rPr>
                <w:sz w:val="26"/>
                <w:szCs w:val="26"/>
                <w:lang w:val="en-US"/>
              </w:rPr>
            </w:pPr>
            <w:r w:rsidRPr="00004EAC">
              <w:rPr>
                <w:sz w:val="26"/>
                <w:szCs w:val="26"/>
                <w:lang w:val="en-US"/>
              </w:rPr>
              <w:t>1.7</w:t>
            </w:r>
          </w:p>
        </w:tc>
        <w:tc>
          <w:tcPr>
            <w:tcW w:w="1978" w:type="dxa"/>
            <w:vAlign w:val="center"/>
          </w:tcPr>
          <w:p w14:paraId="2356D6DB" w14:textId="4ABE63BF" w:rsidR="0085311B" w:rsidRPr="00004EAC" w:rsidRDefault="0085311B" w:rsidP="00A63A6D">
            <w:pPr>
              <w:widowControl w:val="0"/>
              <w:spacing w:line="348" w:lineRule="auto"/>
              <w:jc w:val="center"/>
              <w:rPr>
                <w:sz w:val="26"/>
                <w:szCs w:val="26"/>
                <w:lang w:val="en-US"/>
              </w:rPr>
            </w:pPr>
            <w:r w:rsidRPr="00004EAC">
              <w:rPr>
                <w:sz w:val="26"/>
                <w:szCs w:val="26"/>
                <w:lang w:val="en-US"/>
              </w:rPr>
              <w:t>100.0</w:t>
            </w:r>
            <w:r w:rsidR="005E5CCD" w:rsidRPr="00004EAC">
              <w:rPr>
                <w:sz w:val="26"/>
                <w:szCs w:val="26"/>
                <w:lang w:val="en-US"/>
              </w:rPr>
              <w:t xml:space="preserve">   </w:t>
            </w:r>
          </w:p>
        </w:tc>
      </w:tr>
      <w:tr w:rsidR="0085311B" w:rsidRPr="00004EAC" w14:paraId="07A72D6B" w14:textId="77777777" w:rsidTr="00D01130">
        <w:tc>
          <w:tcPr>
            <w:tcW w:w="805" w:type="dxa"/>
            <w:vMerge/>
          </w:tcPr>
          <w:p w14:paraId="3A5B4374" w14:textId="77777777" w:rsidR="0085311B" w:rsidRPr="00004EAC" w:rsidRDefault="0085311B" w:rsidP="00A63A6D">
            <w:pPr>
              <w:widowControl w:val="0"/>
              <w:spacing w:line="348" w:lineRule="auto"/>
              <w:jc w:val="center"/>
              <w:rPr>
                <w:sz w:val="26"/>
                <w:szCs w:val="26"/>
                <w:lang w:val="en-US"/>
              </w:rPr>
            </w:pPr>
          </w:p>
        </w:tc>
        <w:tc>
          <w:tcPr>
            <w:tcW w:w="1620" w:type="dxa"/>
            <w:vAlign w:val="center"/>
          </w:tcPr>
          <w:p w14:paraId="5A378498"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Total</w:t>
            </w:r>
          </w:p>
        </w:tc>
        <w:tc>
          <w:tcPr>
            <w:tcW w:w="1440" w:type="dxa"/>
            <w:vAlign w:val="center"/>
          </w:tcPr>
          <w:p w14:paraId="1EE691B0"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236</w:t>
            </w:r>
          </w:p>
        </w:tc>
        <w:tc>
          <w:tcPr>
            <w:tcW w:w="1123" w:type="dxa"/>
            <w:vAlign w:val="center"/>
          </w:tcPr>
          <w:p w14:paraId="0E6FD7F2"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100.0</w:t>
            </w:r>
          </w:p>
        </w:tc>
        <w:tc>
          <w:tcPr>
            <w:tcW w:w="1960" w:type="dxa"/>
            <w:vAlign w:val="center"/>
          </w:tcPr>
          <w:p w14:paraId="73BC0B92" w14:textId="77777777" w:rsidR="0085311B" w:rsidRPr="00004EAC" w:rsidRDefault="0085311B" w:rsidP="00A63A6D">
            <w:pPr>
              <w:widowControl w:val="0"/>
              <w:spacing w:line="348" w:lineRule="auto"/>
              <w:jc w:val="center"/>
              <w:rPr>
                <w:sz w:val="26"/>
                <w:szCs w:val="26"/>
                <w:lang w:val="en-US"/>
              </w:rPr>
            </w:pPr>
            <w:r w:rsidRPr="00004EAC">
              <w:rPr>
                <w:sz w:val="26"/>
                <w:szCs w:val="26"/>
                <w:lang w:val="en-US"/>
              </w:rPr>
              <w:t>100.0</w:t>
            </w:r>
          </w:p>
        </w:tc>
        <w:tc>
          <w:tcPr>
            <w:tcW w:w="1978" w:type="dxa"/>
            <w:vAlign w:val="center"/>
          </w:tcPr>
          <w:p w14:paraId="1014C3C6" w14:textId="77777777" w:rsidR="0085311B" w:rsidRPr="00004EAC" w:rsidRDefault="0085311B" w:rsidP="00A63A6D">
            <w:pPr>
              <w:widowControl w:val="0"/>
              <w:spacing w:line="348" w:lineRule="auto"/>
              <w:jc w:val="center"/>
              <w:rPr>
                <w:sz w:val="26"/>
                <w:szCs w:val="26"/>
                <w:lang w:val="en-US"/>
              </w:rPr>
            </w:pPr>
          </w:p>
        </w:tc>
      </w:tr>
    </w:tbl>
    <w:p w14:paraId="2EE0EFAF" w14:textId="77777777" w:rsidR="004356AF" w:rsidRPr="00004EAC" w:rsidRDefault="004356AF" w:rsidP="00A63A6D">
      <w:pPr>
        <w:widowControl w:val="0"/>
        <w:spacing w:line="348" w:lineRule="auto"/>
        <w:rPr>
          <w:b/>
          <w:bCs/>
          <w:sz w:val="26"/>
          <w:szCs w:val="26"/>
          <w:lang w:val="vi-VN"/>
        </w:rPr>
      </w:pPr>
    </w:p>
    <w:tbl>
      <w:tblPr>
        <w:tblStyle w:val="TableGrid"/>
        <w:tblW w:w="8926" w:type="dxa"/>
        <w:tblLayout w:type="fixed"/>
        <w:tblLook w:val="04A0" w:firstRow="1" w:lastRow="0" w:firstColumn="1" w:lastColumn="0" w:noHBand="0" w:noVBand="1"/>
      </w:tblPr>
      <w:tblGrid>
        <w:gridCol w:w="805"/>
        <w:gridCol w:w="1620"/>
        <w:gridCol w:w="1440"/>
        <w:gridCol w:w="1123"/>
        <w:gridCol w:w="1960"/>
        <w:gridCol w:w="1978"/>
      </w:tblGrid>
      <w:tr w:rsidR="004356AF" w:rsidRPr="00004EAC" w14:paraId="1DDE4271" w14:textId="77777777" w:rsidTr="00D01130">
        <w:tc>
          <w:tcPr>
            <w:tcW w:w="8926" w:type="dxa"/>
            <w:gridSpan w:val="6"/>
          </w:tcPr>
          <w:p w14:paraId="015E6891" w14:textId="32E981A8" w:rsidR="004356AF" w:rsidRPr="00004EAC" w:rsidRDefault="004356AF" w:rsidP="00594482">
            <w:pPr>
              <w:widowControl w:val="0"/>
              <w:spacing w:line="312" w:lineRule="auto"/>
              <w:jc w:val="center"/>
              <w:rPr>
                <w:b/>
                <w:bCs/>
                <w:sz w:val="26"/>
                <w:szCs w:val="26"/>
                <w:lang w:val="vi-VN"/>
              </w:rPr>
            </w:pPr>
            <w:r w:rsidRPr="00004EAC">
              <w:rPr>
                <w:b/>
                <w:bCs/>
                <w:sz w:val="26"/>
                <w:szCs w:val="26"/>
                <w:lang w:val="vi-VN"/>
              </w:rPr>
              <w:lastRenderedPageBreak/>
              <w:t>Trình độ học vấn</w:t>
            </w:r>
          </w:p>
        </w:tc>
      </w:tr>
      <w:tr w:rsidR="004356AF" w:rsidRPr="00004EAC" w14:paraId="2E6C2173" w14:textId="77777777" w:rsidTr="00D01130">
        <w:tc>
          <w:tcPr>
            <w:tcW w:w="805" w:type="dxa"/>
          </w:tcPr>
          <w:p w14:paraId="72A7B2A1" w14:textId="77777777" w:rsidR="004356AF" w:rsidRPr="00004EAC" w:rsidRDefault="004356AF" w:rsidP="00594482">
            <w:pPr>
              <w:widowControl w:val="0"/>
              <w:spacing w:line="312" w:lineRule="auto"/>
              <w:rPr>
                <w:b/>
                <w:bCs/>
                <w:sz w:val="26"/>
                <w:szCs w:val="26"/>
                <w:lang w:val="en-US"/>
              </w:rPr>
            </w:pPr>
          </w:p>
        </w:tc>
        <w:tc>
          <w:tcPr>
            <w:tcW w:w="1620" w:type="dxa"/>
          </w:tcPr>
          <w:p w14:paraId="267CBE11" w14:textId="77777777" w:rsidR="004356AF" w:rsidRPr="00004EAC" w:rsidRDefault="004356AF" w:rsidP="00594482">
            <w:pPr>
              <w:widowControl w:val="0"/>
              <w:spacing w:line="312" w:lineRule="auto"/>
              <w:jc w:val="center"/>
              <w:rPr>
                <w:sz w:val="26"/>
                <w:szCs w:val="26"/>
                <w:lang w:val="en-US"/>
              </w:rPr>
            </w:pPr>
          </w:p>
        </w:tc>
        <w:tc>
          <w:tcPr>
            <w:tcW w:w="1440" w:type="dxa"/>
            <w:vAlign w:val="center"/>
          </w:tcPr>
          <w:p w14:paraId="1A945FBB"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Frequency</w:t>
            </w:r>
          </w:p>
        </w:tc>
        <w:tc>
          <w:tcPr>
            <w:tcW w:w="1123" w:type="dxa"/>
            <w:vAlign w:val="center"/>
          </w:tcPr>
          <w:p w14:paraId="49293C56"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Percent</w:t>
            </w:r>
          </w:p>
        </w:tc>
        <w:tc>
          <w:tcPr>
            <w:tcW w:w="1960" w:type="dxa"/>
            <w:vAlign w:val="center"/>
          </w:tcPr>
          <w:p w14:paraId="4DFC79F2"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Valid Percent</w:t>
            </w:r>
          </w:p>
        </w:tc>
        <w:tc>
          <w:tcPr>
            <w:tcW w:w="1978" w:type="dxa"/>
          </w:tcPr>
          <w:p w14:paraId="69DF166C" w14:textId="77777777" w:rsidR="004356AF" w:rsidRPr="00004EAC" w:rsidRDefault="004356AF" w:rsidP="00594482">
            <w:pPr>
              <w:widowControl w:val="0"/>
              <w:spacing w:line="312" w:lineRule="auto"/>
              <w:jc w:val="center"/>
              <w:rPr>
                <w:b/>
                <w:bCs/>
                <w:sz w:val="26"/>
                <w:szCs w:val="26"/>
              </w:rPr>
            </w:pPr>
            <w:r w:rsidRPr="00004EAC">
              <w:rPr>
                <w:b/>
                <w:bCs/>
                <w:sz w:val="26"/>
                <w:szCs w:val="26"/>
              </w:rPr>
              <w:t>Cumulative Percent</w:t>
            </w:r>
          </w:p>
        </w:tc>
      </w:tr>
      <w:tr w:rsidR="004356AF" w:rsidRPr="00004EAC" w14:paraId="490963E6" w14:textId="77777777" w:rsidTr="00D01130">
        <w:tc>
          <w:tcPr>
            <w:tcW w:w="805" w:type="dxa"/>
            <w:vMerge w:val="restart"/>
          </w:tcPr>
          <w:p w14:paraId="054C080E"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Valid</w:t>
            </w:r>
          </w:p>
        </w:tc>
        <w:tc>
          <w:tcPr>
            <w:tcW w:w="1620" w:type="dxa"/>
            <w:vAlign w:val="center"/>
          </w:tcPr>
          <w:p w14:paraId="50DDBB4E" w14:textId="1CA408FE" w:rsidR="004356AF" w:rsidRPr="00004EAC" w:rsidRDefault="004356AF" w:rsidP="00594482">
            <w:pPr>
              <w:widowControl w:val="0"/>
              <w:spacing w:line="312" w:lineRule="auto"/>
              <w:jc w:val="center"/>
              <w:rPr>
                <w:sz w:val="26"/>
                <w:szCs w:val="26"/>
                <w:lang w:val="vi-VN"/>
              </w:rPr>
            </w:pPr>
            <w:r w:rsidRPr="00004EAC">
              <w:rPr>
                <w:sz w:val="26"/>
                <w:szCs w:val="26"/>
                <w:lang w:val="vi-VN"/>
              </w:rPr>
              <w:t>Trung cấp</w:t>
            </w:r>
          </w:p>
        </w:tc>
        <w:tc>
          <w:tcPr>
            <w:tcW w:w="1440" w:type="dxa"/>
            <w:vAlign w:val="center"/>
          </w:tcPr>
          <w:p w14:paraId="65677E58" w14:textId="5C381977" w:rsidR="004356AF" w:rsidRPr="00004EAC" w:rsidRDefault="004356AF" w:rsidP="00594482">
            <w:pPr>
              <w:widowControl w:val="0"/>
              <w:spacing w:line="312" w:lineRule="auto"/>
              <w:jc w:val="center"/>
              <w:rPr>
                <w:sz w:val="26"/>
                <w:szCs w:val="26"/>
                <w:lang w:val="vi-VN"/>
              </w:rPr>
            </w:pPr>
            <w:r w:rsidRPr="00004EAC">
              <w:rPr>
                <w:sz w:val="26"/>
                <w:szCs w:val="26"/>
                <w:lang w:val="vi-VN"/>
              </w:rPr>
              <w:t>4</w:t>
            </w:r>
          </w:p>
        </w:tc>
        <w:tc>
          <w:tcPr>
            <w:tcW w:w="1123" w:type="dxa"/>
            <w:vAlign w:val="center"/>
          </w:tcPr>
          <w:p w14:paraId="4E66DC18" w14:textId="7DB66597" w:rsidR="004356AF" w:rsidRPr="00004EAC" w:rsidRDefault="004356AF" w:rsidP="00594482">
            <w:pPr>
              <w:widowControl w:val="0"/>
              <w:spacing w:line="312" w:lineRule="auto"/>
              <w:jc w:val="center"/>
              <w:rPr>
                <w:sz w:val="26"/>
                <w:szCs w:val="26"/>
                <w:lang w:val="vi-VN"/>
              </w:rPr>
            </w:pPr>
            <w:r w:rsidRPr="00004EAC">
              <w:rPr>
                <w:sz w:val="26"/>
                <w:szCs w:val="26"/>
                <w:lang w:val="vi-VN"/>
              </w:rPr>
              <w:t>1.7</w:t>
            </w:r>
          </w:p>
        </w:tc>
        <w:tc>
          <w:tcPr>
            <w:tcW w:w="1960" w:type="dxa"/>
            <w:vAlign w:val="center"/>
          </w:tcPr>
          <w:p w14:paraId="5B1674A9" w14:textId="240F8FA0" w:rsidR="004356AF" w:rsidRPr="00004EAC" w:rsidRDefault="004356AF" w:rsidP="00594482">
            <w:pPr>
              <w:widowControl w:val="0"/>
              <w:spacing w:line="312" w:lineRule="auto"/>
              <w:jc w:val="center"/>
              <w:rPr>
                <w:sz w:val="26"/>
                <w:szCs w:val="26"/>
                <w:lang w:val="vi-VN"/>
              </w:rPr>
            </w:pPr>
            <w:r w:rsidRPr="00004EAC">
              <w:rPr>
                <w:sz w:val="26"/>
                <w:szCs w:val="26"/>
                <w:lang w:val="vi-VN"/>
              </w:rPr>
              <w:t>1.7</w:t>
            </w:r>
          </w:p>
        </w:tc>
        <w:tc>
          <w:tcPr>
            <w:tcW w:w="1978" w:type="dxa"/>
            <w:vAlign w:val="center"/>
          </w:tcPr>
          <w:p w14:paraId="07865F79" w14:textId="6FA341F5" w:rsidR="004356AF" w:rsidRPr="00004EAC" w:rsidRDefault="004356AF" w:rsidP="00594482">
            <w:pPr>
              <w:widowControl w:val="0"/>
              <w:spacing w:line="312" w:lineRule="auto"/>
              <w:jc w:val="center"/>
              <w:rPr>
                <w:sz w:val="26"/>
                <w:szCs w:val="26"/>
                <w:lang w:val="vi-VN"/>
              </w:rPr>
            </w:pPr>
            <w:r w:rsidRPr="00004EAC">
              <w:rPr>
                <w:sz w:val="26"/>
                <w:szCs w:val="26"/>
                <w:lang w:val="vi-VN"/>
              </w:rPr>
              <w:t>1.7</w:t>
            </w:r>
          </w:p>
        </w:tc>
      </w:tr>
      <w:tr w:rsidR="004356AF" w:rsidRPr="00004EAC" w14:paraId="14DD08C0" w14:textId="77777777" w:rsidTr="00D01130">
        <w:trPr>
          <w:trHeight w:val="503"/>
        </w:trPr>
        <w:tc>
          <w:tcPr>
            <w:tcW w:w="805" w:type="dxa"/>
            <w:vMerge/>
          </w:tcPr>
          <w:p w14:paraId="084A3837" w14:textId="77777777" w:rsidR="004356AF" w:rsidRPr="00004EAC" w:rsidRDefault="004356AF" w:rsidP="00594482">
            <w:pPr>
              <w:widowControl w:val="0"/>
              <w:spacing w:line="312" w:lineRule="auto"/>
              <w:jc w:val="center"/>
              <w:rPr>
                <w:sz w:val="26"/>
                <w:szCs w:val="26"/>
                <w:lang w:val="en-US"/>
              </w:rPr>
            </w:pPr>
          </w:p>
        </w:tc>
        <w:tc>
          <w:tcPr>
            <w:tcW w:w="1620" w:type="dxa"/>
            <w:vAlign w:val="center"/>
          </w:tcPr>
          <w:p w14:paraId="225B384D" w14:textId="6E6F94F4" w:rsidR="004356AF" w:rsidRPr="00004EAC" w:rsidRDefault="004356AF" w:rsidP="00594482">
            <w:pPr>
              <w:widowControl w:val="0"/>
              <w:spacing w:line="312" w:lineRule="auto"/>
              <w:jc w:val="center"/>
              <w:rPr>
                <w:sz w:val="26"/>
                <w:szCs w:val="26"/>
                <w:lang w:val="vi-VN"/>
              </w:rPr>
            </w:pPr>
            <w:r w:rsidRPr="00004EAC">
              <w:rPr>
                <w:sz w:val="26"/>
                <w:szCs w:val="26"/>
                <w:lang w:val="vi-VN"/>
              </w:rPr>
              <w:t>Cao đẳng</w:t>
            </w:r>
          </w:p>
        </w:tc>
        <w:tc>
          <w:tcPr>
            <w:tcW w:w="1440" w:type="dxa"/>
            <w:vAlign w:val="center"/>
          </w:tcPr>
          <w:p w14:paraId="208B9CCB" w14:textId="5240744E" w:rsidR="004356AF" w:rsidRPr="00004EAC" w:rsidRDefault="004356AF" w:rsidP="00594482">
            <w:pPr>
              <w:widowControl w:val="0"/>
              <w:spacing w:line="312" w:lineRule="auto"/>
              <w:jc w:val="center"/>
              <w:rPr>
                <w:sz w:val="26"/>
                <w:szCs w:val="26"/>
                <w:lang w:val="vi-VN"/>
              </w:rPr>
            </w:pPr>
            <w:r w:rsidRPr="00004EAC">
              <w:rPr>
                <w:sz w:val="26"/>
                <w:szCs w:val="26"/>
                <w:lang w:val="vi-VN"/>
              </w:rPr>
              <w:t>40</w:t>
            </w:r>
          </w:p>
        </w:tc>
        <w:tc>
          <w:tcPr>
            <w:tcW w:w="1123" w:type="dxa"/>
            <w:vAlign w:val="center"/>
          </w:tcPr>
          <w:p w14:paraId="270AE1C7" w14:textId="3E46C1C4" w:rsidR="004356AF" w:rsidRPr="00004EAC" w:rsidRDefault="004356AF" w:rsidP="00594482">
            <w:pPr>
              <w:widowControl w:val="0"/>
              <w:spacing w:line="312" w:lineRule="auto"/>
              <w:jc w:val="center"/>
              <w:rPr>
                <w:sz w:val="26"/>
                <w:szCs w:val="26"/>
                <w:lang w:val="vi-VN"/>
              </w:rPr>
            </w:pPr>
            <w:r w:rsidRPr="00004EAC">
              <w:rPr>
                <w:sz w:val="26"/>
                <w:szCs w:val="26"/>
                <w:lang w:val="vi-VN"/>
              </w:rPr>
              <w:t>16.9</w:t>
            </w:r>
          </w:p>
        </w:tc>
        <w:tc>
          <w:tcPr>
            <w:tcW w:w="1960" w:type="dxa"/>
            <w:vAlign w:val="center"/>
          </w:tcPr>
          <w:p w14:paraId="67845473" w14:textId="490C15D6" w:rsidR="004356AF" w:rsidRPr="00004EAC" w:rsidRDefault="004356AF" w:rsidP="00594482">
            <w:pPr>
              <w:widowControl w:val="0"/>
              <w:spacing w:line="312" w:lineRule="auto"/>
              <w:jc w:val="center"/>
              <w:rPr>
                <w:sz w:val="26"/>
                <w:szCs w:val="26"/>
                <w:lang w:val="vi-VN"/>
              </w:rPr>
            </w:pPr>
            <w:r w:rsidRPr="00004EAC">
              <w:rPr>
                <w:sz w:val="26"/>
                <w:szCs w:val="26"/>
                <w:lang w:val="vi-VN"/>
              </w:rPr>
              <w:t>16.9</w:t>
            </w:r>
          </w:p>
        </w:tc>
        <w:tc>
          <w:tcPr>
            <w:tcW w:w="1978" w:type="dxa"/>
            <w:vAlign w:val="center"/>
          </w:tcPr>
          <w:p w14:paraId="5AA8B2B7" w14:textId="744DA50F" w:rsidR="004356AF" w:rsidRPr="00004EAC" w:rsidRDefault="004356AF" w:rsidP="00594482">
            <w:pPr>
              <w:widowControl w:val="0"/>
              <w:spacing w:line="312" w:lineRule="auto"/>
              <w:jc w:val="center"/>
              <w:rPr>
                <w:sz w:val="26"/>
                <w:szCs w:val="26"/>
                <w:lang w:val="vi-VN"/>
              </w:rPr>
            </w:pPr>
            <w:r w:rsidRPr="00004EAC">
              <w:rPr>
                <w:sz w:val="26"/>
                <w:szCs w:val="26"/>
                <w:lang w:val="vi-VN"/>
              </w:rPr>
              <w:t>18.6</w:t>
            </w:r>
          </w:p>
        </w:tc>
      </w:tr>
      <w:tr w:rsidR="004356AF" w:rsidRPr="00004EAC" w14:paraId="25D03E6F" w14:textId="77777777" w:rsidTr="00D01130">
        <w:trPr>
          <w:trHeight w:val="503"/>
        </w:trPr>
        <w:tc>
          <w:tcPr>
            <w:tcW w:w="805" w:type="dxa"/>
            <w:vMerge/>
          </w:tcPr>
          <w:p w14:paraId="7EA5614C" w14:textId="77777777" w:rsidR="004356AF" w:rsidRPr="00004EAC" w:rsidRDefault="004356AF" w:rsidP="00594482">
            <w:pPr>
              <w:widowControl w:val="0"/>
              <w:spacing w:line="312" w:lineRule="auto"/>
              <w:jc w:val="center"/>
              <w:rPr>
                <w:sz w:val="26"/>
                <w:szCs w:val="26"/>
                <w:lang w:val="en-US"/>
              </w:rPr>
            </w:pPr>
          </w:p>
        </w:tc>
        <w:tc>
          <w:tcPr>
            <w:tcW w:w="1620" w:type="dxa"/>
            <w:vAlign w:val="center"/>
          </w:tcPr>
          <w:p w14:paraId="29929F9D" w14:textId="07D6C9EC" w:rsidR="004356AF" w:rsidRPr="00004EAC" w:rsidRDefault="004356AF" w:rsidP="00594482">
            <w:pPr>
              <w:widowControl w:val="0"/>
              <w:spacing w:line="312" w:lineRule="auto"/>
              <w:jc w:val="center"/>
              <w:rPr>
                <w:sz w:val="26"/>
                <w:szCs w:val="26"/>
                <w:lang w:val="vi-VN"/>
              </w:rPr>
            </w:pPr>
            <w:r w:rsidRPr="00004EAC">
              <w:rPr>
                <w:sz w:val="26"/>
                <w:szCs w:val="26"/>
                <w:lang w:val="vi-VN"/>
              </w:rPr>
              <w:t>Đại học</w:t>
            </w:r>
          </w:p>
        </w:tc>
        <w:tc>
          <w:tcPr>
            <w:tcW w:w="1440" w:type="dxa"/>
            <w:vAlign w:val="center"/>
          </w:tcPr>
          <w:p w14:paraId="79021F60" w14:textId="15DD9110" w:rsidR="004356AF" w:rsidRPr="00004EAC" w:rsidRDefault="004356AF" w:rsidP="00594482">
            <w:pPr>
              <w:widowControl w:val="0"/>
              <w:spacing w:line="312" w:lineRule="auto"/>
              <w:jc w:val="center"/>
              <w:rPr>
                <w:sz w:val="26"/>
                <w:szCs w:val="26"/>
                <w:lang w:val="vi-VN"/>
              </w:rPr>
            </w:pPr>
            <w:r w:rsidRPr="00004EAC">
              <w:rPr>
                <w:sz w:val="26"/>
                <w:szCs w:val="26"/>
                <w:lang w:val="vi-VN"/>
              </w:rPr>
              <w:t>118</w:t>
            </w:r>
          </w:p>
        </w:tc>
        <w:tc>
          <w:tcPr>
            <w:tcW w:w="1123" w:type="dxa"/>
            <w:vAlign w:val="center"/>
          </w:tcPr>
          <w:p w14:paraId="617AA1CE" w14:textId="2E8BC598" w:rsidR="004356AF" w:rsidRPr="00004EAC" w:rsidRDefault="004356AF" w:rsidP="00594482">
            <w:pPr>
              <w:widowControl w:val="0"/>
              <w:spacing w:line="312" w:lineRule="auto"/>
              <w:jc w:val="center"/>
              <w:rPr>
                <w:sz w:val="26"/>
                <w:szCs w:val="26"/>
                <w:lang w:val="vi-VN"/>
              </w:rPr>
            </w:pPr>
            <w:r w:rsidRPr="00004EAC">
              <w:rPr>
                <w:sz w:val="26"/>
                <w:szCs w:val="26"/>
                <w:lang w:val="en-US"/>
              </w:rPr>
              <w:t>5</w:t>
            </w:r>
            <w:r w:rsidRPr="00004EAC">
              <w:rPr>
                <w:sz w:val="26"/>
                <w:szCs w:val="26"/>
                <w:lang w:val="vi-VN"/>
              </w:rPr>
              <w:t>0.0</w:t>
            </w:r>
          </w:p>
        </w:tc>
        <w:tc>
          <w:tcPr>
            <w:tcW w:w="1960" w:type="dxa"/>
            <w:vAlign w:val="center"/>
          </w:tcPr>
          <w:p w14:paraId="389E464F" w14:textId="07F965BE" w:rsidR="004356AF" w:rsidRPr="00004EAC" w:rsidRDefault="004356AF" w:rsidP="00594482">
            <w:pPr>
              <w:widowControl w:val="0"/>
              <w:spacing w:line="312" w:lineRule="auto"/>
              <w:jc w:val="center"/>
              <w:rPr>
                <w:sz w:val="26"/>
                <w:szCs w:val="26"/>
                <w:lang w:val="vi-VN"/>
              </w:rPr>
            </w:pPr>
            <w:r w:rsidRPr="00004EAC">
              <w:rPr>
                <w:sz w:val="26"/>
                <w:szCs w:val="26"/>
                <w:lang w:val="en-US"/>
              </w:rPr>
              <w:t>5</w:t>
            </w:r>
            <w:r w:rsidRPr="00004EAC">
              <w:rPr>
                <w:sz w:val="26"/>
                <w:szCs w:val="26"/>
                <w:lang w:val="vi-VN"/>
              </w:rPr>
              <w:t>0.0</w:t>
            </w:r>
          </w:p>
        </w:tc>
        <w:tc>
          <w:tcPr>
            <w:tcW w:w="1978" w:type="dxa"/>
            <w:vAlign w:val="center"/>
          </w:tcPr>
          <w:p w14:paraId="2AFC22D0" w14:textId="456D9A40" w:rsidR="004356AF" w:rsidRPr="00004EAC" w:rsidRDefault="004356AF" w:rsidP="00594482">
            <w:pPr>
              <w:widowControl w:val="0"/>
              <w:spacing w:line="312" w:lineRule="auto"/>
              <w:jc w:val="center"/>
              <w:rPr>
                <w:sz w:val="26"/>
                <w:szCs w:val="26"/>
                <w:lang w:val="vi-VN"/>
              </w:rPr>
            </w:pPr>
            <w:r w:rsidRPr="00004EAC">
              <w:rPr>
                <w:sz w:val="26"/>
                <w:szCs w:val="26"/>
                <w:lang w:val="vi-VN"/>
              </w:rPr>
              <w:t>68.6</w:t>
            </w:r>
          </w:p>
        </w:tc>
      </w:tr>
      <w:tr w:rsidR="004356AF" w:rsidRPr="00004EAC" w14:paraId="710793C3" w14:textId="77777777" w:rsidTr="00D01130">
        <w:trPr>
          <w:trHeight w:val="503"/>
        </w:trPr>
        <w:tc>
          <w:tcPr>
            <w:tcW w:w="805" w:type="dxa"/>
            <w:vMerge/>
          </w:tcPr>
          <w:p w14:paraId="40F7FCFE" w14:textId="77777777" w:rsidR="004356AF" w:rsidRPr="00004EAC" w:rsidRDefault="004356AF" w:rsidP="00594482">
            <w:pPr>
              <w:widowControl w:val="0"/>
              <w:spacing w:line="312" w:lineRule="auto"/>
              <w:jc w:val="center"/>
              <w:rPr>
                <w:sz w:val="26"/>
                <w:szCs w:val="26"/>
                <w:lang w:val="en-US"/>
              </w:rPr>
            </w:pPr>
          </w:p>
        </w:tc>
        <w:tc>
          <w:tcPr>
            <w:tcW w:w="1620" w:type="dxa"/>
            <w:vAlign w:val="center"/>
          </w:tcPr>
          <w:p w14:paraId="04B17FDB" w14:textId="40A7A0A2" w:rsidR="004356AF" w:rsidRPr="00004EAC" w:rsidRDefault="004356AF" w:rsidP="00594482">
            <w:pPr>
              <w:widowControl w:val="0"/>
              <w:spacing w:line="312" w:lineRule="auto"/>
              <w:jc w:val="center"/>
              <w:rPr>
                <w:sz w:val="26"/>
                <w:szCs w:val="26"/>
                <w:lang w:val="vi-VN"/>
              </w:rPr>
            </w:pPr>
            <w:r w:rsidRPr="00004EAC">
              <w:rPr>
                <w:sz w:val="26"/>
                <w:szCs w:val="26"/>
                <w:lang w:val="vi-VN"/>
              </w:rPr>
              <w:t>Sau đại học</w:t>
            </w:r>
          </w:p>
        </w:tc>
        <w:tc>
          <w:tcPr>
            <w:tcW w:w="1440" w:type="dxa"/>
            <w:vAlign w:val="center"/>
          </w:tcPr>
          <w:p w14:paraId="2882B765" w14:textId="0E39F893" w:rsidR="004356AF" w:rsidRPr="00004EAC" w:rsidRDefault="004356AF" w:rsidP="00594482">
            <w:pPr>
              <w:widowControl w:val="0"/>
              <w:spacing w:line="312" w:lineRule="auto"/>
              <w:jc w:val="center"/>
              <w:rPr>
                <w:sz w:val="26"/>
                <w:szCs w:val="26"/>
                <w:lang w:val="vi-VN"/>
              </w:rPr>
            </w:pPr>
            <w:r w:rsidRPr="00004EAC">
              <w:rPr>
                <w:sz w:val="26"/>
                <w:szCs w:val="26"/>
                <w:lang w:val="vi-VN"/>
              </w:rPr>
              <w:t>74</w:t>
            </w:r>
          </w:p>
        </w:tc>
        <w:tc>
          <w:tcPr>
            <w:tcW w:w="1123" w:type="dxa"/>
            <w:vAlign w:val="center"/>
          </w:tcPr>
          <w:p w14:paraId="39C2786E" w14:textId="3F70304F" w:rsidR="004356AF" w:rsidRPr="00004EAC" w:rsidRDefault="004356AF" w:rsidP="00594482">
            <w:pPr>
              <w:widowControl w:val="0"/>
              <w:spacing w:line="312" w:lineRule="auto"/>
              <w:jc w:val="center"/>
              <w:rPr>
                <w:sz w:val="26"/>
                <w:szCs w:val="26"/>
                <w:lang w:val="vi-VN"/>
              </w:rPr>
            </w:pPr>
            <w:r w:rsidRPr="00004EAC">
              <w:rPr>
                <w:sz w:val="26"/>
                <w:szCs w:val="26"/>
                <w:lang w:val="vi-VN"/>
              </w:rPr>
              <w:t>31.4</w:t>
            </w:r>
          </w:p>
        </w:tc>
        <w:tc>
          <w:tcPr>
            <w:tcW w:w="1960" w:type="dxa"/>
            <w:vAlign w:val="center"/>
          </w:tcPr>
          <w:p w14:paraId="7492EC86" w14:textId="6FFD3E71" w:rsidR="004356AF" w:rsidRPr="00004EAC" w:rsidRDefault="004356AF" w:rsidP="00594482">
            <w:pPr>
              <w:widowControl w:val="0"/>
              <w:spacing w:line="312" w:lineRule="auto"/>
              <w:jc w:val="center"/>
              <w:rPr>
                <w:sz w:val="26"/>
                <w:szCs w:val="26"/>
                <w:lang w:val="vi-VN"/>
              </w:rPr>
            </w:pPr>
            <w:r w:rsidRPr="00004EAC">
              <w:rPr>
                <w:sz w:val="26"/>
                <w:szCs w:val="26"/>
                <w:lang w:val="vi-VN"/>
              </w:rPr>
              <w:t>31.4</w:t>
            </w:r>
          </w:p>
        </w:tc>
        <w:tc>
          <w:tcPr>
            <w:tcW w:w="1978" w:type="dxa"/>
            <w:vAlign w:val="center"/>
          </w:tcPr>
          <w:p w14:paraId="4388C558"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 xml:space="preserve">100.0   </w:t>
            </w:r>
          </w:p>
        </w:tc>
      </w:tr>
      <w:tr w:rsidR="004356AF" w:rsidRPr="00004EAC" w14:paraId="7714429D" w14:textId="77777777" w:rsidTr="00D01130">
        <w:tc>
          <w:tcPr>
            <w:tcW w:w="805" w:type="dxa"/>
            <w:vMerge/>
          </w:tcPr>
          <w:p w14:paraId="4ABC9507" w14:textId="77777777" w:rsidR="004356AF" w:rsidRPr="00004EAC" w:rsidRDefault="004356AF" w:rsidP="00594482">
            <w:pPr>
              <w:widowControl w:val="0"/>
              <w:spacing w:line="312" w:lineRule="auto"/>
              <w:jc w:val="center"/>
              <w:rPr>
                <w:sz w:val="26"/>
                <w:szCs w:val="26"/>
                <w:lang w:val="en-US"/>
              </w:rPr>
            </w:pPr>
          </w:p>
        </w:tc>
        <w:tc>
          <w:tcPr>
            <w:tcW w:w="1620" w:type="dxa"/>
            <w:vAlign w:val="center"/>
          </w:tcPr>
          <w:p w14:paraId="3FAE0AAE"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Total</w:t>
            </w:r>
          </w:p>
        </w:tc>
        <w:tc>
          <w:tcPr>
            <w:tcW w:w="1440" w:type="dxa"/>
            <w:vAlign w:val="center"/>
          </w:tcPr>
          <w:p w14:paraId="12DC8696" w14:textId="1D82793B" w:rsidR="004356AF" w:rsidRPr="00004EAC" w:rsidRDefault="004356AF" w:rsidP="00594482">
            <w:pPr>
              <w:widowControl w:val="0"/>
              <w:spacing w:line="312" w:lineRule="auto"/>
              <w:jc w:val="center"/>
              <w:rPr>
                <w:sz w:val="26"/>
                <w:szCs w:val="26"/>
                <w:lang w:val="vi-VN"/>
              </w:rPr>
            </w:pPr>
            <w:r w:rsidRPr="00004EAC">
              <w:rPr>
                <w:sz w:val="26"/>
                <w:szCs w:val="26"/>
                <w:lang w:val="en-US"/>
              </w:rPr>
              <w:t>23</w:t>
            </w:r>
            <w:r w:rsidRPr="00004EAC">
              <w:rPr>
                <w:sz w:val="26"/>
                <w:szCs w:val="26"/>
                <w:lang w:val="vi-VN"/>
              </w:rPr>
              <w:t>6</w:t>
            </w:r>
          </w:p>
        </w:tc>
        <w:tc>
          <w:tcPr>
            <w:tcW w:w="1123" w:type="dxa"/>
            <w:vAlign w:val="center"/>
          </w:tcPr>
          <w:p w14:paraId="3123E602"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960" w:type="dxa"/>
            <w:vAlign w:val="center"/>
          </w:tcPr>
          <w:p w14:paraId="493BB970"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978" w:type="dxa"/>
            <w:vAlign w:val="center"/>
          </w:tcPr>
          <w:p w14:paraId="1345C7F2" w14:textId="77777777" w:rsidR="004356AF" w:rsidRPr="00004EAC" w:rsidRDefault="004356AF" w:rsidP="00594482">
            <w:pPr>
              <w:widowControl w:val="0"/>
              <w:spacing w:line="312" w:lineRule="auto"/>
              <w:jc w:val="center"/>
              <w:rPr>
                <w:sz w:val="26"/>
                <w:szCs w:val="26"/>
                <w:lang w:val="en-US"/>
              </w:rPr>
            </w:pPr>
          </w:p>
        </w:tc>
      </w:tr>
    </w:tbl>
    <w:p w14:paraId="3F963AE6" w14:textId="77777777" w:rsidR="004356AF" w:rsidRPr="00004EAC" w:rsidRDefault="004356AF" w:rsidP="00A63A6D">
      <w:pPr>
        <w:widowControl w:val="0"/>
        <w:spacing w:line="348" w:lineRule="auto"/>
        <w:rPr>
          <w:b/>
          <w:bCs/>
          <w:sz w:val="26"/>
          <w:szCs w:val="26"/>
          <w:lang w:val="vi-VN"/>
        </w:rPr>
      </w:pPr>
    </w:p>
    <w:tbl>
      <w:tblPr>
        <w:tblStyle w:val="TableGrid"/>
        <w:tblW w:w="8926" w:type="dxa"/>
        <w:tblLayout w:type="fixed"/>
        <w:tblLook w:val="04A0" w:firstRow="1" w:lastRow="0" w:firstColumn="1" w:lastColumn="0" w:noHBand="0" w:noVBand="1"/>
      </w:tblPr>
      <w:tblGrid>
        <w:gridCol w:w="805"/>
        <w:gridCol w:w="2167"/>
        <w:gridCol w:w="1418"/>
        <w:gridCol w:w="1134"/>
        <w:gridCol w:w="1842"/>
        <w:gridCol w:w="1560"/>
      </w:tblGrid>
      <w:tr w:rsidR="004356AF" w:rsidRPr="00004EAC" w14:paraId="62121530" w14:textId="77777777" w:rsidTr="00D01130">
        <w:tc>
          <w:tcPr>
            <w:tcW w:w="8926" w:type="dxa"/>
            <w:gridSpan w:val="6"/>
          </w:tcPr>
          <w:p w14:paraId="28AF2458" w14:textId="7931A153" w:rsidR="004356AF" w:rsidRPr="00004EAC" w:rsidRDefault="004356AF" w:rsidP="00594482">
            <w:pPr>
              <w:widowControl w:val="0"/>
              <w:spacing w:line="312" w:lineRule="auto"/>
              <w:jc w:val="center"/>
              <w:rPr>
                <w:b/>
                <w:bCs/>
                <w:sz w:val="26"/>
                <w:szCs w:val="26"/>
                <w:lang w:val="vi-VN"/>
              </w:rPr>
            </w:pPr>
            <w:r w:rsidRPr="00004EAC">
              <w:rPr>
                <w:b/>
                <w:bCs/>
                <w:sz w:val="26"/>
                <w:szCs w:val="26"/>
                <w:lang w:val="vi-VN"/>
              </w:rPr>
              <w:t>Nghề nghiệp</w:t>
            </w:r>
          </w:p>
        </w:tc>
      </w:tr>
      <w:tr w:rsidR="004356AF" w:rsidRPr="00004EAC" w14:paraId="5661226E" w14:textId="77777777" w:rsidTr="00D01130">
        <w:tc>
          <w:tcPr>
            <w:tcW w:w="805" w:type="dxa"/>
          </w:tcPr>
          <w:p w14:paraId="6AC3CEBE" w14:textId="77777777" w:rsidR="004356AF" w:rsidRPr="00004EAC" w:rsidRDefault="004356AF" w:rsidP="00594482">
            <w:pPr>
              <w:widowControl w:val="0"/>
              <w:spacing w:line="312" w:lineRule="auto"/>
              <w:rPr>
                <w:b/>
                <w:bCs/>
                <w:sz w:val="26"/>
                <w:szCs w:val="26"/>
                <w:lang w:val="en-US"/>
              </w:rPr>
            </w:pPr>
          </w:p>
        </w:tc>
        <w:tc>
          <w:tcPr>
            <w:tcW w:w="2167" w:type="dxa"/>
          </w:tcPr>
          <w:p w14:paraId="74DF35F9" w14:textId="77777777" w:rsidR="004356AF" w:rsidRPr="00004EAC" w:rsidRDefault="004356AF" w:rsidP="00594482">
            <w:pPr>
              <w:widowControl w:val="0"/>
              <w:spacing w:line="312" w:lineRule="auto"/>
              <w:jc w:val="center"/>
              <w:rPr>
                <w:sz w:val="26"/>
                <w:szCs w:val="26"/>
                <w:lang w:val="en-US"/>
              </w:rPr>
            </w:pPr>
          </w:p>
        </w:tc>
        <w:tc>
          <w:tcPr>
            <w:tcW w:w="1418" w:type="dxa"/>
            <w:vAlign w:val="center"/>
          </w:tcPr>
          <w:p w14:paraId="32268153"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Frequency</w:t>
            </w:r>
          </w:p>
        </w:tc>
        <w:tc>
          <w:tcPr>
            <w:tcW w:w="1134" w:type="dxa"/>
            <w:vAlign w:val="center"/>
          </w:tcPr>
          <w:p w14:paraId="0A3C2E57"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Percent</w:t>
            </w:r>
          </w:p>
        </w:tc>
        <w:tc>
          <w:tcPr>
            <w:tcW w:w="1842" w:type="dxa"/>
            <w:vAlign w:val="center"/>
          </w:tcPr>
          <w:p w14:paraId="41CA6346"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Valid Percent</w:t>
            </w:r>
          </w:p>
        </w:tc>
        <w:tc>
          <w:tcPr>
            <w:tcW w:w="1560" w:type="dxa"/>
          </w:tcPr>
          <w:p w14:paraId="0C4F3998" w14:textId="77777777" w:rsidR="004356AF" w:rsidRPr="00004EAC" w:rsidRDefault="004356AF" w:rsidP="00594482">
            <w:pPr>
              <w:widowControl w:val="0"/>
              <w:spacing w:line="312" w:lineRule="auto"/>
              <w:jc w:val="center"/>
              <w:rPr>
                <w:b/>
                <w:bCs/>
                <w:sz w:val="26"/>
                <w:szCs w:val="26"/>
              </w:rPr>
            </w:pPr>
            <w:r w:rsidRPr="00004EAC">
              <w:rPr>
                <w:b/>
                <w:bCs/>
                <w:sz w:val="26"/>
                <w:szCs w:val="26"/>
              </w:rPr>
              <w:t>Cumulative Percent</w:t>
            </w:r>
          </w:p>
        </w:tc>
      </w:tr>
      <w:tr w:rsidR="004356AF" w:rsidRPr="00004EAC" w14:paraId="62CA759E" w14:textId="77777777" w:rsidTr="00D01130">
        <w:tc>
          <w:tcPr>
            <w:tcW w:w="805" w:type="dxa"/>
            <w:vMerge w:val="restart"/>
          </w:tcPr>
          <w:p w14:paraId="6772C839"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Valid</w:t>
            </w:r>
          </w:p>
        </w:tc>
        <w:tc>
          <w:tcPr>
            <w:tcW w:w="2167" w:type="dxa"/>
            <w:vAlign w:val="center"/>
          </w:tcPr>
          <w:p w14:paraId="397832FC" w14:textId="08417312" w:rsidR="004356AF" w:rsidRPr="00004EAC" w:rsidRDefault="004356AF" w:rsidP="00594482">
            <w:pPr>
              <w:widowControl w:val="0"/>
              <w:spacing w:line="312" w:lineRule="auto"/>
              <w:jc w:val="center"/>
              <w:rPr>
                <w:sz w:val="26"/>
                <w:szCs w:val="26"/>
                <w:lang w:val="vi-VN"/>
              </w:rPr>
            </w:pPr>
            <w:r w:rsidRPr="00004EAC">
              <w:rPr>
                <w:sz w:val="26"/>
                <w:szCs w:val="26"/>
                <w:lang w:val="vi-VN"/>
              </w:rPr>
              <w:t>Nhân viên văn phòng</w:t>
            </w:r>
          </w:p>
        </w:tc>
        <w:tc>
          <w:tcPr>
            <w:tcW w:w="1418" w:type="dxa"/>
            <w:vAlign w:val="center"/>
          </w:tcPr>
          <w:p w14:paraId="5348C630" w14:textId="7B271590" w:rsidR="004356AF" w:rsidRPr="00004EAC" w:rsidRDefault="004356AF" w:rsidP="00594482">
            <w:pPr>
              <w:widowControl w:val="0"/>
              <w:spacing w:line="312" w:lineRule="auto"/>
              <w:jc w:val="center"/>
              <w:rPr>
                <w:sz w:val="26"/>
                <w:szCs w:val="26"/>
                <w:lang w:val="vi-VN"/>
              </w:rPr>
            </w:pPr>
            <w:r w:rsidRPr="00004EAC">
              <w:rPr>
                <w:sz w:val="26"/>
                <w:szCs w:val="26"/>
                <w:lang w:val="vi-VN"/>
              </w:rPr>
              <w:t>57</w:t>
            </w:r>
          </w:p>
        </w:tc>
        <w:tc>
          <w:tcPr>
            <w:tcW w:w="1134" w:type="dxa"/>
            <w:vAlign w:val="center"/>
          </w:tcPr>
          <w:p w14:paraId="29E7F4B5" w14:textId="45541EC1" w:rsidR="004356AF" w:rsidRPr="00004EAC" w:rsidRDefault="004356AF" w:rsidP="00594482">
            <w:pPr>
              <w:widowControl w:val="0"/>
              <w:spacing w:line="312" w:lineRule="auto"/>
              <w:jc w:val="center"/>
              <w:rPr>
                <w:sz w:val="26"/>
                <w:szCs w:val="26"/>
                <w:lang w:val="vi-VN"/>
              </w:rPr>
            </w:pPr>
            <w:r w:rsidRPr="00004EAC">
              <w:rPr>
                <w:sz w:val="26"/>
                <w:szCs w:val="26"/>
                <w:lang w:val="vi-VN"/>
              </w:rPr>
              <w:t>24.2</w:t>
            </w:r>
          </w:p>
        </w:tc>
        <w:tc>
          <w:tcPr>
            <w:tcW w:w="1842" w:type="dxa"/>
            <w:vAlign w:val="center"/>
          </w:tcPr>
          <w:p w14:paraId="42A3925B" w14:textId="4B4B8FBB" w:rsidR="004356AF" w:rsidRPr="00004EAC" w:rsidRDefault="004356AF" w:rsidP="00594482">
            <w:pPr>
              <w:widowControl w:val="0"/>
              <w:spacing w:line="312" w:lineRule="auto"/>
              <w:jc w:val="center"/>
              <w:rPr>
                <w:sz w:val="26"/>
                <w:szCs w:val="26"/>
                <w:lang w:val="vi-VN"/>
              </w:rPr>
            </w:pPr>
            <w:r w:rsidRPr="00004EAC">
              <w:rPr>
                <w:sz w:val="26"/>
                <w:szCs w:val="26"/>
                <w:lang w:val="vi-VN"/>
              </w:rPr>
              <w:t>24.2</w:t>
            </w:r>
          </w:p>
        </w:tc>
        <w:tc>
          <w:tcPr>
            <w:tcW w:w="1560" w:type="dxa"/>
            <w:vAlign w:val="center"/>
          </w:tcPr>
          <w:p w14:paraId="1832754B" w14:textId="740386F4" w:rsidR="004356AF" w:rsidRPr="00004EAC" w:rsidRDefault="004356AF" w:rsidP="00594482">
            <w:pPr>
              <w:widowControl w:val="0"/>
              <w:spacing w:line="312" w:lineRule="auto"/>
              <w:jc w:val="center"/>
              <w:rPr>
                <w:sz w:val="26"/>
                <w:szCs w:val="26"/>
                <w:lang w:val="vi-VN"/>
              </w:rPr>
            </w:pPr>
            <w:r w:rsidRPr="00004EAC">
              <w:rPr>
                <w:sz w:val="26"/>
                <w:szCs w:val="26"/>
                <w:lang w:val="vi-VN"/>
              </w:rPr>
              <w:t>24.2</w:t>
            </w:r>
          </w:p>
        </w:tc>
      </w:tr>
      <w:tr w:rsidR="004356AF" w:rsidRPr="00004EAC" w14:paraId="189C026C" w14:textId="77777777" w:rsidTr="00D01130">
        <w:trPr>
          <w:trHeight w:val="503"/>
        </w:trPr>
        <w:tc>
          <w:tcPr>
            <w:tcW w:w="805" w:type="dxa"/>
            <w:vMerge/>
          </w:tcPr>
          <w:p w14:paraId="0C0F1128"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3911EE71" w14:textId="73A75DC4" w:rsidR="004356AF" w:rsidRPr="00004EAC" w:rsidRDefault="004356AF" w:rsidP="00594482">
            <w:pPr>
              <w:widowControl w:val="0"/>
              <w:spacing w:line="312" w:lineRule="auto"/>
              <w:jc w:val="center"/>
              <w:rPr>
                <w:sz w:val="26"/>
                <w:szCs w:val="26"/>
                <w:lang w:val="vi-VN"/>
              </w:rPr>
            </w:pPr>
            <w:r w:rsidRPr="00004EAC">
              <w:rPr>
                <w:sz w:val="26"/>
                <w:szCs w:val="26"/>
                <w:lang w:val="vi-VN"/>
              </w:rPr>
              <w:t>Quản lý/ lãnh đạo</w:t>
            </w:r>
          </w:p>
        </w:tc>
        <w:tc>
          <w:tcPr>
            <w:tcW w:w="1418" w:type="dxa"/>
            <w:vAlign w:val="center"/>
          </w:tcPr>
          <w:p w14:paraId="7FF546C1" w14:textId="244F6629" w:rsidR="004356AF" w:rsidRPr="00004EAC" w:rsidRDefault="004356AF" w:rsidP="00594482">
            <w:pPr>
              <w:widowControl w:val="0"/>
              <w:spacing w:line="312" w:lineRule="auto"/>
              <w:jc w:val="center"/>
              <w:rPr>
                <w:sz w:val="26"/>
                <w:szCs w:val="26"/>
                <w:lang w:val="vi-VN"/>
              </w:rPr>
            </w:pPr>
            <w:r w:rsidRPr="00004EAC">
              <w:rPr>
                <w:sz w:val="26"/>
                <w:szCs w:val="26"/>
                <w:lang w:val="vi-VN"/>
              </w:rPr>
              <w:t>21</w:t>
            </w:r>
          </w:p>
        </w:tc>
        <w:tc>
          <w:tcPr>
            <w:tcW w:w="1134" w:type="dxa"/>
            <w:vAlign w:val="center"/>
          </w:tcPr>
          <w:p w14:paraId="7FA854EB" w14:textId="26AAA906" w:rsidR="004356AF" w:rsidRPr="00004EAC" w:rsidRDefault="004356AF" w:rsidP="00594482">
            <w:pPr>
              <w:widowControl w:val="0"/>
              <w:spacing w:line="312" w:lineRule="auto"/>
              <w:jc w:val="center"/>
              <w:rPr>
                <w:sz w:val="26"/>
                <w:szCs w:val="26"/>
                <w:lang w:val="vi-VN"/>
              </w:rPr>
            </w:pPr>
            <w:r w:rsidRPr="00004EAC">
              <w:rPr>
                <w:sz w:val="26"/>
                <w:szCs w:val="26"/>
                <w:lang w:val="vi-VN"/>
              </w:rPr>
              <w:t>8.9</w:t>
            </w:r>
          </w:p>
        </w:tc>
        <w:tc>
          <w:tcPr>
            <w:tcW w:w="1842" w:type="dxa"/>
            <w:vAlign w:val="center"/>
          </w:tcPr>
          <w:p w14:paraId="77CEB07B" w14:textId="100C2116" w:rsidR="004356AF" w:rsidRPr="00004EAC" w:rsidRDefault="004356AF" w:rsidP="00594482">
            <w:pPr>
              <w:widowControl w:val="0"/>
              <w:spacing w:line="312" w:lineRule="auto"/>
              <w:jc w:val="center"/>
              <w:rPr>
                <w:sz w:val="26"/>
                <w:szCs w:val="26"/>
                <w:lang w:val="vi-VN"/>
              </w:rPr>
            </w:pPr>
            <w:r w:rsidRPr="00004EAC">
              <w:rPr>
                <w:sz w:val="26"/>
                <w:szCs w:val="26"/>
                <w:lang w:val="vi-VN"/>
              </w:rPr>
              <w:t>8.9</w:t>
            </w:r>
          </w:p>
        </w:tc>
        <w:tc>
          <w:tcPr>
            <w:tcW w:w="1560" w:type="dxa"/>
            <w:vAlign w:val="center"/>
          </w:tcPr>
          <w:p w14:paraId="4F555B4A" w14:textId="1A6EA3E1" w:rsidR="004356AF" w:rsidRPr="00004EAC" w:rsidRDefault="004356AF" w:rsidP="00594482">
            <w:pPr>
              <w:widowControl w:val="0"/>
              <w:spacing w:line="312" w:lineRule="auto"/>
              <w:jc w:val="center"/>
              <w:rPr>
                <w:sz w:val="26"/>
                <w:szCs w:val="26"/>
                <w:lang w:val="vi-VN"/>
              </w:rPr>
            </w:pPr>
            <w:r w:rsidRPr="00004EAC">
              <w:rPr>
                <w:sz w:val="26"/>
                <w:szCs w:val="26"/>
                <w:lang w:val="vi-VN"/>
              </w:rPr>
              <w:t>33.1</w:t>
            </w:r>
          </w:p>
        </w:tc>
      </w:tr>
      <w:tr w:rsidR="004356AF" w:rsidRPr="00004EAC" w14:paraId="762585E4" w14:textId="77777777" w:rsidTr="00D01130">
        <w:trPr>
          <w:trHeight w:val="503"/>
        </w:trPr>
        <w:tc>
          <w:tcPr>
            <w:tcW w:w="805" w:type="dxa"/>
            <w:vMerge/>
          </w:tcPr>
          <w:p w14:paraId="3879F971"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3A63313A" w14:textId="388C719F" w:rsidR="004356AF" w:rsidRPr="00004EAC" w:rsidRDefault="004356AF" w:rsidP="00594482">
            <w:pPr>
              <w:widowControl w:val="0"/>
              <w:spacing w:line="312" w:lineRule="auto"/>
              <w:jc w:val="center"/>
              <w:rPr>
                <w:sz w:val="26"/>
                <w:szCs w:val="26"/>
                <w:lang w:val="vi-VN"/>
              </w:rPr>
            </w:pPr>
            <w:r w:rsidRPr="00004EAC">
              <w:rPr>
                <w:sz w:val="26"/>
                <w:szCs w:val="26"/>
                <w:lang w:val="vi-VN"/>
              </w:rPr>
              <w:t>Chủ doanh nghiệp</w:t>
            </w:r>
          </w:p>
        </w:tc>
        <w:tc>
          <w:tcPr>
            <w:tcW w:w="1418" w:type="dxa"/>
            <w:vAlign w:val="center"/>
          </w:tcPr>
          <w:p w14:paraId="0A645B5C" w14:textId="4E7D301E" w:rsidR="004356AF" w:rsidRPr="00004EAC" w:rsidRDefault="004356AF" w:rsidP="00594482">
            <w:pPr>
              <w:widowControl w:val="0"/>
              <w:spacing w:line="312" w:lineRule="auto"/>
              <w:jc w:val="center"/>
              <w:rPr>
                <w:sz w:val="26"/>
                <w:szCs w:val="26"/>
                <w:lang w:val="vi-VN"/>
              </w:rPr>
            </w:pPr>
            <w:r w:rsidRPr="00004EAC">
              <w:rPr>
                <w:sz w:val="26"/>
                <w:szCs w:val="26"/>
                <w:lang w:val="vi-VN"/>
              </w:rPr>
              <w:t>19</w:t>
            </w:r>
          </w:p>
        </w:tc>
        <w:tc>
          <w:tcPr>
            <w:tcW w:w="1134" w:type="dxa"/>
            <w:vAlign w:val="center"/>
          </w:tcPr>
          <w:p w14:paraId="4711915E" w14:textId="44558DA4" w:rsidR="004356AF" w:rsidRPr="00004EAC" w:rsidRDefault="004356AF" w:rsidP="00594482">
            <w:pPr>
              <w:widowControl w:val="0"/>
              <w:spacing w:line="312" w:lineRule="auto"/>
              <w:jc w:val="center"/>
              <w:rPr>
                <w:sz w:val="26"/>
                <w:szCs w:val="26"/>
                <w:lang w:val="vi-VN"/>
              </w:rPr>
            </w:pPr>
            <w:r w:rsidRPr="00004EAC">
              <w:rPr>
                <w:sz w:val="26"/>
                <w:szCs w:val="26"/>
                <w:lang w:val="vi-VN"/>
              </w:rPr>
              <w:t>8.1</w:t>
            </w:r>
          </w:p>
        </w:tc>
        <w:tc>
          <w:tcPr>
            <w:tcW w:w="1842" w:type="dxa"/>
            <w:vAlign w:val="center"/>
          </w:tcPr>
          <w:p w14:paraId="08029ECA" w14:textId="4EB895CB" w:rsidR="004356AF" w:rsidRPr="00004EAC" w:rsidRDefault="004356AF" w:rsidP="00594482">
            <w:pPr>
              <w:widowControl w:val="0"/>
              <w:spacing w:line="312" w:lineRule="auto"/>
              <w:jc w:val="center"/>
              <w:rPr>
                <w:sz w:val="26"/>
                <w:szCs w:val="26"/>
                <w:lang w:val="vi-VN"/>
              </w:rPr>
            </w:pPr>
            <w:r w:rsidRPr="00004EAC">
              <w:rPr>
                <w:sz w:val="26"/>
                <w:szCs w:val="26"/>
                <w:lang w:val="vi-VN"/>
              </w:rPr>
              <w:t>8.1</w:t>
            </w:r>
          </w:p>
        </w:tc>
        <w:tc>
          <w:tcPr>
            <w:tcW w:w="1560" w:type="dxa"/>
            <w:vAlign w:val="center"/>
          </w:tcPr>
          <w:p w14:paraId="6792647A" w14:textId="1076E608" w:rsidR="004356AF" w:rsidRPr="00004EAC" w:rsidRDefault="004356AF" w:rsidP="00594482">
            <w:pPr>
              <w:widowControl w:val="0"/>
              <w:spacing w:line="312" w:lineRule="auto"/>
              <w:jc w:val="center"/>
              <w:rPr>
                <w:sz w:val="26"/>
                <w:szCs w:val="26"/>
                <w:lang w:val="vi-VN"/>
              </w:rPr>
            </w:pPr>
            <w:r w:rsidRPr="00004EAC">
              <w:rPr>
                <w:sz w:val="26"/>
                <w:szCs w:val="26"/>
                <w:lang w:val="vi-VN"/>
              </w:rPr>
              <w:t>41.1</w:t>
            </w:r>
          </w:p>
        </w:tc>
      </w:tr>
      <w:tr w:rsidR="004356AF" w:rsidRPr="00004EAC" w14:paraId="0E5A8FD1" w14:textId="77777777" w:rsidTr="00D01130">
        <w:trPr>
          <w:trHeight w:val="503"/>
        </w:trPr>
        <w:tc>
          <w:tcPr>
            <w:tcW w:w="805" w:type="dxa"/>
            <w:vMerge/>
          </w:tcPr>
          <w:p w14:paraId="3415A939"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3E09CE31" w14:textId="28B4EA90" w:rsidR="004356AF" w:rsidRPr="00004EAC" w:rsidRDefault="004356AF" w:rsidP="00594482">
            <w:pPr>
              <w:widowControl w:val="0"/>
              <w:spacing w:line="312" w:lineRule="auto"/>
              <w:jc w:val="center"/>
              <w:rPr>
                <w:sz w:val="26"/>
                <w:szCs w:val="26"/>
                <w:lang w:val="vi-VN"/>
              </w:rPr>
            </w:pPr>
            <w:r w:rsidRPr="00004EAC">
              <w:rPr>
                <w:sz w:val="26"/>
                <w:szCs w:val="26"/>
                <w:lang w:val="vi-VN"/>
              </w:rPr>
              <w:t>Công chức/ Viên chức</w:t>
            </w:r>
          </w:p>
        </w:tc>
        <w:tc>
          <w:tcPr>
            <w:tcW w:w="1418" w:type="dxa"/>
            <w:vAlign w:val="center"/>
          </w:tcPr>
          <w:p w14:paraId="19380984" w14:textId="442BF626" w:rsidR="004356AF" w:rsidRPr="00004EAC" w:rsidRDefault="004356AF" w:rsidP="00594482">
            <w:pPr>
              <w:widowControl w:val="0"/>
              <w:spacing w:line="312" w:lineRule="auto"/>
              <w:jc w:val="center"/>
              <w:rPr>
                <w:sz w:val="26"/>
                <w:szCs w:val="26"/>
                <w:lang w:val="vi-VN"/>
              </w:rPr>
            </w:pPr>
            <w:r w:rsidRPr="00004EAC">
              <w:rPr>
                <w:sz w:val="26"/>
                <w:szCs w:val="26"/>
                <w:lang w:val="vi-VN"/>
              </w:rPr>
              <w:t>42</w:t>
            </w:r>
          </w:p>
        </w:tc>
        <w:tc>
          <w:tcPr>
            <w:tcW w:w="1134" w:type="dxa"/>
            <w:vAlign w:val="center"/>
          </w:tcPr>
          <w:p w14:paraId="15D1CD05" w14:textId="141F81EC" w:rsidR="004356AF" w:rsidRPr="00004EAC" w:rsidRDefault="004356AF" w:rsidP="00594482">
            <w:pPr>
              <w:widowControl w:val="0"/>
              <w:spacing w:line="312" w:lineRule="auto"/>
              <w:jc w:val="center"/>
              <w:rPr>
                <w:sz w:val="26"/>
                <w:szCs w:val="26"/>
                <w:lang w:val="vi-VN"/>
              </w:rPr>
            </w:pPr>
            <w:r w:rsidRPr="00004EAC">
              <w:rPr>
                <w:sz w:val="26"/>
                <w:szCs w:val="26"/>
                <w:lang w:val="vi-VN"/>
              </w:rPr>
              <w:t>17.8</w:t>
            </w:r>
          </w:p>
        </w:tc>
        <w:tc>
          <w:tcPr>
            <w:tcW w:w="1842" w:type="dxa"/>
            <w:vAlign w:val="center"/>
          </w:tcPr>
          <w:p w14:paraId="2CB2F7E8" w14:textId="0BFDE953" w:rsidR="004356AF" w:rsidRPr="00004EAC" w:rsidRDefault="004356AF" w:rsidP="00594482">
            <w:pPr>
              <w:widowControl w:val="0"/>
              <w:spacing w:line="312" w:lineRule="auto"/>
              <w:jc w:val="center"/>
              <w:rPr>
                <w:sz w:val="26"/>
                <w:szCs w:val="26"/>
                <w:lang w:val="vi-VN"/>
              </w:rPr>
            </w:pPr>
            <w:r w:rsidRPr="00004EAC">
              <w:rPr>
                <w:sz w:val="26"/>
                <w:szCs w:val="26"/>
                <w:lang w:val="vi-VN"/>
              </w:rPr>
              <w:t>17.8</w:t>
            </w:r>
          </w:p>
        </w:tc>
        <w:tc>
          <w:tcPr>
            <w:tcW w:w="1560" w:type="dxa"/>
            <w:vAlign w:val="center"/>
          </w:tcPr>
          <w:p w14:paraId="68DD56DF" w14:textId="0228DCEE" w:rsidR="004356AF" w:rsidRPr="00004EAC" w:rsidRDefault="004356AF" w:rsidP="00594482">
            <w:pPr>
              <w:widowControl w:val="0"/>
              <w:spacing w:line="312" w:lineRule="auto"/>
              <w:jc w:val="center"/>
              <w:rPr>
                <w:sz w:val="26"/>
                <w:szCs w:val="26"/>
                <w:lang w:val="vi-VN"/>
              </w:rPr>
            </w:pPr>
            <w:r w:rsidRPr="00004EAC">
              <w:rPr>
                <w:sz w:val="26"/>
                <w:szCs w:val="26"/>
                <w:lang w:val="vi-VN"/>
              </w:rPr>
              <w:t>58.9</w:t>
            </w:r>
          </w:p>
        </w:tc>
      </w:tr>
      <w:tr w:rsidR="004356AF" w:rsidRPr="00004EAC" w14:paraId="0658EADC" w14:textId="77777777" w:rsidTr="00D01130">
        <w:trPr>
          <w:trHeight w:val="503"/>
        </w:trPr>
        <w:tc>
          <w:tcPr>
            <w:tcW w:w="805" w:type="dxa"/>
            <w:vMerge/>
          </w:tcPr>
          <w:p w14:paraId="434C007E"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55BBCB1F" w14:textId="499A0D56" w:rsidR="004356AF" w:rsidRPr="00004EAC" w:rsidRDefault="004356AF" w:rsidP="00594482">
            <w:pPr>
              <w:widowControl w:val="0"/>
              <w:spacing w:line="312" w:lineRule="auto"/>
              <w:jc w:val="center"/>
              <w:rPr>
                <w:sz w:val="26"/>
                <w:szCs w:val="26"/>
                <w:lang w:val="vi-VN"/>
              </w:rPr>
            </w:pPr>
            <w:r w:rsidRPr="00004EAC">
              <w:rPr>
                <w:sz w:val="26"/>
                <w:szCs w:val="26"/>
                <w:lang w:val="vi-VN"/>
              </w:rPr>
              <w:t>Làm việc tự do</w:t>
            </w:r>
          </w:p>
        </w:tc>
        <w:tc>
          <w:tcPr>
            <w:tcW w:w="1418" w:type="dxa"/>
            <w:vAlign w:val="center"/>
          </w:tcPr>
          <w:p w14:paraId="206C4CF0" w14:textId="61E23571" w:rsidR="004356AF" w:rsidRPr="00004EAC" w:rsidRDefault="004356AF" w:rsidP="00594482">
            <w:pPr>
              <w:widowControl w:val="0"/>
              <w:spacing w:line="312" w:lineRule="auto"/>
              <w:jc w:val="center"/>
              <w:rPr>
                <w:sz w:val="26"/>
                <w:szCs w:val="26"/>
                <w:lang w:val="vi-VN"/>
              </w:rPr>
            </w:pPr>
            <w:r w:rsidRPr="00004EAC">
              <w:rPr>
                <w:sz w:val="26"/>
                <w:szCs w:val="26"/>
                <w:lang w:val="vi-VN"/>
              </w:rPr>
              <w:t>79</w:t>
            </w:r>
          </w:p>
        </w:tc>
        <w:tc>
          <w:tcPr>
            <w:tcW w:w="1134" w:type="dxa"/>
            <w:vAlign w:val="center"/>
          </w:tcPr>
          <w:p w14:paraId="75D06382" w14:textId="0101DBBB" w:rsidR="004356AF" w:rsidRPr="00004EAC" w:rsidRDefault="004356AF" w:rsidP="00594482">
            <w:pPr>
              <w:widowControl w:val="0"/>
              <w:spacing w:line="312" w:lineRule="auto"/>
              <w:jc w:val="center"/>
              <w:rPr>
                <w:sz w:val="26"/>
                <w:szCs w:val="26"/>
                <w:lang w:val="vi-VN"/>
              </w:rPr>
            </w:pPr>
            <w:r w:rsidRPr="00004EAC">
              <w:rPr>
                <w:sz w:val="26"/>
                <w:szCs w:val="26"/>
                <w:lang w:val="vi-VN"/>
              </w:rPr>
              <w:t>33.5</w:t>
            </w:r>
          </w:p>
        </w:tc>
        <w:tc>
          <w:tcPr>
            <w:tcW w:w="1842" w:type="dxa"/>
            <w:vAlign w:val="center"/>
          </w:tcPr>
          <w:p w14:paraId="568667A3" w14:textId="6F75CCCA" w:rsidR="004356AF" w:rsidRPr="00004EAC" w:rsidRDefault="004356AF" w:rsidP="00594482">
            <w:pPr>
              <w:widowControl w:val="0"/>
              <w:spacing w:line="312" w:lineRule="auto"/>
              <w:jc w:val="center"/>
              <w:rPr>
                <w:sz w:val="26"/>
                <w:szCs w:val="26"/>
                <w:lang w:val="vi-VN"/>
              </w:rPr>
            </w:pPr>
            <w:r w:rsidRPr="00004EAC">
              <w:rPr>
                <w:sz w:val="26"/>
                <w:szCs w:val="26"/>
                <w:lang w:val="vi-VN"/>
              </w:rPr>
              <w:t>33.5</w:t>
            </w:r>
          </w:p>
        </w:tc>
        <w:tc>
          <w:tcPr>
            <w:tcW w:w="1560" w:type="dxa"/>
            <w:vAlign w:val="center"/>
          </w:tcPr>
          <w:p w14:paraId="7D42CA54" w14:textId="4E665A36" w:rsidR="004356AF" w:rsidRPr="00004EAC" w:rsidRDefault="004356AF" w:rsidP="00594482">
            <w:pPr>
              <w:widowControl w:val="0"/>
              <w:spacing w:line="312" w:lineRule="auto"/>
              <w:jc w:val="center"/>
              <w:rPr>
                <w:sz w:val="26"/>
                <w:szCs w:val="26"/>
                <w:lang w:val="vi-VN"/>
              </w:rPr>
            </w:pPr>
            <w:r w:rsidRPr="00004EAC">
              <w:rPr>
                <w:sz w:val="26"/>
                <w:szCs w:val="26"/>
                <w:lang w:val="vi-VN"/>
              </w:rPr>
              <w:t>92.4</w:t>
            </w:r>
          </w:p>
        </w:tc>
      </w:tr>
      <w:tr w:rsidR="004356AF" w:rsidRPr="00004EAC" w14:paraId="698C3E36" w14:textId="77777777" w:rsidTr="00D01130">
        <w:trPr>
          <w:trHeight w:val="503"/>
        </w:trPr>
        <w:tc>
          <w:tcPr>
            <w:tcW w:w="805" w:type="dxa"/>
            <w:vMerge/>
          </w:tcPr>
          <w:p w14:paraId="41B6E478"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2067950E" w14:textId="2E8F539B" w:rsidR="004356AF" w:rsidRPr="00004EAC" w:rsidRDefault="004356AF" w:rsidP="00594482">
            <w:pPr>
              <w:widowControl w:val="0"/>
              <w:spacing w:line="312" w:lineRule="auto"/>
              <w:jc w:val="center"/>
              <w:rPr>
                <w:sz w:val="26"/>
                <w:szCs w:val="26"/>
                <w:lang w:val="vi-VN"/>
              </w:rPr>
            </w:pPr>
            <w:r w:rsidRPr="00004EAC">
              <w:rPr>
                <w:sz w:val="26"/>
                <w:szCs w:val="26"/>
                <w:lang w:val="vi-VN"/>
              </w:rPr>
              <w:t>Khác</w:t>
            </w:r>
          </w:p>
        </w:tc>
        <w:tc>
          <w:tcPr>
            <w:tcW w:w="1418" w:type="dxa"/>
            <w:vAlign w:val="center"/>
          </w:tcPr>
          <w:p w14:paraId="40CDFC2C" w14:textId="60C0AA53" w:rsidR="004356AF" w:rsidRPr="00004EAC" w:rsidRDefault="004356AF" w:rsidP="00594482">
            <w:pPr>
              <w:widowControl w:val="0"/>
              <w:spacing w:line="312" w:lineRule="auto"/>
              <w:jc w:val="center"/>
              <w:rPr>
                <w:sz w:val="26"/>
                <w:szCs w:val="26"/>
                <w:lang w:val="vi-VN"/>
              </w:rPr>
            </w:pPr>
            <w:r w:rsidRPr="00004EAC">
              <w:rPr>
                <w:sz w:val="26"/>
                <w:szCs w:val="26"/>
                <w:lang w:val="vi-VN"/>
              </w:rPr>
              <w:t>18</w:t>
            </w:r>
          </w:p>
        </w:tc>
        <w:tc>
          <w:tcPr>
            <w:tcW w:w="1134" w:type="dxa"/>
            <w:vAlign w:val="center"/>
          </w:tcPr>
          <w:p w14:paraId="395005C4" w14:textId="40B428AE" w:rsidR="004356AF" w:rsidRPr="00004EAC" w:rsidRDefault="004356AF" w:rsidP="00594482">
            <w:pPr>
              <w:widowControl w:val="0"/>
              <w:spacing w:line="312" w:lineRule="auto"/>
              <w:jc w:val="center"/>
              <w:rPr>
                <w:sz w:val="26"/>
                <w:szCs w:val="26"/>
                <w:lang w:val="vi-VN"/>
              </w:rPr>
            </w:pPr>
            <w:r w:rsidRPr="00004EAC">
              <w:rPr>
                <w:sz w:val="26"/>
                <w:szCs w:val="26"/>
                <w:lang w:val="vi-VN"/>
              </w:rPr>
              <w:t>7.6</w:t>
            </w:r>
          </w:p>
        </w:tc>
        <w:tc>
          <w:tcPr>
            <w:tcW w:w="1842" w:type="dxa"/>
            <w:vAlign w:val="center"/>
          </w:tcPr>
          <w:p w14:paraId="4DFA0B9D" w14:textId="026AFF1B" w:rsidR="004356AF" w:rsidRPr="00004EAC" w:rsidRDefault="004356AF" w:rsidP="00594482">
            <w:pPr>
              <w:widowControl w:val="0"/>
              <w:spacing w:line="312" w:lineRule="auto"/>
              <w:jc w:val="center"/>
              <w:rPr>
                <w:sz w:val="26"/>
                <w:szCs w:val="26"/>
                <w:lang w:val="vi-VN"/>
              </w:rPr>
            </w:pPr>
            <w:r w:rsidRPr="00004EAC">
              <w:rPr>
                <w:sz w:val="26"/>
                <w:szCs w:val="26"/>
                <w:lang w:val="vi-VN"/>
              </w:rPr>
              <w:t>7.6</w:t>
            </w:r>
          </w:p>
        </w:tc>
        <w:tc>
          <w:tcPr>
            <w:tcW w:w="1560" w:type="dxa"/>
            <w:vAlign w:val="center"/>
          </w:tcPr>
          <w:p w14:paraId="0C9C76F5" w14:textId="14A10514" w:rsidR="004356AF" w:rsidRPr="00004EAC" w:rsidRDefault="004356AF" w:rsidP="00594482">
            <w:pPr>
              <w:widowControl w:val="0"/>
              <w:spacing w:line="312" w:lineRule="auto"/>
              <w:jc w:val="center"/>
              <w:rPr>
                <w:sz w:val="26"/>
                <w:szCs w:val="26"/>
                <w:lang w:val="vi-VN"/>
              </w:rPr>
            </w:pPr>
            <w:r w:rsidRPr="00004EAC">
              <w:rPr>
                <w:sz w:val="26"/>
                <w:szCs w:val="26"/>
                <w:lang w:val="vi-VN"/>
              </w:rPr>
              <w:t>100.0</w:t>
            </w:r>
          </w:p>
        </w:tc>
      </w:tr>
      <w:tr w:rsidR="004356AF" w:rsidRPr="00004EAC" w14:paraId="6CF5B5ED" w14:textId="77777777" w:rsidTr="00D01130">
        <w:tc>
          <w:tcPr>
            <w:tcW w:w="805" w:type="dxa"/>
            <w:vMerge/>
          </w:tcPr>
          <w:p w14:paraId="1C36B472" w14:textId="77777777" w:rsidR="004356AF" w:rsidRPr="00004EAC" w:rsidRDefault="004356AF" w:rsidP="00594482">
            <w:pPr>
              <w:widowControl w:val="0"/>
              <w:spacing w:line="312" w:lineRule="auto"/>
              <w:jc w:val="center"/>
              <w:rPr>
                <w:sz w:val="26"/>
                <w:szCs w:val="26"/>
                <w:lang w:val="en-US"/>
              </w:rPr>
            </w:pPr>
          </w:p>
        </w:tc>
        <w:tc>
          <w:tcPr>
            <w:tcW w:w="2167" w:type="dxa"/>
            <w:vAlign w:val="center"/>
          </w:tcPr>
          <w:p w14:paraId="79B52791"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Total</w:t>
            </w:r>
          </w:p>
        </w:tc>
        <w:tc>
          <w:tcPr>
            <w:tcW w:w="1418" w:type="dxa"/>
            <w:vAlign w:val="center"/>
          </w:tcPr>
          <w:p w14:paraId="35BBE1AF" w14:textId="77777777" w:rsidR="004356AF" w:rsidRPr="00004EAC" w:rsidRDefault="004356AF" w:rsidP="00594482">
            <w:pPr>
              <w:widowControl w:val="0"/>
              <w:spacing w:line="312" w:lineRule="auto"/>
              <w:jc w:val="center"/>
              <w:rPr>
                <w:sz w:val="26"/>
                <w:szCs w:val="26"/>
                <w:lang w:val="vi-VN"/>
              </w:rPr>
            </w:pPr>
            <w:r w:rsidRPr="00004EAC">
              <w:rPr>
                <w:sz w:val="26"/>
                <w:szCs w:val="26"/>
                <w:lang w:val="en-US"/>
              </w:rPr>
              <w:t>23</w:t>
            </w:r>
            <w:r w:rsidRPr="00004EAC">
              <w:rPr>
                <w:sz w:val="26"/>
                <w:szCs w:val="26"/>
                <w:lang w:val="vi-VN"/>
              </w:rPr>
              <w:t>6</w:t>
            </w:r>
          </w:p>
        </w:tc>
        <w:tc>
          <w:tcPr>
            <w:tcW w:w="1134" w:type="dxa"/>
            <w:vAlign w:val="center"/>
          </w:tcPr>
          <w:p w14:paraId="03CDC1BB"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842" w:type="dxa"/>
            <w:vAlign w:val="center"/>
          </w:tcPr>
          <w:p w14:paraId="078DDD88"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560" w:type="dxa"/>
            <w:vAlign w:val="center"/>
          </w:tcPr>
          <w:p w14:paraId="68785F87" w14:textId="77777777" w:rsidR="004356AF" w:rsidRPr="00004EAC" w:rsidRDefault="004356AF" w:rsidP="00594482">
            <w:pPr>
              <w:widowControl w:val="0"/>
              <w:spacing w:line="312" w:lineRule="auto"/>
              <w:jc w:val="center"/>
              <w:rPr>
                <w:sz w:val="26"/>
                <w:szCs w:val="26"/>
                <w:lang w:val="en-US"/>
              </w:rPr>
            </w:pPr>
          </w:p>
        </w:tc>
      </w:tr>
    </w:tbl>
    <w:p w14:paraId="220804DC" w14:textId="77777777" w:rsidR="004356AF" w:rsidRPr="00004EAC" w:rsidRDefault="004356AF" w:rsidP="00A63A6D">
      <w:pPr>
        <w:widowControl w:val="0"/>
        <w:spacing w:line="348" w:lineRule="auto"/>
        <w:rPr>
          <w:b/>
          <w:bCs/>
          <w:sz w:val="26"/>
          <w:szCs w:val="26"/>
          <w:lang w:val="vi-VN"/>
        </w:rPr>
      </w:pPr>
    </w:p>
    <w:tbl>
      <w:tblPr>
        <w:tblStyle w:val="TableGrid"/>
        <w:tblW w:w="8926" w:type="dxa"/>
        <w:tblLayout w:type="fixed"/>
        <w:tblLook w:val="04A0" w:firstRow="1" w:lastRow="0" w:firstColumn="1" w:lastColumn="0" w:noHBand="0" w:noVBand="1"/>
      </w:tblPr>
      <w:tblGrid>
        <w:gridCol w:w="805"/>
        <w:gridCol w:w="1884"/>
        <w:gridCol w:w="1559"/>
        <w:gridCol w:w="1276"/>
        <w:gridCol w:w="1842"/>
        <w:gridCol w:w="1560"/>
      </w:tblGrid>
      <w:tr w:rsidR="004356AF" w:rsidRPr="00004EAC" w14:paraId="1479172B" w14:textId="77777777" w:rsidTr="00D01130">
        <w:tc>
          <w:tcPr>
            <w:tcW w:w="8926" w:type="dxa"/>
            <w:gridSpan w:val="6"/>
          </w:tcPr>
          <w:p w14:paraId="6D6D483C" w14:textId="5C8EB245" w:rsidR="004356AF" w:rsidRPr="00004EAC" w:rsidRDefault="004356AF" w:rsidP="00594482">
            <w:pPr>
              <w:widowControl w:val="0"/>
              <w:spacing w:line="312" w:lineRule="auto"/>
              <w:jc w:val="center"/>
              <w:rPr>
                <w:b/>
                <w:bCs/>
                <w:sz w:val="26"/>
                <w:szCs w:val="26"/>
                <w:lang w:val="vi-VN"/>
              </w:rPr>
            </w:pPr>
            <w:r w:rsidRPr="00004EAC">
              <w:rPr>
                <w:b/>
                <w:bCs/>
                <w:sz w:val="26"/>
                <w:szCs w:val="26"/>
                <w:lang w:val="vi-VN"/>
              </w:rPr>
              <w:t>Thu nhập hàng tháng</w:t>
            </w:r>
          </w:p>
        </w:tc>
      </w:tr>
      <w:tr w:rsidR="004356AF" w:rsidRPr="00004EAC" w14:paraId="578F4CC9" w14:textId="77777777" w:rsidTr="00D01130">
        <w:tc>
          <w:tcPr>
            <w:tcW w:w="805" w:type="dxa"/>
          </w:tcPr>
          <w:p w14:paraId="047A795B" w14:textId="77777777" w:rsidR="004356AF" w:rsidRPr="00004EAC" w:rsidRDefault="004356AF" w:rsidP="00594482">
            <w:pPr>
              <w:widowControl w:val="0"/>
              <w:spacing w:line="312" w:lineRule="auto"/>
              <w:rPr>
                <w:b/>
                <w:bCs/>
                <w:sz w:val="26"/>
                <w:szCs w:val="26"/>
                <w:lang w:val="en-US"/>
              </w:rPr>
            </w:pPr>
          </w:p>
        </w:tc>
        <w:tc>
          <w:tcPr>
            <w:tcW w:w="1884" w:type="dxa"/>
          </w:tcPr>
          <w:p w14:paraId="698E5C64" w14:textId="77777777" w:rsidR="004356AF" w:rsidRPr="00004EAC" w:rsidRDefault="004356AF" w:rsidP="00594482">
            <w:pPr>
              <w:widowControl w:val="0"/>
              <w:spacing w:line="312" w:lineRule="auto"/>
              <w:jc w:val="center"/>
              <w:rPr>
                <w:sz w:val="26"/>
                <w:szCs w:val="26"/>
                <w:lang w:val="en-US"/>
              </w:rPr>
            </w:pPr>
          </w:p>
        </w:tc>
        <w:tc>
          <w:tcPr>
            <w:tcW w:w="1559" w:type="dxa"/>
          </w:tcPr>
          <w:p w14:paraId="157B5B59"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Frequency</w:t>
            </w:r>
          </w:p>
        </w:tc>
        <w:tc>
          <w:tcPr>
            <w:tcW w:w="1276" w:type="dxa"/>
          </w:tcPr>
          <w:p w14:paraId="386C11D7"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Percent</w:t>
            </w:r>
          </w:p>
        </w:tc>
        <w:tc>
          <w:tcPr>
            <w:tcW w:w="1842" w:type="dxa"/>
          </w:tcPr>
          <w:p w14:paraId="24F53AE6" w14:textId="77777777" w:rsidR="004356AF" w:rsidRPr="00004EAC" w:rsidRDefault="004356AF" w:rsidP="00594482">
            <w:pPr>
              <w:widowControl w:val="0"/>
              <w:spacing w:line="312" w:lineRule="auto"/>
              <w:jc w:val="center"/>
              <w:rPr>
                <w:b/>
                <w:bCs/>
                <w:sz w:val="26"/>
                <w:szCs w:val="26"/>
                <w:lang w:val="en-US"/>
              </w:rPr>
            </w:pPr>
            <w:r w:rsidRPr="00004EAC">
              <w:rPr>
                <w:b/>
                <w:bCs/>
                <w:sz w:val="26"/>
                <w:szCs w:val="26"/>
              </w:rPr>
              <w:t>Valid Percent</w:t>
            </w:r>
          </w:p>
        </w:tc>
        <w:tc>
          <w:tcPr>
            <w:tcW w:w="1560" w:type="dxa"/>
          </w:tcPr>
          <w:p w14:paraId="6EE16291" w14:textId="77777777" w:rsidR="004356AF" w:rsidRPr="00004EAC" w:rsidRDefault="004356AF" w:rsidP="00594482">
            <w:pPr>
              <w:widowControl w:val="0"/>
              <w:spacing w:line="312" w:lineRule="auto"/>
              <w:jc w:val="center"/>
              <w:rPr>
                <w:b/>
                <w:bCs/>
                <w:sz w:val="26"/>
                <w:szCs w:val="26"/>
              </w:rPr>
            </w:pPr>
            <w:r w:rsidRPr="00004EAC">
              <w:rPr>
                <w:b/>
                <w:bCs/>
                <w:sz w:val="26"/>
                <w:szCs w:val="26"/>
              </w:rPr>
              <w:t>Cumulative Percent</w:t>
            </w:r>
          </w:p>
        </w:tc>
      </w:tr>
      <w:tr w:rsidR="004356AF" w:rsidRPr="00004EAC" w14:paraId="0DDB5F53" w14:textId="77777777" w:rsidTr="00D01130">
        <w:tc>
          <w:tcPr>
            <w:tcW w:w="805" w:type="dxa"/>
            <w:vMerge w:val="restart"/>
          </w:tcPr>
          <w:p w14:paraId="2F819B74"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Valid</w:t>
            </w:r>
          </w:p>
        </w:tc>
        <w:tc>
          <w:tcPr>
            <w:tcW w:w="1884" w:type="dxa"/>
            <w:vAlign w:val="center"/>
          </w:tcPr>
          <w:p w14:paraId="1A358237" w14:textId="16563931" w:rsidR="004356AF" w:rsidRPr="00004EAC" w:rsidRDefault="004356AF" w:rsidP="00594482">
            <w:pPr>
              <w:widowControl w:val="0"/>
              <w:spacing w:line="312" w:lineRule="auto"/>
              <w:jc w:val="center"/>
              <w:rPr>
                <w:sz w:val="26"/>
                <w:szCs w:val="26"/>
                <w:lang w:val="vi-VN"/>
              </w:rPr>
            </w:pPr>
            <w:r w:rsidRPr="00004EAC">
              <w:rPr>
                <w:sz w:val="26"/>
                <w:szCs w:val="26"/>
                <w:lang w:val="vi-VN"/>
              </w:rPr>
              <w:t>Dưới 10 triệu</w:t>
            </w:r>
          </w:p>
        </w:tc>
        <w:tc>
          <w:tcPr>
            <w:tcW w:w="1559" w:type="dxa"/>
            <w:vAlign w:val="center"/>
          </w:tcPr>
          <w:p w14:paraId="11D13FFD" w14:textId="4F14E0E9" w:rsidR="004356AF" w:rsidRPr="00004EAC" w:rsidRDefault="004356AF" w:rsidP="00594482">
            <w:pPr>
              <w:widowControl w:val="0"/>
              <w:spacing w:line="312" w:lineRule="auto"/>
              <w:jc w:val="center"/>
              <w:rPr>
                <w:sz w:val="26"/>
                <w:szCs w:val="26"/>
                <w:lang w:val="vi-VN"/>
              </w:rPr>
            </w:pPr>
            <w:r w:rsidRPr="00004EAC">
              <w:rPr>
                <w:sz w:val="26"/>
                <w:szCs w:val="26"/>
                <w:lang w:val="vi-VN"/>
              </w:rPr>
              <w:t>47</w:t>
            </w:r>
          </w:p>
        </w:tc>
        <w:tc>
          <w:tcPr>
            <w:tcW w:w="1276" w:type="dxa"/>
            <w:vAlign w:val="center"/>
          </w:tcPr>
          <w:p w14:paraId="239095BE" w14:textId="6BB44BFC" w:rsidR="004356AF" w:rsidRPr="00004EAC" w:rsidRDefault="004356AF" w:rsidP="00594482">
            <w:pPr>
              <w:widowControl w:val="0"/>
              <w:spacing w:line="312" w:lineRule="auto"/>
              <w:jc w:val="center"/>
              <w:rPr>
                <w:sz w:val="26"/>
                <w:szCs w:val="26"/>
                <w:lang w:val="vi-VN"/>
              </w:rPr>
            </w:pPr>
            <w:r w:rsidRPr="00004EAC">
              <w:rPr>
                <w:sz w:val="26"/>
                <w:szCs w:val="26"/>
                <w:lang w:val="vi-VN"/>
              </w:rPr>
              <w:t>19.9</w:t>
            </w:r>
          </w:p>
        </w:tc>
        <w:tc>
          <w:tcPr>
            <w:tcW w:w="1842" w:type="dxa"/>
            <w:vAlign w:val="center"/>
          </w:tcPr>
          <w:p w14:paraId="7CCD62C7" w14:textId="17CF91F9" w:rsidR="004356AF" w:rsidRPr="00004EAC" w:rsidRDefault="004356AF" w:rsidP="00594482">
            <w:pPr>
              <w:widowControl w:val="0"/>
              <w:spacing w:line="312" w:lineRule="auto"/>
              <w:jc w:val="center"/>
              <w:rPr>
                <w:sz w:val="26"/>
                <w:szCs w:val="26"/>
                <w:lang w:val="vi-VN"/>
              </w:rPr>
            </w:pPr>
            <w:r w:rsidRPr="00004EAC">
              <w:rPr>
                <w:sz w:val="26"/>
                <w:szCs w:val="26"/>
                <w:lang w:val="vi-VN"/>
              </w:rPr>
              <w:t>19.9</w:t>
            </w:r>
          </w:p>
        </w:tc>
        <w:tc>
          <w:tcPr>
            <w:tcW w:w="1560" w:type="dxa"/>
            <w:vAlign w:val="center"/>
          </w:tcPr>
          <w:p w14:paraId="6E535471" w14:textId="5C3699DC" w:rsidR="004356AF" w:rsidRPr="00004EAC" w:rsidRDefault="004356AF" w:rsidP="00594482">
            <w:pPr>
              <w:widowControl w:val="0"/>
              <w:spacing w:line="312" w:lineRule="auto"/>
              <w:jc w:val="center"/>
              <w:rPr>
                <w:sz w:val="26"/>
                <w:szCs w:val="26"/>
                <w:lang w:val="vi-VN"/>
              </w:rPr>
            </w:pPr>
            <w:r w:rsidRPr="00004EAC">
              <w:rPr>
                <w:sz w:val="26"/>
                <w:szCs w:val="26"/>
                <w:lang w:val="vi-VN"/>
              </w:rPr>
              <w:t>19.9</w:t>
            </w:r>
          </w:p>
        </w:tc>
      </w:tr>
      <w:tr w:rsidR="004356AF" w:rsidRPr="00004EAC" w14:paraId="3BCFA34B" w14:textId="77777777" w:rsidTr="00D01130">
        <w:trPr>
          <w:trHeight w:val="503"/>
        </w:trPr>
        <w:tc>
          <w:tcPr>
            <w:tcW w:w="805" w:type="dxa"/>
            <w:vMerge/>
          </w:tcPr>
          <w:p w14:paraId="33E4B8C3" w14:textId="77777777" w:rsidR="004356AF" w:rsidRPr="00004EAC" w:rsidRDefault="004356AF" w:rsidP="00594482">
            <w:pPr>
              <w:widowControl w:val="0"/>
              <w:spacing w:line="312" w:lineRule="auto"/>
              <w:jc w:val="center"/>
              <w:rPr>
                <w:sz w:val="26"/>
                <w:szCs w:val="26"/>
                <w:lang w:val="en-US"/>
              </w:rPr>
            </w:pPr>
          </w:p>
        </w:tc>
        <w:tc>
          <w:tcPr>
            <w:tcW w:w="1884" w:type="dxa"/>
            <w:vAlign w:val="center"/>
          </w:tcPr>
          <w:p w14:paraId="6890E0DC" w14:textId="4DE56361" w:rsidR="004356AF" w:rsidRPr="00004EAC" w:rsidRDefault="004356AF" w:rsidP="00594482">
            <w:pPr>
              <w:widowControl w:val="0"/>
              <w:spacing w:line="312" w:lineRule="auto"/>
              <w:jc w:val="center"/>
              <w:rPr>
                <w:sz w:val="26"/>
                <w:szCs w:val="26"/>
                <w:lang w:val="vi-VN"/>
              </w:rPr>
            </w:pPr>
            <w:r w:rsidRPr="00004EAC">
              <w:rPr>
                <w:sz w:val="26"/>
                <w:szCs w:val="26"/>
                <w:lang w:val="vi-VN"/>
              </w:rPr>
              <w:t>10 - 20 triệu</w:t>
            </w:r>
          </w:p>
        </w:tc>
        <w:tc>
          <w:tcPr>
            <w:tcW w:w="1559" w:type="dxa"/>
            <w:vAlign w:val="center"/>
          </w:tcPr>
          <w:p w14:paraId="190F57D4" w14:textId="681D2DC6" w:rsidR="004356AF" w:rsidRPr="00004EAC" w:rsidRDefault="004356AF" w:rsidP="00594482">
            <w:pPr>
              <w:widowControl w:val="0"/>
              <w:spacing w:line="312" w:lineRule="auto"/>
              <w:jc w:val="center"/>
              <w:rPr>
                <w:sz w:val="26"/>
                <w:szCs w:val="26"/>
                <w:lang w:val="vi-VN"/>
              </w:rPr>
            </w:pPr>
            <w:r w:rsidRPr="00004EAC">
              <w:rPr>
                <w:sz w:val="26"/>
                <w:szCs w:val="26"/>
                <w:lang w:val="vi-VN"/>
              </w:rPr>
              <w:t>124</w:t>
            </w:r>
          </w:p>
        </w:tc>
        <w:tc>
          <w:tcPr>
            <w:tcW w:w="1276" w:type="dxa"/>
            <w:vAlign w:val="center"/>
          </w:tcPr>
          <w:p w14:paraId="7CA915D0" w14:textId="2262D966" w:rsidR="004356AF" w:rsidRPr="00004EAC" w:rsidRDefault="004356AF" w:rsidP="00594482">
            <w:pPr>
              <w:widowControl w:val="0"/>
              <w:spacing w:line="312" w:lineRule="auto"/>
              <w:jc w:val="center"/>
              <w:rPr>
                <w:sz w:val="26"/>
                <w:szCs w:val="26"/>
                <w:lang w:val="vi-VN"/>
              </w:rPr>
            </w:pPr>
            <w:r w:rsidRPr="00004EAC">
              <w:rPr>
                <w:sz w:val="26"/>
                <w:szCs w:val="26"/>
                <w:lang w:val="vi-VN"/>
              </w:rPr>
              <w:t>52.5</w:t>
            </w:r>
          </w:p>
        </w:tc>
        <w:tc>
          <w:tcPr>
            <w:tcW w:w="1842" w:type="dxa"/>
            <w:vAlign w:val="center"/>
          </w:tcPr>
          <w:p w14:paraId="7DB6B66F" w14:textId="33F2A5E4" w:rsidR="004356AF" w:rsidRPr="00004EAC" w:rsidRDefault="004356AF" w:rsidP="00594482">
            <w:pPr>
              <w:widowControl w:val="0"/>
              <w:spacing w:line="312" w:lineRule="auto"/>
              <w:jc w:val="center"/>
              <w:rPr>
                <w:sz w:val="26"/>
                <w:szCs w:val="26"/>
                <w:lang w:val="vi-VN"/>
              </w:rPr>
            </w:pPr>
            <w:r w:rsidRPr="00004EAC">
              <w:rPr>
                <w:sz w:val="26"/>
                <w:szCs w:val="26"/>
                <w:lang w:val="vi-VN"/>
              </w:rPr>
              <w:t>52.5</w:t>
            </w:r>
          </w:p>
        </w:tc>
        <w:tc>
          <w:tcPr>
            <w:tcW w:w="1560" w:type="dxa"/>
            <w:vAlign w:val="center"/>
          </w:tcPr>
          <w:p w14:paraId="6581B37D" w14:textId="01A63F16" w:rsidR="004356AF" w:rsidRPr="00004EAC" w:rsidRDefault="004356AF" w:rsidP="00594482">
            <w:pPr>
              <w:widowControl w:val="0"/>
              <w:spacing w:line="312" w:lineRule="auto"/>
              <w:jc w:val="center"/>
              <w:rPr>
                <w:sz w:val="26"/>
                <w:szCs w:val="26"/>
                <w:lang w:val="vi-VN"/>
              </w:rPr>
            </w:pPr>
            <w:r w:rsidRPr="00004EAC">
              <w:rPr>
                <w:sz w:val="26"/>
                <w:szCs w:val="26"/>
                <w:lang w:val="vi-VN"/>
              </w:rPr>
              <w:t>72.5</w:t>
            </w:r>
          </w:p>
        </w:tc>
      </w:tr>
      <w:tr w:rsidR="004356AF" w:rsidRPr="00004EAC" w14:paraId="42F13D6D" w14:textId="77777777" w:rsidTr="00D01130">
        <w:trPr>
          <w:trHeight w:val="503"/>
        </w:trPr>
        <w:tc>
          <w:tcPr>
            <w:tcW w:w="805" w:type="dxa"/>
            <w:vMerge/>
          </w:tcPr>
          <w:p w14:paraId="27B848C4" w14:textId="77777777" w:rsidR="004356AF" w:rsidRPr="00004EAC" w:rsidRDefault="004356AF" w:rsidP="00594482">
            <w:pPr>
              <w:widowControl w:val="0"/>
              <w:spacing w:line="312" w:lineRule="auto"/>
              <w:jc w:val="center"/>
              <w:rPr>
                <w:sz w:val="26"/>
                <w:szCs w:val="26"/>
                <w:lang w:val="en-US"/>
              </w:rPr>
            </w:pPr>
          </w:p>
        </w:tc>
        <w:tc>
          <w:tcPr>
            <w:tcW w:w="1884" w:type="dxa"/>
            <w:vAlign w:val="center"/>
          </w:tcPr>
          <w:p w14:paraId="63CC5CD8" w14:textId="2D47B364" w:rsidR="004356AF" w:rsidRPr="00004EAC" w:rsidRDefault="004356AF" w:rsidP="00594482">
            <w:pPr>
              <w:widowControl w:val="0"/>
              <w:spacing w:line="312" w:lineRule="auto"/>
              <w:jc w:val="center"/>
              <w:rPr>
                <w:sz w:val="26"/>
                <w:szCs w:val="26"/>
                <w:lang w:val="vi-VN"/>
              </w:rPr>
            </w:pPr>
            <w:r w:rsidRPr="00004EAC">
              <w:rPr>
                <w:sz w:val="26"/>
                <w:szCs w:val="26"/>
                <w:lang w:val="vi-VN"/>
              </w:rPr>
              <w:t>20 – 30 triệu</w:t>
            </w:r>
          </w:p>
        </w:tc>
        <w:tc>
          <w:tcPr>
            <w:tcW w:w="1559" w:type="dxa"/>
            <w:vAlign w:val="center"/>
          </w:tcPr>
          <w:p w14:paraId="3212BBE9" w14:textId="119F66D1" w:rsidR="004356AF" w:rsidRPr="00004EAC" w:rsidRDefault="004356AF" w:rsidP="00594482">
            <w:pPr>
              <w:widowControl w:val="0"/>
              <w:spacing w:line="312" w:lineRule="auto"/>
              <w:jc w:val="center"/>
              <w:rPr>
                <w:sz w:val="26"/>
                <w:szCs w:val="26"/>
                <w:lang w:val="vi-VN"/>
              </w:rPr>
            </w:pPr>
            <w:r w:rsidRPr="00004EAC">
              <w:rPr>
                <w:sz w:val="26"/>
                <w:szCs w:val="26"/>
                <w:lang w:val="vi-VN"/>
              </w:rPr>
              <w:t>34</w:t>
            </w:r>
          </w:p>
        </w:tc>
        <w:tc>
          <w:tcPr>
            <w:tcW w:w="1276" w:type="dxa"/>
            <w:vAlign w:val="center"/>
          </w:tcPr>
          <w:p w14:paraId="13BFB3A3" w14:textId="39C38318" w:rsidR="004356AF" w:rsidRPr="00004EAC" w:rsidRDefault="004356AF" w:rsidP="00594482">
            <w:pPr>
              <w:widowControl w:val="0"/>
              <w:spacing w:line="312" w:lineRule="auto"/>
              <w:jc w:val="center"/>
              <w:rPr>
                <w:sz w:val="26"/>
                <w:szCs w:val="26"/>
                <w:lang w:val="vi-VN"/>
              </w:rPr>
            </w:pPr>
            <w:r w:rsidRPr="00004EAC">
              <w:rPr>
                <w:sz w:val="26"/>
                <w:szCs w:val="26"/>
                <w:lang w:val="vi-VN"/>
              </w:rPr>
              <w:t>14.4</w:t>
            </w:r>
          </w:p>
        </w:tc>
        <w:tc>
          <w:tcPr>
            <w:tcW w:w="1842" w:type="dxa"/>
            <w:vAlign w:val="center"/>
          </w:tcPr>
          <w:p w14:paraId="3C5B2D76" w14:textId="122CE038" w:rsidR="004356AF" w:rsidRPr="00004EAC" w:rsidRDefault="004356AF" w:rsidP="00594482">
            <w:pPr>
              <w:widowControl w:val="0"/>
              <w:spacing w:line="312" w:lineRule="auto"/>
              <w:jc w:val="center"/>
              <w:rPr>
                <w:sz w:val="26"/>
                <w:szCs w:val="26"/>
                <w:lang w:val="vi-VN"/>
              </w:rPr>
            </w:pPr>
            <w:r w:rsidRPr="00004EAC">
              <w:rPr>
                <w:sz w:val="26"/>
                <w:szCs w:val="26"/>
                <w:lang w:val="vi-VN"/>
              </w:rPr>
              <w:t>14.4</w:t>
            </w:r>
          </w:p>
        </w:tc>
        <w:tc>
          <w:tcPr>
            <w:tcW w:w="1560" w:type="dxa"/>
            <w:vAlign w:val="center"/>
          </w:tcPr>
          <w:p w14:paraId="10EBD905" w14:textId="6F5C9864" w:rsidR="004356AF" w:rsidRPr="00004EAC" w:rsidRDefault="004356AF" w:rsidP="00594482">
            <w:pPr>
              <w:widowControl w:val="0"/>
              <w:spacing w:line="312" w:lineRule="auto"/>
              <w:jc w:val="center"/>
              <w:rPr>
                <w:sz w:val="26"/>
                <w:szCs w:val="26"/>
                <w:lang w:val="vi-VN"/>
              </w:rPr>
            </w:pPr>
            <w:r w:rsidRPr="00004EAC">
              <w:rPr>
                <w:sz w:val="26"/>
                <w:szCs w:val="26"/>
                <w:lang w:val="vi-VN"/>
              </w:rPr>
              <w:t>86.9</w:t>
            </w:r>
          </w:p>
        </w:tc>
      </w:tr>
      <w:tr w:rsidR="004356AF" w:rsidRPr="00004EAC" w14:paraId="74F59EE8" w14:textId="77777777" w:rsidTr="00D01130">
        <w:trPr>
          <w:trHeight w:val="503"/>
        </w:trPr>
        <w:tc>
          <w:tcPr>
            <w:tcW w:w="805" w:type="dxa"/>
            <w:vMerge/>
          </w:tcPr>
          <w:p w14:paraId="3BCE69AC" w14:textId="77777777" w:rsidR="004356AF" w:rsidRPr="00004EAC" w:rsidRDefault="004356AF" w:rsidP="00594482">
            <w:pPr>
              <w:widowControl w:val="0"/>
              <w:spacing w:line="312" w:lineRule="auto"/>
              <w:jc w:val="center"/>
              <w:rPr>
                <w:sz w:val="26"/>
                <w:szCs w:val="26"/>
                <w:lang w:val="en-US"/>
              </w:rPr>
            </w:pPr>
          </w:p>
        </w:tc>
        <w:tc>
          <w:tcPr>
            <w:tcW w:w="1884" w:type="dxa"/>
            <w:vAlign w:val="center"/>
          </w:tcPr>
          <w:p w14:paraId="78B8B49C" w14:textId="312A8EF1" w:rsidR="004356AF" w:rsidRPr="00004EAC" w:rsidRDefault="004356AF" w:rsidP="00594482">
            <w:pPr>
              <w:widowControl w:val="0"/>
              <w:spacing w:line="312" w:lineRule="auto"/>
              <w:jc w:val="center"/>
              <w:rPr>
                <w:sz w:val="26"/>
                <w:szCs w:val="26"/>
                <w:lang w:val="vi-VN"/>
              </w:rPr>
            </w:pPr>
            <w:r w:rsidRPr="00004EAC">
              <w:rPr>
                <w:sz w:val="26"/>
                <w:szCs w:val="26"/>
                <w:lang w:val="vi-VN"/>
              </w:rPr>
              <w:t>Trên 30 triệu</w:t>
            </w:r>
          </w:p>
        </w:tc>
        <w:tc>
          <w:tcPr>
            <w:tcW w:w="1559" w:type="dxa"/>
            <w:vAlign w:val="center"/>
          </w:tcPr>
          <w:p w14:paraId="60F5CFAA" w14:textId="503C8918" w:rsidR="004356AF" w:rsidRPr="00004EAC" w:rsidRDefault="004356AF" w:rsidP="00594482">
            <w:pPr>
              <w:widowControl w:val="0"/>
              <w:spacing w:line="312" w:lineRule="auto"/>
              <w:jc w:val="center"/>
              <w:rPr>
                <w:sz w:val="26"/>
                <w:szCs w:val="26"/>
                <w:lang w:val="vi-VN"/>
              </w:rPr>
            </w:pPr>
            <w:r w:rsidRPr="00004EAC">
              <w:rPr>
                <w:sz w:val="26"/>
                <w:szCs w:val="26"/>
                <w:lang w:val="vi-VN"/>
              </w:rPr>
              <w:t>31</w:t>
            </w:r>
          </w:p>
        </w:tc>
        <w:tc>
          <w:tcPr>
            <w:tcW w:w="1276" w:type="dxa"/>
            <w:vAlign w:val="center"/>
          </w:tcPr>
          <w:p w14:paraId="512C8480" w14:textId="4DF9BEB0" w:rsidR="004356AF" w:rsidRPr="00004EAC" w:rsidRDefault="004356AF" w:rsidP="00594482">
            <w:pPr>
              <w:widowControl w:val="0"/>
              <w:spacing w:line="312" w:lineRule="auto"/>
              <w:jc w:val="center"/>
              <w:rPr>
                <w:sz w:val="26"/>
                <w:szCs w:val="26"/>
                <w:lang w:val="vi-VN"/>
              </w:rPr>
            </w:pPr>
            <w:r w:rsidRPr="00004EAC">
              <w:rPr>
                <w:sz w:val="26"/>
                <w:szCs w:val="26"/>
                <w:lang w:val="vi-VN"/>
              </w:rPr>
              <w:t>13.1</w:t>
            </w:r>
          </w:p>
        </w:tc>
        <w:tc>
          <w:tcPr>
            <w:tcW w:w="1842" w:type="dxa"/>
            <w:vAlign w:val="center"/>
          </w:tcPr>
          <w:p w14:paraId="33E3F0E0" w14:textId="1186E823" w:rsidR="004356AF" w:rsidRPr="00004EAC" w:rsidRDefault="004356AF" w:rsidP="00594482">
            <w:pPr>
              <w:widowControl w:val="0"/>
              <w:spacing w:line="312" w:lineRule="auto"/>
              <w:jc w:val="center"/>
              <w:rPr>
                <w:sz w:val="26"/>
                <w:szCs w:val="26"/>
                <w:lang w:val="vi-VN"/>
              </w:rPr>
            </w:pPr>
            <w:r w:rsidRPr="00004EAC">
              <w:rPr>
                <w:sz w:val="26"/>
                <w:szCs w:val="26"/>
                <w:lang w:val="vi-VN"/>
              </w:rPr>
              <w:t>13.1</w:t>
            </w:r>
          </w:p>
        </w:tc>
        <w:tc>
          <w:tcPr>
            <w:tcW w:w="1560" w:type="dxa"/>
            <w:vAlign w:val="center"/>
          </w:tcPr>
          <w:p w14:paraId="4A9C9B10" w14:textId="42AA696A" w:rsidR="004356AF" w:rsidRPr="00004EAC" w:rsidRDefault="004356AF" w:rsidP="00594482">
            <w:pPr>
              <w:widowControl w:val="0"/>
              <w:spacing w:line="312" w:lineRule="auto"/>
              <w:jc w:val="center"/>
              <w:rPr>
                <w:sz w:val="26"/>
                <w:szCs w:val="26"/>
                <w:lang w:val="vi-VN"/>
              </w:rPr>
            </w:pPr>
            <w:r w:rsidRPr="00004EAC">
              <w:rPr>
                <w:sz w:val="26"/>
                <w:szCs w:val="26"/>
                <w:lang w:val="vi-VN"/>
              </w:rPr>
              <w:t>100.0</w:t>
            </w:r>
          </w:p>
        </w:tc>
      </w:tr>
      <w:tr w:rsidR="004356AF" w:rsidRPr="00004EAC" w14:paraId="45820F0B" w14:textId="77777777" w:rsidTr="00D01130">
        <w:tc>
          <w:tcPr>
            <w:tcW w:w="805" w:type="dxa"/>
            <w:vMerge/>
          </w:tcPr>
          <w:p w14:paraId="13E64D66" w14:textId="77777777" w:rsidR="004356AF" w:rsidRPr="00004EAC" w:rsidRDefault="004356AF" w:rsidP="00594482">
            <w:pPr>
              <w:widowControl w:val="0"/>
              <w:spacing w:line="312" w:lineRule="auto"/>
              <w:jc w:val="center"/>
              <w:rPr>
                <w:sz w:val="26"/>
                <w:szCs w:val="26"/>
                <w:lang w:val="en-US"/>
              </w:rPr>
            </w:pPr>
          </w:p>
        </w:tc>
        <w:tc>
          <w:tcPr>
            <w:tcW w:w="1884" w:type="dxa"/>
            <w:vAlign w:val="center"/>
          </w:tcPr>
          <w:p w14:paraId="053403D8"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Total</w:t>
            </w:r>
          </w:p>
        </w:tc>
        <w:tc>
          <w:tcPr>
            <w:tcW w:w="1559" w:type="dxa"/>
            <w:vAlign w:val="center"/>
          </w:tcPr>
          <w:p w14:paraId="37843B61" w14:textId="77777777" w:rsidR="004356AF" w:rsidRPr="00004EAC" w:rsidRDefault="004356AF" w:rsidP="00594482">
            <w:pPr>
              <w:widowControl w:val="0"/>
              <w:spacing w:line="312" w:lineRule="auto"/>
              <w:jc w:val="center"/>
              <w:rPr>
                <w:sz w:val="26"/>
                <w:szCs w:val="26"/>
                <w:lang w:val="vi-VN"/>
              </w:rPr>
            </w:pPr>
            <w:r w:rsidRPr="00004EAC">
              <w:rPr>
                <w:sz w:val="26"/>
                <w:szCs w:val="26"/>
                <w:lang w:val="en-US"/>
              </w:rPr>
              <w:t>23</w:t>
            </w:r>
            <w:r w:rsidRPr="00004EAC">
              <w:rPr>
                <w:sz w:val="26"/>
                <w:szCs w:val="26"/>
                <w:lang w:val="vi-VN"/>
              </w:rPr>
              <w:t>6</w:t>
            </w:r>
          </w:p>
        </w:tc>
        <w:tc>
          <w:tcPr>
            <w:tcW w:w="1276" w:type="dxa"/>
            <w:vAlign w:val="center"/>
          </w:tcPr>
          <w:p w14:paraId="66E6BDC5"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842" w:type="dxa"/>
            <w:vAlign w:val="center"/>
          </w:tcPr>
          <w:p w14:paraId="3D0B1DFC" w14:textId="77777777" w:rsidR="004356AF" w:rsidRPr="00004EAC" w:rsidRDefault="004356AF" w:rsidP="00594482">
            <w:pPr>
              <w:widowControl w:val="0"/>
              <w:spacing w:line="312" w:lineRule="auto"/>
              <w:jc w:val="center"/>
              <w:rPr>
                <w:sz w:val="26"/>
                <w:szCs w:val="26"/>
                <w:lang w:val="en-US"/>
              </w:rPr>
            </w:pPr>
            <w:r w:rsidRPr="00004EAC">
              <w:rPr>
                <w:sz w:val="26"/>
                <w:szCs w:val="26"/>
                <w:lang w:val="en-US"/>
              </w:rPr>
              <w:t>100.0</w:t>
            </w:r>
          </w:p>
        </w:tc>
        <w:tc>
          <w:tcPr>
            <w:tcW w:w="1560" w:type="dxa"/>
            <w:vAlign w:val="center"/>
          </w:tcPr>
          <w:p w14:paraId="6E8A2A34" w14:textId="77777777" w:rsidR="004356AF" w:rsidRPr="00004EAC" w:rsidRDefault="004356AF" w:rsidP="00594482">
            <w:pPr>
              <w:widowControl w:val="0"/>
              <w:spacing w:line="312" w:lineRule="auto"/>
              <w:jc w:val="center"/>
              <w:rPr>
                <w:sz w:val="26"/>
                <w:szCs w:val="26"/>
                <w:lang w:val="en-US"/>
              </w:rPr>
            </w:pPr>
          </w:p>
        </w:tc>
      </w:tr>
    </w:tbl>
    <w:p w14:paraId="481EA2E3" w14:textId="7A8BF574" w:rsidR="00C97A7E" w:rsidRPr="00004EAC" w:rsidRDefault="00BB6CFF" w:rsidP="00A63A6D">
      <w:pPr>
        <w:widowControl w:val="0"/>
        <w:spacing w:line="348" w:lineRule="auto"/>
        <w:rPr>
          <w:b/>
          <w:bCs/>
          <w:sz w:val="26"/>
          <w:szCs w:val="26"/>
          <w:lang w:val="vi-VN"/>
        </w:rPr>
      </w:pPr>
      <w:r w:rsidRPr="00004EAC">
        <w:rPr>
          <w:b/>
          <w:bCs/>
          <w:sz w:val="26"/>
          <w:szCs w:val="26"/>
          <w:lang w:val="en-US"/>
        </w:rPr>
        <w:lastRenderedPageBreak/>
        <w:t xml:space="preserve">2.2 </w:t>
      </w:r>
      <w:r w:rsidR="00C97A7E" w:rsidRPr="00004EAC">
        <w:rPr>
          <w:b/>
          <w:bCs/>
          <w:sz w:val="26"/>
          <w:szCs w:val="26"/>
          <w:lang w:val="en-US"/>
        </w:rPr>
        <w:t xml:space="preserve">. </w:t>
      </w:r>
      <w:r w:rsidR="00F13C67" w:rsidRPr="00004EAC">
        <w:rPr>
          <w:b/>
          <w:bCs/>
          <w:sz w:val="26"/>
          <w:szCs w:val="26"/>
          <w:lang w:val="en-US"/>
        </w:rPr>
        <w:t>Cronbach</w:t>
      </w:r>
      <w:r w:rsidR="00F13C67" w:rsidRPr="00004EAC">
        <w:rPr>
          <w:b/>
          <w:bCs/>
          <w:sz w:val="26"/>
          <w:szCs w:val="26"/>
          <w:lang w:val="vi-VN"/>
        </w:rPr>
        <w:t>’s Alpha</w:t>
      </w:r>
      <w:r w:rsidR="004356AF" w:rsidRPr="00004EAC">
        <w:rPr>
          <w:b/>
          <w:bCs/>
          <w:sz w:val="26"/>
          <w:szCs w:val="26"/>
          <w:lang w:val="vi-VN"/>
        </w:rPr>
        <w:t xml:space="preserve"> </w:t>
      </w:r>
      <w:r w:rsidR="00E639A0" w:rsidRPr="00004EAC">
        <w:rPr>
          <w:b/>
          <w:bCs/>
          <w:sz w:val="26"/>
          <w:szCs w:val="26"/>
          <w:lang w:val="vi-VN"/>
        </w:rPr>
        <w:t>(n = 236)</w:t>
      </w:r>
    </w:p>
    <w:p w14:paraId="5A5BA9C4" w14:textId="5BBC3326" w:rsidR="00C97A7E" w:rsidRPr="00004EAC" w:rsidRDefault="00C97A7E" w:rsidP="00A63A6D">
      <w:pPr>
        <w:widowControl w:val="0"/>
        <w:spacing w:line="348" w:lineRule="auto"/>
        <w:rPr>
          <w:b/>
          <w:bCs/>
          <w:sz w:val="26"/>
          <w:szCs w:val="26"/>
          <w:lang w:val="en-US"/>
        </w:rPr>
      </w:pPr>
      <w:r w:rsidRPr="00004EAC">
        <w:rPr>
          <w:b/>
          <w:bCs/>
          <w:sz w:val="26"/>
          <w:szCs w:val="26"/>
          <w:lang w:val="en-US"/>
        </w:rPr>
        <w:t>B</w:t>
      </w:r>
      <w:r w:rsidR="00F13C67" w:rsidRPr="00004EAC">
        <w:rPr>
          <w:b/>
          <w:bCs/>
          <w:sz w:val="26"/>
          <w:szCs w:val="26"/>
          <w:lang w:val="en-US"/>
        </w:rPr>
        <w:t>iến</w:t>
      </w:r>
      <w:r w:rsidRPr="00004EAC">
        <w:rPr>
          <w:b/>
          <w:bCs/>
          <w:sz w:val="26"/>
          <w:szCs w:val="26"/>
          <w:lang w:val="en-US"/>
        </w:rPr>
        <w:t xml:space="preserve"> DB</w:t>
      </w:r>
    </w:p>
    <w:tbl>
      <w:tblPr>
        <w:tblStyle w:val="TableGrid"/>
        <w:tblW w:w="0" w:type="auto"/>
        <w:tblLook w:val="04A0" w:firstRow="1" w:lastRow="0" w:firstColumn="1" w:lastColumn="0" w:noHBand="0" w:noVBand="1"/>
      </w:tblPr>
      <w:tblGrid>
        <w:gridCol w:w="3114"/>
        <w:gridCol w:w="2977"/>
      </w:tblGrid>
      <w:tr w:rsidR="00C97A7E" w:rsidRPr="00004EAC" w14:paraId="38F59F33" w14:textId="77777777" w:rsidTr="00A75519">
        <w:tc>
          <w:tcPr>
            <w:tcW w:w="6091" w:type="dxa"/>
            <w:gridSpan w:val="2"/>
          </w:tcPr>
          <w:p w14:paraId="45967AE6" w14:textId="7F39A95B"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C97A7E" w:rsidRPr="00004EAC" w14:paraId="5269FDC9" w14:textId="77777777" w:rsidTr="00A75519">
        <w:tc>
          <w:tcPr>
            <w:tcW w:w="3114" w:type="dxa"/>
          </w:tcPr>
          <w:p w14:paraId="098CB31A"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Cronbach’s Alpha</w:t>
            </w:r>
          </w:p>
        </w:tc>
        <w:tc>
          <w:tcPr>
            <w:tcW w:w="2977" w:type="dxa"/>
          </w:tcPr>
          <w:p w14:paraId="75BF9953"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N of Items</w:t>
            </w:r>
          </w:p>
        </w:tc>
      </w:tr>
      <w:tr w:rsidR="00C97A7E" w:rsidRPr="00004EAC" w14:paraId="03E09DAF" w14:textId="77777777" w:rsidTr="00A75519">
        <w:tc>
          <w:tcPr>
            <w:tcW w:w="3114" w:type="dxa"/>
          </w:tcPr>
          <w:p w14:paraId="4739F2F1" w14:textId="5D9D6141" w:rsidR="00C97A7E" w:rsidRPr="00004EAC" w:rsidRDefault="00C97A7E" w:rsidP="00A63A6D">
            <w:pPr>
              <w:widowControl w:val="0"/>
              <w:spacing w:line="348" w:lineRule="auto"/>
              <w:jc w:val="right"/>
              <w:rPr>
                <w:sz w:val="26"/>
                <w:szCs w:val="26"/>
                <w:lang w:val="en-US"/>
              </w:rPr>
            </w:pPr>
            <w:r w:rsidRPr="00004EAC">
              <w:rPr>
                <w:sz w:val="26"/>
                <w:szCs w:val="26"/>
                <w:lang w:val="en-US"/>
              </w:rPr>
              <w:t>.832</w:t>
            </w:r>
          </w:p>
        </w:tc>
        <w:tc>
          <w:tcPr>
            <w:tcW w:w="2977" w:type="dxa"/>
          </w:tcPr>
          <w:p w14:paraId="1529E91C" w14:textId="77777777" w:rsidR="00C97A7E" w:rsidRPr="00004EAC" w:rsidRDefault="00C97A7E" w:rsidP="00A63A6D">
            <w:pPr>
              <w:widowControl w:val="0"/>
              <w:spacing w:line="348" w:lineRule="auto"/>
              <w:jc w:val="right"/>
              <w:rPr>
                <w:sz w:val="26"/>
                <w:szCs w:val="26"/>
                <w:lang w:val="vi-VN"/>
              </w:rPr>
            </w:pPr>
            <w:r w:rsidRPr="00004EAC">
              <w:rPr>
                <w:sz w:val="26"/>
                <w:szCs w:val="26"/>
                <w:lang w:val="vi-VN"/>
              </w:rPr>
              <w:t>3</w:t>
            </w:r>
          </w:p>
        </w:tc>
      </w:tr>
    </w:tbl>
    <w:p w14:paraId="41350770" w14:textId="5A5785B7" w:rsidR="00C97A7E" w:rsidRPr="00004EAC" w:rsidRDefault="00C97A7E" w:rsidP="00A63A6D">
      <w:pPr>
        <w:widowControl w:val="0"/>
        <w:spacing w:line="348" w:lineRule="auto"/>
        <w:rPr>
          <w:b/>
          <w:bCs/>
          <w:sz w:val="26"/>
          <w:szCs w:val="26"/>
          <w:lang w:val="en-US"/>
        </w:rPr>
      </w:pPr>
    </w:p>
    <w:tbl>
      <w:tblPr>
        <w:tblStyle w:val="TableGrid"/>
        <w:tblW w:w="0" w:type="auto"/>
        <w:tblLook w:val="04A0" w:firstRow="1" w:lastRow="0" w:firstColumn="1" w:lastColumn="0" w:noHBand="0" w:noVBand="1"/>
      </w:tblPr>
      <w:tblGrid>
        <w:gridCol w:w="1791"/>
        <w:gridCol w:w="1798"/>
        <w:gridCol w:w="1801"/>
        <w:gridCol w:w="1806"/>
        <w:gridCol w:w="1807"/>
      </w:tblGrid>
      <w:tr w:rsidR="00C97A7E" w:rsidRPr="00004EAC" w14:paraId="77CE3888" w14:textId="77777777" w:rsidTr="00A75519">
        <w:tc>
          <w:tcPr>
            <w:tcW w:w="9061" w:type="dxa"/>
            <w:gridSpan w:val="5"/>
            <w:vAlign w:val="center"/>
          </w:tcPr>
          <w:p w14:paraId="0C356772" w14:textId="5D3BCDEB"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t xml:space="preserve">Item </w:t>
            </w:r>
            <w:r w:rsidRPr="00004EAC">
              <w:rPr>
                <w:b/>
                <w:bCs/>
                <w:sz w:val="26"/>
                <w:szCs w:val="26"/>
                <w:lang w:val="en-US"/>
              </w:rPr>
              <w:t xml:space="preserve">- </w:t>
            </w:r>
            <w:r w:rsidRPr="00004EAC">
              <w:rPr>
                <w:b/>
                <w:bCs/>
                <w:sz w:val="26"/>
                <w:szCs w:val="26"/>
                <w:lang w:val="vi-VN"/>
              </w:rPr>
              <w:t>Total Statistics</w:t>
            </w:r>
          </w:p>
        </w:tc>
      </w:tr>
      <w:tr w:rsidR="00C97A7E" w:rsidRPr="00004EAC" w14:paraId="4D20079F" w14:textId="77777777" w:rsidTr="00A75519">
        <w:tc>
          <w:tcPr>
            <w:tcW w:w="1812" w:type="dxa"/>
            <w:vAlign w:val="center"/>
          </w:tcPr>
          <w:p w14:paraId="2A6B3459" w14:textId="77777777" w:rsidR="00C97A7E" w:rsidRPr="00004EAC" w:rsidRDefault="00C97A7E" w:rsidP="00A63A6D">
            <w:pPr>
              <w:widowControl w:val="0"/>
              <w:spacing w:line="348" w:lineRule="auto"/>
              <w:jc w:val="center"/>
              <w:rPr>
                <w:b/>
                <w:bCs/>
                <w:sz w:val="26"/>
                <w:szCs w:val="26"/>
                <w:lang w:val="vi-VN"/>
              </w:rPr>
            </w:pPr>
          </w:p>
        </w:tc>
        <w:tc>
          <w:tcPr>
            <w:tcW w:w="1812" w:type="dxa"/>
            <w:vAlign w:val="center"/>
          </w:tcPr>
          <w:p w14:paraId="6DC3F9F2"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812" w:type="dxa"/>
            <w:vAlign w:val="center"/>
          </w:tcPr>
          <w:p w14:paraId="12589AEC"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12" w:type="dxa"/>
            <w:vAlign w:val="center"/>
          </w:tcPr>
          <w:p w14:paraId="6C3C19B0"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Corrected Item – Total Correlation</w:t>
            </w:r>
          </w:p>
        </w:tc>
        <w:tc>
          <w:tcPr>
            <w:tcW w:w="1813" w:type="dxa"/>
            <w:vAlign w:val="center"/>
          </w:tcPr>
          <w:p w14:paraId="58B2597D"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C97A7E" w:rsidRPr="00004EAC" w14:paraId="4D4B2531" w14:textId="77777777" w:rsidTr="00A75519">
        <w:tc>
          <w:tcPr>
            <w:tcW w:w="1812" w:type="dxa"/>
          </w:tcPr>
          <w:p w14:paraId="60D13839"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DB1</w:t>
            </w:r>
          </w:p>
        </w:tc>
        <w:tc>
          <w:tcPr>
            <w:tcW w:w="1812" w:type="dxa"/>
          </w:tcPr>
          <w:p w14:paraId="5566DE43" w14:textId="7D5A2F9F" w:rsidR="00C97A7E" w:rsidRPr="00004EAC" w:rsidRDefault="00C97A7E" w:rsidP="00A63A6D">
            <w:pPr>
              <w:widowControl w:val="0"/>
              <w:spacing w:line="348" w:lineRule="auto"/>
              <w:jc w:val="center"/>
              <w:rPr>
                <w:sz w:val="26"/>
                <w:szCs w:val="26"/>
                <w:lang w:val="en-US"/>
              </w:rPr>
            </w:pPr>
            <w:r w:rsidRPr="00004EAC">
              <w:rPr>
                <w:sz w:val="26"/>
                <w:szCs w:val="26"/>
                <w:lang w:val="en-US"/>
              </w:rPr>
              <w:t>8.34</w:t>
            </w:r>
          </w:p>
        </w:tc>
        <w:tc>
          <w:tcPr>
            <w:tcW w:w="1812" w:type="dxa"/>
          </w:tcPr>
          <w:p w14:paraId="66699E55" w14:textId="7C2FECB2" w:rsidR="00C97A7E" w:rsidRPr="00004EAC" w:rsidRDefault="00C97A7E" w:rsidP="00A63A6D">
            <w:pPr>
              <w:widowControl w:val="0"/>
              <w:spacing w:line="348" w:lineRule="auto"/>
              <w:jc w:val="center"/>
              <w:rPr>
                <w:sz w:val="26"/>
                <w:szCs w:val="26"/>
                <w:lang w:val="en-US"/>
              </w:rPr>
            </w:pPr>
            <w:r w:rsidRPr="00004EAC">
              <w:rPr>
                <w:sz w:val="26"/>
                <w:szCs w:val="26"/>
                <w:lang w:val="en-US"/>
              </w:rPr>
              <w:t>1.997</w:t>
            </w:r>
          </w:p>
        </w:tc>
        <w:tc>
          <w:tcPr>
            <w:tcW w:w="1812" w:type="dxa"/>
          </w:tcPr>
          <w:p w14:paraId="7CEC1597" w14:textId="4BBF9B70" w:rsidR="00C97A7E" w:rsidRPr="00004EAC" w:rsidRDefault="00C97A7E" w:rsidP="00A63A6D">
            <w:pPr>
              <w:widowControl w:val="0"/>
              <w:spacing w:line="348" w:lineRule="auto"/>
              <w:jc w:val="center"/>
              <w:rPr>
                <w:sz w:val="26"/>
                <w:szCs w:val="26"/>
                <w:lang w:val="en-US"/>
              </w:rPr>
            </w:pPr>
            <w:r w:rsidRPr="00004EAC">
              <w:rPr>
                <w:sz w:val="26"/>
                <w:szCs w:val="26"/>
                <w:lang w:val="en-US"/>
              </w:rPr>
              <w:t>.654</w:t>
            </w:r>
          </w:p>
        </w:tc>
        <w:tc>
          <w:tcPr>
            <w:tcW w:w="1813" w:type="dxa"/>
          </w:tcPr>
          <w:p w14:paraId="08054595" w14:textId="0FB0AACD" w:rsidR="00C97A7E" w:rsidRPr="00004EAC" w:rsidRDefault="00C97A7E" w:rsidP="00A63A6D">
            <w:pPr>
              <w:widowControl w:val="0"/>
              <w:spacing w:line="348" w:lineRule="auto"/>
              <w:jc w:val="center"/>
              <w:rPr>
                <w:sz w:val="26"/>
                <w:szCs w:val="26"/>
                <w:lang w:val="en-US"/>
              </w:rPr>
            </w:pPr>
            <w:r w:rsidRPr="00004EAC">
              <w:rPr>
                <w:sz w:val="26"/>
                <w:szCs w:val="26"/>
                <w:lang w:val="en-US"/>
              </w:rPr>
              <w:t>.804</w:t>
            </w:r>
          </w:p>
        </w:tc>
      </w:tr>
      <w:tr w:rsidR="00C97A7E" w:rsidRPr="00004EAC" w14:paraId="4E4B7955" w14:textId="77777777" w:rsidTr="00A75519">
        <w:tc>
          <w:tcPr>
            <w:tcW w:w="1812" w:type="dxa"/>
          </w:tcPr>
          <w:p w14:paraId="56DEAE41"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DB2</w:t>
            </w:r>
          </w:p>
        </w:tc>
        <w:tc>
          <w:tcPr>
            <w:tcW w:w="1812" w:type="dxa"/>
          </w:tcPr>
          <w:p w14:paraId="37CFCB35" w14:textId="33BF713B" w:rsidR="00C97A7E" w:rsidRPr="00004EAC" w:rsidRDefault="00C97A7E" w:rsidP="00A63A6D">
            <w:pPr>
              <w:widowControl w:val="0"/>
              <w:spacing w:line="348" w:lineRule="auto"/>
              <w:jc w:val="center"/>
              <w:rPr>
                <w:sz w:val="26"/>
                <w:szCs w:val="26"/>
                <w:lang w:val="en-US"/>
              </w:rPr>
            </w:pPr>
            <w:r w:rsidRPr="00004EAC">
              <w:rPr>
                <w:sz w:val="26"/>
                <w:szCs w:val="26"/>
                <w:lang w:val="en-US"/>
              </w:rPr>
              <w:t>8.29</w:t>
            </w:r>
          </w:p>
        </w:tc>
        <w:tc>
          <w:tcPr>
            <w:tcW w:w="1812" w:type="dxa"/>
          </w:tcPr>
          <w:p w14:paraId="39B370B1" w14:textId="6A44BA44" w:rsidR="00C97A7E" w:rsidRPr="00004EAC" w:rsidRDefault="00C97A7E" w:rsidP="00A63A6D">
            <w:pPr>
              <w:widowControl w:val="0"/>
              <w:spacing w:line="348" w:lineRule="auto"/>
              <w:jc w:val="center"/>
              <w:rPr>
                <w:sz w:val="26"/>
                <w:szCs w:val="26"/>
                <w:lang w:val="en-US"/>
              </w:rPr>
            </w:pPr>
            <w:r w:rsidRPr="00004EAC">
              <w:rPr>
                <w:sz w:val="26"/>
                <w:szCs w:val="26"/>
                <w:lang w:val="en-US"/>
              </w:rPr>
              <w:t>1.789</w:t>
            </w:r>
          </w:p>
        </w:tc>
        <w:tc>
          <w:tcPr>
            <w:tcW w:w="1812" w:type="dxa"/>
          </w:tcPr>
          <w:p w14:paraId="33F7183C" w14:textId="7BFA81F2" w:rsidR="00C97A7E" w:rsidRPr="00004EAC" w:rsidRDefault="00C97A7E" w:rsidP="00A63A6D">
            <w:pPr>
              <w:widowControl w:val="0"/>
              <w:spacing w:line="348" w:lineRule="auto"/>
              <w:jc w:val="center"/>
              <w:rPr>
                <w:sz w:val="26"/>
                <w:szCs w:val="26"/>
                <w:lang w:val="en-US"/>
              </w:rPr>
            </w:pPr>
            <w:r w:rsidRPr="00004EAC">
              <w:rPr>
                <w:sz w:val="26"/>
                <w:szCs w:val="26"/>
                <w:lang w:val="en-US"/>
              </w:rPr>
              <w:t>.760</w:t>
            </w:r>
          </w:p>
        </w:tc>
        <w:tc>
          <w:tcPr>
            <w:tcW w:w="1813" w:type="dxa"/>
          </w:tcPr>
          <w:p w14:paraId="296978C9" w14:textId="6E4CFBC3" w:rsidR="00C97A7E" w:rsidRPr="00004EAC" w:rsidRDefault="00C97A7E" w:rsidP="00A63A6D">
            <w:pPr>
              <w:widowControl w:val="0"/>
              <w:spacing w:line="348" w:lineRule="auto"/>
              <w:jc w:val="center"/>
              <w:rPr>
                <w:sz w:val="26"/>
                <w:szCs w:val="26"/>
                <w:lang w:val="en-US"/>
              </w:rPr>
            </w:pPr>
            <w:r w:rsidRPr="00004EAC">
              <w:rPr>
                <w:sz w:val="26"/>
                <w:szCs w:val="26"/>
                <w:lang w:val="en-US"/>
              </w:rPr>
              <w:t>.695</w:t>
            </w:r>
          </w:p>
        </w:tc>
      </w:tr>
      <w:tr w:rsidR="00C97A7E" w:rsidRPr="00004EAC" w14:paraId="236EE58C" w14:textId="77777777" w:rsidTr="00A75519">
        <w:tc>
          <w:tcPr>
            <w:tcW w:w="1812" w:type="dxa"/>
          </w:tcPr>
          <w:p w14:paraId="024A24B0" w14:textId="671EE317" w:rsidR="00C97A7E" w:rsidRPr="00004EAC" w:rsidRDefault="00C97A7E" w:rsidP="00A63A6D">
            <w:pPr>
              <w:widowControl w:val="0"/>
              <w:spacing w:line="348" w:lineRule="auto"/>
              <w:jc w:val="center"/>
              <w:rPr>
                <w:sz w:val="26"/>
                <w:szCs w:val="26"/>
                <w:lang w:val="en-US"/>
              </w:rPr>
            </w:pPr>
            <w:r w:rsidRPr="00004EAC">
              <w:rPr>
                <w:sz w:val="26"/>
                <w:szCs w:val="26"/>
                <w:lang w:val="en-US"/>
              </w:rPr>
              <w:t>DB3</w:t>
            </w:r>
          </w:p>
        </w:tc>
        <w:tc>
          <w:tcPr>
            <w:tcW w:w="1812" w:type="dxa"/>
          </w:tcPr>
          <w:p w14:paraId="716E1E45" w14:textId="1FA48F4F" w:rsidR="00C97A7E" w:rsidRPr="00004EAC" w:rsidRDefault="00C97A7E" w:rsidP="00A63A6D">
            <w:pPr>
              <w:widowControl w:val="0"/>
              <w:spacing w:line="348" w:lineRule="auto"/>
              <w:jc w:val="center"/>
              <w:rPr>
                <w:sz w:val="26"/>
                <w:szCs w:val="26"/>
                <w:lang w:val="en-US"/>
              </w:rPr>
            </w:pPr>
            <w:r w:rsidRPr="00004EAC">
              <w:rPr>
                <w:sz w:val="26"/>
                <w:szCs w:val="26"/>
                <w:lang w:val="en-US"/>
              </w:rPr>
              <w:t>8.22</w:t>
            </w:r>
          </w:p>
        </w:tc>
        <w:tc>
          <w:tcPr>
            <w:tcW w:w="1812" w:type="dxa"/>
          </w:tcPr>
          <w:p w14:paraId="288C2EF6" w14:textId="401B5033" w:rsidR="00C97A7E" w:rsidRPr="00004EAC" w:rsidRDefault="00C97A7E" w:rsidP="00A63A6D">
            <w:pPr>
              <w:widowControl w:val="0"/>
              <w:spacing w:line="348" w:lineRule="auto"/>
              <w:jc w:val="center"/>
              <w:rPr>
                <w:sz w:val="26"/>
                <w:szCs w:val="26"/>
                <w:lang w:val="en-US"/>
              </w:rPr>
            </w:pPr>
            <w:r w:rsidRPr="00004EAC">
              <w:rPr>
                <w:sz w:val="26"/>
                <w:szCs w:val="26"/>
                <w:lang w:val="en-US"/>
              </w:rPr>
              <w:t>2.179</w:t>
            </w:r>
          </w:p>
        </w:tc>
        <w:tc>
          <w:tcPr>
            <w:tcW w:w="1812" w:type="dxa"/>
          </w:tcPr>
          <w:p w14:paraId="24F26185" w14:textId="74046BA0" w:rsidR="00C97A7E" w:rsidRPr="00004EAC" w:rsidRDefault="00C97A7E" w:rsidP="00A63A6D">
            <w:pPr>
              <w:widowControl w:val="0"/>
              <w:spacing w:line="348" w:lineRule="auto"/>
              <w:jc w:val="center"/>
              <w:rPr>
                <w:sz w:val="26"/>
                <w:szCs w:val="26"/>
                <w:lang w:val="en-US"/>
              </w:rPr>
            </w:pPr>
            <w:r w:rsidRPr="00004EAC">
              <w:rPr>
                <w:sz w:val="26"/>
                <w:szCs w:val="26"/>
                <w:lang w:val="en-US"/>
              </w:rPr>
              <w:t>.668</w:t>
            </w:r>
          </w:p>
        </w:tc>
        <w:tc>
          <w:tcPr>
            <w:tcW w:w="1813" w:type="dxa"/>
          </w:tcPr>
          <w:p w14:paraId="0193F01B" w14:textId="2401C4BD" w:rsidR="00C97A7E" w:rsidRPr="00004EAC" w:rsidRDefault="00C97A7E" w:rsidP="00A63A6D">
            <w:pPr>
              <w:widowControl w:val="0"/>
              <w:spacing w:line="348" w:lineRule="auto"/>
              <w:jc w:val="center"/>
              <w:rPr>
                <w:sz w:val="26"/>
                <w:szCs w:val="26"/>
                <w:lang w:val="en-US"/>
              </w:rPr>
            </w:pPr>
            <w:r w:rsidRPr="00004EAC">
              <w:rPr>
                <w:sz w:val="26"/>
                <w:szCs w:val="26"/>
                <w:lang w:val="en-US"/>
              </w:rPr>
              <w:t>.792</w:t>
            </w:r>
          </w:p>
        </w:tc>
      </w:tr>
    </w:tbl>
    <w:p w14:paraId="604A32FF" w14:textId="163A41A6" w:rsidR="00C97A7E" w:rsidRPr="00004EAC" w:rsidRDefault="00F13C67" w:rsidP="00A63A6D">
      <w:pPr>
        <w:widowControl w:val="0"/>
        <w:spacing w:line="348" w:lineRule="auto"/>
        <w:rPr>
          <w:b/>
          <w:bCs/>
          <w:sz w:val="26"/>
          <w:szCs w:val="26"/>
          <w:lang w:val="en-US"/>
        </w:rPr>
      </w:pPr>
      <w:r w:rsidRPr="00004EAC">
        <w:rPr>
          <w:b/>
          <w:bCs/>
          <w:sz w:val="26"/>
          <w:szCs w:val="26"/>
          <w:lang w:val="en-US"/>
        </w:rPr>
        <w:t>Biến</w:t>
      </w:r>
      <w:r w:rsidR="00C97A7E" w:rsidRPr="00004EAC">
        <w:rPr>
          <w:b/>
          <w:bCs/>
          <w:sz w:val="26"/>
          <w:szCs w:val="26"/>
          <w:lang w:val="en-US"/>
        </w:rPr>
        <w:t xml:space="preserve"> DBA</w:t>
      </w:r>
    </w:p>
    <w:tbl>
      <w:tblPr>
        <w:tblStyle w:val="TableGrid"/>
        <w:tblW w:w="0" w:type="auto"/>
        <w:tblLook w:val="04A0" w:firstRow="1" w:lastRow="0" w:firstColumn="1" w:lastColumn="0" w:noHBand="0" w:noVBand="1"/>
      </w:tblPr>
      <w:tblGrid>
        <w:gridCol w:w="3114"/>
        <w:gridCol w:w="2977"/>
      </w:tblGrid>
      <w:tr w:rsidR="00C97A7E" w:rsidRPr="00004EAC" w14:paraId="769D7F9D" w14:textId="77777777" w:rsidTr="00A75519">
        <w:tc>
          <w:tcPr>
            <w:tcW w:w="6091" w:type="dxa"/>
            <w:gridSpan w:val="2"/>
          </w:tcPr>
          <w:p w14:paraId="082E6320" w14:textId="77777777"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C97A7E" w:rsidRPr="00004EAC" w14:paraId="5DD183BA" w14:textId="77777777" w:rsidTr="00A75519">
        <w:tc>
          <w:tcPr>
            <w:tcW w:w="3114" w:type="dxa"/>
          </w:tcPr>
          <w:p w14:paraId="1335A4B2"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Cronbach’s Alpha</w:t>
            </w:r>
          </w:p>
        </w:tc>
        <w:tc>
          <w:tcPr>
            <w:tcW w:w="2977" w:type="dxa"/>
          </w:tcPr>
          <w:p w14:paraId="0BFC017B"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N of Items</w:t>
            </w:r>
          </w:p>
        </w:tc>
      </w:tr>
      <w:tr w:rsidR="00C97A7E" w:rsidRPr="00004EAC" w14:paraId="5A96DBC5" w14:textId="77777777" w:rsidTr="00A75519">
        <w:tc>
          <w:tcPr>
            <w:tcW w:w="3114" w:type="dxa"/>
          </w:tcPr>
          <w:p w14:paraId="49B771AD" w14:textId="320E951B" w:rsidR="00C97A7E" w:rsidRPr="00004EAC" w:rsidRDefault="00C97A7E" w:rsidP="00A63A6D">
            <w:pPr>
              <w:widowControl w:val="0"/>
              <w:spacing w:line="348" w:lineRule="auto"/>
              <w:jc w:val="right"/>
              <w:rPr>
                <w:sz w:val="26"/>
                <w:szCs w:val="26"/>
                <w:lang w:val="en-US"/>
              </w:rPr>
            </w:pPr>
            <w:r w:rsidRPr="00004EAC">
              <w:rPr>
                <w:sz w:val="26"/>
                <w:szCs w:val="26"/>
                <w:lang w:val="en-US"/>
              </w:rPr>
              <w:t>.814</w:t>
            </w:r>
          </w:p>
        </w:tc>
        <w:tc>
          <w:tcPr>
            <w:tcW w:w="2977" w:type="dxa"/>
          </w:tcPr>
          <w:p w14:paraId="1D90E466" w14:textId="77777777" w:rsidR="00C97A7E" w:rsidRPr="00004EAC" w:rsidRDefault="00C97A7E" w:rsidP="00A63A6D">
            <w:pPr>
              <w:widowControl w:val="0"/>
              <w:spacing w:line="348" w:lineRule="auto"/>
              <w:jc w:val="right"/>
              <w:rPr>
                <w:sz w:val="26"/>
                <w:szCs w:val="26"/>
                <w:lang w:val="vi-VN"/>
              </w:rPr>
            </w:pPr>
            <w:r w:rsidRPr="00004EAC">
              <w:rPr>
                <w:sz w:val="26"/>
                <w:szCs w:val="26"/>
                <w:lang w:val="vi-VN"/>
              </w:rPr>
              <w:t>3</w:t>
            </w:r>
          </w:p>
        </w:tc>
      </w:tr>
    </w:tbl>
    <w:p w14:paraId="6879EFAD" w14:textId="77777777" w:rsidR="00C97A7E" w:rsidRPr="00004EAC" w:rsidRDefault="00C97A7E" w:rsidP="00A63A6D">
      <w:pPr>
        <w:widowControl w:val="0"/>
        <w:spacing w:line="348" w:lineRule="auto"/>
        <w:rPr>
          <w:b/>
          <w:bCs/>
          <w:sz w:val="26"/>
          <w:szCs w:val="26"/>
          <w:lang w:val="en-US"/>
        </w:rPr>
      </w:pPr>
    </w:p>
    <w:tbl>
      <w:tblPr>
        <w:tblStyle w:val="TableGrid"/>
        <w:tblW w:w="0" w:type="auto"/>
        <w:tblLook w:val="04A0" w:firstRow="1" w:lastRow="0" w:firstColumn="1" w:lastColumn="0" w:noHBand="0" w:noVBand="1"/>
      </w:tblPr>
      <w:tblGrid>
        <w:gridCol w:w="1793"/>
        <w:gridCol w:w="1797"/>
        <w:gridCol w:w="1800"/>
        <w:gridCol w:w="1806"/>
        <w:gridCol w:w="1807"/>
      </w:tblGrid>
      <w:tr w:rsidR="00C97A7E" w:rsidRPr="00004EAC" w14:paraId="1CD88CAC" w14:textId="77777777" w:rsidTr="00A75519">
        <w:tc>
          <w:tcPr>
            <w:tcW w:w="9061" w:type="dxa"/>
            <w:gridSpan w:val="5"/>
            <w:vAlign w:val="center"/>
          </w:tcPr>
          <w:p w14:paraId="28ECBB42" w14:textId="77777777"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t xml:space="preserve">Item </w:t>
            </w:r>
            <w:r w:rsidRPr="00004EAC">
              <w:rPr>
                <w:b/>
                <w:bCs/>
                <w:sz w:val="26"/>
                <w:szCs w:val="26"/>
                <w:lang w:val="en-US"/>
              </w:rPr>
              <w:t xml:space="preserve">- </w:t>
            </w:r>
            <w:r w:rsidRPr="00004EAC">
              <w:rPr>
                <w:b/>
                <w:bCs/>
                <w:sz w:val="26"/>
                <w:szCs w:val="26"/>
                <w:lang w:val="vi-VN"/>
              </w:rPr>
              <w:t>Total Statistics</w:t>
            </w:r>
          </w:p>
        </w:tc>
      </w:tr>
      <w:tr w:rsidR="00C97A7E" w:rsidRPr="00004EAC" w14:paraId="1C34B665" w14:textId="77777777" w:rsidTr="00A75519">
        <w:tc>
          <w:tcPr>
            <w:tcW w:w="1812" w:type="dxa"/>
            <w:vAlign w:val="center"/>
          </w:tcPr>
          <w:p w14:paraId="3A997714" w14:textId="77777777" w:rsidR="00C97A7E" w:rsidRPr="00004EAC" w:rsidRDefault="00C97A7E" w:rsidP="00A63A6D">
            <w:pPr>
              <w:widowControl w:val="0"/>
              <w:spacing w:line="348" w:lineRule="auto"/>
              <w:jc w:val="center"/>
              <w:rPr>
                <w:b/>
                <w:bCs/>
                <w:sz w:val="26"/>
                <w:szCs w:val="26"/>
                <w:lang w:val="vi-VN"/>
              </w:rPr>
            </w:pPr>
          </w:p>
        </w:tc>
        <w:tc>
          <w:tcPr>
            <w:tcW w:w="1812" w:type="dxa"/>
            <w:vAlign w:val="center"/>
          </w:tcPr>
          <w:p w14:paraId="2C7A16E1"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812" w:type="dxa"/>
            <w:vAlign w:val="center"/>
          </w:tcPr>
          <w:p w14:paraId="62CC7CB2"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12" w:type="dxa"/>
            <w:vAlign w:val="center"/>
          </w:tcPr>
          <w:p w14:paraId="59D89307"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Corrected Item – Total Correlation</w:t>
            </w:r>
          </w:p>
        </w:tc>
        <w:tc>
          <w:tcPr>
            <w:tcW w:w="1813" w:type="dxa"/>
            <w:vAlign w:val="center"/>
          </w:tcPr>
          <w:p w14:paraId="648D4FA1"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C97A7E" w:rsidRPr="00004EAC" w14:paraId="51857207" w14:textId="77777777" w:rsidTr="00A75519">
        <w:tc>
          <w:tcPr>
            <w:tcW w:w="1812" w:type="dxa"/>
          </w:tcPr>
          <w:p w14:paraId="2D46118A" w14:textId="39A47EB1" w:rsidR="00C97A7E" w:rsidRPr="00004EAC" w:rsidRDefault="00C97A7E" w:rsidP="00A63A6D">
            <w:pPr>
              <w:widowControl w:val="0"/>
              <w:spacing w:line="348" w:lineRule="auto"/>
              <w:jc w:val="center"/>
              <w:rPr>
                <w:sz w:val="26"/>
                <w:szCs w:val="26"/>
                <w:lang w:val="en-US"/>
              </w:rPr>
            </w:pPr>
            <w:r w:rsidRPr="00004EAC">
              <w:rPr>
                <w:sz w:val="26"/>
                <w:szCs w:val="26"/>
                <w:lang w:val="vi-VN"/>
              </w:rPr>
              <w:t>DBA1</w:t>
            </w:r>
          </w:p>
        </w:tc>
        <w:tc>
          <w:tcPr>
            <w:tcW w:w="1812" w:type="dxa"/>
          </w:tcPr>
          <w:p w14:paraId="741BB498" w14:textId="63D5A543" w:rsidR="00C97A7E" w:rsidRPr="00004EAC" w:rsidRDefault="00C97A7E" w:rsidP="00A63A6D">
            <w:pPr>
              <w:widowControl w:val="0"/>
              <w:spacing w:line="348" w:lineRule="auto"/>
              <w:jc w:val="center"/>
              <w:rPr>
                <w:sz w:val="26"/>
                <w:szCs w:val="26"/>
                <w:lang w:val="en-US"/>
              </w:rPr>
            </w:pPr>
            <w:r w:rsidRPr="00004EAC">
              <w:rPr>
                <w:sz w:val="26"/>
                <w:szCs w:val="26"/>
                <w:lang w:val="en-US"/>
              </w:rPr>
              <w:t>8.33</w:t>
            </w:r>
          </w:p>
        </w:tc>
        <w:tc>
          <w:tcPr>
            <w:tcW w:w="1812" w:type="dxa"/>
          </w:tcPr>
          <w:p w14:paraId="65EC26C6" w14:textId="0A6FA970" w:rsidR="00C97A7E" w:rsidRPr="00004EAC" w:rsidRDefault="00C97A7E" w:rsidP="00A63A6D">
            <w:pPr>
              <w:widowControl w:val="0"/>
              <w:spacing w:line="348" w:lineRule="auto"/>
              <w:jc w:val="center"/>
              <w:rPr>
                <w:sz w:val="26"/>
                <w:szCs w:val="26"/>
                <w:lang w:val="en-US"/>
              </w:rPr>
            </w:pPr>
            <w:r w:rsidRPr="00004EAC">
              <w:rPr>
                <w:sz w:val="26"/>
                <w:szCs w:val="26"/>
                <w:lang w:val="en-US"/>
              </w:rPr>
              <w:t>2.323</w:t>
            </w:r>
          </w:p>
        </w:tc>
        <w:tc>
          <w:tcPr>
            <w:tcW w:w="1812" w:type="dxa"/>
          </w:tcPr>
          <w:p w14:paraId="2F986800" w14:textId="0819865A" w:rsidR="00C97A7E" w:rsidRPr="00004EAC" w:rsidRDefault="00C97A7E" w:rsidP="00A63A6D">
            <w:pPr>
              <w:widowControl w:val="0"/>
              <w:spacing w:line="348" w:lineRule="auto"/>
              <w:jc w:val="center"/>
              <w:rPr>
                <w:sz w:val="26"/>
                <w:szCs w:val="26"/>
                <w:lang w:val="en-US"/>
              </w:rPr>
            </w:pPr>
            <w:r w:rsidRPr="00004EAC">
              <w:rPr>
                <w:sz w:val="26"/>
                <w:szCs w:val="26"/>
                <w:lang w:val="en-US"/>
              </w:rPr>
              <w:t>.687</w:t>
            </w:r>
          </w:p>
        </w:tc>
        <w:tc>
          <w:tcPr>
            <w:tcW w:w="1813" w:type="dxa"/>
          </w:tcPr>
          <w:p w14:paraId="04DA9B53" w14:textId="441342C3" w:rsidR="00C97A7E" w:rsidRPr="00004EAC" w:rsidRDefault="00C97A7E" w:rsidP="00A63A6D">
            <w:pPr>
              <w:widowControl w:val="0"/>
              <w:spacing w:line="348" w:lineRule="auto"/>
              <w:jc w:val="center"/>
              <w:rPr>
                <w:sz w:val="26"/>
                <w:szCs w:val="26"/>
                <w:lang w:val="en-US"/>
              </w:rPr>
            </w:pPr>
            <w:r w:rsidRPr="00004EAC">
              <w:rPr>
                <w:sz w:val="26"/>
                <w:szCs w:val="26"/>
                <w:lang w:val="en-US"/>
              </w:rPr>
              <w:t>.721</w:t>
            </w:r>
          </w:p>
        </w:tc>
      </w:tr>
      <w:tr w:rsidR="00C97A7E" w:rsidRPr="00004EAC" w14:paraId="0FFD08BC" w14:textId="77777777" w:rsidTr="00A75519">
        <w:tc>
          <w:tcPr>
            <w:tcW w:w="1812" w:type="dxa"/>
          </w:tcPr>
          <w:p w14:paraId="07745D33" w14:textId="3F0DAE02" w:rsidR="00C97A7E" w:rsidRPr="00004EAC" w:rsidRDefault="00C97A7E" w:rsidP="00A63A6D">
            <w:pPr>
              <w:widowControl w:val="0"/>
              <w:spacing w:line="348" w:lineRule="auto"/>
              <w:jc w:val="center"/>
              <w:rPr>
                <w:sz w:val="26"/>
                <w:szCs w:val="26"/>
                <w:lang w:val="en-US"/>
              </w:rPr>
            </w:pPr>
            <w:r w:rsidRPr="00004EAC">
              <w:rPr>
                <w:sz w:val="26"/>
                <w:szCs w:val="26"/>
                <w:lang w:val="vi-VN"/>
              </w:rPr>
              <w:t>DB</w:t>
            </w:r>
            <w:r w:rsidRPr="00004EAC">
              <w:rPr>
                <w:sz w:val="26"/>
                <w:szCs w:val="26"/>
                <w:lang w:val="en-US"/>
              </w:rPr>
              <w:t>A2</w:t>
            </w:r>
          </w:p>
        </w:tc>
        <w:tc>
          <w:tcPr>
            <w:tcW w:w="1812" w:type="dxa"/>
          </w:tcPr>
          <w:p w14:paraId="16281B29" w14:textId="11A68D8F" w:rsidR="00C97A7E" w:rsidRPr="00004EAC" w:rsidRDefault="00C97A7E" w:rsidP="00A63A6D">
            <w:pPr>
              <w:widowControl w:val="0"/>
              <w:spacing w:line="348" w:lineRule="auto"/>
              <w:jc w:val="center"/>
              <w:rPr>
                <w:sz w:val="26"/>
                <w:szCs w:val="26"/>
                <w:lang w:val="en-US"/>
              </w:rPr>
            </w:pPr>
            <w:r w:rsidRPr="00004EAC">
              <w:rPr>
                <w:sz w:val="26"/>
                <w:szCs w:val="26"/>
                <w:lang w:val="en-US"/>
              </w:rPr>
              <w:t>8.20</w:t>
            </w:r>
          </w:p>
        </w:tc>
        <w:tc>
          <w:tcPr>
            <w:tcW w:w="1812" w:type="dxa"/>
          </w:tcPr>
          <w:p w14:paraId="1BA6BF20" w14:textId="64F8CEEA" w:rsidR="00C97A7E" w:rsidRPr="00004EAC" w:rsidRDefault="00C97A7E" w:rsidP="00A63A6D">
            <w:pPr>
              <w:widowControl w:val="0"/>
              <w:spacing w:line="348" w:lineRule="auto"/>
              <w:jc w:val="center"/>
              <w:rPr>
                <w:sz w:val="26"/>
                <w:szCs w:val="26"/>
                <w:lang w:val="en-US"/>
              </w:rPr>
            </w:pPr>
            <w:r w:rsidRPr="00004EAC">
              <w:rPr>
                <w:sz w:val="26"/>
                <w:szCs w:val="26"/>
                <w:lang w:val="en-US"/>
              </w:rPr>
              <w:t>2.492</w:t>
            </w:r>
          </w:p>
        </w:tc>
        <w:tc>
          <w:tcPr>
            <w:tcW w:w="1812" w:type="dxa"/>
          </w:tcPr>
          <w:p w14:paraId="66FEF02F" w14:textId="6CBA1BD8" w:rsidR="00C97A7E" w:rsidRPr="00004EAC" w:rsidRDefault="00C97A7E" w:rsidP="00A63A6D">
            <w:pPr>
              <w:widowControl w:val="0"/>
              <w:spacing w:line="348" w:lineRule="auto"/>
              <w:jc w:val="center"/>
              <w:rPr>
                <w:sz w:val="26"/>
                <w:szCs w:val="26"/>
                <w:lang w:val="en-US"/>
              </w:rPr>
            </w:pPr>
            <w:r w:rsidRPr="00004EAC">
              <w:rPr>
                <w:sz w:val="26"/>
                <w:szCs w:val="26"/>
                <w:lang w:val="en-US"/>
              </w:rPr>
              <w:t>.655</w:t>
            </w:r>
          </w:p>
        </w:tc>
        <w:tc>
          <w:tcPr>
            <w:tcW w:w="1813" w:type="dxa"/>
          </w:tcPr>
          <w:p w14:paraId="5D5138CD" w14:textId="5929EDEA" w:rsidR="00C97A7E" w:rsidRPr="00004EAC" w:rsidRDefault="00C97A7E" w:rsidP="00A63A6D">
            <w:pPr>
              <w:widowControl w:val="0"/>
              <w:spacing w:line="348" w:lineRule="auto"/>
              <w:jc w:val="center"/>
              <w:rPr>
                <w:sz w:val="26"/>
                <w:szCs w:val="26"/>
                <w:lang w:val="en-US"/>
              </w:rPr>
            </w:pPr>
            <w:r w:rsidRPr="00004EAC">
              <w:rPr>
                <w:sz w:val="26"/>
                <w:szCs w:val="26"/>
                <w:lang w:val="en-US"/>
              </w:rPr>
              <w:t>.756</w:t>
            </w:r>
          </w:p>
        </w:tc>
      </w:tr>
      <w:tr w:rsidR="00C97A7E" w:rsidRPr="00004EAC" w14:paraId="6BABF8F8" w14:textId="77777777" w:rsidTr="00A75519">
        <w:tc>
          <w:tcPr>
            <w:tcW w:w="1812" w:type="dxa"/>
          </w:tcPr>
          <w:p w14:paraId="7944DC3A" w14:textId="11E2707C" w:rsidR="00C97A7E" w:rsidRPr="00004EAC" w:rsidRDefault="00C97A7E" w:rsidP="00A63A6D">
            <w:pPr>
              <w:widowControl w:val="0"/>
              <w:spacing w:line="348" w:lineRule="auto"/>
              <w:jc w:val="center"/>
              <w:rPr>
                <w:sz w:val="26"/>
                <w:szCs w:val="26"/>
                <w:lang w:val="en-US"/>
              </w:rPr>
            </w:pPr>
            <w:r w:rsidRPr="00004EAC">
              <w:rPr>
                <w:sz w:val="26"/>
                <w:szCs w:val="26"/>
                <w:lang w:val="en-US"/>
              </w:rPr>
              <w:t>DBA3</w:t>
            </w:r>
          </w:p>
        </w:tc>
        <w:tc>
          <w:tcPr>
            <w:tcW w:w="1812" w:type="dxa"/>
          </w:tcPr>
          <w:p w14:paraId="61C1854B" w14:textId="13ABF57C" w:rsidR="00C97A7E" w:rsidRPr="00004EAC" w:rsidRDefault="00C97A7E" w:rsidP="00A63A6D">
            <w:pPr>
              <w:widowControl w:val="0"/>
              <w:spacing w:line="348" w:lineRule="auto"/>
              <w:jc w:val="center"/>
              <w:rPr>
                <w:sz w:val="26"/>
                <w:szCs w:val="26"/>
                <w:lang w:val="en-US"/>
              </w:rPr>
            </w:pPr>
            <w:r w:rsidRPr="00004EAC">
              <w:rPr>
                <w:sz w:val="26"/>
                <w:szCs w:val="26"/>
                <w:lang w:val="en-US"/>
              </w:rPr>
              <w:t>8.31</w:t>
            </w:r>
          </w:p>
        </w:tc>
        <w:tc>
          <w:tcPr>
            <w:tcW w:w="1812" w:type="dxa"/>
          </w:tcPr>
          <w:p w14:paraId="5823818F" w14:textId="0E3DD642" w:rsidR="00C97A7E" w:rsidRPr="00004EAC" w:rsidRDefault="00C97A7E" w:rsidP="00A63A6D">
            <w:pPr>
              <w:widowControl w:val="0"/>
              <w:spacing w:line="348" w:lineRule="auto"/>
              <w:jc w:val="center"/>
              <w:rPr>
                <w:sz w:val="26"/>
                <w:szCs w:val="26"/>
                <w:lang w:val="en-US"/>
              </w:rPr>
            </w:pPr>
            <w:r w:rsidRPr="00004EAC">
              <w:rPr>
                <w:sz w:val="26"/>
                <w:szCs w:val="26"/>
                <w:lang w:val="en-US"/>
              </w:rPr>
              <w:t>2.128</w:t>
            </w:r>
          </w:p>
        </w:tc>
        <w:tc>
          <w:tcPr>
            <w:tcW w:w="1812" w:type="dxa"/>
          </w:tcPr>
          <w:p w14:paraId="652E39B1" w14:textId="2EA41F52" w:rsidR="00C97A7E" w:rsidRPr="00004EAC" w:rsidRDefault="00C97A7E" w:rsidP="00A63A6D">
            <w:pPr>
              <w:widowControl w:val="0"/>
              <w:spacing w:line="348" w:lineRule="auto"/>
              <w:jc w:val="center"/>
              <w:rPr>
                <w:sz w:val="26"/>
                <w:szCs w:val="26"/>
                <w:lang w:val="en-US"/>
              </w:rPr>
            </w:pPr>
            <w:r w:rsidRPr="00004EAC">
              <w:rPr>
                <w:sz w:val="26"/>
                <w:szCs w:val="26"/>
                <w:lang w:val="en-US"/>
              </w:rPr>
              <w:t>.659</w:t>
            </w:r>
          </w:p>
        </w:tc>
        <w:tc>
          <w:tcPr>
            <w:tcW w:w="1813" w:type="dxa"/>
          </w:tcPr>
          <w:p w14:paraId="396826F9" w14:textId="4EAEA640" w:rsidR="00C97A7E" w:rsidRPr="00004EAC" w:rsidRDefault="00C97A7E" w:rsidP="00A63A6D">
            <w:pPr>
              <w:widowControl w:val="0"/>
              <w:spacing w:line="348" w:lineRule="auto"/>
              <w:jc w:val="center"/>
              <w:rPr>
                <w:sz w:val="26"/>
                <w:szCs w:val="26"/>
                <w:lang w:val="en-US"/>
              </w:rPr>
            </w:pPr>
            <w:r w:rsidRPr="00004EAC">
              <w:rPr>
                <w:sz w:val="26"/>
                <w:szCs w:val="26"/>
                <w:lang w:val="en-US"/>
              </w:rPr>
              <w:t>.756</w:t>
            </w:r>
          </w:p>
        </w:tc>
      </w:tr>
    </w:tbl>
    <w:p w14:paraId="16D735F3" w14:textId="612E5FDD" w:rsidR="004811A6" w:rsidRPr="00004EAC" w:rsidRDefault="00C97A7E" w:rsidP="00A63A6D">
      <w:pPr>
        <w:widowControl w:val="0"/>
        <w:spacing w:line="348" w:lineRule="auto"/>
        <w:rPr>
          <w:b/>
          <w:bCs/>
          <w:sz w:val="26"/>
          <w:szCs w:val="26"/>
          <w:lang w:val="vi-VN"/>
        </w:rPr>
      </w:pPr>
      <w:r w:rsidRPr="00004EAC">
        <w:rPr>
          <w:b/>
          <w:bCs/>
          <w:sz w:val="26"/>
          <w:szCs w:val="26"/>
          <w:lang w:val="en-US"/>
        </w:rPr>
        <w:t>B</w:t>
      </w:r>
      <w:r w:rsidR="00F13C67" w:rsidRPr="00004EAC">
        <w:rPr>
          <w:b/>
          <w:bCs/>
          <w:sz w:val="26"/>
          <w:szCs w:val="26"/>
          <w:lang w:val="en-US"/>
        </w:rPr>
        <w:t>iến</w:t>
      </w:r>
      <w:r w:rsidRPr="00004EAC">
        <w:rPr>
          <w:b/>
          <w:bCs/>
          <w:sz w:val="26"/>
          <w:szCs w:val="26"/>
          <w:lang w:val="en-US"/>
        </w:rPr>
        <w:t xml:space="preserve"> </w:t>
      </w:r>
      <w:r w:rsidR="00B93BCA" w:rsidRPr="00004EAC">
        <w:rPr>
          <w:b/>
          <w:bCs/>
          <w:sz w:val="26"/>
          <w:szCs w:val="26"/>
          <w:lang w:val="vi-VN"/>
        </w:rPr>
        <w:t>D</w:t>
      </w:r>
      <w:r w:rsidR="00F13C67" w:rsidRPr="00004EAC">
        <w:rPr>
          <w:b/>
          <w:bCs/>
          <w:sz w:val="26"/>
          <w:szCs w:val="26"/>
          <w:lang w:val="en-US"/>
        </w:rPr>
        <w:t>BEX</w:t>
      </w:r>
      <w:r w:rsidR="00020E7A" w:rsidRPr="00004EAC">
        <w:rPr>
          <w:b/>
          <w:bCs/>
          <w:sz w:val="26"/>
          <w:szCs w:val="26"/>
          <w:lang w:val="en-US"/>
        </w:rPr>
        <w:t xml:space="preserve"> </w:t>
      </w:r>
      <w:r w:rsidR="00F13C67" w:rsidRPr="00004EAC">
        <w:rPr>
          <w:b/>
          <w:bCs/>
          <w:sz w:val="26"/>
          <w:szCs w:val="26"/>
          <w:lang w:val="en-US"/>
        </w:rPr>
        <w:t>lần</w:t>
      </w:r>
      <w:r w:rsidR="00F13C67" w:rsidRPr="00004EAC">
        <w:rPr>
          <w:b/>
          <w:bCs/>
          <w:sz w:val="26"/>
          <w:szCs w:val="26"/>
          <w:lang w:val="vi-VN"/>
        </w:rPr>
        <w:t xml:space="preserve"> 1</w:t>
      </w:r>
    </w:p>
    <w:tbl>
      <w:tblPr>
        <w:tblStyle w:val="TableGrid"/>
        <w:tblW w:w="0" w:type="auto"/>
        <w:tblLook w:val="04A0" w:firstRow="1" w:lastRow="0" w:firstColumn="1" w:lastColumn="0" w:noHBand="0" w:noVBand="1"/>
      </w:tblPr>
      <w:tblGrid>
        <w:gridCol w:w="3114"/>
        <w:gridCol w:w="2977"/>
      </w:tblGrid>
      <w:tr w:rsidR="00C97A7E" w:rsidRPr="00004EAC" w14:paraId="6E2010D2" w14:textId="77777777" w:rsidTr="00A75519">
        <w:tc>
          <w:tcPr>
            <w:tcW w:w="6091" w:type="dxa"/>
            <w:gridSpan w:val="2"/>
          </w:tcPr>
          <w:p w14:paraId="6E592CFE" w14:textId="77777777"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C97A7E" w:rsidRPr="00004EAC" w14:paraId="34AE3F81" w14:textId="77777777" w:rsidTr="00A75519">
        <w:tc>
          <w:tcPr>
            <w:tcW w:w="3114" w:type="dxa"/>
          </w:tcPr>
          <w:p w14:paraId="5F322E91"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Cronbach’s Alpha</w:t>
            </w:r>
          </w:p>
        </w:tc>
        <w:tc>
          <w:tcPr>
            <w:tcW w:w="2977" w:type="dxa"/>
          </w:tcPr>
          <w:p w14:paraId="23314845" w14:textId="77777777" w:rsidR="00C97A7E" w:rsidRPr="00004EAC" w:rsidRDefault="00C97A7E" w:rsidP="00A63A6D">
            <w:pPr>
              <w:widowControl w:val="0"/>
              <w:spacing w:line="348" w:lineRule="auto"/>
              <w:jc w:val="center"/>
              <w:rPr>
                <w:sz w:val="26"/>
                <w:szCs w:val="26"/>
                <w:lang w:val="vi-VN"/>
              </w:rPr>
            </w:pPr>
            <w:r w:rsidRPr="00004EAC">
              <w:rPr>
                <w:sz w:val="26"/>
                <w:szCs w:val="26"/>
                <w:lang w:val="vi-VN"/>
              </w:rPr>
              <w:t>N of Items</w:t>
            </w:r>
          </w:p>
        </w:tc>
      </w:tr>
      <w:tr w:rsidR="00C97A7E" w:rsidRPr="00004EAC" w14:paraId="5C340364" w14:textId="77777777" w:rsidTr="00A75519">
        <w:tc>
          <w:tcPr>
            <w:tcW w:w="3114" w:type="dxa"/>
          </w:tcPr>
          <w:p w14:paraId="1BC719CC" w14:textId="530AD33C" w:rsidR="00C97A7E" w:rsidRPr="00004EAC" w:rsidRDefault="00C97A7E" w:rsidP="00A63A6D">
            <w:pPr>
              <w:widowControl w:val="0"/>
              <w:spacing w:line="348" w:lineRule="auto"/>
              <w:jc w:val="right"/>
              <w:rPr>
                <w:sz w:val="26"/>
                <w:szCs w:val="26"/>
                <w:lang w:val="en-US"/>
              </w:rPr>
            </w:pPr>
            <w:r w:rsidRPr="00004EAC">
              <w:rPr>
                <w:sz w:val="26"/>
                <w:szCs w:val="26"/>
                <w:lang w:val="en-US"/>
              </w:rPr>
              <w:t>.8</w:t>
            </w:r>
            <w:r w:rsidR="00020E7A" w:rsidRPr="00004EAC">
              <w:rPr>
                <w:sz w:val="26"/>
                <w:szCs w:val="26"/>
                <w:lang w:val="en-US"/>
              </w:rPr>
              <w:t>72</w:t>
            </w:r>
          </w:p>
        </w:tc>
        <w:tc>
          <w:tcPr>
            <w:tcW w:w="2977" w:type="dxa"/>
          </w:tcPr>
          <w:p w14:paraId="40356A18" w14:textId="4E7022F2" w:rsidR="00C97A7E" w:rsidRPr="00004EAC" w:rsidRDefault="00020E7A" w:rsidP="00A63A6D">
            <w:pPr>
              <w:widowControl w:val="0"/>
              <w:spacing w:line="348" w:lineRule="auto"/>
              <w:jc w:val="right"/>
              <w:rPr>
                <w:sz w:val="26"/>
                <w:szCs w:val="26"/>
                <w:lang w:val="en-US"/>
              </w:rPr>
            </w:pPr>
            <w:r w:rsidRPr="00004EAC">
              <w:rPr>
                <w:sz w:val="26"/>
                <w:szCs w:val="26"/>
                <w:lang w:val="en-US"/>
              </w:rPr>
              <w:t>9</w:t>
            </w:r>
          </w:p>
        </w:tc>
      </w:tr>
    </w:tbl>
    <w:p w14:paraId="52730A04" w14:textId="77777777" w:rsidR="00C97A7E" w:rsidRPr="00004EAC" w:rsidRDefault="00C97A7E" w:rsidP="00A63A6D">
      <w:pPr>
        <w:widowControl w:val="0"/>
        <w:spacing w:line="348" w:lineRule="auto"/>
        <w:rPr>
          <w:b/>
          <w:bCs/>
          <w:sz w:val="26"/>
          <w:szCs w:val="26"/>
          <w:lang w:val="en-US"/>
        </w:rPr>
      </w:pPr>
    </w:p>
    <w:tbl>
      <w:tblPr>
        <w:tblStyle w:val="TableGrid"/>
        <w:tblW w:w="0" w:type="auto"/>
        <w:tblLook w:val="04A0" w:firstRow="1" w:lastRow="0" w:firstColumn="1" w:lastColumn="0" w:noHBand="0" w:noVBand="1"/>
      </w:tblPr>
      <w:tblGrid>
        <w:gridCol w:w="1795"/>
        <w:gridCol w:w="1796"/>
        <w:gridCol w:w="1799"/>
        <w:gridCol w:w="1806"/>
        <w:gridCol w:w="1807"/>
      </w:tblGrid>
      <w:tr w:rsidR="00C97A7E" w:rsidRPr="00004EAC" w14:paraId="0D23C28B" w14:textId="77777777" w:rsidTr="00A75519">
        <w:tc>
          <w:tcPr>
            <w:tcW w:w="9061" w:type="dxa"/>
            <w:gridSpan w:val="5"/>
            <w:vAlign w:val="center"/>
          </w:tcPr>
          <w:p w14:paraId="22540A81" w14:textId="77777777" w:rsidR="00C97A7E" w:rsidRPr="00004EAC" w:rsidRDefault="00C97A7E" w:rsidP="00A63A6D">
            <w:pPr>
              <w:widowControl w:val="0"/>
              <w:spacing w:line="348" w:lineRule="auto"/>
              <w:jc w:val="center"/>
              <w:rPr>
                <w:b/>
                <w:bCs/>
                <w:sz w:val="26"/>
                <w:szCs w:val="26"/>
                <w:lang w:val="en-US"/>
              </w:rPr>
            </w:pPr>
            <w:r w:rsidRPr="00004EAC">
              <w:rPr>
                <w:b/>
                <w:bCs/>
                <w:sz w:val="26"/>
                <w:szCs w:val="26"/>
                <w:lang w:val="vi-VN"/>
              </w:rPr>
              <w:lastRenderedPageBreak/>
              <w:t xml:space="preserve">Item </w:t>
            </w:r>
            <w:r w:rsidRPr="00004EAC">
              <w:rPr>
                <w:b/>
                <w:bCs/>
                <w:sz w:val="26"/>
                <w:szCs w:val="26"/>
                <w:lang w:val="en-US"/>
              </w:rPr>
              <w:t xml:space="preserve">- </w:t>
            </w:r>
            <w:r w:rsidRPr="00004EAC">
              <w:rPr>
                <w:b/>
                <w:bCs/>
                <w:sz w:val="26"/>
                <w:szCs w:val="26"/>
                <w:lang w:val="vi-VN"/>
              </w:rPr>
              <w:t>Total Statistics</w:t>
            </w:r>
          </w:p>
        </w:tc>
      </w:tr>
      <w:tr w:rsidR="00C97A7E" w:rsidRPr="00004EAC" w14:paraId="0D16CCA2" w14:textId="77777777" w:rsidTr="00A75519">
        <w:tc>
          <w:tcPr>
            <w:tcW w:w="1812" w:type="dxa"/>
            <w:vAlign w:val="center"/>
          </w:tcPr>
          <w:p w14:paraId="2FEB1382" w14:textId="77777777" w:rsidR="00C97A7E" w:rsidRPr="00004EAC" w:rsidRDefault="00C97A7E" w:rsidP="00A63A6D">
            <w:pPr>
              <w:widowControl w:val="0"/>
              <w:spacing w:line="348" w:lineRule="auto"/>
              <w:jc w:val="center"/>
              <w:rPr>
                <w:b/>
                <w:bCs/>
                <w:sz w:val="26"/>
                <w:szCs w:val="26"/>
                <w:lang w:val="vi-VN"/>
              </w:rPr>
            </w:pPr>
          </w:p>
        </w:tc>
        <w:tc>
          <w:tcPr>
            <w:tcW w:w="1812" w:type="dxa"/>
            <w:vAlign w:val="center"/>
          </w:tcPr>
          <w:p w14:paraId="685820DD"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812" w:type="dxa"/>
            <w:vAlign w:val="center"/>
          </w:tcPr>
          <w:p w14:paraId="17F1B8CC"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12" w:type="dxa"/>
            <w:vAlign w:val="center"/>
          </w:tcPr>
          <w:p w14:paraId="2F4B1CE9" w14:textId="26440C79"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 xml:space="preserve">Corrected Item </w:t>
            </w:r>
            <w:r w:rsidR="00534250" w:rsidRPr="00004EAC">
              <w:rPr>
                <w:b/>
                <w:bCs/>
                <w:sz w:val="26"/>
                <w:szCs w:val="26"/>
                <w:lang w:val="vi-VN"/>
              </w:rPr>
              <w:t>-</w:t>
            </w:r>
            <w:r w:rsidRPr="00004EAC">
              <w:rPr>
                <w:b/>
                <w:bCs/>
                <w:sz w:val="26"/>
                <w:szCs w:val="26"/>
                <w:lang w:val="vi-VN"/>
              </w:rPr>
              <w:t xml:space="preserve"> Total Correlation</w:t>
            </w:r>
          </w:p>
        </w:tc>
        <w:tc>
          <w:tcPr>
            <w:tcW w:w="1813" w:type="dxa"/>
            <w:vAlign w:val="center"/>
          </w:tcPr>
          <w:p w14:paraId="6FA0F653" w14:textId="77777777" w:rsidR="00C97A7E" w:rsidRPr="00004EAC" w:rsidRDefault="00C97A7E"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C97A7E" w:rsidRPr="00004EAC" w14:paraId="2520DB95" w14:textId="77777777" w:rsidTr="00A75519">
        <w:tc>
          <w:tcPr>
            <w:tcW w:w="1812" w:type="dxa"/>
          </w:tcPr>
          <w:p w14:paraId="3EB52DB5" w14:textId="77EDBBFC" w:rsidR="00C97A7E" w:rsidRPr="00004EAC" w:rsidRDefault="00C97A7E" w:rsidP="00A63A6D">
            <w:pPr>
              <w:widowControl w:val="0"/>
              <w:spacing w:line="348" w:lineRule="auto"/>
              <w:jc w:val="center"/>
              <w:rPr>
                <w:sz w:val="26"/>
                <w:szCs w:val="26"/>
                <w:lang w:val="en-US"/>
              </w:rPr>
            </w:pPr>
            <w:r w:rsidRPr="00004EAC">
              <w:rPr>
                <w:sz w:val="26"/>
                <w:szCs w:val="26"/>
                <w:lang w:val="vi-VN"/>
              </w:rPr>
              <w:t>DB</w:t>
            </w:r>
            <w:r w:rsidR="00020E7A" w:rsidRPr="00004EAC">
              <w:rPr>
                <w:sz w:val="26"/>
                <w:szCs w:val="26"/>
                <w:lang w:val="vi-VN"/>
              </w:rPr>
              <w:t>EX1</w:t>
            </w:r>
          </w:p>
        </w:tc>
        <w:tc>
          <w:tcPr>
            <w:tcW w:w="1812" w:type="dxa"/>
          </w:tcPr>
          <w:p w14:paraId="47A73DD6" w14:textId="57D85C25" w:rsidR="00C97A7E" w:rsidRPr="00004EAC" w:rsidRDefault="00020E7A" w:rsidP="00A63A6D">
            <w:pPr>
              <w:widowControl w:val="0"/>
              <w:spacing w:line="348" w:lineRule="auto"/>
              <w:jc w:val="center"/>
              <w:rPr>
                <w:sz w:val="26"/>
                <w:szCs w:val="26"/>
                <w:lang w:val="en-US"/>
              </w:rPr>
            </w:pPr>
            <w:r w:rsidRPr="00004EAC">
              <w:rPr>
                <w:sz w:val="26"/>
                <w:szCs w:val="26"/>
                <w:lang w:val="en-US"/>
              </w:rPr>
              <w:t>32.21</w:t>
            </w:r>
          </w:p>
        </w:tc>
        <w:tc>
          <w:tcPr>
            <w:tcW w:w="1812" w:type="dxa"/>
          </w:tcPr>
          <w:p w14:paraId="75FC26B6" w14:textId="2DDBB15B" w:rsidR="00C97A7E" w:rsidRPr="00004EAC" w:rsidRDefault="00020E7A" w:rsidP="00A63A6D">
            <w:pPr>
              <w:widowControl w:val="0"/>
              <w:spacing w:line="348" w:lineRule="auto"/>
              <w:jc w:val="center"/>
              <w:rPr>
                <w:sz w:val="26"/>
                <w:szCs w:val="26"/>
                <w:lang w:val="en-US"/>
              </w:rPr>
            </w:pPr>
            <w:r w:rsidRPr="00004EAC">
              <w:rPr>
                <w:sz w:val="26"/>
                <w:szCs w:val="26"/>
                <w:lang w:val="en-US"/>
              </w:rPr>
              <w:t>24.055</w:t>
            </w:r>
          </w:p>
        </w:tc>
        <w:tc>
          <w:tcPr>
            <w:tcW w:w="1812" w:type="dxa"/>
          </w:tcPr>
          <w:p w14:paraId="65660A80" w14:textId="4B7BCEF5" w:rsidR="00C97A7E" w:rsidRPr="00004EAC" w:rsidRDefault="00020E7A" w:rsidP="00A63A6D">
            <w:pPr>
              <w:widowControl w:val="0"/>
              <w:spacing w:line="348" w:lineRule="auto"/>
              <w:jc w:val="center"/>
              <w:rPr>
                <w:sz w:val="26"/>
                <w:szCs w:val="26"/>
                <w:lang w:val="en-US"/>
              </w:rPr>
            </w:pPr>
            <w:r w:rsidRPr="00004EAC">
              <w:rPr>
                <w:sz w:val="26"/>
                <w:szCs w:val="26"/>
                <w:lang w:val="en-US"/>
              </w:rPr>
              <w:t>.632</w:t>
            </w:r>
          </w:p>
        </w:tc>
        <w:tc>
          <w:tcPr>
            <w:tcW w:w="1813" w:type="dxa"/>
          </w:tcPr>
          <w:p w14:paraId="16ADD068" w14:textId="1E50FEA1" w:rsidR="00C97A7E" w:rsidRPr="00004EAC" w:rsidRDefault="00020E7A" w:rsidP="00A63A6D">
            <w:pPr>
              <w:widowControl w:val="0"/>
              <w:spacing w:line="348" w:lineRule="auto"/>
              <w:jc w:val="center"/>
              <w:rPr>
                <w:sz w:val="26"/>
                <w:szCs w:val="26"/>
                <w:lang w:val="en-US"/>
              </w:rPr>
            </w:pPr>
            <w:r w:rsidRPr="00004EAC">
              <w:rPr>
                <w:sz w:val="26"/>
                <w:szCs w:val="26"/>
                <w:lang w:val="en-US"/>
              </w:rPr>
              <w:t>.857</w:t>
            </w:r>
          </w:p>
        </w:tc>
      </w:tr>
      <w:tr w:rsidR="00C97A7E" w:rsidRPr="00004EAC" w14:paraId="49A18E85" w14:textId="77777777" w:rsidTr="00A75519">
        <w:tc>
          <w:tcPr>
            <w:tcW w:w="1812" w:type="dxa"/>
          </w:tcPr>
          <w:p w14:paraId="7894A6A3" w14:textId="6A46D3EA" w:rsidR="00C97A7E"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2</w:t>
            </w:r>
          </w:p>
        </w:tc>
        <w:tc>
          <w:tcPr>
            <w:tcW w:w="1812" w:type="dxa"/>
          </w:tcPr>
          <w:p w14:paraId="79C9AE4D" w14:textId="0EAF17C0" w:rsidR="00C97A7E" w:rsidRPr="00004EAC" w:rsidRDefault="00020E7A" w:rsidP="00A63A6D">
            <w:pPr>
              <w:widowControl w:val="0"/>
              <w:spacing w:line="348" w:lineRule="auto"/>
              <w:jc w:val="center"/>
              <w:rPr>
                <w:sz w:val="26"/>
                <w:szCs w:val="26"/>
                <w:lang w:val="en-US"/>
              </w:rPr>
            </w:pPr>
            <w:r w:rsidRPr="00004EAC">
              <w:rPr>
                <w:sz w:val="26"/>
                <w:szCs w:val="26"/>
                <w:lang w:val="en-US"/>
              </w:rPr>
              <w:t>32.52</w:t>
            </w:r>
          </w:p>
        </w:tc>
        <w:tc>
          <w:tcPr>
            <w:tcW w:w="1812" w:type="dxa"/>
          </w:tcPr>
          <w:p w14:paraId="4930C02D" w14:textId="2AAF38D0" w:rsidR="00C97A7E" w:rsidRPr="00004EAC" w:rsidRDefault="00020E7A" w:rsidP="00A63A6D">
            <w:pPr>
              <w:widowControl w:val="0"/>
              <w:spacing w:line="348" w:lineRule="auto"/>
              <w:jc w:val="center"/>
              <w:rPr>
                <w:sz w:val="26"/>
                <w:szCs w:val="26"/>
                <w:lang w:val="en-US"/>
              </w:rPr>
            </w:pPr>
            <w:r w:rsidRPr="00004EAC">
              <w:rPr>
                <w:sz w:val="26"/>
                <w:szCs w:val="26"/>
                <w:lang w:val="en-US"/>
              </w:rPr>
              <w:t>22.719</w:t>
            </w:r>
          </w:p>
        </w:tc>
        <w:tc>
          <w:tcPr>
            <w:tcW w:w="1812" w:type="dxa"/>
          </w:tcPr>
          <w:p w14:paraId="6E495018" w14:textId="26DB1E93" w:rsidR="00C97A7E" w:rsidRPr="00004EAC" w:rsidRDefault="00020E7A" w:rsidP="00A63A6D">
            <w:pPr>
              <w:widowControl w:val="0"/>
              <w:spacing w:line="348" w:lineRule="auto"/>
              <w:jc w:val="center"/>
              <w:rPr>
                <w:sz w:val="26"/>
                <w:szCs w:val="26"/>
                <w:lang w:val="en-US"/>
              </w:rPr>
            </w:pPr>
            <w:r w:rsidRPr="00004EAC">
              <w:rPr>
                <w:sz w:val="26"/>
                <w:szCs w:val="26"/>
                <w:lang w:val="en-US"/>
              </w:rPr>
              <w:t>.646</w:t>
            </w:r>
          </w:p>
        </w:tc>
        <w:tc>
          <w:tcPr>
            <w:tcW w:w="1813" w:type="dxa"/>
          </w:tcPr>
          <w:p w14:paraId="0D928914" w14:textId="06F17572" w:rsidR="00C97A7E" w:rsidRPr="00004EAC" w:rsidRDefault="00020E7A" w:rsidP="00A63A6D">
            <w:pPr>
              <w:widowControl w:val="0"/>
              <w:spacing w:line="348" w:lineRule="auto"/>
              <w:jc w:val="center"/>
              <w:rPr>
                <w:sz w:val="26"/>
                <w:szCs w:val="26"/>
                <w:lang w:val="en-US"/>
              </w:rPr>
            </w:pPr>
            <w:r w:rsidRPr="00004EAC">
              <w:rPr>
                <w:sz w:val="26"/>
                <w:szCs w:val="26"/>
                <w:lang w:val="en-US"/>
              </w:rPr>
              <w:t>.855</w:t>
            </w:r>
          </w:p>
        </w:tc>
      </w:tr>
      <w:tr w:rsidR="00C97A7E" w:rsidRPr="00004EAC" w14:paraId="543F28A0" w14:textId="77777777" w:rsidTr="00A75519">
        <w:tc>
          <w:tcPr>
            <w:tcW w:w="1812" w:type="dxa"/>
          </w:tcPr>
          <w:p w14:paraId="55E55E61" w14:textId="42F8A961" w:rsidR="00C97A7E"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3</w:t>
            </w:r>
          </w:p>
        </w:tc>
        <w:tc>
          <w:tcPr>
            <w:tcW w:w="1812" w:type="dxa"/>
          </w:tcPr>
          <w:p w14:paraId="5B6295D0" w14:textId="3B11CF93" w:rsidR="00C97A7E" w:rsidRPr="00004EAC" w:rsidRDefault="00020E7A" w:rsidP="00A63A6D">
            <w:pPr>
              <w:widowControl w:val="0"/>
              <w:spacing w:line="348" w:lineRule="auto"/>
              <w:jc w:val="center"/>
              <w:rPr>
                <w:sz w:val="26"/>
                <w:szCs w:val="26"/>
                <w:lang w:val="en-US"/>
              </w:rPr>
            </w:pPr>
            <w:r w:rsidRPr="00004EAC">
              <w:rPr>
                <w:sz w:val="26"/>
                <w:szCs w:val="26"/>
                <w:lang w:val="en-US"/>
              </w:rPr>
              <w:t>32.49</w:t>
            </w:r>
          </w:p>
        </w:tc>
        <w:tc>
          <w:tcPr>
            <w:tcW w:w="1812" w:type="dxa"/>
          </w:tcPr>
          <w:p w14:paraId="701A3FF3" w14:textId="4E0F7226" w:rsidR="00C97A7E" w:rsidRPr="00004EAC" w:rsidRDefault="00020E7A" w:rsidP="00A63A6D">
            <w:pPr>
              <w:widowControl w:val="0"/>
              <w:spacing w:line="348" w:lineRule="auto"/>
              <w:jc w:val="center"/>
              <w:rPr>
                <w:sz w:val="26"/>
                <w:szCs w:val="26"/>
                <w:lang w:val="en-US"/>
              </w:rPr>
            </w:pPr>
            <w:r w:rsidRPr="00004EAC">
              <w:rPr>
                <w:sz w:val="26"/>
                <w:szCs w:val="26"/>
                <w:lang w:val="en-US"/>
              </w:rPr>
              <w:t>23.051</w:t>
            </w:r>
          </w:p>
        </w:tc>
        <w:tc>
          <w:tcPr>
            <w:tcW w:w="1812" w:type="dxa"/>
          </w:tcPr>
          <w:p w14:paraId="3A1442FE" w14:textId="16C7DA28" w:rsidR="00C97A7E" w:rsidRPr="00004EAC" w:rsidRDefault="00020E7A" w:rsidP="00A63A6D">
            <w:pPr>
              <w:widowControl w:val="0"/>
              <w:spacing w:line="348" w:lineRule="auto"/>
              <w:jc w:val="center"/>
              <w:rPr>
                <w:sz w:val="26"/>
                <w:szCs w:val="26"/>
                <w:lang w:val="en-US"/>
              </w:rPr>
            </w:pPr>
            <w:r w:rsidRPr="00004EAC">
              <w:rPr>
                <w:sz w:val="26"/>
                <w:szCs w:val="26"/>
                <w:lang w:val="en-US"/>
              </w:rPr>
              <w:t>.626</w:t>
            </w:r>
          </w:p>
        </w:tc>
        <w:tc>
          <w:tcPr>
            <w:tcW w:w="1813" w:type="dxa"/>
          </w:tcPr>
          <w:p w14:paraId="365ACB89" w14:textId="5AF7C476" w:rsidR="00C97A7E" w:rsidRPr="00004EAC" w:rsidRDefault="00020E7A" w:rsidP="00A63A6D">
            <w:pPr>
              <w:widowControl w:val="0"/>
              <w:spacing w:line="348" w:lineRule="auto"/>
              <w:jc w:val="center"/>
              <w:rPr>
                <w:sz w:val="26"/>
                <w:szCs w:val="26"/>
                <w:lang w:val="en-US"/>
              </w:rPr>
            </w:pPr>
            <w:r w:rsidRPr="00004EAC">
              <w:rPr>
                <w:sz w:val="26"/>
                <w:szCs w:val="26"/>
                <w:lang w:val="en-US"/>
              </w:rPr>
              <w:t>.857</w:t>
            </w:r>
          </w:p>
        </w:tc>
      </w:tr>
      <w:tr w:rsidR="00020E7A" w:rsidRPr="00004EAC" w14:paraId="1CEFB62F" w14:textId="77777777" w:rsidTr="00A75519">
        <w:tc>
          <w:tcPr>
            <w:tcW w:w="1812" w:type="dxa"/>
          </w:tcPr>
          <w:p w14:paraId="5987FF9F" w14:textId="475FE5CC"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4</w:t>
            </w:r>
          </w:p>
        </w:tc>
        <w:tc>
          <w:tcPr>
            <w:tcW w:w="1812" w:type="dxa"/>
          </w:tcPr>
          <w:p w14:paraId="516667E7" w14:textId="736079FB" w:rsidR="00020E7A" w:rsidRPr="00004EAC" w:rsidRDefault="00020E7A" w:rsidP="00A63A6D">
            <w:pPr>
              <w:widowControl w:val="0"/>
              <w:spacing w:line="348" w:lineRule="auto"/>
              <w:jc w:val="center"/>
              <w:rPr>
                <w:sz w:val="26"/>
                <w:szCs w:val="26"/>
                <w:lang w:val="en-US"/>
              </w:rPr>
            </w:pPr>
            <w:r w:rsidRPr="00004EAC">
              <w:rPr>
                <w:sz w:val="26"/>
                <w:szCs w:val="26"/>
                <w:lang w:val="en-US"/>
              </w:rPr>
              <w:t>32.36</w:t>
            </w:r>
          </w:p>
        </w:tc>
        <w:tc>
          <w:tcPr>
            <w:tcW w:w="1812" w:type="dxa"/>
          </w:tcPr>
          <w:p w14:paraId="60ACED65" w14:textId="04CCC4CB" w:rsidR="00020E7A" w:rsidRPr="00004EAC" w:rsidRDefault="00020E7A" w:rsidP="00A63A6D">
            <w:pPr>
              <w:widowControl w:val="0"/>
              <w:spacing w:line="348" w:lineRule="auto"/>
              <w:jc w:val="center"/>
              <w:rPr>
                <w:sz w:val="26"/>
                <w:szCs w:val="26"/>
                <w:lang w:val="en-US"/>
              </w:rPr>
            </w:pPr>
            <w:r w:rsidRPr="00004EAC">
              <w:rPr>
                <w:sz w:val="26"/>
                <w:szCs w:val="26"/>
                <w:lang w:val="en-US"/>
              </w:rPr>
              <w:t>22.937</w:t>
            </w:r>
          </w:p>
        </w:tc>
        <w:tc>
          <w:tcPr>
            <w:tcW w:w="1812" w:type="dxa"/>
          </w:tcPr>
          <w:p w14:paraId="651C2BC8" w14:textId="3320AA8D" w:rsidR="00020E7A" w:rsidRPr="00004EAC" w:rsidRDefault="00020E7A" w:rsidP="00A63A6D">
            <w:pPr>
              <w:widowControl w:val="0"/>
              <w:spacing w:line="348" w:lineRule="auto"/>
              <w:jc w:val="center"/>
              <w:rPr>
                <w:sz w:val="26"/>
                <w:szCs w:val="26"/>
                <w:lang w:val="en-US"/>
              </w:rPr>
            </w:pPr>
            <w:r w:rsidRPr="00004EAC">
              <w:rPr>
                <w:sz w:val="26"/>
                <w:szCs w:val="26"/>
                <w:lang w:val="en-US"/>
              </w:rPr>
              <w:t>.699</w:t>
            </w:r>
          </w:p>
        </w:tc>
        <w:tc>
          <w:tcPr>
            <w:tcW w:w="1813" w:type="dxa"/>
          </w:tcPr>
          <w:p w14:paraId="04C88DAC" w14:textId="754F53C2" w:rsidR="00020E7A" w:rsidRPr="00004EAC" w:rsidRDefault="00020E7A" w:rsidP="00A63A6D">
            <w:pPr>
              <w:widowControl w:val="0"/>
              <w:spacing w:line="348" w:lineRule="auto"/>
              <w:jc w:val="center"/>
              <w:rPr>
                <w:sz w:val="26"/>
                <w:szCs w:val="26"/>
                <w:lang w:val="en-US"/>
              </w:rPr>
            </w:pPr>
            <w:r w:rsidRPr="00004EAC">
              <w:rPr>
                <w:sz w:val="26"/>
                <w:szCs w:val="26"/>
                <w:lang w:val="en-US"/>
              </w:rPr>
              <w:t>.851</w:t>
            </w:r>
          </w:p>
        </w:tc>
      </w:tr>
      <w:tr w:rsidR="00020E7A" w:rsidRPr="00004EAC" w14:paraId="0CCE0B7F" w14:textId="77777777" w:rsidTr="00A75519">
        <w:tc>
          <w:tcPr>
            <w:tcW w:w="1812" w:type="dxa"/>
          </w:tcPr>
          <w:p w14:paraId="6EEDA8E8" w14:textId="1DB92201"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5</w:t>
            </w:r>
          </w:p>
        </w:tc>
        <w:tc>
          <w:tcPr>
            <w:tcW w:w="1812" w:type="dxa"/>
          </w:tcPr>
          <w:p w14:paraId="2E75D148" w14:textId="2EBC4700" w:rsidR="00020E7A" w:rsidRPr="00004EAC" w:rsidRDefault="00020E7A" w:rsidP="00A63A6D">
            <w:pPr>
              <w:widowControl w:val="0"/>
              <w:spacing w:line="348" w:lineRule="auto"/>
              <w:jc w:val="center"/>
              <w:rPr>
                <w:sz w:val="26"/>
                <w:szCs w:val="26"/>
                <w:lang w:val="en-US"/>
              </w:rPr>
            </w:pPr>
            <w:r w:rsidRPr="00004EAC">
              <w:rPr>
                <w:sz w:val="26"/>
                <w:szCs w:val="26"/>
                <w:lang w:val="en-US"/>
              </w:rPr>
              <w:t>32.41</w:t>
            </w:r>
          </w:p>
        </w:tc>
        <w:tc>
          <w:tcPr>
            <w:tcW w:w="1812" w:type="dxa"/>
          </w:tcPr>
          <w:p w14:paraId="78EA7A83" w14:textId="66218814" w:rsidR="00020E7A" w:rsidRPr="00004EAC" w:rsidRDefault="00020E7A" w:rsidP="00A63A6D">
            <w:pPr>
              <w:widowControl w:val="0"/>
              <w:spacing w:line="348" w:lineRule="auto"/>
              <w:jc w:val="center"/>
              <w:rPr>
                <w:sz w:val="26"/>
                <w:szCs w:val="26"/>
                <w:lang w:val="en-US"/>
              </w:rPr>
            </w:pPr>
            <w:r w:rsidRPr="00004EAC">
              <w:rPr>
                <w:sz w:val="26"/>
                <w:szCs w:val="26"/>
                <w:lang w:val="en-US"/>
              </w:rPr>
              <w:t>22.915</w:t>
            </w:r>
          </w:p>
        </w:tc>
        <w:tc>
          <w:tcPr>
            <w:tcW w:w="1812" w:type="dxa"/>
          </w:tcPr>
          <w:p w14:paraId="566AFF1B" w14:textId="69A93F91" w:rsidR="00020E7A" w:rsidRPr="00004EAC" w:rsidRDefault="00020E7A" w:rsidP="00A63A6D">
            <w:pPr>
              <w:widowControl w:val="0"/>
              <w:spacing w:line="348" w:lineRule="auto"/>
              <w:jc w:val="center"/>
              <w:rPr>
                <w:sz w:val="26"/>
                <w:szCs w:val="26"/>
                <w:lang w:val="en-US"/>
              </w:rPr>
            </w:pPr>
            <w:r w:rsidRPr="00004EAC">
              <w:rPr>
                <w:sz w:val="26"/>
                <w:szCs w:val="26"/>
                <w:lang w:val="en-US"/>
              </w:rPr>
              <w:t>.664</w:t>
            </w:r>
          </w:p>
        </w:tc>
        <w:tc>
          <w:tcPr>
            <w:tcW w:w="1813" w:type="dxa"/>
          </w:tcPr>
          <w:p w14:paraId="61C9910A" w14:textId="2205D3E6" w:rsidR="00020E7A" w:rsidRPr="00004EAC" w:rsidRDefault="00020E7A" w:rsidP="00A63A6D">
            <w:pPr>
              <w:widowControl w:val="0"/>
              <w:spacing w:line="348" w:lineRule="auto"/>
              <w:jc w:val="center"/>
              <w:rPr>
                <w:sz w:val="26"/>
                <w:szCs w:val="26"/>
                <w:lang w:val="en-US"/>
              </w:rPr>
            </w:pPr>
            <w:r w:rsidRPr="00004EAC">
              <w:rPr>
                <w:sz w:val="26"/>
                <w:szCs w:val="26"/>
                <w:lang w:val="en-US"/>
              </w:rPr>
              <w:t>.853</w:t>
            </w:r>
          </w:p>
        </w:tc>
      </w:tr>
      <w:tr w:rsidR="00020E7A" w:rsidRPr="00004EAC" w14:paraId="47743619" w14:textId="77777777" w:rsidTr="00A75519">
        <w:tc>
          <w:tcPr>
            <w:tcW w:w="1812" w:type="dxa"/>
          </w:tcPr>
          <w:p w14:paraId="507F4469" w14:textId="57CCBBAA" w:rsidR="00020E7A" w:rsidRPr="00004EAC" w:rsidRDefault="00020E7A" w:rsidP="00A63A6D">
            <w:pPr>
              <w:widowControl w:val="0"/>
              <w:spacing w:line="348" w:lineRule="auto"/>
              <w:jc w:val="center"/>
              <w:rPr>
                <w:sz w:val="26"/>
                <w:szCs w:val="26"/>
                <w:lang w:val="en-US"/>
              </w:rPr>
            </w:pPr>
            <w:r w:rsidRPr="00004EAC">
              <w:rPr>
                <w:sz w:val="26"/>
                <w:szCs w:val="26"/>
                <w:lang w:val="vi-VN"/>
              </w:rPr>
              <w:t>DBEX6</w:t>
            </w:r>
          </w:p>
        </w:tc>
        <w:tc>
          <w:tcPr>
            <w:tcW w:w="1812" w:type="dxa"/>
          </w:tcPr>
          <w:p w14:paraId="3D704E2E" w14:textId="1D7DB311" w:rsidR="00020E7A" w:rsidRPr="00004EAC" w:rsidRDefault="00020E7A" w:rsidP="00A63A6D">
            <w:pPr>
              <w:widowControl w:val="0"/>
              <w:spacing w:line="348" w:lineRule="auto"/>
              <w:jc w:val="center"/>
              <w:rPr>
                <w:sz w:val="26"/>
                <w:szCs w:val="26"/>
                <w:lang w:val="en-US"/>
              </w:rPr>
            </w:pPr>
            <w:r w:rsidRPr="00004EAC">
              <w:rPr>
                <w:sz w:val="26"/>
                <w:szCs w:val="26"/>
                <w:lang w:val="en-US"/>
              </w:rPr>
              <w:t>32.29</w:t>
            </w:r>
          </w:p>
        </w:tc>
        <w:tc>
          <w:tcPr>
            <w:tcW w:w="1812" w:type="dxa"/>
          </w:tcPr>
          <w:p w14:paraId="187412FB" w14:textId="6C507A3F" w:rsidR="00020E7A" w:rsidRPr="00004EAC" w:rsidRDefault="00020E7A" w:rsidP="00A63A6D">
            <w:pPr>
              <w:widowControl w:val="0"/>
              <w:spacing w:line="348" w:lineRule="auto"/>
              <w:jc w:val="center"/>
              <w:rPr>
                <w:sz w:val="26"/>
                <w:szCs w:val="26"/>
                <w:lang w:val="en-US"/>
              </w:rPr>
            </w:pPr>
            <w:r w:rsidRPr="00004EAC">
              <w:rPr>
                <w:sz w:val="26"/>
                <w:szCs w:val="26"/>
                <w:lang w:val="en-US"/>
              </w:rPr>
              <w:t>22.861</w:t>
            </w:r>
          </w:p>
        </w:tc>
        <w:tc>
          <w:tcPr>
            <w:tcW w:w="1812" w:type="dxa"/>
          </w:tcPr>
          <w:p w14:paraId="3808D99C" w14:textId="0D38A14E" w:rsidR="00020E7A" w:rsidRPr="00004EAC" w:rsidRDefault="00020E7A" w:rsidP="00A63A6D">
            <w:pPr>
              <w:widowControl w:val="0"/>
              <w:spacing w:line="348" w:lineRule="auto"/>
              <w:jc w:val="center"/>
              <w:rPr>
                <w:sz w:val="26"/>
                <w:szCs w:val="26"/>
                <w:lang w:val="en-US"/>
              </w:rPr>
            </w:pPr>
            <w:r w:rsidRPr="00004EAC">
              <w:rPr>
                <w:sz w:val="26"/>
                <w:szCs w:val="26"/>
                <w:lang w:val="en-US"/>
              </w:rPr>
              <w:t>.677</w:t>
            </w:r>
          </w:p>
        </w:tc>
        <w:tc>
          <w:tcPr>
            <w:tcW w:w="1813" w:type="dxa"/>
          </w:tcPr>
          <w:p w14:paraId="469118E0" w14:textId="3C21F8AC" w:rsidR="00020E7A" w:rsidRPr="00004EAC" w:rsidRDefault="00020E7A" w:rsidP="00A63A6D">
            <w:pPr>
              <w:widowControl w:val="0"/>
              <w:spacing w:line="348" w:lineRule="auto"/>
              <w:jc w:val="center"/>
              <w:rPr>
                <w:sz w:val="26"/>
                <w:szCs w:val="26"/>
                <w:lang w:val="en-US"/>
              </w:rPr>
            </w:pPr>
            <w:r w:rsidRPr="00004EAC">
              <w:rPr>
                <w:sz w:val="26"/>
                <w:szCs w:val="26"/>
                <w:lang w:val="en-US"/>
              </w:rPr>
              <w:t>.852</w:t>
            </w:r>
          </w:p>
        </w:tc>
      </w:tr>
      <w:tr w:rsidR="00020E7A" w:rsidRPr="00004EAC" w14:paraId="06A772C6" w14:textId="77777777" w:rsidTr="00A75519">
        <w:tc>
          <w:tcPr>
            <w:tcW w:w="1812" w:type="dxa"/>
          </w:tcPr>
          <w:p w14:paraId="4AC74F8A" w14:textId="45A81CCD"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7</w:t>
            </w:r>
          </w:p>
        </w:tc>
        <w:tc>
          <w:tcPr>
            <w:tcW w:w="1812" w:type="dxa"/>
          </w:tcPr>
          <w:p w14:paraId="5B43429D" w14:textId="65015B0F" w:rsidR="00020E7A" w:rsidRPr="00004EAC" w:rsidRDefault="00020E7A" w:rsidP="00A63A6D">
            <w:pPr>
              <w:widowControl w:val="0"/>
              <w:spacing w:line="348" w:lineRule="auto"/>
              <w:jc w:val="center"/>
              <w:rPr>
                <w:sz w:val="26"/>
                <w:szCs w:val="26"/>
                <w:lang w:val="en-US"/>
              </w:rPr>
            </w:pPr>
            <w:r w:rsidRPr="00004EAC">
              <w:rPr>
                <w:sz w:val="26"/>
                <w:szCs w:val="26"/>
                <w:lang w:val="en-US"/>
              </w:rPr>
              <w:t>32.23</w:t>
            </w:r>
          </w:p>
        </w:tc>
        <w:tc>
          <w:tcPr>
            <w:tcW w:w="1812" w:type="dxa"/>
          </w:tcPr>
          <w:p w14:paraId="3E5F66F0" w14:textId="7F2DFEE3" w:rsidR="00020E7A" w:rsidRPr="00004EAC" w:rsidRDefault="00020E7A" w:rsidP="00A63A6D">
            <w:pPr>
              <w:widowControl w:val="0"/>
              <w:spacing w:line="348" w:lineRule="auto"/>
              <w:jc w:val="center"/>
              <w:rPr>
                <w:sz w:val="26"/>
                <w:szCs w:val="26"/>
                <w:lang w:val="en-US"/>
              </w:rPr>
            </w:pPr>
            <w:r w:rsidRPr="00004EAC">
              <w:rPr>
                <w:sz w:val="26"/>
                <w:szCs w:val="26"/>
                <w:lang w:val="en-US"/>
              </w:rPr>
              <w:t>23.388</w:t>
            </w:r>
          </w:p>
        </w:tc>
        <w:tc>
          <w:tcPr>
            <w:tcW w:w="1812" w:type="dxa"/>
          </w:tcPr>
          <w:p w14:paraId="6CFCE039" w14:textId="7D209522" w:rsidR="00020E7A" w:rsidRPr="00004EAC" w:rsidRDefault="00020E7A" w:rsidP="00A63A6D">
            <w:pPr>
              <w:widowControl w:val="0"/>
              <w:spacing w:line="348" w:lineRule="auto"/>
              <w:jc w:val="center"/>
              <w:rPr>
                <w:sz w:val="26"/>
                <w:szCs w:val="26"/>
                <w:lang w:val="en-US"/>
              </w:rPr>
            </w:pPr>
            <w:r w:rsidRPr="00004EAC">
              <w:rPr>
                <w:sz w:val="26"/>
                <w:szCs w:val="26"/>
                <w:lang w:val="en-US"/>
              </w:rPr>
              <w:t>.713</w:t>
            </w:r>
          </w:p>
        </w:tc>
        <w:tc>
          <w:tcPr>
            <w:tcW w:w="1813" w:type="dxa"/>
          </w:tcPr>
          <w:p w14:paraId="3C32DF25" w14:textId="3E963C4D" w:rsidR="00020E7A" w:rsidRPr="00004EAC" w:rsidRDefault="00020E7A" w:rsidP="00A63A6D">
            <w:pPr>
              <w:widowControl w:val="0"/>
              <w:spacing w:line="348" w:lineRule="auto"/>
              <w:jc w:val="center"/>
              <w:rPr>
                <w:sz w:val="26"/>
                <w:szCs w:val="26"/>
                <w:lang w:val="en-US"/>
              </w:rPr>
            </w:pPr>
            <w:r w:rsidRPr="00004EAC">
              <w:rPr>
                <w:sz w:val="26"/>
                <w:szCs w:val="26"/>
                <w:lang w:val="en-US"/>
              </w:rPr>
              <w:t>.851</w:t>
            </w:r>
          </w:p>
        </w:tc>
      </w:tr>
      <w:tr w:rsidR="00020E7A" w:rsidRPr="00004EAC" w14:paraId="597AFAD5" w14:textId="77777777" w:rsidTr="00A75519">
        <w:tc>
          <w:tcPr>
            <w:tcW w:w="1812" w:type="dxa"/>
          </w:tcPr>
          <w:p w14:paraId="52BA6519" w14:textId="254DFD33"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8</w:t>
            </w:r>
          </w:p>
        </w:tc>
        <w:tc>
          <w:tcPr>
            <w:tcW w:w="1812" w:type="dxa"/>
          </w:tcPr>
          <w:p w14:paraId="53C55D1A" w14:textId="4A128B83" w:rsidR="00020E7A" w:rsidRPr="00004EAC" w:rsidRDefault="00020E7A" w:rsidP="00A63A6D">
            <w:pPr>
              <w:widowControl w:val="0"/>
              <w:spacing w:line="348" w:lineRule="auto"/>
              <w:jc w:val="center"/>
              <w:rPr>
                <w:sz w:val="26"/>
                <w:szCs w:val="26"/>
                <w:lang w:val="en-US"/>
              </w:rPr>
            </w:pPr>
            <w:r w:rsidRPr="00004EAC">
              <w:rPr>
                <w:sz w:val="26"/>
                <w:szCs w:val="26"/>
                <w:lang w:val="en-US"/>
              </w:rPr>
              <w:t>32.39</w:t>
            </w:r>
          </w:p>
        </w:tc>
        <w:tc>
          <w:tcPr>
            <w:tcW w:w="1812" w:type="dxa"/>
          </w:tcPr>
          <w:p w14:paraId="5591934C" w14:textId="19C6C635" w:rsidR="00020E7A" w:rsidRPr="00004EAC" w:rsidRDefault="00020E7A" w:rsidP="00A63A6D">
            <w:pPr>
              <w:widowControl w:val="0"/>
              <w:spacing w:line="348" w:lineRule="auto"/>
              <w:jc w:val="center"/>
              <w:rPr>
                <w:sz w:val="26"/>
                <w:szCs w:val="26"/>
                <w:lang w:val="en-US"/>
              </w:rPr>
            </w:pPr>
            <w:r w:rsidRPr="00004EAC">
              <w:rPr>
                <w:sz w:val="26"/>
                <w:szCs w:val="26"/>
                <w:lang w:val="en-US"/>
              </w:rPr>
              <w:t>23.063</w:t>
            </w:r>
          </w:p>
        </w:tc>
        <w:tc>
          <w:tcPr>
            <w:tcW w:w="1812" w:type="dxa"/>
          </w:tcPr>
          <w:p w14:paraId="4CCCB72E" w14:textId="3F6CC57C" w:rsidR="00020E7A" w:rsidRPr="00004EAC" w:rsidRDefault="00020E7A" w:rsidP="00A63A6D">
            <w:pPr>
              <w:widowControl w:val="0"/>
              <w:spacing w:line="348" w:lineRule="auto"/>
              <w:jc w:val="center"/>
              <w:rPr>
                <w:sz w:val="26"/>
                <w:szCs w:val="26"/>
                <w:lang w:val="en-US"/>
              </w:rPr>
            </w:pPr>
            <w:r w:rsidRPr="00004EAC">
              <w:rPr>
                <w:sz w:val="26"/>
                <w:szCs w:val="26"/>
                <w:lang w:val="en-US"/>
              </w:rPr>
              <w:t>.687</w:t>
            </w:r>
          </w:p>
        </w:tc>
        <w:tc>
          <w:tcPr>
            <w:tcW w:w="1813" w:type="dxa"/>
          </w:tcPr>
          <w:p w14:paraId="649C411E" w14:textId="58CC517B" w:rsidR="00020E7A" w:rsidRPr="00004EAC" w:rsidRDefault="00020E7A" w:rsidP="00A63A6D">
            <w:pPr>
              <w:widowControl w:val="0"/>
              <w:spacing w:line="348" w:lineRule="auto"/>
              <w:jc w:val="center"/>
              <w:rPr>
                <w:sz w:val="26"/>
                <w:szCs w:val="26"/>
                <w:lang w:val="en-US"/>
              </w:rPr>
            </w:pPr>
            <w:r w:rsidRPr="00004EAC">
              <w:rPr>
                <w:sz w:val="26"/>
                <w:szCs w:val="26"/>
                <w:lang w:val="en-US"/>
              </w:rPr>
              <w:t>.852</w:t>
            </w:r>
          </w:p>
        </w:tc>
      </w:tr>
      <w:tr w:rsidR="00020E7A" w:rsidRPr="00004EAC" w14:paraId="763250F7" w14:textId="77777777" w:rsidTr="00A75519">
        <w:tc>
          <w:tcPr>
            <w:tcW w:w="1812" w:type="dxa"/>
          </w:tcPr>
          <w:p w14:paraId="24CC0193" w14:textId="1A097812" w:rsidR="00020E7A" w:rsidRPr="00004EAC" w:rsidRDefault="00020E7A" w:rsidP="00A63A6D">
            <w:pPr>
              <w:widowControl w:val="0"/>
              <w:spacing w:line="348" w:lineRule="auto"/>
              <w:jc w:val="center"/>
              <w:rPr>
                <w:b/>
                <w:bCs/>
                <w:sz w:val="26"/>
                <w:szCs w:val="26"/>
                <w:lang w:val="en-US"/>
              </w:rPr>
            </w:pPr>
            <w:r w:rsidRPr="00004EAC">
              <w:rPr>
                <w:b/>
                <w:bCs/>
                <w:sz w:val="26"/>
                <w:szCs w:val="26"/>
                <w:lang w:val="vi-VN"/>
              </w:rPr>
              <w:t>DBEX</w:t>
            </w:r>
            <w:r w:rsidRPr="00004EAC">
              <w:rPr>
                <w:b/>
                <w:bCs/>
                <w:sz w:val="26"/>
                <w:szCs w:val="26"/>
                <w:lang w:val="en-US"/>
              </w:rPr>
              <w:t>9</w:t>
            </w:r>
          </w:p>
        </w:tc>
        <w:tc>
          <w:tcPr>
            <w:tcW w:w="1812" w:type="dxa"/>
          </w:tcPr>
          <w:p w14:paraId="416522BE" w14:textId="5C8CDBA0" w:rsidR="00020E7A" w:rsidRPr="00004EAC" w:rsidRDefault="00020E7A" w:rsidP="00A63A6D">
            <w:pPr>
              <w:widowControl w:val="0"/>
              <w:spacing w:line="348" w:lineRule="auto"/>
              <w:jc w:val="center"/>
              <w:rPr>
                <w:b/>
                <w:bCs/>
                <w:sz w:val="26"/>
                <w:szCs w:val="26"/>
                <w:lang w:val="en-US"/>
              </w:rPr>
            </w:pPr>
            <w:r w:rsidRPr="00004EAC">
              <w:rPr>
                <w:b/>
                <w:bCs/>
                <w:sz w:val="26"/>
                <w:szCs w:val="26"/>
                <w:lang w:val="en-US"/>
              </w:rPr>
              <w:t>32.54</w:t>
            </w:r>
          </w:p>
        </w:tc>
        <w:tc>
          <w:tcPr>
            <w:tcW w:w="1812" w:type="dxa"/>
          </w:tcPr>
          <w:p w14:paraId="5FF2B1A8" w14:textId="20B2DBD0" w:rsidR="00020E7A" w:rsidRPr="00004EAC" w:rsidRDefault="00020E7A" w:rsidP="00A63A6D">
            <w:pPr>
              <w:widowControl w:val="0"/>
              <w:spacing w:line="348" w:lineRule="auto"/>
              <w:jc w:val="center"/>
              <w:rPr>
                <w:b/>
                <w:bCs/>
                <w:sz w:val="26"/>
                <w:szCs w:val="26"/>
                <w:lang w:val="en-US"/>
              </w:rPr>
            </w:pPr>
            <w:r w:rsidRPr="00004EAC">
              <w:rPr>
                <w:b/>
                <w:bCs/>
                <w:sz w:val="26"/>
                <w:szCs w:val="26"/>
                <w:lang w:val="en-US"/>
              </w:rPr>
              <w:t>25.535</w:t>
            </w:r>
          </w:p>
        </w:tc>
        <w:tc>
          <w:tcPr>
            <w:tcW w:w="1812" w:type="dxa"/>
          </w:tcPr>
          <w:p w14:paraId="7C9663AD" w14:textId="1986E178" w:rsidR="00020E7A" w:rsidRPr="00004EAC" w:rsidRDefault="00020E7A" w:rsidP="00A63A6D">
            <w:pPr>
              <w:widowControl w:val="0"/>
              <w:spacing w:line="348" w:lineRule="auto"/>
              <w:jc w:val="center"/>
              <w:rPr>
                <w:b/>
                <w:bCs/>
                <w:sz w:val="26"/>
                <w:szCs w:val="26"/>
                <w:lang w:val="en-US"/>
              </w:rPr>
            </w:pPr>
            <w:r w:rsidRPr="00004EAC">
              <w:rPr>
                <w:b/>
                <w:bCs/>
                <w:sz w:val="26"/>
                <w:szCs w:val="26"/>
                <w:lang w:val="en-US"/>
              </w:rPr>
              <w:t>.256</w:t>
            </w:r>
          </w:p>
        </w:tc>
        <w:tc>
          <w:tcPr>
            <w:tcW w:w="1813" w:type="dxa"/>
          </w:tcPr>
          <w:p w14:paraId="307AE866" w14:textId="1D94CD28" w:rsidR="00020E7A" w:rsidRPr="00004EAC" w:rsidRDefault="00020E7A" w:rsidP="00A63A6D">
            <w:pPr>
              <w:widowControl w:val="0"/>
              <w:spacing w:line="348" w:lineRule="auto"/>
              <w:jc w:val="center"/>
              <w:rPr>
                <w:b/>
                <w:bCs/>
                <w:sz w:val="26"/>
                <w:szCs w:val="26"/>
                <w:lang w:val="en-US"/>
              </w:rPr>
            </w:pPr>
            <w:r w:rsidRPr="00004EAC">
              <w:rPr>
                <w:b/>
                <w:bCs/>
                <w:sz w:val="26"/>
                <w:szCs w:val="26"/>
                <w:lang w:val="en-US"/>
              </w:rPr>
              <w:t>.895</w:t>
            </w:r>
          </w:p>
        </w:tc>
      </w:tr>
      <w:tr w:rsidR="001C6831" w:rsidRPr="00004EAC" w14:paraId="116B57AA" w14:textId="77777777" w:rsidTr="00A75519">
        <w:tc>
          <w:tcPr>
            <w:tcW w:w="9061" w:type="dxa"/>
            <w:gridSpan w:val="5"/>
          </w:tcPr>
          <w:p w14:paraId="510394AB" w14:textId="78EB2756" w:rsidR="001C6831" w:rsidRPr="00004EAC" w:rsidRDefault="001C6831" w:rsidP="00A63A6D">
            <w:pPr>
              <w:widowControl w:val="0"/>
              <w:spacing w:line="348" w:lineRule="auto"/>
              <w:jc w:val="center"/>
              <w:rPr>
                <w:i/>
                <w:iCs/>
                <w:sz w:val="26"/>
                <w:szCs w:val="26"/>
                <w:lang w:val="en-US"/>
              </w:rPr>
            </w:pPr>
            <w:r w:rsidRPr="00004EAC">
              <w:rPr>
                <w:i/>
                <w:iCs/>
                <w:sz w:val="26"/>
                <w:szCs w:val="26"/>
                <w:lang w:val="vi-VN"/>
              </w:rPr>
              <w:t>Loại  biến DBEX9 do Corrected Item - Total Correlation nhỏ hơn 0.3. Chạy lần 2</w:t>
            </w:r>
          </w:p>
        </w:tc>
      </w:tr>
    </w:tbl>
    <w:p w14:paraId="09E0C413" w14:textId="6CA7A877" w:rsidR="00020E7A" w:rsidRPr="00004EAC" w:rsidRDefault="00020E7A" w:rsidP="00A63A6D">
      <w:pPr>
        <w:widowControl w:val="0"/>
        <w:spacing w:line="348" w:lineRule="auto"/>
        <w:rPr>
          <w:b/>
          <w:bCs/>
          <w:sz w:val="26"/>
          <w:szCs w:val="26"/>
          <w:lang w:val="vi-VN"/>
        </w:rPr>
      </w:pPr>
      <w:r w:rsidRPr="00004EAC">
        <w:rPr>
          <w:b/>
          <w:bCs/>
          <w:sz w:val="26"/>
          <w:szCs w:val="26"/>
          <w:lang w:val="en-US"/>
        </w:rPr>
        <w:t>B</w:t>
      </w:r>
      <w:r w:rsidR="00F13C67" w:rsidRPr="00004EAC">
        <w:rPr>
          <w:b/>
          <w:bCs/>
          <w:sz w:val="26"/>
          <w:szCs w:val="26"/>
          <w:lang w:val="en-US"/>
        </w:rPr>
        <w:t>iến</w:t>
      </w:r>
      <w:r w:rsidR="00F13C67" w:rsidRPr="00004EAC">
        <w:rPr>
          <w:b/>
          <w:bCs/>
          <w:sz w:val="26"/>
          <w:szCs w:val="26"/>
          <w:lang w:val="vi-VN"/>
        </w:rPr>
        <w:t xml:space="preserve"> </w:t>
      </w:r>
      <w:r w:rsidRPr="00004EAC">
        <w:rPr>
          <w:b/>
          <w:bCs/>
          <w:sz w:val="26"/>
          <w:szCs w:val="26"/>
          <w:lang w:val="en-US"/>
        </w:rPr>
        <w:t xml:space="preserve">DBEX </w:t>
      </w:r>
      <w:r w:rsidR="00F13C67" w:rsidRPr="00004EAC">
        <w:rPr>
          <w:b/>
          <w:bCs/>
          <w:sz w:val="26"/>
          <w:szCs w:val="26"/>
          <w:lang w:val="en-US"/>
        </w:rPr>
        <w:t>lần</w:t>
      </w:r>
      <w:r w:rsidR="00F13C67" w:rsidRPr="00004EAC">
        <w:rPr>
          <w:b/>
          <w:bCs/>
          <w:sz w:val="26"/>
          <w:szCs w:val="26"/>
          <w:lang w:val="vi-VN"/>
        </w:rPr>
        <w:t xml:space="preserve"> 2</w:t>
      </w:r>
    </w:p>
    <w:tbl>
      <w:tblPr>
        <w:tblStyle w:val="TableGrid"/>
        <w:tblW w:w="0" w:type="auto"/>
        <w:tblLook w:val="04A0" w:firstRow="1" w:lastRow="0" w:firstColumn="1" w:lastColumn="0" w:noHBand="0" w:noVBand="1"/>
      </w:tblPr>
      <w:tblGrid>
        <w:gridCol w:w="1795"/>
        <w:gridCol w:w="1319"/>
        <w:gridCol w:w="477"/>
        <w:gridCol w:w="1799"/>
        <w:gridCol w:w="701"/>
        <w:gridCol w:w="1105"/>
        <w:gridCol w:w="1807"/>
      </w:tblGrid>
      <w:tr w:rsidR="00020E7A" w:rsidRPr="00004EAC" w14:paraId="724D0C9D" w14:textId="77777777" w:rsidTr="00A75519">
        <w:trPr>
          <w:gridAfter w:val="2"/>
          <w:wAfter w:w="2912" w:type="dxa"/>
        </w:trPr>
        <w:tc>
          <w:tcPr>
            <w:tcW w:w="6091" w:type="dxa"/>
            <w:gridSpan w:val="5"/>
          </w:tcPr>
          <w:p w14:paraId="2441259F" w14:textId="77777777" w:rsidR="00020E7A" w:rsidRPr="00004EAC" w:rsidRDefault="00020E7A"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020E7A" w:rsidRPr="00004EAC" w14:paraId="2AFFB3B0" w14:textId="77777777" w:rsidTr="00A75519">
        <w:trPr>
          <w:gridAfter w:val="2"/>
          <w:wAfter w:w="2912" w:type="dxa"/>
        </w:trPr>
        <w:tc>
          <w:tcPr>
            <w:tcW w:w="3114" w:type="dxa"/>
            <w:gridSpan w:val="2"/>
          </w:tcPr>
          <w:p w14:paraId="10E9EAA9" w14:textId="77777777" w:rsidR="00020E7A" w:rsidRPr="00004EAC" w:rsidRDefault="00020E7A" w:rsidP="00A63A6D">
            <w:pPr>
              <w:widowControl w:val="0"/>
              <w:spacing w:line="348" w:lineRule="auto"/>
              <w:jc w:val="center"/>
              <w:rPr>
                <w:sz w:val="26"/>
                <w:szCs w:val="26"/>
                <w:lang w:val="vi-VN"/>
              </w:rPr>
            </w:pPr>
            <w:r w:rsidRPr="00004EAC">
              <w:rPr>
                <w:sz w:val="26"/>
                <w:szCs w:val="26"/>
                <w:lang w:val="vi-VN"/>
              </w:rPr>
              <w:t>Cronbach’s Alpha</w:t>
            </w:r>
          </w:p>
        </w:tc>
        <w:tc>
          <w:tcPr>
            <w:tcW w:w="2977" w:type="dxa"/>
            <w:gridSpan w:val="3"/>
          </w:tcPr>
          <w:p w14:paraId="78DC002D" w14:textId="77777777" w:rsidR="00020E7A" w:rsidRPr="00004EAC" w:rsidRDefault="00020E7A" w:rsidP="00A63A6D">
            <w:pPr>
              <w:widowControl w:val="0"/>
              <w:spacing w:line="348" w:lineRule="auto"/>
              <w:jc w:val="center"/>
              <w:rPr>
                <w:sz w:val="26"/>
                <w:szCs w:val="26"/>
                <w:lang w:val="vi-VN"/>
              </w:rPr>
            </w:pPr>
            <w:r w:rsidRPr="00004EAC">
              <w:rPr>
                <w:sz w:val="26"/>
                <w:szCs w:val="26"/>
                <w:lang w:val="vi-VN"/>
              </w:rPr>
              <w:t>N of Items</w:t>
            </w:r>
          </w:p>
        </w:tc>
      </w:tr>
      <w:tr w:rsidR="00020E7A" w:rsidRPr="00004EAC" w14:paraId="229482BD" w14:textId="77777777" w:rsidTr="00A75519">
        <w:trPr>
          <w:gridAfter w:val="2"/>
          <w:wAfter w:w="2912" w:type="dxa"/>
        </w:trPr>
        <w:tc>
          <w:tcPr>
            <w:tcW w:w="3114" w:type="dxa"/>
            <w:gridSpan w:val="2"/>
          </w:tcPr>
          <w:p w14:paraId="2E9D2BCC" w14:textId="49E359BA" w:rsidR="00020E7A" w:rsidRPr="00004EAC" w:rsidRDefault="00020E7A" w:rsidP="00A63A6D">
            <w:pPr>
              <w:widowControl w:val="0"/>
              <w:spacing w:line="348" w:lineRule="auto"/>
              <w:jc w:val="right"/>
              <w:rPr>
                <w:sz w:val="26"/>
                <w:szCs w:val="26"/>
                <w:lang w:val="en-US"/>
              </w:rPr>
            </w:pPr>
            <w:r w:rsidRPr="00004EAC">
              <w:rPr>
                <w:sz w:val="26"/>
                <w:szCs w:val="26"/>
                <w:lang w:val="en-US"/>
              </w:rPr>
              <w:t>.895</w:t>
            </w:r>
          </w:p>
        </w:tc>
        <w:tc>
          <w:tcPr>
            <w:tcW w:w="2977" w:type="dxa"/>
            <w:gridSpan w:val="3"/>
          </w:tcPr>
          <w:p w14:paraId="5EA6082D" w14:textId="461DF4A1" w:rsidR="00020E7A" w:rsidRPr="00004EAC" w:rsidRDefault="00020E7A" w:rsidP="00A63A6D">
            <w:pPr>
              <w:widowControl w:val="0"/>
              <w:spacing w:line="348" w:lineRule="auto"/>
              <w:jc w:val="right"/>
              <w:rPr>
                <w:sz w:val="26"/>
                <w:szCs w:val="26"/>
                <w:lang w:val="en-US"/>
              </w:rPr>
            </w:pPr>
            <w:r w:rsidRPr="00004EAC">
              <w:rPr>
                <w:sz w:val="26"/>
                <w:szCs w:val="26"/>
                <w:lang w:val="en-US"/>
              </w:rPr>
              <w:t>8</w:t>
            </w:r>
          </w:p>
        </w:tc>
      </w:tr>
      <w:tr w:rsidR="00020E7A" w:rsidRPr="00004EAC" w14:paraId="5EEBE36E" w14:textId="77777777" w:rsidTr="006C58D7">
        <w:tc>
          <w:tcPr>
            <w:tcW w:w="9003" w:type="dxa"/>
            <w:gridSpan w:val="7"/>
            <w:vAlign w:val="center"/>
          </w:tcPr>
          <w:p w14:paraId="583AB2D8" w14:textId="77777777" w:rsidR="00020E7A" w:rsidRPr="00004EAC" w:rsidRDefault="00020E7A" w:rsidP="00A63A6D">
            <w:pPr>
              <w:widowControl w:val="0"/>
              <w:spacing w:line="348" w:lineRule="auto"/>
              <w:jc w:val="center"/>
              <w:rPr>
                <w:b/>
                <w:bCs/>
                <w:sz w:val="26"/>
                <w:szCs w:val="26"/>
                <w:lang w:val="en-US"/>
              </w:rPr>
            </w:pPr>
            <w:r w:rsidRPr="00004EAC">
              <w:rPr>
                <w:b/>
                <w:bCs/>
                <w:sz w:val="26"/>
                <w:szCs w:val="26"/>
                <w:lang w:val="vi-VN"/>
              </w:rPr>
              <w:t xml:space="preserve">Item </w:t>
            </w:r>
            <w:r w:rsidRPr="00004EAC">
              <w:rPr>
                <w:b/>
                <w:bCs/>
                <w:sz w:val="26"/>
                <w:szCs w:val="26"/>
                <w:lang w:val="en-US"/>
              </w:rPr>
              <w:t xml:space="preserve">- </w:t>
            </w:r>
            <w:r w:rsidRPr="00004EAC">
              <w:rPr>
                <w:b/>
                <w:bCs/>
                <w:sz w:val="26"/>
                <w:szCs w:val="26"/>
                <w:lang w:val="vi-VN"/>
              </w:rPr>
              <w:t>Total Statistics</w:t>
            </w:r>
          </w:p>
        </w:tc>
      </w:tr>
      <w:tr w:rsidR="00020E7A" w:rsidRPr="00004EAC" w14:paraId="55FE9447" w14:textId="77777777" w:rsidTr="006C58D7">
        <w:tc>
          <w:tcPr>
            <w:tcW w:w="1795" w:type="dxa"/>
            <w:vAlign w:val="center"/>
          </w:tcPr>
          <w:p w14:paraId="1A80E06F" w14:textId="77777777" w:rsidR="00020E7A" w:rsidRPr="00004EAC" w:rsidRDefault="00020E7A" w:rsidP="00A63A6D">
            <w:pPr>
              <w:widowControl w:val="0"/>
              <w:spacing w:line="348" w:lineRule="auto"/>
              <w:jc w:val="center"/>
              <w:rPr>
                <w:b/>
                <w:bCs/>
                <w:sz w:val="26"/>
                <w:szCs w:val="26"/>
                <w:lang w:val="vi-VN"/>
              </w:rPr>
            </w:pPr>
          </w:p>
        </w:tc>
        <w:tc>
          <w:tcPr>
            <w:tcW w:w="1796" w:type="dxa"/>
            <w:gridSpan w:val="2"/>
            <w:vAlign w:val="center"/>
          </w:tcPr>
          <w:p w14:paraId="5D2EC442" w14:textId="77777777" w:rsidR="00020E7A" w:rsidRPr="00004EAC" w:rsidRDefault="00020E7A"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799" w:type="dxa"/>
            <w:vAlign w:val="center"/>
          </w:tcPr>
          <w:p w14:paraId="662C122F" w14:textId="77777777" w:rsidR="00020E7A" w:rsidRPr="00004EAC" w:rsidRDefault="00020E7A"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06" w:type="dxa"/>
            <w:gridSpan w:val="2"/>
            <w:vAlign w:val="center"/>
          </w:tcPr>
          <w:p w14:paraId="43C278BB" w14:textId="77777777" w:rsidR="00020E7A" w:rsidRPr="00004EAC" w:rsidRDefault="00020E7A" w:rsidP="00A63A6D">
            <w:pPr>
              <w:widowControl w:val="0"/>
              <w:spacing w:line="348" w:lineRule="auto"/>
              <w:jc w:val="center"/>
              <w:rPr>
                <w:b/>
                <w:bCs/>
                <w:sz w:val="26"/>
                <w:szCs w:val="26"/>
                <w:lang w:val="vi-VN"/>
              </w:rPr>
            </w:pPr>
            <w:r w:rsidRPr="00004EAC">
              <w:rPr>
                <w:b/>
                <w:bCs/>
                <w:sz w:val="26"/>
                <w:szCs w:val="26"/>
                <w:lang w:val="vi-VN"/>
              </w:rPr>
              <w:t>Corrected Item – Total Correlation</w:t>
            </w:r>
          </w:p>
        </w:tc>
        <w:tc>
          <w:tcPr>
            <w:tcW w:w="1807" w:type="dxa"/>
            <w:vAlign w:val="center"/>
          </w:tcPr>
          <w:p w14:paraId="169E67BE" w14:textId="77777777" w:rsidR="00020E7A" w:rsidRPr="00004EAC" w:rsidRDefault="00020E7A"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020E7A" w:rsidRPr="00004EAC" w14:paraId="75CB8D1A" w14:textId="77777777" w:rsidTr="006C58D7">
        <w:tc>
          <w:tcPr>
            <w:tcW w:w="1795" w:type="dxa"/>
          </w:tcPr>
          <w:p w14:paraId="228B40BC"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DBEX1</w:t>
            </w:r>
          </w:p>
        </w:tc>
        <w:tc>
          <w:tcPr>
            <w:tcW w:w="1796" w:type="dxa"/>
            <w:gridSpan w:val="2"/>
          </w:tcPr>
          <w:p w14:paraId="533F3713" w14:textId="78E31E57" w:rsidR="00020E7A" w:rsidRPr="00004EAC" w:rsidRDefault="00020E7A" w:rsidP="00A63A6D">
            <w:pPr>
              <w:widowControl w:val="0"/>
              <w:spacing w:line="348" w:lineRule="auto"/>
              <w:jc w:val="center"/>
              <w:rPr>
                <w:sz w:val="26"/>
                <w:szCs w:val="26"/>
                <w:lang w:val="en-US"/>
              </w:rPr>
            </w:pPr>
            <w:r w:rsidRPr="00004EAC">
              <w:rPr>
                <w:sz w:val="26"/>
                <w:szCs w:val="26"/>
                <w:lang w:val="en-US"/>
              </w:rPr>
              <w:t>28.32</w:t>
            </w:r>
          </w:p>
        </w:tc>
        <w:tc>
          <w:tcPr>
            <w:tcW w:w="1799" w:type="dxa"/>
          </w:tcPr>
          <w:p w14:paraId="3B30B862" w14:textId="79D57883" w:rsidR="00020E7A" w:rsidRPr="00004EAC" w:rsidRDefault="00020E7A" w:rsidP="00A63A6D">
            <w:pPr>
              <w:widowControl w:val="0"/>
              <w:spacing w:line="348" w:lineRule="auto"/>
              <w:jc w:val="center"/>
              <w:rPr>
                <w:sz w:val="26"/>
                <w:szCs w:val="26"/>
                <w:lang w:val="en-US"/>
              </w:rPr>
            </w:pPr>
            <w:r w:rsidRPr="00004EAC">
              <w:rPr>
                <w:sz w:val="26"/>
                <w:szCs w:val="26"/>
                <w:lang w:val="en-US"/>
              </w:rPr>
              <w:t>20.669</w:t>
            </w:r>
          </w:p>
        </w:tc>
        <w:tc>
          <w:tcPr>
            <w:tcW w:w="1806" w:type="dxa"/>
            <w:gridSpan w:val="2"/>
          </w:tcPr>
          <w:p w14:paraId="571E5154" w14:textId="19835C4E" w:rsidR="00020E7A" w:rsidRPr="00004EAC" w:rsidRDefault="00020E7A" w:rsidP="00A63A6D">
            <w:pPr>
              <w:widowControl w:val="0"/>
              <w:spacing w:line="348" w:lineRule="auto"/>
              <w:jc w:val="center"/>
              <w:rPr>
                <w:sz w:val="26"/>
                <w:szCs w:val="26"/>
                <w:lang w:val="en-US"/>
              </w:rPr>
            </w:pPr>
            <w:r w:rsidRPr="00004EAC">
              <w:rPr>
                <w:sz w:val="26"/>
                <w:szCs w:val="26"/>
                <w:lang w:val="en-US"/>
              </w:rPr>
              <w:t>.649</w:t>
            </w:r>
          </w:p>
        </w:tc>
        <w:tc>
          <w:tcPr>
            <w:tcW w:w="1807" w:type="dxa"/>
          </w:tcPr>
          <w:p w14:paraId="4122F987" w14:textId="782C317A" w:rsidR="00020E7A" w:rsidRPr="00004EAC" w:rsidRDefault="00014D40" w:rsidP="00A63A6D">
            <w:pPr>
              <w:widowControl w:val="0"/>
              <w:spacing w:line="348" w:lineRule="auto"/>
              <w:jc w:val="center"/>
              <w:rPr>
                <w:sz w:val="26"/>
                <w:szCs w:val="26"/>
                <w:lang w:val="en-US"/>
              </w:rPr>
            </w:pPr>
            <w:r w:rsidRPr="00004EAC">
              <w:rPr>
                <w:sz w:val="26"/>
                <w:szCs w:val="26"/>
                <w:lang w:val="en-US"/>
              </w:rPr>
              <w:t>.884</w:t>
            </w:r>
          </w:p>
        </w:tc>
      </w:tr>
      <w:tr w:rsidR="00020E7A" w:rsidRPr="00004EAC" w14:paraId="7A451D32" w14:textId="77777777" w:rsidTr="006C58D7">
        <w:tc>
          <w:tcPr>
            <w:tcW w:w="1795" w:type="dxa"/>
          </w:tcPr>
          <w:p w14:paraId="1CF10F37"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2</w:t>
            </w:r>
          </w:p>
        </w:tc>
        <w:tc>
          <w:tcPr>
            <w:tcW w:w="1796" w:type="dxa"/>
            <w:gridSpan w:val="2"/>
          </w:tcPr>
          <w:p w14:paraId="66E172B1" w14:textId="2238E4FE" w:rsidR="00020E7A" w:rsidRPr="00004EAC" w:rsidRDefault="00020E7A" w:rsidP="00A63A6D">
            <w:pPr>
              <w:widowControl w:val="0"/>
              <w:spacing w:line="348" w:lineRule="auto"/>
              <w:jc w:val="center"/>
              <w:rPr>
                <w:sz w:val="26"/>
                <w:szCs w:val="26"/>
                <w:lang w:val="en-US"/>
              </w:rPr>
            </w:pPr>
            <w:r w:rsidRPr="00004EAC">
              <w:rPr>
                <w:sz w:val="26"/>
                <w:szCs w:val="26"/>
                <w:lang w:val="en-US"/>
              </w:rPr>
              <w:t>28.63</w:t>
            </w:r>
          </w:p>
        </w:tc>
        <w:tc>
          <w:tcPr>
            <w:tcW w:w="1799" w:type="dxa"/>
          </w:tcPr>
          <w:p w14:paraId="71F9D59A" w14:textId="08E9B3A0" w:rsidR="00020E7A" w:rsidRPr="00004EAC" w:rsidRDefault="00020E7A" w:rsidP="00A63A6D">
            <w:pPr>
              <w:widowControl w:val="0"/>
              <w:spacing w:line="348" w:lineRule="auto"/>
              <w:jc w:val="center"/>
              <w:rPr>
                <w:sz w:val="26"/>
                <w:szCs w:val="26"/>
                <w:lang w:val="en-US"/>
              </w:rPr>
            </w:pPr>
            <w:r w:rsidRPr="00004EAC">
              <w:rPr>
                <w:sz w:val="26"/>
                <w:szCs w:val="26"/>
                <w:lang w:val="en-US"/>
              </w:rPr>
              <w:t>19.536</w:t>
            </w:r>
          </w:p>
        </w:tc>
        <w:tc>
          <w:tcPr>
            <w:tcW w:w="1806" w:type="dxa"/>
            <w:gridSpan w:val="2"/>
          </w:tcPr>
          <w:p w14:paraId="188464F7" w14:textId="0FB6E160" w:rsidR="00020E7A" w:rsidRPr="00004EAC" w:rsidRDefault="00020E7A" w:rsidP="00A63A6D">
            <w:pPr>
              <w:widowControl w:val="0"/>
              <w:spacing w:line="348" w:lineRule="auto"/>
              <w:jc w:val="center"/>
              <w:rPr>
                <w:sz w:val="26"/>
                <w:szCs w:val="26"/>
                <w:lang w:val="en-US"/>
              </w:rPr>
            </w:pPr>
            <w:r w:rsidRPr="00004EAC">
              <w:rPr>
                <w:sz w:val="26"/>
                <w:szCs w:val="26"/>
                <w:lang w:val="en-US"/>
              </w:rPr>
              <w:t>.644</w:t>
            </w:r>
          </w:p>
        </w:tc>
        <w:tc>
          <w:tcPr>
            <w:tcW w:w="1807" w:type="dxa"/>
          </w:tcPr>
          <w:p w14:paraId="2A22207D" w14:textId="59AA8D02" w:rsidR="00020E7A" w:rsidRPr="00004EAC" w:rsidRDefault="00014D40" w:rsidP="00A63A6D">
            <w:pPr>
              <w:widowControl w:val="0"/>
              <w:spacing w:line="348" w:lineRule="auto"/>
              <w:jc w:val="center"/>
              <w:rPr>
                <w:sz w:val="26"/>
                <w:szCs w:val="26"/>
                <w:lang w:val="en-US"/>
              </w:rPr>
            </w:pPr>
            <w:r w:rsidRPr="00004EAC">
              <w:rPr>
                <w:sz w:val="26"/>
                <w:szCs w:val="26"/>
                <w:lang w:val="en-US"/>
              </w:rPr>
              <w:t>.885</w:t>
            </w:r>
          </w:p>
        </w:tc>
      </w:tr>
      <w:tr w:rsidR="00020E7A" w:rsidRPr="00004EAC" w14:paraId="33B52149" w14:textId="77777777" w:rsidTr="006C58D7">
        <w:tc>
          <w:tcPr>
            <w:tcW w:w="1795" w:type="dxa"/>
          </w:tcPr>
          <w:p w14:paraId="487DF36F"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3</w:t>
            </w:r>
          </w:p>
        </w:tc>
        <w:tc>
          <w:tcPr>
            <w:tcW w:w="1796" w:type="dxa"/>
            <w:gridSpan w:val="2"/>
          </w:tcPr>
          <w:p w14:paraId="22F0D54C" w14:textId="33BA6A29" w:rsidR="00020E7A" w:rsidRPr="00004EAC" w:rsidRDefault="00020E7A" w:rsidP="00A63A6D">
            <w:pPr>
              <w:widowControl w:val="0"/>
              <w:spacing w:line="348" w:lineRule="auto"/>
              <w:jc w:val="center"/>
              <w:rPr>
                <w:sz w:val="26"/>
                <w:szCs w:val="26"/>
                <w:lang w:val="en-US"/>
              </w:rPr>
            </w:pPr>
            <w:r w:rsidRPr="00004EAC">
              <w:rPr>
                <w:sz w:val="26"/>
                <w:szCs w:val="26"/>
                <w:lang w:val="en-US"/>
              </w:rPr>
              <w:t>28.60</w:t>
            </w:r>
          </w:p>
        </w:tc>
        <w:tc>
          <w:tcPr>
            <w:tcW w:w="1799" w:type="dxa"/>
          </w:tcPr>
          <w:p w14:paraId="0C3394A3" w14:textId="1A2EFCE8" w:rsidR="00020E7A" w:rsidRPr="00004EAC" w:rsidRDefault="00020E7A" w:rsidP="00A63A6D">
            <w:pPr>
              <w:widowControl w:val="0"/>
              <w:spacing w:line="348" w:lineRule="auto"/>
              <w:jc w:val="center"/>
              <w:rPr>
                <w:sz w:val="26"/>
                <w:szCs w:val="26"/>
                <w:lang w:val="en-US"/>
              </w:rPr>
            </w:pPr>
            <w:r w:rsidRPr="00004EAC">
              <w:rPr>
                <w:sz w:val="26"/>
                <w:szCs w:val="26"/>
                <w:lang w:val="en-US"/>
              </w:rPr>
              <w:t>19.756</w:t>
            </w:r>
          </w:p>
        </w:tc>
        <w:tc>
          <w:tcPr>
            <w:tcW w:w="1806" w:type="dxa"/>
            <w:gridSpan w:val="2"/>
          </w:tcPr>
          <w:p w14:paraId="31D9E464" w14:textId="05DBD09A" w:rsidR="00020E7A" w:rsidRPr="00004EAC" w:rsidRDefault="00020E7A" w:rsidP="00A63A6D">
            <w:pPr>
              <w:widowControl w:val="0"/>
              <w:spacing w:line="348" w:lineRule="auto"/>
              <w:jc w:val="center"/>
              <w:rPr>
                <w:sz w:val="26"/>
                <w:szCs w:val="26"/>
                <w:lang w:val="en-US"/>
              </w:rPr>
            </w:pPr>
            <w:r w:rsidRPr="00004EAC">
              <w:rPr>
                <w:sz w:val="26"/>
                <w:szCs w:val="26"/>
                <w:lang w:val="en-US"/>
              </w:rPr>
              <w:t>.637</w:t>
            </w:r>
          </w:p>
        </w:tc>
        <w:tc>
          <w:tcPr>
            <w:tcW w:w="1807" w:type="dxa"/>
          </w:tcPr>
          <w:p w14:paraId="0F1BAC7E" w14:textId="18418038" w:rsidR="00020E7A" w:rsidRPr="00004EAC" w:rsidRDefault="00014D40" w:rsidP="00A63A6D">
            <w:pPr>
              <w:widowControl w:val="0"/>
              <w:spacing w:line="348" w:lineRule="auto"/>
              <w:jc w:val="center"/>
              <w:rPr>
                <w:sz w:val="26"/>
                <w:szCs w:val="26"/>
                <w:lang w:val="en-US"/>
              </w:rPr>
            </w:pPr>
            <w:r w:rsidRPr="00004EAC">
              <w:rPr>
                <w:sz w:val="26"/>
                <w:szCs w:val="26"/>
                <w:lang w:val="en-US"/>
              </w:rPr>
              <w:t>.886</w:t>
            </w:r>
          </w:p>
        </w:tc>
      </w:tr>
      <w:tr w:rsidR="00020E7A" w:rsidRPr="00004EAC" w14:paraId="301E588D" w14:textId="77777777" w:rsidTr="006C58D7">
        <w:tc>
          <w:tcPr>
            <w:tcW w:w="1795" w:type="dxa"/>
          </w:tcPr>
          <w:p w14:paraId="46CABA3F"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4</w:t>
            </w:r>
          </w:p>
        </w:tc>
        <w:tc>
          <w:tcPr>
            <w:tcW w:w="1796" w:type="dxa"/>
            <w:gridSpan w:val="2"/>
          </w:tcPr>
          <w:p w14:paraId="6A57DCB9" w14:textId="2E31E6CD" w:rsidR="00020E7A" w:rsidRPr="00004EAC" w:rsidRDefault="00020E7A" w:rsidP="00A63A6D">
            <w:pPr>
              <w:widowControl w:val="0"/>
              <w:spacing w:line="348" w:lineRule="auto"/>
              <w:jc w:val="center"/>
              <w:rPr>
                <w:sz w:val="26"/>
                <w:szCs w:val="26"/>
                <w:lang w:val="en-US"/>
              </w:rPr>
            </w:pPr>
            <w:r w:rsidRPr="00004EAC">
              <w:rPr>
                <w:sz w:val="26"/>
                <w:szCs w:val="26"/>
                <w:lang w:val="en-US"/>
              </w:rPr>
              <w:t>28.47</w:t>
            </w:r>
          </w:p>
        </w:tc>
        <w:tc>
          <w:tcPr>
            <w:tcW w:w="1799" w:type="dxa"/>
          </w:tcPr>
          <w:p w14:paraId="47BB9D3E" w14:textId="3A4B365F" w:rsidR="00020E7A" w:rsidRPr="00004EAC" w:rsidRDefault="00020E7A" w:rsidP="00A63A6D">
            <w:pPr>
              <w:widowControl w:val="0"/>
              <w:spacing w:line="348" w:lineRule="auto"/>
              <w:jc w:val="center"/>
              <w:rPr>
                <w:sz w:val="26"/>
                <w:szCs w:val="26"/>
                <w:lang w:val="en-US"/>
              </w:rPr>
            </w:pPr>
            <w:r w:rsidRPr="00004EAC">
              <w:rPr>
                <w:sz w:val="26"/>
                <w:szCs w:val="26"/>
                <w:lang w:val="en-US"/>
              </w:rPr>
              <w:t>19.569</w:t>
            </w:r>
          </w:p>
        </w:tc>
        <w:tc>
          <w:tcPr>
            <w:tcW w:w="1806" w:type="dxa"/>
            <w:gridSpan w:val="2"/>
          </w:tcPr>
          <w:p w14:paraId="038C2CEB" w14:textId="46BC65C3" w:rsidR="00020E7A" w:rsidRPr="00004EAC" w:rsidRDefault="00020E7A" w:rsidP="00A63A6D">
            <w:pPr>
              <w:widowControl w:val="0"/>
              <w:spacing w:line="348" w:lineRule="auto"/>
              <w:jc w:val="center"/>
              <w:rPr>
                <w:sz w:val="26"/>
                <w:szCs w:val="26"/>
                <w:lang w:val="en-US"/>
              </w:rPr>
            </w:pPr>
            <w:r w:rsidRPr="00004EAC">
              <w:rPr>
                <w:sz w:val="26"/>
                <w:szCs w:val="26"/>
                <w:lang w:val="en-US"/>
              </w:rPr>
              <w:t>.725</w:t>
            </w:r>
          </w:p>
        </w:tc>
        <w:tc>
          <w:tcPr>
            <w:tcW w:w="1807" w:type="dxa"/>
          </w:tcPr>
          <w:p w14:paraId="33A3DB3C" w14:textId="0A55B585" w:rsidR="00020E7A" w:rsidRPr="00004EAC" w:rsidRDefault="00014D40" w:rsidP="00A63A6D">
            <w:pPr>
              <w:widowControl w:val="0"/>
              <w:spacing w:line="348" w:lineRule="auto"/>
              <w:jc w:val="center"/>
              <w:rPr>
                <w:sz w:val="26"/>
                <w:szCs w:val="26"/>
                <w:lang w:val="en-US"/>
              </w:rPr>
            </w:pPr>
            <w:r w:rsidRPr="00004EAC">
              <w:rPr>
                <w:sz w:val="26"/>
                <w:szCs w:val="26"/>
                <w:lang w:val="en-US"/>
              </w:rPr>
              <w:t>.877</w:t>
            </w:r>
          </w:p>
        </w:tc>
      </w:tr>
      <w:tr w:rsidR="00020E7A" w:rsidRPr="00004EAC" w14:paraId="65A16120" w14:textId="77777777" w:rsidTr="006C58D7">
        <w:tc>
          <w:tcPr>
            <w:tcW w:w="1795" w:type="dxa"/>
          </w:tcPr>
          <w:p w14:paraId="1737E534"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5</w:t>
            </w:r>
          </w:p>
        </w:tc>
        <w:tc>
          <w:tcPr>
            <w:tcW w:w="1796" w:type="dxa"/>
            <w:gridSpan w:val="2"/>
          </w:tcPr>
          <w:p w14:paraId="5660B669" w14:textId="0792D302" w:rsidR="00020E7A" w:rsidRPr="00004EAC" w:rsidRDefault="00020E7A" w:rsidP="00A63A6D">
            <w:pPr>
              <w:widowControl w:val="0"/>
              <w:spacing w:line="348" w:lineRule="auto"/>
              <w:jc w:val="center"/>
              <w:rPr>
                <w:sz w:val="26"/>
                <w:szCs w:val="26"/>
                <w:lang w:val="vi-VN"/>
              </w:rPr>
            </w:pPr>
            <w:r w:rsidRPr="00004EAC">
              <w:rPr>
                <w:sz w:val="26"/>
                <w:szCs w:val="26"/>
                <w:lang w:val="en-US"/>
              </w:rPr>
              <w:t>28.</w:t>
            </w:r>
            <w:r w:rsidR="00E639A0" w:rsidRPr="00004EAC">
              <w:rPr>
                <w:sz w:val="26"/>
                <w:szCs w:val="26"/>
                <w:lang w:val="vi-VN"/>
              </w:rPr>
              <w:t>52</w:t>
            </w:r>
          </w:p>
        </w:tc>
        <w:tc>
          <w:tcPr>
            <w:tcW w:w="1799" w:type="dxa"/>
          </w:tcPr>
          <w:p w14:paraId="5742AEAA" w14:textId="364DD743" w:rsidR="00020E7A" w:rsidRPr="00004EAC" w:rsidRDefault="00020E7A" w:rsidP="00A63A6D">
            <w:pPr>
              <w:widowControl w:val="0"/>
              <w:spacing w:line="348" w:lineRule="auto"/>
              <w:jc w:val="center"/>
              <w:rPr>
                <w:sz w:val="26"/>
                <w:szCs w:val="26"/>
                <w:lang w:val="en-US"/>
              </w:rPr>
            </w:pPr>
            <w:r w:rsidRPr="00004EAC">
              <w:rPr>
                <w:sz w:val="26"/>
                <w:szCs w:val="26"/>
                <w:lang w:val="en-US"/>
              </w:rPr>
              <w:t>19.723</w:t>
            </w:r>
          </w:p>
        </w:tc>
        <w:tc>
          <w:tcPr>
            <w:tcW w:w="1806" w:type="dxa"/>
            <w:gridSpan w:val="2"/>
          </w:tcPr>
          <w:p w14:paraId="34338567" w14:textId="498690E1" w:rsidR="00020E7A" w:rsidRPr="00004EAC" w:rsidRDefault="00014D40" w:rsidP="00A63A6D">
            <w:pPr>
              <w:widowControl w:val="0"/>
              <w:spacing w:line="348" w:lineRule="auto"/>
              <w:jc w:val="center"/>
              <w:rPr>
                <w:sz w:val="26"/>
                <w:szCs w:val="26"/>
                <w:lang w:val="en-US"/>
              </w:rPr>
            </w:pPr>
            <w:r w:rsidRPr="00004EAC">
              <w:rPr>
                <w:sz w:val="26"/>
                <w:szCs w:val="26"/>
                <w:lang w:val="en-US"/>
              </w:rPr>
              <w:t>.661</w:t>
            </w:r>
          </w:p>
        </w:tc>
        <w:tc>
          <w:tcPr>
            <w:tcW w:w="1807" w:type="dxa"/>
          </w:tcPr>
          <w:p w14:paraId="37918B7F" w14:textId="583CFB0F" w:rsidR="00020E7A" w:rsidRPr="00004EAC" w:rsidRDefault="00014D40" w:rsidP="00A63A6D">
            <w:pPr>
              <w:widowControl w:val="0"/>
              <w:spacing w:line="348" w:lineRule="auto"/>
              <w:jc w:val="center"/>
              <w:rPr>
                <w:sz w:val="26"/>
                <w:szCs w:val="26"/>
                <w:lang w:val="en-US"/>
              </w:rPr>
            </w:pPr>
            <w:r w:rsidRPr="00004EAC">
              <w:rPr>
                <w:sz w:val="26"/>
                <w:szCs w:val="26"/>
                <w:lang w:val="en-US"/>
              </w:rPr>
              <w:t>.883</w:t>
            </w:r>
          </w:p>
        </w:tc>
      </w:tr>
      <w:tr w:rsidR="00020E7A" w:rsidRPr="00004EAC" w14:paraId="4AB8712C" w14:textId="77777777" w:rsidTr="006C58D7">
        <w:tc>
          <w:tcPr>
            <w:tcW w:w="1795" w:type="dxa"/>
          </w:tcPr>
          <w:p w14:paraId="7B17E83B"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DBEX6</w:t>
            </w:r>
          </w:p>
        </w:tc>
        <w:tc>
          <w:tcPr>
            <w:tcW w:w="1796" w:type="dxa"/>
            <w:gridSpan w:val="2"/>
          </w:tcPr>
          <w:p w14:paraId="5F3516F1" w14:textId="2E977710" w:rsidR="00020E7A" w:rsidRPr="00004EAC" w:rsidRDefault="00020E7A" w:rsidP="00A63A6D">
            <w:pPr>
              <w:widowControl w:val="0"/>
              <w:spacing w:line="348" w:lineRule="auto"/>
              <w:jc w:val="center"/>
              <w:rPr>
                <w:sz w:val="26"/>
                <w:szCs w:val="26"/>
                <w:lang w:val="vi-VN"/>
              </w:rPr>
            </w:pPr>
            <w:r w:rsidRPr="00004EAC">
              <w:rPr>
                <w:sz w:val="26"/>
                <w:szCs w:val="26"/>
                <w:lang w:val="en-US"/>
              </w:rPr>
              <w:t>28.</w:t>
            </w:r>
            <w:r w:rsidR="00E639A0" w:rsidRPr="00004EAC">
              <w:rPr>
                <w:sz w:val="26"/>
                <w:szCs w:val="26"/>
                <w:lang w:val="vi-VN"/>
              </w:rPr>
              <w:t>40</w:t>
            </w:r>
          </w:p>
        </w:tc>
        <w:tc>
          <w:tcPr>
            <w:tcW w:w="1799" w:type="dxa"/>
          </w:tcPr>
          <w:p w14:paraId="12BE10F7" w14:textId="1373C718" w:rsidR="00020E7A" w:rsidRPr="00004EAC" w:rsidRDefault="00020E7A" w:rsidP="00A63A6D">
            <w:pPr>
              <w:widowControl w:val="0"/>
              <w:spacing w:line="348" w:lineRule="auto"/>
              <w:jc w:val="center"/>
              <w:rPr>
                <w:sz w:val="26"/>
                <w:szCs w:val="26"/>
                <w:lang w:val="en-US"/>
              </w:rPr>
            </w:pPr>
            <w:r w:rsidRPr="00004EAC">
              <w:rPr>
                <w:sz w:val="26"/>
                <w:szCs w:val="26"/>
                <w:lang w:val="en-US"/>
              </w:rPr>
              <w:t>19.475</w:t>
            </w:r>
          </w:p>
        </w:tc>
        <w:tc>
          <w:tcPr>
            <w:tcW w:w="1806" w:type="dxa"/>
            <w:gridSpan w:val="2"/>
          </w:tcPr>
          <w:p w14:paraId="209D9F69" w14:textId="7A000DFF" w:rsidR="00020E7A" w:rsidRPr="00004EAC" w:rsidRDefault="00014D40" w:rsidP="00A63A6D">
            <w:pPr>
              <w:widowControl w:val="0"/>
              <w:spacing w:line="348" w:lineRule="auto"/>
              <w:jc w:val="center"/>
              <w:rPr>
                <w:sz w:val="26"/>
                <w:szCs w:val="26"/>
                <w:lang w:val="en-US"/>
              </w:rPr>
            </w:pPr>
            <w:r w:rsidRPr="00004EAC">
              <w:rPr>
                <w:sz w:val="26"/>
                <w:szCs w:val="26"/>
                <w:lang w:val="en-US"/>
              </w:rPr>
              <w:t>.705</w:t>
            </w:r>
          </w:p>
        </w:tc>
        <w:tc>
          <w:tcPr>
            <w:tcW w:w="1807" w:type="dxa"/>
          </w:tcPr>
          <w:p w14:paraId="59F94427" w14:textId="432A42CC" w:rsidR="00020E7A" w:rsidRPr="00004EAC" w:rsidRDefault="00014D40" w:rsidP="00A63A6D">
            <w:pPr>
              <w:widowControl w:val="0"/>
              <w:spacing w:line="348" w:lineRule="auto"/>
              <w:jc w:val="center"/>
              <w:rPr>
                <w:sz w:val="26"/>
                <w:szCs w:val="26"/>
                <w:lang w:val="en-US"/>
              </w:rPr>
            </w:pPr>
            <w:r w:rsidRPr="00004EAC">
              <w:rPr>
                <w:sz w:val="26"/>
                <w:szCs w:val="26"/>
                <w:lang w:val="en-US"/>
              </w:rPr>
              <w:t>.879</w:t>
            </w:r>
          </w:p>
        </w:tc>
      </w:tr>
      <w:tr w:rsidR="00020E7A" w:rsidRPr="00004EAC" w14:paraId="731DBF37" w14:textId="77777777" w:rsidTr="006C58D7">
        <w:tc>
          <w:tcPr>
            <w:tcW w:w="1795" w:type="dxa"/>
          </w:tcPr>
          <w:p w14:paraId="20DA7922"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7</w:t>
            </w:r>
          </w:p>
        </w:tc>
        <w:tc>
          <w:tcPr>
            <w:tcW w:w="1796" w:type="dxa"/>
            <w:gridSpan w:val="2"/>
          </w:tcPr>
          <w:p w14:paraId="7865C026" w14:textId="5F30D80D" w:rsidR="00020E7A" w:rsidRPr="00004EAC" w:rsidRDefault="00020E7A" w:rsidP="00A63A6D">
            <w:pPr>
              <w:widowControl w:val="0"/>
              <w:spacing w:line="348" w:lineRule="auto"/>
              <w:jc w:val="center"/>
              <w:rPr>
                <w:sz w:val="26"/>
                <w:szCs w:val="26"/>
                <w:lang w:val="vi-VN"/>
              </w:rPr>
            </w:pPr>
            <w:r w:rsidRPr="00004EAC">
              <w:rPr>
                <w:sz w:val="26"/>
                <w:szCs w:val="26"/>
                <w:lang w:val="en-US"/>
              </w:rPr>
              <w:t>28.</w:t>
            </w:r>
            <w:r w:rsidR="00E639A0" w:rsidRPr="00004EAC">
              <w:rPr>
                <w:sz w:val="26"/>
                <w:szCs w:val="26"/>
                <w:lang w:val="vi-VN"/>
              </w:rPr>
              <w:t>34</w:t>
            </w:r>
          </w:p>
        </w:tc>
        <w:tc>
          <w:tcPr>
            <w:tcW w:w="1799" w:type="dxa"/>
          </w:tcPr>
          <w:p w14:paraId="728977D9" w14:textId="239777DA" w:rsidR="00020E7A" w:rsidRPr="00004EAC" w:rsidRDefault="00020E7A" w:rsidP="00A63A6D">
            <w:pPr>
              <w:widowControl w:val="0"/>
              <w:spacing w:line="348" w:lineRule="auto"/>
              <w:jc w:val="center"/>
              <w:rPr>
                <w:sz w:val="26"/>
                <w:szCs w:val="26"/>
                <w:lang w:val="en-US"/>
              </w:rPr>
            </w:pPr>
            <w:r w:rsidRPr="00004EAC">
              <w:rPr>
                <w:sz w:val="26"/>
                <w:szCs w:val="26"/>
                <w:lang w:val="en-US"/>
              </w:rPr>
              <w:t>20.175</w:t>
            </w:r>
          </w:p>
        </w:tc>
        <w:tc>
          <w:tcPr>
            <w:tcW w:w="1806" w:type="dxa"/>
            <w:gridSpan w:val="2"/>
          </w:tcPr>
          <w:p w14:paraId="1EC7BE63" w14:textId="229B0A76" w:rsidR="00020E7A" w:rsidRPr="00004EAC" w:rsidRDefault="00014D40" w:rsidP="00A63A6D">
            <w:pPr>
              <w:widowControl w:val="0"/>
              <w:spacing w:line="348" w:lineRule="auto"/>
              <w:jc w:val="center"/>
              <w:rPr>
                <w:sz w:val="26"/>
                <w:szCs w:val="26"/>
                <w:lang w:val="en-US"/>
              </w:rPr>
            </w:pPr>
            <w:r w:rsidRPr="00004EAC">
              <w:rPr>
                <w:sz w:val="26"/>
                <w:szCs w:val="26"/>
                <w:lang w:val="en-US"/>
              </w:rPr>
              <w:t>.709</w:t>
            </w:r>
          </w:p>
        </w:tc>
        <w:tc>
          <w:tcPr>
            <w:tcW w:w="1807" w:type="dxa"/>
          </w:tcPr>
          <w:p w14:paraId="6FDFADDC" w14:textId="4885C878" w:rsidR="00020E7A" w:rsidRPr="00004EAC" w:rsidRDefault="00014D40" w:rsidP="00A63A6D">
            <w:pPr>
              <w:widowControl w:val="0"/>
              <w:spacing w:line="348" w:lineRule="auto"/>
              <w:jc w:val="center"/>
              <w:rPr>
                <w:sz w:val="26"/>
                <w:szCs w:val="26"/>
                <w:lang w:val="en-US"/>
              </w:rPr>
            </w:pPr>
            <w:r w:rsidRPr="00004EAC">
              <w:rPr>
                <w:sz w:val="26"/>
                <w:szCs w:val="26"/>
                <w:lang w:val="en-US"/>
              </w:rPr>
              <w:t>.879</w:t>
            </w:r>
          </w:p>
        </w:tc>
      </w:tr>
      <w:tr w:rsidR="00020E7A" w:rsidRPr="00004EAC" w14:paraId="4414BA9B" w14:textId="77777777" w:rsidTr="006C58D7">
        <w:tc>
          <w:tcPr>
            <w:tcW w:w="1795" w:type="dxa"/>
          </w:tcPr>
          <w:p w14:paraId="573D8934" w14:textId="77777777" w:rsidR="00020E7A" w:rsidRPr="00004EAC" w:rsidRDefault="00020E7A"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8</w:t>
            </w:r>
          </w:p>
        </w:tc>
        <w:tc>
          <w:tcPr>
            <w:tcW w:w="1796" w:type="dxa"/>
            <w:gridSpan w:val="2"/>
          </w:tcPr>
          <w:p w14:paraId="6EC58334" w14:textId="0FDA87CB" w:rsidR="00020E7A" w:rsidRPr="00004EAC" w:rsidRDefault="00020E7A" w:rsidP="00A63A6D">
            <w:pPr>
              <w:widowControl w:val="0"/>
              <w:spacing w:line="348" w:lineRule="auto"/>
              <w:jc w:val="center"/>
              <w:rPr>
                <w:sz w:val="26"/>
                <w:szCs w:val="26"/>
                <w:lang w:val="en-US"/>
              </w:rPr>
            </w:pPr>
            <w:r w:rsidRPr="00004EAC">
              <w:rPr>
                <w:sz w:val="26"/>
                <w:szCs w:val="26"/>
                <w:lang w:val="en-US"/>
              </w:rPr>
              <w:t>28.50</w:t>
            </w:r>
          </w:p>
        </w:tc>
        <w:tc>
          <w:tcPr>
            <w:tcW w:w="1799" w:type="dxa"/>
          </w:tcPr>
          <w:p w14:paraId="2A4750A3" w14:textId="20D0339D" w:rsidR="00020E7A" w:rsidRPr="00004EAC" w:rsidRDefault="00020E7A" w:rsidP="00A63A6D">
            <w:pPr>
              <w:widowControl w:val="0"/>
              <w:spacing w:line="348" w:lineRule="auto"/>
              <w:jc w:val="center"/>
              <w:rPr>
                <w:sz w:val="26"/>
                <w:szCs w:val="26"/>
                <w:lang w:val="en-US"/>
              </w:rPr>
            </w:pPr>
            <w:r w:rsidRPr="00004EAC">
              <w:rPr>
                <w:sz w:val="26"/>
                <w:szCs w:val="26"/>
                <w:lang w:val="en-US"/>
              </w:rPr>
              <w:t>19.843</w:t>
            </w:r>
          </w:p>
        </w:tc>
        <w:tc>
          <w:tcPr>
            <w:tcW w:w="1806" w:type="dxa"/>
            <w:gridSpan w:val="2"/>
          </w:tcPr>
          <w:p w14:paraId="0CED42AD" w14:textId="3515012C" w:rsidR="00020E7A" w:rsidRPr="00004EAC" w:rsidRDefault="00014D40" w:rsidP="00A63A6D">
            <w:pPr>
              <w:widowControl w:val="0"/>
              <w:spacing w:line="348" w:lineRule="auto"/>
              <w:jc w:val="center"/>
              <w:rPr>
                <w:sz w:val="26"/>
                <w:szCs w:val="26"/>
                <w:lang w:val="en-US"/>
              </w:rPr>
            </w:pPr>
            <w:r w:rsidRPr="00004EAC">
              <w:rPr>
                <w:sz w:val="26"/>
                <w:szCs w:val="26"/>
                <w:lang w:val="en-US"/>
              </w:rPr>
              <w:t>.688</w:t>
            </w:r>
          </w:p>
        </w:tc>
        <w:tc>
          <w:tcPr>
            <w:tcW w:w="1807" w:type="dxa"/>
          </w:tcPr>
          <w:p w14:paraId="0523A8F0" w14:textId="49DFC9AE" w:rsidR="00020E7A" w:rsidRPr="00004EAC" w:rsidRDefault="00014D40" w:rsidP="00A63A6D">
            <w:pPr>
              <w:widowControl w:val="0"/>
              <w:spacing w:line="348" w:lineRule="auto"/>
              <w:jc w:val="center"/>
              <w:rPr>
                <w:sz w:val="26"/>
                <w:szCs w:val="26"/>
                <w:lang w:val="en-US"/>
              </w:rPr>
            </w:pPr>
            <w:r w:rsidRPr="00004EAC">
              <w:rPr>
                <w:sz w:val="26"/>
                <w:szCs w:val="26"/>
                <w:lang w:val="en-US"/>
              </w:rPr>
              <w:t>.881</w:t>
            </w:r>
          </w:p>
        </w:tc>
      </w:tr>
    </w:tbl>
    <w:p w14:paraId="74DBFDEA" w14:textId="17FFE4E2" w:rsidR="00C97A7E" w:rsidRPr="00004EAC" w:rsidRDefault="00014D40" w:rsidP="00A63A6D">
      <w:pPr>
        <w:widowControl w:val="0"/>
        <w:spacing w:line="348" w:lineRule="auto"/>
        <w:rPr>
          <w:b/>
          <w:bCs/>
          <w:sz w:val="26"/>
          <w:szCs w:val="26"/>
          <w:lang w:val="en-US"/>
        </w:rPr>
      </w:pPr>
      <w:r w:rsidRPr="00004EAC">
        <w:rPr>
          <w:b/>
          <w:bCs/>
          <w:sz w:val="26"/>
          <w:szCs w:val="26"/>
          <w:lang w:val="en-US"/>
        </w:rPr>
        <w:lastRenderedPageBreak/>
        <w:t>B</w:t>
      </w:r>
      <w:r w:rsidR="00F13C67" w:rsidRPr="00004EAC">
        <w:rPr>
          <w:b/>
          <w:bCs/>
          <w:sz w:val="26"/>
          <w:szCs w:val="26"/>
          <w:lang w:val="en-US"/>
        </w:rPr>
        <w:t>iến</w:t>
      </w:r>
      <w:r w:rsidR="00F13C67" w:rsidRPr="00004EAC">
        <w:rPr>
          <w:b/>
          <w:bCs/>
          <w:sz w:val="26"/>
          <w:szCs w:val="26"/>
          <w:lang w:val="vi-VN"/>
        </w:rPr>
        <w:t xml:space="preserve"> </w:t>
      </w:r>
      <w:r w:rsidRPr="00004EAC">
        <w:rPr>
          <w:b/>
          <w:bCs/>
          <w:sz w:val="26"/>
          <w:szCs w:val="26"/>
          <w:lang w:val="en-US"/>
        </w:rPr>
        <w:t>DBP</w:t>
      </w:r>
    </w:p>
    <w:tbl>
      <w:tblPr>
        <w:tblStyle w:val="TableGrid"/>
        <w:tblW w:w="0" w:type="auto"/>
        <w:tblLook w:val="04A0" w:firstRow="1" w:lastRow="0" w:firstColumn="1" w:lastColumn="0" w:noHBand="0" w:noVBand="1"/>
      </w:tblPr>
      <w:tblGrid>
        <w:gridCol w:w="3114"/>
        <w:gridCol w:w="2977"/>
      </w:tblGrid>
      <w:tr w:rsidR="00014D40" w:rsidRPr="00004EAC" w14:paraId="18CC76F8" w14:textId="77777777" w:rsidTr="00A75519">
        <w:tc>
          <w:tcPr>
            <w:tcW w:w="6091" w:type="dxa"/>
            <w:gridSpan w:val="2"/>
          </w:tcPr>
          <w:p w14:paraId="3EC4A3CB" w14:textId="77777777" w:rsidR="00014D40" w:rsidRPr="00004EAC" w:rsidRDefault="00014D40"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014D40" w:rsidRPr="00004EAC" w14:paraId="53C75B79" w14:textId="77777777" w:rsidTr="00A75519">
        <w:tc>
          <w:tcPr>
            <w:tcW w:w="3114" w:type="dxa"/>
          </w:tcPr>
          <w:p w14:paraId="76FCC1DC" w14:textId="77777777" w:rsidR="00014D40" w:rsidRPr="00004EAC" w:rsidRDefault="00014D40" w:rsidP="00A63A6D">
            <w:pPr>
              <w:widowControl w:val="0"/>
              <w:spacing w:line="348" w:lineRule="auto"/>
              <w:jc w:val="center"/>
              <w:rPr>
                <w:sz w:val="26"/>
                <w:szCs w:val="26"/>
                <w:lang w:val="vi-VN"/>
              </w:rPr>
            </w:pPr>
            <w:r w:rsidRPr="00004EAC">
              <w:rPr>
                <w:sz w:val="26"/>
                <w:szCs w:val="26"/>
                <w:lang w:val="vi-VN"/>
              </w:rPr>
              <w:t>Cronbach’s Alpha</w:t>
            </w:r>
          </w:p>
        </w:tc>
        <w:tc>
          <w:tcPr>
            <w:tcW w:w="2977" w:type="dxa"/>
          </w:tcPr>
          <w:p w14:paraId="59A616D9" w14:textId="77777777" w:rsidR="00014D40" w:rsidRPr="00004EAC" w:rsidRDefault="00014D40" w:rsidP="00A63A6D">
            <w:pPr>
              <w:widowControl w:val="0"/>
              <w:spacing w:line="348" w:lineRule="auto"/>
              <w:jc w:val="center"/>
              <w:rPr>
                <w:sz w:val="26"/>
                <w:szCs w:val="26"/>
                <w:lang w:val="vi-VN"/>
              </w:rPr>
            </w:pPr>
            <w:r w:rsidRPr="00004EAC">
              <w:rPr>
                <w:sz w:val="26"/>
                <w:szCs w:val="26"/>
                <w:lang w:val="vi-VN"/>
              </w:rPr>
              <w:t>N of Items</w:t>
            </w:r>
          </w:p>
        </w:tc>
      </w:tr>
      <w:tr w:rsidR="00014D40" w:rsidRPr="00004EAC" w14:paraId="767767B6" w14:textId="77777777" w:rsidTr="00A75519">
        <w:tc>
          <w:tcPr>
            <w:tcW w:w="3114" w:type="dxa"/>
          </w:tcPr>
          <w:p w14:paraId="220D063A" w14:textId="6F99E0E9" w:rsidR="00014D40" w:rsidRPr="00004EAC" w:rsidRDefault="00014D40" w:rsidP="00A63A6D">
            <w:pPr>
              <w:widowControl w:val="0"/>
              <w:spacing w:line="348" w:lineRule="auto"/>
              <w:jc w:val="right"/>
              <w:rPr>
                <w:sz w:val="26"/>
                <w:szCs w:val="26"/>
                <w:lang w:val="en-US"/>
              </w:rPr>
            </w:pPr>
            <w:r w:rsidRPr="00004EAC">
              <w:rPr>
                <w:sz w:val="26"/>
                <w:szCs w:val="26"/>
                <w:lang w:val="en-US"/>
              </w:rPr>
              <w:t>.870</w:t>
            </w:r>
          </w:p>
        </w:tc>
        <w:tc>
          <w:tcPr>
            <w:tcW w:w="2977" w:type="dxa"/>
          </w:tcPr>
          <w:p w14:paraId="68B4ADAB" w14:textId="7068B0AF" w:rsidR="00014D40" w:rsidRPr="00004EAC" w:rsidRDefault="00014D40" w:rsidP="00A63A6D">
            <w:pPr>
              <w:widowControl w:val="0"/>
              <w:spacing w:line="348" w:lineRule="auto"/>
              <w:jc w:val="right"/>
              <w:rPr>
                <w:sz w:val="26"/>
                <w:szCs w:val="26"/>
                <w:lang w:val="en-US"/>
              </w:rPr>
            </w:pPr>
            <w:r w:rsidRPr="00004EAC">
              <w:rPr>
                <w:sz w:val="26"/>
                <w:szCs w:val="26"/>
                <w:lang w:val="en-US"/>
              </w:rPr>
              <w:t>4</w:t>
            </w:r>
          </w:p>
        </w:tc>
      </w:tr>
    </w:tbl>
    <w:p w14:paraId="5DD2B537" w14:textId="77777777" w:rsidR="00014D40" w:rsidRPr="00004EAC" w:rsidRDefault="00014D40" w:rsidP="00A63A6D">
      <w:pPr>
        <w:widowControl w:val="0"/>
        <w:spacing w:line="348" w:lineRule="auto"/>
        <w:rPr>
          <w:b/>
          <w:bCs/>
          <w:sz w:val="26"/>
          <w:szCs w:val="26"/>
          <w:lang w:val="en-US"/>
        </w:rPr>
      </w:pPr>
    </w:p>
    <w:tbl>
      <w:tblPr>
        <w:tblStyle w:val="TableGrid"/>
        <w:tblW w:w="0" w:type="auto"/>
        <w:tblLook w:val="04A0" w:firstRow="1" w:lastRow="0" w:firstColumn="1" w:lastColumn="0" w:noHBand="0" w:noVBand="1"/>
      </w:tblPr>
      <w:tblGrid>
        <w:gridCol w:w="1793"/>
        <w:gridCol w:w="1797"/>
        <w:gridCol w:w="1800"/>
        <w:gridCol w:w="1806"/>
        <w:gridCol w:w="1807"/>
      </w:tblGrid>
      <w:tr w:rsidR="00014D40" w:rsidRPr="00004EAC" w14:paraId="59A9B271" w14:textId="77777777" w:rsidTr="00A75519">
        <w:tc>
          <w:tcPr>
            <w:tcW w:w="9061" w:type="dxa"/>
            <w:gridSpan w:val="5"/>
            <w:vAlign w:val="center"/>
          </w:tcPr>
          <w:p w14:paraId="777EE1CF" w14:textId="77777777" w:rsidR="00014D40" w:rsidRPr="00004EAC" w:rsidRDefault="00014D40" w:rsidP="00A63A6D">
            <w:pPr>
              <w:widowControl w:val="0"/>
              <w:spacing w:line="348" w:lineRule="auto"/>
              <w:jc w:val="center"/>
              <w:rPr>
                <w:b/>
                <w:bCs/>
                <w:sz w:val="26"/>
                <w:szCs w:val="26"/>
                <w:lang w:val="en-US"/>
              </w:rPr>
            </w:pPr>
            <w:r w:rsidRPr="00004EAC">
              <w:rPr>
                <w:b/>
                <w:bCs/>
                <w:sz w:val="26"/>
                <w:szCs w:val="26"/>
                <w:lang w:val="vi-VN"/>
              </w:rPr>
              <w:t xml:space="preserve">Item </w:t>
            </w:r>
            <w:r w:rsidRPr="00004EAC">
              <w:rPr>
                <w:b/>
                <w:bCs/>
                <w:sz w:val="26"/>
                <w:szCs w:val="26"/>
                <w:lang w:val="en-US"/>
              </w:rPr>
              <w:t xml:space="preserve">- </w:t>
            </w:r>
            <w:r w:rsidRPr="00004EAC">
              <w:rPr>
                <w:b/>
                <w:bCs/>
                <w:sz w:val="26"/>
                <w:szCs w:val="26"/>
                <w:lang w:val="vi-VN"/>
              </w:rPr>
              <w:t>Total Statistics</w:t>
            </w:r>
          </w:p>
        </w:tc>
      </w:tr>
      <w:tr w:rsidR="00014D40" w:rsidRPr="00004EAC" w14:paraId="17665938" w14:textId="77777777" w:rsidTr="00A75519">
        <w:tc>
          <w:tcPr>
            <w:tcW w:w="1812" w:type="dxa"/>
            <w:vAlign w:val="center"/>
          </w:tcPr>
          <w:p w14:paraId="5E2F76C9" w14:textId="77777777" w:rsidR="00014D40" w:rsidRPr="00004EAC" w:rsidRDefault="00014D40" w:rsidP="00A63A6D">
            <w:pPr>
              <w:widowControl w:val="0"/>
              <w:spacing w:line="348" w:lineRule="auto"/>
              <w:jc w:val="center"/>
              <w:rPr>
                <w:b/>
                <w:bCs/>
                <w:sz w:val="26"/>
                <w:szCs w:val="26"/>
                <w:lang w:val="vi-VN"/>
              </w:rPr>
            </w:pPr>
          </w:p>
        </w:tc>
        <w:tc>
          <w:tcPr>
            <w:tcW w:w="1812" w:type="dxa"/>
            <w:vAlign w:val="center"/>
          </w:tcPr>
          <w:p w14:paraId="5DECDFC6"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812" w:type="dxa"/>
            <w:vAlign w:val="center"/>
          </w:tcPr>
          <w:p w14:paraId="63519834"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12" w:type="dxa"/>
            <w:vAlign w:val="center"/>
          </w:tcPr>
          <w:p w14:paraId="4C48E499"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Corrected Item – Total Correlation</w:t>
            </w:r>
          </w:p>
        </w:tc>
        <w:tc>
          <w:tcPr>
            <w:tcW w:w="1813" w:type="dxa"/>
            <w:vAlign w:val="center"/>
          </w:tcPr>
          <w:p w14:paraId="23769607"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014D40" w:rsidRPr="00004EAC" w14:paraId="307F08D8" w14:textId="77777777" w:rsidTr="00A75519">
        <w:tc>
          <w:tcPr>
            <w:tcW w:w="1812" w:type="dxa"/>
          </w:tcPr>
          <w:p w14:paraId="4C79888B" w14:textId="6E7D6210" w:rsidR="00014D40" w:rsidRPr="00004EAC" w:rsidRDefault="00014D40" w:rsidP="00A63A6D">
            <w:pPr>
              <w:widowControl w:val="0"/>
              <w:spacing w:line="348" w:lineRule="auto"/>
              <w:jc w:val="center"/>
              <w:rPr>
                <w:sz w:val="26"/>
                <w:szCs w:val="26"/>
                <w:lang w:val="en-US"/>
              </w:rPr>
            </w:pPr>
            <w:r w:rsidRPr="00004EAC">
              <w:rPr>
                <w:sz w:val="26"/>
                <w:szCs w:val="26"/>
                <w:lang w:val="vi-VN"/>
              </w:rPr>
              <w:t>DBP1</w:t>
            </w:r>
          </w:p>
        </w:tc>
        <w:tc>
          <w:tcPr>
            <w:tcW w:w="1812" w:type="dxa"/>
          </w:tcPr>
          <w:p w14:paraId="6D78161C" w14:textId="249E69F0" w:rsidR="00014D40" w:rsidRPr="00004EAC" w:rsidRDefault="00014D40" w:rsidP="00A63A6D">
            <w:pPr>
              <w:widowControl w:val="0"/>
              <w:spacing w:line="348" w:lineRule="auto"/>
              <w:jc w:val="center"/>
              <w:rPr>
                <w:sz w:val="26"/>
                <w:szCs w:val="26"/>
                <w:lang w:val="en-US"/>
              </w:rPr>
            </w:pPr>
            <w:r w:rsidRPr="00004EAC">
              <w:rPr>
                <w:sz w:val="26"/>
                <w:szCs w:val="26"/>
                <w:lang w:val="en-US"/>
              </w:rPr>
              <w:t>12.26</w:t>
            </w:r>
          </w:p>
        </w:tc>
        <w:tc>
          <w:tcPr>
            <w:tcW w:w="1812" w:type="dxa"/>
          </w:tcPr>
          <w:p w14:paraId="32F5134E" w14:textId="1D2E07DD" w:rsidR="00014D40" w:rsidRPr="00004EAC" w:rsidRDefault="00014D40" w:rsidP="00A63A6D">
            <w:pPr>
              <w:widowControl w:val="0"/>
              <w:spacing w:line="348" w:lineRule="auto"/>
              <w:jc w:val="center"/>
              <w:rPr>
                <w:sz w:val="26"/>
                <w:szCs w:val="26"/>
                <w:lang w:val="en-US"/>
              </w:rPr>
            </w:pPr>
            <w:r w:rsidRPr="00004EAC">
              <w:rPr>
                <w:sz w:val="26"/>
                <w:szCs w:val="26"/>
                <w:lang w:val="en-US"/>
              </w:rPr>
              <w:t>4.967</w:t>
            </w:r>
          </w:p>
        </w:tc>
        <w:tc>
          <w:tcPr>
            <w:tcW w:w="1812" w:type="dxa"/>
          </w:tcPr>
          <w:p w14:paraId="7EF256CC" w14:textId="36AAEF0D" w:rsidR="00014D40" w:rsidRPr="00004EAC" w:rsidRDefault="00014D40" w:rsidP="00A63A6D">
            <w:pPr>
              <w:widowControl w:val="0"/>
              <w:spacing w:line="348" w:lineRule="auto"/>
              <w:jc w:val="center"/>
              <w:rPr>
                <w:sz w:val="26"/>
                <w:szCs w:val="26"/>
                <w:lang w:val="en-US"/>
              </w:rPr>
            </w:pPr>
            <w:r w:rsidRPr="00004EAC">
              <w:rPr>
                <w:sz w:val="26"/>
                <w:szCs w:val="26"/>
                <w:lang w:val="en-US"/>
              </w:rPr>
              <w:t>.728</w:t>
            </w:r>
          </w:p>
        </w:tc>
        <w:tc>
          <w:tcPr>
            <w:tcW w:w="1813" w:type="dxa"/>
          </w:tcPr>
          <w:p w14:paraId="31F8CA8B" w14:textId="42790283" w:rsidR="00014D40" w:rsidRPr="00004EAC" w:rsidRDefault="00014D40" w:rsidP="00A63A6D">
            <w:pPr>
              <w:widowControl w:val="0"/>
              <w:spacing w:line="348" w:lineRule="auto"/>
              <w:jc w:val="center"/>
              <w:rPr>
                <w:sz w:val="26"/>
                <w:szCs w:val="26"/>
                <w:lang w:val="en-US"/>
              </w:rPr>
            </w:pPr>
            <w:r w:rsidRPr="00004EAC">
              <w:rPr>
                <w:sz w:val="26"/>
                <w:szCs w:val="26"/>
                <w:lang w:val="en-US"/>
              </w:rPr>
              <w:t>.833</w:t>
            </w:r>
          </w:p>
        </w:tc>
      </w:tr>
      <w:tr w:rsidR="00014D40" w:rsidRPr="00004EAC" w14:paraId="1986E97F" w14:textId="77777777" w:rsidTr="00A75519">
        <w:tc>
          <w:tcPr>
            <w:tcW w:w="1812" w:type="dxa"/>
          </w:tcPr>
          <w:p w14:paraId="148311D9" w14:textId="50F09DDE" w:rsidR="00014D40" w:rsidRPr="00004EAC" w:rsidRDefault="00014D40" w:rsidP="00A63A6D">
            <w:pPr>
              <w:widowControl w:val="0"/>
              <w:spacing w:line="348" w:lineRule="auto"/>
              <w:jc w:val="center"/>
              <w:rPr>
                <w:sz w:val="26"/>
                <w:szCs w:val="26"/>
                <w:lang w:val="en-US"/>
              </w:rPr>
            </w:pPr>
            <w:r w:rsidRPr="00004EAC">
              <w:rPr>
                <w:sz w:val="26"/>
                <w:szCs w:val="26"/>
                <w:lang w:val="vi-VN"/>
              </w:rPr>
              <w:t>DBP</w:t>
            </w:r>
            <w:r w:rsidRPr="00004EAC">
              <w:rPr>
                <w:sz w:val="26"/>
                <w:szCs w:val="26"/>
                <w:lang w:val="en-US"/>
              </w:rPr>
              <w:t>2</w:t>
            </w:r>
          </w:p>
        </w:tc>
        <w:tc>
          <w:tcPr>
            <w:tcW w:w="1812" w:type="dxa"/>
          </w:tcPr>
          <w:p w14:paraId="03508156" w14:textId="7CBE5473" w:rsidR="00014D40" w:rsidRPr="00004EAC" w:rsidRDefault="00014D40" w:rsidP="00A63A6D">
            <w:pPr>
              <w:widowControl w:val="0"/>
              <w:spacing w:line="348" w:lineRule="auto"/>
              <w:jc w:val="center"/>
              <w:rPr>
                <w:sz w:val="26"/>
                <w:szCs w:val="26"/>
                <w:lang w:val="en-US"/>
              </w:rPr>
            </w:pPr>
            <w:r w:rsidRPr="00004EAC">
              <w:rPr>
                <w:sz w:val="26"/>
                <w:szCs w:val="26"/>
                <w:lang w:val="en-US"/>
              </w:rPr>
              <w:t>12.31</w:t>
            </w:r>
          </w:p>
        </w:tc>
        <w:tc>
          <w:tcPr>
            <w:tcW w:w="1812" w:type="dxa"/>
          </w:tcPr>
          <w:p w14:paraId="427E6901" w14:textId="7528236D" w:rsidR="00014D40" w:rsidRPr="00004EAC" w:rsidRDefault="00014D40" w:rsidP="00A63A6D">
            <w:pPr>
              <w:widowControl w:val="0"/>
              <w:spacing w:line="348" w:lineRule="auto"/>
              <w:jc w:val="center"/>
              <w:rPr>
                <w:sz w:val="26"/>
                <w:szCs w:val="26"/>
                <w:lang w:val="en-US"/>
              </w:rPr>
            </w:pPr>
            <w:r w:rsidRPr="00004EAC">
              <w:rPr>
                <w:sz w:val="26"/>
                <w:szCs w:val="26"/>
                <w:lang w:val="en-US"/>
              </w:rPr>
              <w:t>5.125</w:t>
            </w:r>
          </w:p>
        </w:tc>
        <w:tc>
          <w:tcPr>
            <w:tcW w:w="1812" w:type="dxa"/>
          </w:tcPr>
          <w:p w14:paraId="068F1E04" w14:textId="5ABB6825" w:rsidR="00014D40" w:rsidRPr="00004EAC" w:rsidRDefault="00014D40" w:rsidP="00A63A6D">
            <w:pPr>
              <w:widowControl w:val="0"/>
              <w:spacing w:line="348" w:lineRule="auto"/>
              <w:jc w:val="center"/>
              <w:rPr>
                <w:sz w:val="26"/>
                <w:szCs w:val="26"/>
                <w:lang w:val="en-US"/>
              </w:rPr>
            </w:pPr>
            <w:r w:rsidRPr="00004EAC">
              <w:rPr>
                <w:sz w:val="26"/>
                <w:szCs w:val="26"/>
                <w:lang w:val="en-US"/>
              </w:rPr>
              <w:t>.707</w:t>
            </w:r>
          </w:p>
        </w:tc>
        <w:tc>
          <w:tcPr>
            <w:tcW w:w="1813" w:type="dxa"/>
          </w:tcPr>
          <w:p w14:paraId="3B7F30FB" w14:textId="23C713E5" w:rsidR="00014D40" w:rsidRPr="00004EAC" w:rsidRDefault="00014D40" w:rsidP="00A63A6D">
            <w:pPr>
              <w:widowControl w:val="0"/>
              <w:spacing w:line="348" w:lineRule="auto"/>
              <w:jc w:val="center"/>
              <w:rPr>
                <w:sz w:val="26"/>
                <w:szCs w:val="26"/>
                <w:lang w:val="en-US"/>
              </w:rPr>
            </w:pPr>
            <w:r w:rsidRPr="00004EAC">
              <w:rPr>
                <w:sz w:val="26"/>
                <w:szCs w:val="26"/>
                <w:lang w:val="en-US"/>
              </w:rPr>
              <w:t>.842</w:t>
            </w:r>
          </w:p>
        </w:tc>
      </w:tr>
      <w:tr w:rsidR="00014D40" w:rsidRPr="00004EAC" w14:paraId="717F3CED" w14:textId="77777777" w:rsidTr="00A75519">
        <w:tc>
          <w:tcPr>
            <w:tcW w:w="1812" w:type="dxa"/>
          </w:tcPr>
          <w:p w14:paraId="67B87E95" w14:textId="4102698A" w:rsidR="00014D40" w:rsidRPr="00004EAC" w:rsidRDefault="00014D40" w:rsidP="00A63A6D">
            <w:pPr>
              <w:widowControl w:val="0"/>
              <w:spacing w:line="348" w:lineRule="auto"/>
              <w:jc w:val="center"/>
              <w:rPr>
                <w:sz w:val="26"/>
                <w:szCs w:val="26"/>
                <w:lang w:val="en-US"/>
              </w:rPr>
            </w:pPr>
            <w:r w:rsidRPr="00004EAC">
              <w:rPr>
                <w:sz w:val="26"/>
                <w:szCs w:val="26"/>
                <w:lang w:val="vi-VN"/>
              </w:rPr>
              <w:t>DBP3</w:t>
            </w:r>
          </w:p>
        </w:tc>
        <w:tc>
          <w:tcPr>
            <w:tcW w:w="1812" w:type="dxa"/>
          </w:tcPr>
          <w:p w14:paraId="2BDD04FA" w14:textId="0A176253" w:rsidR="00014D40" w:rsidRPr="00004EAC" w:rsidRDefault="00014D40" w:rsidP="00A63A6D">
            <w:pPr>
              <w:widowControl w:val="0"/>
              <w:spacing w:line="348" w:lineRule="auto"/>
              <w:jc w:val="center"/>
              <w:rPr>
                <w:sz w:val="26"/>
                <w:szCs w:val="26"/>
                <w:lang w:val="en-US"/>
              </w:rPr>
            </w:pPr>
            <w:r w:rsidRPr="00004EAC">
              <w:rPr>
                <w:sz w:val="26"/>
                <w:szCs w:val="26"/>
                <w:lang w:val="en-US"/>
              </w:rPr>
              <w:t>12.39</w:t>
            </w:r>
          </w:p>
        </w:tc>
        <w:tc>
          <w:tcPr>
            <w:tcW w:w="1812" w:type="dxa"/>
          </w:tcPr>
          <w:p w14:paraId="5914C568" w14:textId="1D64B1E9" w:rsidR="00014D40" w:rsidRPr="00004EAC" w:rsidRDefault="00014D40" w:rsidP="00A63A6D">
            <w:pPr>
              <w:widowControl w:val="0"/>
              <w:spacing w:line="348" w:lineRule="auto"/>
              <w:jc w:val="center"/>
              <w:rPr>
                <w:sz w:val="26"/>
                <w:szCs w:val="26"/>
                <w:lang w:val="en-US"/>
              </w:rPr>
            </w:pPr>
            <w:r w:rsidRPr="00004EAC">
              <w:rPr>
                <w:sz w:val="26"/>
                <w:szCs w:val="26"/>
                <w:lang w:val="en-US"/>
              </w:rPr>
              <w:t>4.621</w:t>
            </w:r>
          </w:p>
        </w:tc>
        <w:tc>
          <w:tcPr>
            <w:tcW w:w="1812" w:type="dxa"/>
          </w:tcPr>
          <w:p w14:paraId="0CE617C7" w14:textId="35C10825" w:rsidR="00014D40" w:rsidRPr="00004EAC" w:rsidRDefault="00014D40" w:rsidP="00A63A6D">
            <w:pPr>
              <w:widowControl w:val="0"/>
              <w:spacing w:line="348" w:lineRule="auto"/>
              <w:jc w:val="center"/>
              <w:rPr>
                <w:sz w:val="26"/>
                <w:szCs w:val="26"/>
                <w:lang w:val="en-US"/>
              </w:rPr>
            </w:pPr>
            <w:r w:rsidRPr="00004EAC">
              <w:rPr>
                <w:sz w:val="26"/>
                <w:szCs w:val="26"/>
                <w:lang w:val="en-US"/>
              </w:rPr>
              <w:t>.771</w:t>
            </w:r>
          </w:p>
        </w:tc>
        <w:tc>
          <w:tcPr>
            <w:tcW w:w="1813" w:type="dxa"/>
          </w:tcPr>
          <w:p w14:paraId="722ADD78" w14:textId="43C9AF95" w:rsidR="00014D40" w:rsidRPr="00004EAC" w:rsidRDefault="00014D40" w:rsidP="00A63A6D">
            <w:pPr>
              <w:widowControl w:val="0"/>
              <w:spacing w:line="348" w:lineRule="auto"/>
              <w:jc w:val="center"/>
              <w:rPr>
                <w:sz w:val="26"/>
                <w:szCs w:val="26"/>
                <w:lang w:val="en-US"/>
              </w:rPr>
            </w:pPr>
            <w:r w:rsidRPr="00004EAC">
              <w:rPr>
                <w:sz w:val="26"/>
                <w:szCs w:val="26"/>
                <w:lang w:val="en-US"/>
              </w:rPr>
              <w:t>.815</w:t>
            </w:r>
          </w:p>
        </w:tc>
      </w:tr>
      <w:tr w:rsidR="00014D40" w:rsidRPr="00004EAC" w14:paraId="70934F77" w14:textId="77777777" w:rsidTr="00A75519">
        <w:tc>
          <w:tcPr>
            <w:tcW w:w="1812" w:type="dxa"/>
          </w:tcPr>
          <w:p w14:paraId="34288D46" w14:textId="6A5E3F5F" w:rsidR="00014D40" w:rsidRPr="00004EAC" w:rsidRDefault="00014D40" w:rsidP="00A63A6D">
            <w:pPr>
              <w:widowControl w:val="0"/>
              <w:spacing w:line="348" w:lineRule="auto"/>
              <w:jc w:val="center"/>
              <w:rPr>
                <w:sz w:val="26"/>
                <w:szCs w:val="26"/>
                <w:lang w:val="en-US"/>
              </w:rPr>
            </w:pPr>
            <w:r w:rsidRPr="00004EAC">
              <w:rPr>
                <w:sz w:val="26"/>
                <w:szCs w:val="26"/>
                <w:lang w:val="vi-VN"/>
              </w:rPr>
              <w:t>DBP</w:t>
            </w:r>
            <w:r w:rsidRPr="00004EAC">
              <w:rPr>
                <w:sz w:val="26"/>
                <w:szCs w:val="26"/>
                <w:lang w:val="en-US"/>
              </w:rPr>
              <w:t>4</w:t>
            </w:r>
          </w:p>
        </w:tc>
        <w:tc>
          <w:tcPr>
            <w:tcW w:w="1812" w:type="dxa"/>
          </w:tcPr>
          <w:p w14:paraId="12C095BE" w14:textId="7ED8F7D9" w:rsidR="00014D40" w:rsidRPr="00004EAC" w:rsidRDefault="00014D40" w:rsidP="00A63A6D">
            <w:pPr>
              <w:widowControl w:val="0"/>
              <w:spacing w:line="348" w:lineRule="auto"/>
              <w:jc w:val="center"/>
              <w:rPr>
                <w:sz w:val="26"/>
                <w:szCs w:val="26"/>
                <w:lang w:val="en-US"/>
              </w:rPr>
            </w:pPr>
            <w:r w:rsidRPr="00004EAC">
              <w:rPr>
                <w:sz w:val="26"/>
                <w:szCs w:val="26"/>
                <w:lang w:val="en-US"/>
              </w:rPr>
              <w:t>12.46</w:t>
            </w:r>
          </w:p>
        </w:tc>
        <w:tc>
          <w:tcPr>
            <w:tcW w:w="1812" w:type="dxa"/>
          </w:tcPr>
          <w:p w14:paraId="013D4F4D" w14:textId="1EB441DE" w:rsidR="00014D40" w:rsidRPr="00004EAC" w:rsidRDefault="00014D40" w:rsidP="00A63A6D">
            <w:pPr>
              <w:widowControl w:val="0"/>
              <w:spacing w:line="348" w:lineRule="auto"/>
              <w:jc w:val="center"/>
              <w:rPr>
                <w:sz w:val="26"/>
                <w:szCs w:val="26"/>
                <w:lang w:val="en-US"/>
              </w:rPr>
            </w:pPr>
            <w:r w:rsidRPr="00004EAC">
              <w:rPr>
                <w:sz w:val="26"/>
                <w:szCs w:val="26"/>
                <w:lang w:val="en-US"/>
              </w:rPr>
              <w:t>4.751</w:t>
            </w:r>
          </w:p>
        </w:tc>
        <w:tc>
          <w:tcPr>
            <w:tcW w:w="1812" w:type="dxa"/>
          </w:tcPr>
          <w:p w14:paraId="2817F612" w14:textId="6C5FE277" w:rsidR="00014D40" w:rsidRPr="00004EAC" w:rsidRDefault="00014D40" w:rsidP="00A63A6D">
            <w:pPr>
              <w:widowControl w:val="0"/>
              <w:spacing w:line="348" w:lineRule="auto"/>
              <w:jc w:val="center"/>
              <w:rPr>
                <w:sz w:val="26"/>
                <w:szCs w:val="26"/>
                <w:lang w:val="en-US"/>
              </w:rPr>
            </w:pPr>
            <w:r w:rsidRPr="00004EAC">
              <w:rPr>
                <w:sz w:val="26"/>
                <w:szCs w:val="26"/>
                <w:lang w:val="en-US"/>
              </w:rPr>
              <w:t>.694</w:t>
            </w:r>
          </w:p>
        </w:tc>
        <w:tc>
          <w:tcPr>
            <w:tcW w:w="1813" w:type="dxa"/>
          </w:tcPr>
          <w:p w14:paraId="3A47D3C0" w14:textId="654B0BBE" w:rsidR="00014D40" w:rsidRPr="00004EAC" w:rsidRDefault="00014D40" w:rsidP="00A63A6D">
            <w:pPr>
              <w:widowControl w:val="0"/>
              <w:spacing w:line="348" w:lineRule="auto"/>
              <w:jc w:val="center"/>
              <w:rPr>
                <w:sz w:val="26"/>
                <w:szCs w:val="26"/>
                <w:lang w:val="en-US"/>
              </w:rPr>
            </w:pPr>
            <w:r w:rsidRPr="00004EAC">
              <w:rPr>
                <w:sz w:val="26"/>
                <w:szCs w:val="26"/>
                <w:lang w:val="en-US"/>
              </w:rPr>
              <w:t>.848</w:t>
            </w:r>
          </w:p>
        </w:tc>
      </w:tr>
    </w:tbl>
    <w:p w14:paraId="667FDE86" w14:textId="7A855C94" w:rsidR="00014D40" w:rsidRPr="00004EAC" w:rsidRDefault="00014D40" w:rsidP="00A63A6D">
      <w:pPr>
        <w:widowControl w:val="0"/>
        <w:spacing w:line="348" w:lineRule="auto"/>
        <w:rPr>
          <w:b/>
          <w:bCs/>
          <w:sz w:val="26"/>
          <w:szCs w:val="26"/>
          <w:lang w:val="en-US"/>
        </w:rPr>
      </w:pPr>
      <w:r w:rsidRPr="00004EAC">
        <w:rPr>
          <w:b/>
          <w:bCs/>
          <w:sz w:val="26"/>
          <w:szCs w:val="26"/>
          <w:lang w:val="en-US"/>
        </w:rPr>
        <w:t>B</w:t>
      </w:r>
      <w:r w:rsidR="00F13C67" w:rsidRPr="00004EAC">
        <w:rPr>
          <w:b/>
          <w:bCs/>
          <w:sz w:val="26"/>
          <w:szCs w:val="26"/>
          <w:lang w:val="en-US"/>
        </w:rPr>
        <w:t>i</w:t>
      </w:r>
      <w:r w:rsidR="00F13C67" w:rsidRPr="00004EAC">
        <w:rPr>
          <w:b/>
          <w:bCs/>
          <w:sz w:val="26"/>
          <w:szCs w:val="26"/>
          <w:lang w:val="vi-VN"/>
        </w:rPr>
        <w:t>ến</w:t>
      </w:r>
      <w:r w:rsidRPr="00004EAC">
        <w:rPr>
          <w:b/>
          <w:bCs/>
          <w:sz w:val="26"/>
          <w:szCs w:val="26"/>
          <w:lang w:val="en-US"/>
        </w:rPr>
        <w:t xml:space="preserve"> DBE</w:t>
      </w:r>
    </w:p>
    <w:tbl>
      <w:tblPr>
        <w:tblStyle w:val="TableGrid"/>
        <w:tblW w:w="0" w:type="auto"/>
        <w:tblLook w:val="04A0" w:firstRow="1" w:lastRow="0" w:firstColumn="1" w:lastColumn="0" w:noHBand="0" w:noVBand="1"/>
      </w:tblPr>
      <w:tblGrid>
        <w:gridCol w:w="3114"/>
        <w:gridCol w:w="2977"/>
      </w:tblGrid>
      <w:tr w:rsidR="00014D40" w:rsidRPr="00004EAC" w14:paraId="6184CCA3" w14:textId="77777777" w:rsidTr="00A75519">
        <w:tc>
          <w:tcPr>
            <w:tcW w:w="6091" w:type="dxa"/>
            <w:gridSpan w:val="2"/>
          </w:tcPr>
          <w:p w14:paraId="5288B496" w14:textId="77777777" w:rsidR="00014D40" w:rsidRPr="00004EAC" w:rsidRDefault="00014D40" w:rsidP="00A63A6D">
            <w:pPr>
              <w:widowControl w:val="0"/>
              <w:spacing w:line="348" w:lineRule="auto"/>
              <w:jc w:val="center"/>
              <w:rPr>
                <w:b/>
                <w:bCs/>
                <w:sz w:val="26"/>
                <w:szCs w:val="26"/>
                <w:lang w:val="en-US"/>
              </w:rPr>
            </w:pPr>
            <w:r w:rsidRPr="00004EAC">
              <w:rPr>
                <w:b/>
                <w:bCs/>
                <w:sz w:val="26"/>
                <w:szCs w:val="26"/>
                <w:lang w:val="vi-VN"/>
              </w:rPr>
              <w:t>Reliability Statistics</w:t>
            </w:r>
          </w:p>
        </w:tc>
      </w:tr>
      <w:tr w:rsidR="00014D40" w:rsidRPr="00004EAC" w14:paraId="559F2436" w14:textId="77777777" w:rsidTr="00A75519">
        <w:tc>
          <w:tcPr>
            <w:tcW w:w="3114" w:type="dxa"/>
          </w:tcPr>
          <w:p w14:paraId="3EAB6381" w14:textId="77777777" w:rsidR="00014D40" w:rsidRPr="00004EAC" w:rsidRDefault="00014D40" w:rsidP="00A63A6D">
            <w:pPr>
              <w:widowControl w:val="0"/>
              <w:spacing w:line="348" w:lineRule="auto"/>
              <w:jc w:val="center"/>
              <w:rPr>
                <w:sz w:val="26"/>
                <w:szCs w:val="26"/>
                <w:lang w:val="vi-VN"/>
              </w:rPr>
            </w:pPr>
            <w:r w:rsidRPr="00004EAC">
              <w:rPr>
                <w:sz w:val="26"/>
                <w:szCs w:val="26"/>
                <w:lang w:val="vi-VN"/>
              </w:rPr>
              <w:t>Cronbach’s Alpha</w:t>
            </w:r>
          </w:p>
        </w:tc>
        <w:tc>
          <w:tcPr>
            <w:tcW w:w="2977" w:type="dxa"/>
          </w:tcPr>
          <w:p w14:paraId="501520FB" w14:textId="77777777" w:rsidR="00014D40" w:rsidRPr="00004EAC" w:rsidRDefault="00014D40" w:rsidP="00A63A6D">
            <w:pPr>
              <w:widowControl w:val="0"/>
              <w:spacing w:line="348" w:lineRule="auto"/>
              <w:jc w:val="center"/>
              <w:rPr>
                <w:sz w:val="26"/>
                <w:szCs w:val="26"/>
                <w:lang w:val="vi-VN"/>
              </w:rPr>
            </w:pPr>
            <w:r w:rsidRPr="00004EAC">
              <w:rPr>
                <w:sz w:val="26"/>
                <w:szCs w:val="26"/>
                <w:lang w:val="vi-VN"/>
              </w:rPr>
              <w:t>N of Items</w:t>
            </w:r>
          </w:p>
        </w:tc>
      </w:tr>
      <w:tr w:rsidR="00014D40" w:rsidRPr="00004EAC" w14:paraId="52AE8267" w14:textId="77777777" w:rsidTr="00A75519">
        <w:tc>
          <w:tcPr>
            <w:tcW w:w="3114" w:type="dxa"/>
          </w:tcPr>
          <w:p w14:paraId="553CFC17" w14:textId="57CAFFDE" w:rsidR="00014D40" w:rsidRPr="00004EAC" w:rsidRDefault="00014D40" w:rsidP="00A63A6D">
            <w:pPr>
              <w:widowControl w:val="0"/>
              <w:spacing w:line="348" w:lineRule="auto"/>
              <w:jc w:val="right"/>
              <w:rPr>
                <w:sz w:val="26"/>
                <w:szCs w:val="26"/>
                <w:lang w:val="en-US"/>
              </w:rPr>
            </w:pPr>
            <w:r w:rsidRPr="00004EAC">
              <w:rPr>
                <w:sz w:val="26"/>
                <w:szCs w:val="26"/>
                <w:lang w:val="en-US"/>
              </w:rPr>
              <w:t>.893</w:t>
            </w:r>
          </w:p>
        </w:tc>
        <w:tc>
          <w:tcPr>
            <w:tcW w:w="2977" w:type="dxa"/>
          </w:tcPr>
          <w:p w14:paraId="1F9FDB58" w14:textId="64946091" w:rsidR="00014D40" w:rsidRPr="00004EAC" w:rsidRDefault="00014D40" w:rsidP="00A63A6D">
            <w:pPr>
              <w:widowControl w:val="0"/>
              <w:spacing w:line="348" w:lineRule="auto"/>
              <w:jc w:val="right"/>
              <w:rPr>
                <w:sz w:val="26"/>
                <w:szCs w:val="26"/>
                <w:lang w:val="en-US"/>
              </w:rPr>
            </w:pPr>
            <w:r w:rsidRPr="00004EAC">
              <w:rPr>
                <w:sz w:val="26"/>
                <w:szCs w:val="26"/>
                <w:lang w:val="en-US"/>
              </w:rPr>
              <w:t>5</w:t>
            </w:r>
          </w:p>
        </w:tc>
      </w:tr>
    </w:tbl>
    <w:p w14:paraId="0BCD958B" w14:textId="77777777" w:rsidR="00014D40" w:rsidRPr="00004EAC" w:rsidRDefault="00014D40" w:rsidP="00A63A6D">
      <w:pPr>
        <w:widowControl w:val="0"/>
        <w:spacing w:line="348" w:lineRule="auto"/>
        <w:rPr>
          <w:b/>
          <w:bCs/>
          <w:sz w:val="26"/>
          <w:szCs w:val="26"/>
          <w:lang w:val="en-US"/>
        </w:rPr>
      </w:pPr>
    </w:p>
    <w:tbl>
      <w:tblPr>
        <w:tblStyle w:val="TableGrid"/>
        <w:tblW w:w="0" w:type="auto"/>
        <w:tblLook w:val="04A0" w:firstRow="1" w:lastRow="0" w:firstColumn="1" w:lastColumn="0" w:noHBand="0" w:noVBand="1"/>
      </w:tblPr>
      <w:tblGrid>
        <w:gridCol w:w="1793"/>
        <w:gridCol w:w="1797"/>
        <w:gridCol w:w="1800"/>
        <w:gridCol w:w="1806"/>
        <w:gridCol w:w="1807"/>
      </w:tblGrid>
      <w:tr w:rsidR="00014D40" w:rsidRPr="00004EAC" w14:paraId="27734305" w14:textId="77777777" w:rsidTr="00A75519">
        <w:tc>
          <w:tcPr>
            <w:tcW w:w="9061" w:type="dxa"/>
            <w:gridSpan w:val="5"/>
            <w:vAlign w:val="center"/>
          </w:tcPr>
          <w:p w14:paraId="68EEAD17" w14:textId="77777777" w:rsidR="00014D40" w:rsidRPr="00004EAC" w:rsidRDefault="00014D40" w:rsidP="00A63A6D">
            <w:pPr>
              <w:widowControl w:val="0"/>
              <w:spacing w:line="348" w:lineRule="auto"/>
              <w:jc w:val="center"/>
              <w:rPr>
                <w:b/>
                <w:bCs/>
                <w:sz w:val="26"/>
                <w:szCs w:val="26"/>
                <w:lang w:val="en-US"/>
              </w:rPr>
            </w:pPr>
            <w:r w:rsidRPr="00004EAC">
              <w:rPr>
                <w:b/>
                <w:bCs/>
                <w:sz w:val="26"/>
                <w:szCs w:val="26"/>
                <w:lang w:val="vi-VN"/>
              </w:rPr>
              <w:t xml:space="preserve">Item </w:t>
            </w:r>
            <w:r w:rsidRPr="00004EAC">
              <w:rPr>
                <w:b/>
                <w:bCs/>
                <w:sz w:val="26"/>
                <w:szCs w:val="26"/>
                <w:lang w:val="en-US"/>
              </w:rPr>
              <w:t xml:space="preserve">- </w:t>
            </w:r>
            <w:r w:rsidRPr="00004EAC">
              <w:rPr>
                <w:b/>
                <w:bCs/>
                <w:sz w:val="26"/>
                <w:szCs w:val="26"/>
                <w:lang w:val="vi-VN"/>
              </w:rPr>
              <w:t>Total Statistics</w:t>
            </w:r>
          </w:p>
        </w:tc>
      </w:tr>
      <w:tr w:rsidR="00014D40" w:rsidRPr="00004EAC" w14:paraId="7613DB61" w14:textId="77777777" w:rsidTr="00A75519">
        <w:tc>
          <w:tcPr>
            <w:tcW w:w="1812" w:type="dxa"/>
            <w:vAlign w:val="center"/>
          </w:tcPr>
          <w:p w14:paraId="0BDECD5E" w14:textId="77777777" w:rsidR="00014D40" w:rsidRPr="00004EAC" w:rsidRDefault="00014D40" w:rsidP="00A63A6D">
            <w:pPr>
              <w:widowControl w:val="0"/>
              <w:spacing w:line="348" w:lineRule="auto"/>
              <w:jc w:val="center"/>
              <w:rPr>
                <w:b/>
                <w:bCs/>
                <w:sz w:val="26"/>
                <w:szCs w:val="26"/>
                <w:lang w:val="vi-VN"/>
              </w:rPr>
            </w:pPr>
          </w:p>
        </w:tc>
        <w:tc>
          <w:tcPr>
            <w:tcW w:w="1812" w:type="dxa"/>
            <w:vAlign w:val="center"/>
          </w:tcPr>
          <w:p w14:paraId="7D794B9D"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Scale Mean if Item Deleted</w:t>
            </w:r>
          </w:p>
        </w:tc>
        <w:tc>
          <w:tcPr>
            <w:tcW w:w="1812" w:type="dxa"/>
            <w:vAlign w:val="center"/>
          </w:tcPr>
          <w:p w14:paraId="3156B647"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Scale Variance if Item Deleted</w:t>
            </w:r>
          </w:p>
        </w:tc>
        <w:tc>
          <w:tcPr>
            <w:tcW w:w="1812" w:type="dxa"/>
            <w:vAlign w:val="center"/>
          </w:tcPr>
          <w:p w14:paraId="669B9F87"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Corrected Item – Total Correlation</w:t>
            </w:r>
          </w:p>
        </w:tc>
        <w:tc>
          <w:tcPr>
            <w:tcW w:w="1813" w:type="dxa"/>
            <w:vAlign w:val="center"/>
          </w:tcPr>
          <w:p w14:paraId="7B43E0CC" w14:textId="77777777" w:rsidR="00014D40" w:rsidRPr="00004EAC" w:rsidRDefault="00014D40" w:rsidP="00A63A6D">
            <w:pPr>
              <w:widowControl w:val="0"/>
              <w:spacing w:line="348" w:lineRule="auto"/>
              <w:jc w:val="center"/>
              <w:rPr>
                <w:b/>
                <w:bCs/>
                <w:sz w:val="26"/>
                <w:szCs w:val="26"/>
                <w:lang w:val="vi-VN"/>
              </w:rPr>
            </w:pPr>
            <w:r w:rsidRPr="00004EAC">
              <w:rPr>
                <w:b/>
                <w:bCs/>
                <w:sz w:val="26"/>
                <w:szCs w:val="26"/>
                <w:lang w:val="vi-VN"/>
              </w:rPr>
              <w:t>Cronbach’s Alpha if Item Deleted</w:t>
            </w:r>
          </w:p>
        </w:tc>
      </w:tr>
      <w:tr w:rsidR="00014D40" w:rsidRPr="00004EAC" w14:paraId="3FBC6D46" w14:textId="77777777" w:rsidTr="00A75519">
        <w:tc>
          <w:tcPr>
            <w:tcW w:w="1812" w:type="dxa"/>
          </w:tcPr>
          <w:p w14:paraId="72D42061" w14:textId="571B73FA" w:rsidR="00014D40" w:rsidRPr="00004EAC" w:rsidRDefault="00014D40" w:rsidP="00A63A6D">
            <w:pPr>
              <w:widowControl w:val="0"/>
              <w:spacing w:line="348" w:lineRule="auto"/>
              <w:jc w:val="center"/>
              <w:rPr>
                <w:sz w:val="26"/>
                <w:szCs w:val="26"/>
                <w:lang w:val="en-US"/>
              </w:rPr>
            </w:pPr>
            <w:r w:rsidRPr="00004EAC">
              <w:rPr>
                <w:sz w:val="26"/>
                <w:szCs w:val="26"/>
                <w:lang w:val="vi-VN"/>
              </w:rPr>
              <w:t>DBE1</w:t>
            </w:r>
          </w:p>
        </w:tc>
        <w:tc>
          <w:tcPr>
            <w:tcW w:w="1812" w:type="dxa"/>
          </w:tcPr>
          <w:p w14:paraId="4EEB2B17" w14:textId="1844CE74" w:rsidR="00014D40" w:rsidRPr="00004EAC" w:rsidRDefault="00014D40" w:rsidP="00A63A6D">
            <w:pPr>
              <w:widowControl w:val="0"/>
              <w:spacing w:line="348" w:lineRule="auto"/>
              <w:jc w:val="center"/>
              <w:rPr>
                <w:sz w:val="26"/>
                <w:szCs w:val="26"/>
                <w:lang w:val="en-US"/>
              </w:rPr>
            </w:pPr>
            <w:r w:rsidRPr="00004EAC">
              <w:rPr>
                <w:sz w:val="26"/>
                <w:szCs w:val="26"/>
                <w:lang w:val="en-US"/>
              </w:rPr>
              <w:t>16.60</w:t>
            </w:r>
          </w:p>
        </w:tc>
        <w:tc>
          <w:tcPr>
            <w:tcW w:w="1812" w:type="dxa"/>
          </w:tcPr>
          <w:p w14:paraId="2EE0E2F4" w14:textId="0F31F20F" w:rsidR="00014D40" w:rsidRPr="00004EAC" w:rsidRDefault="00014D40" w:rsidP="00A63A6D">
            <w:pPr>
              <w:widowControl w:val="0"/>
              <w:spacing w:line="348" w:lineRule="auto"/>
              <w:jc w:val="center"/>
              <w:rPr>
                <w:sz w:val="26"/>
                <w:szCs w:val="26"/>
                <w:lang w:val="en-US"/>
              </w:rPr>
            </w:pPr>
            <w:r w:rsidRPr="00004EAC">
              <w:rPr>
                <w:sz w:val="26"/>
                <w:szCs w:val="26"/>
                <w:lang w:val="en-US"/>
              </w:rPr>
              <w:t>7.459</w:t>
            </w:r>
          </w:p>
        </w:tc>
        <w:tc>
          <w:tcPr>
            <w:tcW w:w="1812" w:type="dxa"/>
          </w:tcPr>
          <w:p w14:paraId="046F7D11" w14:textId="5B950AD0" w:rsidR="00014D40" w:rsidRPr="00004EAC" w:rsidRDefault="00014D40" w:rsidP="00A63A6D">
            <w:pPr>
              <w:widowControl w:val="0"/>
              <w:spacing w:line="348" w:lineRule="auto"/>
              <w:jc w:val="center"/>
              <w:rPr>
                <w:sz w:val="26"/>
                <w:szCs w:val="26"/>
                <w:lang w:val="en-US"/>
              </w:rPr>
            </w:pPr>
            <w:r w:rsidRPr="00004EAC">
              <w:rPr>
                <w:sz w:val="26"/>
                <w:szCs w:val="26"/>
                <w:lang w:val="en-US"/>
              </w:rPr>
              <w:t>.741</w:t>
            </w:r>
          </w:p>
        </w:tc>
        <w:tc>
          <w:tcPr>
            <w:tcW w:w="1813" w:type="dxa"/>
          </w:tcPr>
          <w:p w14:paraId="441DA129" w14:textId="52BF912F" w:rsidR="00014D40" w:rsidRPr="00004EAC" w:rsidRDefault="00014D40" w:rsidP="00A63A6D">
            <w:pPr>
              <w:widowControl w:val="0"/>
              <w:spacing w:line="348" w:lineRule="auto"/>
              <w:jc w:val="center"/>
              <w:rPr>
                <w:sz w:val="26"/>
                <w:szCs w:val="26"/>
                <w:lang w:val="en-US"/>
              </w:rPr>
            </w:pPr>
            <w:r w:rsidRPr="00004EAC">
              <w:rPr>
                <w:sz w:val="26"/>
                <w:szCs w:val="26"/>
                <w:lang w:val="en-US"/>
              </w:rPr>
              <w:t>.869</w:t>
            </w:r>
          </w:p>
        </w:tc>
      </w:tr>
      <w:tr w:rsidR="00014D40" w:rsidRPr="00004EAC" w14:paraId="6CA31F24" w14:textId="77777777" w:rsidTr="00A75519">
        <w:tc>
          <w:tcPr>
            <w:tcW w:w="1812" w:type="dxa"/>
          </w:tcPr>
          <w:p w14:paraId="75CE7E82" w14:textId="5120C70A" w:rsidR="00014D40" w:rsidRPr="00004EAC" w:rsidRDefault="00014D40" w:rsidP="00A63A6D">
            <w:pPr>
              <w:widowControl w:val="0"/>
              <w:spacing w:line="348" w:lineRule="auto"/>
              <w:jc w:val="center"/>
              <w:rPr>
                <w:sz w:val="26"/>
                <w:szCs w:val="26"/>
                <w:lang w:val="en-US"/>
              </w:rPr>
            </w:pPr>
            <w:r w:rsidRPr="00004EAC">
              <w:rPr>
                <w:sz w:val="26"/>
                <w:szCs w:val="26"/>
                <w:lang w:val="en-US"/>
              </w:rPr>
              <w:t>DBE2</w:t>
            </w:r>
          </w:p>
        </w:tc>
        <w:tc>
          <w:tcPr>
            <w:tcW w:w="1812" w:type="dxa"/>
          </w:tcPr>
          <w:p w14:paraId="0DD825F9" w14:textId="634EC090" w:rsidR="00014D40" w:rsidRPr="00004EAC" w:rsidRDefault="00014D40" w:rsidP="00A63A6D">
            <w:pPr>
              <w:widowControl w:val="0"/>
              <w:spacing w:line="348" w:lineRule="auto"/>
              <w:jc w:val="center"/>
              <w:rPr>
                <w:sz w:val="26"/>
                <w:szCs w:val="26"/>
                <w:lang w:val="en-US"/>
              </w:rPr>
            </w:pPr>
            <w:r w:rsidRPr="00004EAC">
              <w:rPr>
                <w:sz w:val="26"/>
                <w:szCs w:val="26"/>
                <w:lang w:val="en-US"/>
              </w:rPr>
              <w:t>16.61</w:t>
            </w:r>
          </w:p>
        </w:tc>
        <w:tc>
          <w:tcPr>
            <w:tcW w:w="1812" w:type="dxa"/>
          </w:tcPr>
          <w:p w14:paraId="38356A25" w14:textId="4B44483F" w:rsidR="00014D40" w:rsidRPr="00004EAC" w:rsidRDefault="00014D40" w:rsidP="00A63A6D">
            <w:pPr>
              <w:widowControl w:val="0"/>
              <w:spacing w:line="348" w:lineRule="auto"/>
              <w:jc w:val="center"/>
              <w:rPr>
                <w:sz w:val="26"/>
                <w:szCs w:val="26"/>
                <w:lang w:val="en-US"/>
              </w:rPr>
            </w:pPr>
            <w:r w:rsidRPr="00004EAC">
              <w:rPr>
                <w:sz w:val="26"/>
                <w:szCs w:val="26"/>
                <w:lang w:val="en-US"/>
              </w:rPr>
              <w:t>7.685</w:t>
            </w:r>
          </w:p>
        </w:tc>
        <w:tc>
          <w:tcPr>
            <w:tcW w:w="1812" w:type="dxa"/>
          </w:tcPr>
          <w:p w14:paraId="7435D91E" w14:textId="5D526CE3" w:rsidR="00014D40" w:rsidRPr="00004EAC" w:rsidRDefault="00014D40" w:rsidP="00A63A6D">
            <w:pPr>
              <w:widowControl w:val="0"/>
              <w:spacing w:line="348" w:lineRule="auto"/>
              <w:jc w:val="center"/>
              <w:rPr>
                <w:sz w:val="26"/>
                <w:szCs w:val="26"/>
                <w:lang w:val="en-US"/>
              </w:rPr>
            </w:pPr>
            <w:r w:rsidRPr="00004EAC">
              <w:rPr>
                <w:sz w:val="26"/>
                <w:szCs w:val="26"/>
                <w:lang w:val="en-US"/>
              </w:rPr>
              <w:t>.723</w:t>
            </w:r>
          </w:p>
        </w:tc>
        <w:tc>
          <w:tcPr>
            <w:tcW w:w="1813" w:type="dxa"/>
          </w:tcPr>
          <w:p w14:paraId="50D73F45" w14:textId="1263D1C8" w:rsidR="00014D40" w:rsidRPr="00004EAC" w:rsidRDefault="00014D40" w:rsidP="00A63A6D">
            <w:pPr>
              <w:widowControl w:val="0"/>
              <w:spacing w:line="348" w:lineRule="auto"/>
              <w:jc w:val="center"/>
              <w:rPr>
                <w:sz w:val="26"/>
                <w:szCs w:val="26"/>
                <w:lang w:val="en-US"/>
              </w:rPr>
            </w:pPr>
            <w:r w:rsidRPr="00004EAC">
              <w:rPr>
                <w:sz w:val="26"/>
                <w:szCs w:val="26"/>
                <w:lang w:val="en-US"/>
              </w:rPr>
              <w:t>.873</w:t>
            </w:r>
          </w:p>
        </w:tc>
      </w:tr>
      <w:tr w:rsidR="00014D40" w:rsidRPr="00004EAC" w14:paraId="404DD7C1" w14:textId="77777777" w:rsidTr="00A75519">
        <w:tc>
          <w:tcPr>
            <w:tcW w:w="1812" w:type="dxa"/>
          </w:tcPr>
          <w:p w14:paraId="1D9D1113" w14:textId="6F74BBF4" w:rsidR="00014D40" w:rsidRPr="00004EAC" w:rsidRDefault="00014D40" w:rsidP="00A63A6D">
            <w:pPr>
              <w:widowControl w:val="0"/>
              <w:spacing w:line="348" w:lineRule="auto"/>
              <w:jc w:val="center"/>
              <w:rPr>
                <w:sz w:val="26"/>
                <w:szCs w:val="26"/>
                <w:lang w:val="en-US"/>
              </w:rPr>
            </w:pPr>
            <w:r w:rsidRPr="00004EAC">
              <w:rPr>
                <w:sz w:val="26"/>
                <w:szCs w:val="26"/>
                <w:lang w:val="en-US"/>
              </w:rPr>
              <w:t>DBE3</w:t>
            </w:r>
          </w:p>
        </w:tc>
        <w:tc>
          <w:tcPr>
            <w:tcW w:w="1812" w:type="dxa"/>
          </w:tcPr>
          <w:p w14:paraId="2DA4D0E8" w14:textId="250CFD97" w:rsidR="00014D40" w:rsidRPr="00004EAC" w:rsidRDefault="00014D40" w:rsidP="00A63A6D">
            <w:pPr>
              <w:widowControl w:val="0"/>
              <w:spacing w:line="348" w:lineRule="auto"/>
              <w:jc w:val="center"/>
              <w:rPr>
                <w:sz w:val="26"/>
                <w:szCs w:val="26"/>
                <w:lang w:val="en-US"/>
              </w:rPr>
            </w:pPr>
            <w:r w:rsidRPr="00004EAC">
              <w:rPr>
                <w:sz w:val="26"/>
                <w:szCs w:val="26"/>
                <w:lang w:val="en-US"/>
              </w:rPr>
              <w:t>16.55</w:t>
            </w:r>
          </w:p>
        </w:tc>
        <w:tc>
          <w:tcPr>
            <w:tcW w:w="1812" w:type="dxa"/>
          </w:tcPr>
          <w:p w14:paraId="26EF274E" w14:textId="7D22BBA6" w:rsidR="00014D40" w:rsidRPr="00004EAC" w:rsidRDefault="00014D40" w:rsidP="00A63A6D">
            <w:pPr>
              <w:widowControl w:val="0"/>
              <w:spacing w:line="348" w:lineRule="auto"/>
              <w:jc w:val="center"/>
              <w:rPr>
                <w:sz w:val="26"/>
                <w:szCs w:val="26"/>
                <w:lang w:val="en-US"/>
              </w:rPr>
            </w:pPr>
            <w:r w:rsidRPr="00004EAC">
              <w:rPr>
                <w:sz w:val="26"/>
                <w:szCs w:val="26"/>
                <w:lang w:val="en-US"/>
              </w:rPr>
              <w:t>7.508</w:t>
            </w:r>
          </w:p>
        </w:tc>
        <w:tc>
          <w:tcPr>
            <w:tcW w:w="1812" w:type="dxa"/>
          </w:tcPr>
          <w:p w14:paraId="3FC398B4" w14:textId="409AD343" w:rsidR="00014D40" w:rsidRPr="00004EAC" w:rsidRDefault="00014D40" w:rsidP="00A63A6D">
            <w:pPr>
              <w:widowControl w:val="0"/>
              <w:spacing w:line="348" w:lineRule="auto"/>
              <w:jc w:val="center"/>
              <w:rPr>
                <w:sz w:val="26"/>
                <w:szCs w:val="26"/>
                <w:lang w:val="en-US"/>
              </w:rPr>
            </w:pPr>
            <w:r w:rsidRPr="00004EAC">
              <w:rPr>
                <w:sz w:val="26"/>
                <w:szCs w:val="26"/>
                <w:lang w:val="en-US"/>
              </w:rPr>
              <w:t>.803</w:t>
            </w:r>
          </w:p>
        </w:tc>
        <w:tc>
          <w:tcPr>
            <w:tcW w:w="1813" w:type="dxa"/>
          </w:tcPr>
          <w:p w14:paraId="4DC6022A" w14:textId="1BC85A5B" w:rsidR="00014D40" w:rsidRPr="00004EAC" w:rsidRDefault="00014D40" w:rsidP="00A63A6D">
            <w:pPr>
              <w:widowControl w:val="0"/>
              <w:spacing w:line="348" w:lineRule="auto"/>
              <w:jc w:val="center"/>
              <w:rPr>
                <w:sz w:val="26"/>
                <w:szCs w:val="26"/>
                <w:lang w:val="en-US"/>
              </w:rPr>
            </w:pPr>
            <w:r w:rsidRPr="00004EAC">
              <w:rPr>
                <w:sz w:val="26"/>
                <w:szCs w:val="26"/>
                <w:lang w:val="en-US"/>
              </w:rPr>
              <w:t>.856</w:t>
            </w:r>
          </w:p>
        </w:tc>
      </w:tr>
      <w:tr w:rsidR="00014D40" w:rsidRPr="00004EAC" w14:paraId="31C8C62B" w14:textId="77777777" w:rsidTr="00A75519">
        <w:tc>
          <w:tcPr>
            <w:tcW w:w="1812" w:type="dxa"/>
          </w:tcPr>
          <w:p w14:paraId="6EBD928C" w14:textId="3DC8EE6A" w:rsidR="00014D40" w:rsidRPr="00004EAC" w:rsidRDefault="00014D40" w:rsidP="00A63A6D">
            <w:pPr>
              <w:widowControl w:val="0"/>
              <w:spacing w:line="348" w:lineRule="auto"/>
              <w:jc w:val="center"/>
              <w:rPr>
                <w:sz w:val="26"/>
                <w:szCs w:val="26"/>
                <w:lang w:val="en-US"/>
              </w:rPr>
            </w:pPr>
            <w:r w:rsidRPr="00004EAC">
              <w:rPr>
                <w:sz w:val="26"/>
                <w:szCs w:val="26"/>
                <w:lang w:val="en-US"/>
              </w:rPr>
              <w:t>DBE4</w:t>
            </w:r>
          </w:p>
        </w:tc>
        <w:tc>
          <w:tcPr>
            <w:tcW w:w="1812" w:type="dxa"/>
          </w:tcPr>
          <w:p w14:paraId="79ABFEFD" w14:textId="56B9F210" w:rsidR="00014D40" w:rsidRPr="00004EAC" w:rsidRDefault="00014D40" w:rsidP="00A63A6D">
            <w:pPr>
              <w:widowControl w:val="0"/>
              <w:spacing w:line="348" w:lineRule="auto"/>
              <w:jc w:val="center"/>
              <w:rPr>
                <w:sz w:val="26"/>
                <w:szCs w:val="26"/>
                <w:lang w:val="en-US"/>
              </w:rPr>
            </w:pPr>
            <w:r w:rsidRPr="00004EAC">
              <w:rPr>
                <w:sz w:val="26"/>
                <w:szCs w:val="26"/>
                <w:lang w:val="en-US"/>
              </w:rPr>
              <w:t>16.60</w:t>
            </w:r>
          </w:p>
        </w:tc>
        <w:tc>
          <w:tcPr>
            <w:tcW w:w="1812" w:type="dxa"/>
          </w:tcPr>
          <w:p w14:paraId="5662331C" w14:textId="64C6965A" w:rsidR="00014D40" w:rsidRPr="00004EAC" w:rsidRDefault="00014D40" w:rsidP="00A63A6D">
            <w:pPr>
              <w:widowControl w:val="0"/>
              <w:spacing w:line="348" w:lineRule="auto"/>
              <w:jc w:val="center"/>
              <w:rPr>
                <w:sz w:val="26"/>
                <w:szCs w:val="26"/>
                <w:lang w:val="en-US"/>
              </w:rPr>
            </w:pPr>
            <w:r w:rsidRPr="00004EAC">
              <w:rPr>
                <w:sz w:val="26"/>
                <w:szCs w:val="26"/>
                <w:lang w:val="en-US"/>
              </w:rPr>
              <w:t>7.671</w:t>
            </w:r>
          </w:p>
        </w:tc>
        <w:tc>
          <w:tcPr>
            <w:tcW w:w="1812" w:type="dxa"/>
          </w:tcPr>
          <w:p w14:paraId="104F951D" w14:textId="689C4CC0" w:rsidR="00014D40" w:rsidRPr="00004EAC" w:rsidRDefault="00014D40" w:rsidP="00A63A6D">
            <w:pPr>
              <w:widowControl w:val="0"/>
              <w:spacing w:line="348" w:lineRule="auto"/>
              <w:jc w:val="center"/>
              <w:rPr>
                <w:sz w:val="26"/>
                <w:szCs w:val="26"/>
                <w:lang w:val="en-US"/>
              </w:rPr>
            </w:pPr>
            <w:r w:rsidRPr="00004EAC">
              <w:rPr>
                <w:sz w:val="26"/>
                <w:szCs w:val="26"/>
                <w:lang w:val="en-US"/>
              </w:rPr>
              <w:t>.655</w:t>
            </w:r>
          </w:p>
        </w:tc>
        <w:tc>
          <w:tcPr>
            <w:tcW w:w="1813" w:type="dxa"/>
          </w:tcPr>
          <w:p w14:paraId="58182824" w14:textId="5357EF62" w:rsidR="00014D40" w:rsidRPr="00004EAC" w:rsidRDefault="00014D40" w:rsidP="00A63A6D">
            <w:pPr>
              <w:widowControl w:val="0"/>
              <w:spacing w:line="348" w:lineRule="auto"/>
              <w:jc w:val="center"/>
              <w:rPr>
                <w:sz w:val="26"/>
                <w:szCs w:val="26"/>
                <w:lang w:val="en-US"/>
              </w:rPr>
            </w:pPr>
            <w:r w:rsidRPr="00004EAC">
              <w:rPr>
                <w:sz w:val="26"/>
                <w:szCs w:val="26"/>
                <w:lang w:val="en-US"/>
              </w:rPr>
              <w:t>.889</w:t>
            </w:r>
          </w:p>
        </w:tc>
      </w:tr>
      <w:tr w:rsidR="00014D40" w:rsidRPr="00004EAC" w14:paraId="6188DFCC" w14:textId="77777777" w:rsidTr="00A75519">
        <w:tc>
          <w:tcPr>
            <w:tcW w:w="1812" w:type="dxa"/>
          </w:tcPr>
          <w:p w14:paraId="7AA13F5A" w14:textId="458A9EF8" w:rsidR="00014D40" w:rsidRPr="00004EAC" w:rsidRDefault="00014D40" w:rsidP="00A63A6D">
            <w:pPr>
              <w:widowControl w:val="0"/>
              <w:spacing w:line="348" w:lineRule="auto"/>
              <w:jc w:val="center"/>
              <w:rPr>
                <w:sz w:val="26"/>
                <w:szCs w:val="26"/>
                <w:lang w:val="en-US"/>
              </w:rPr>
            </w:pPr>
            <w:r w:rsidRPr="00004EAC">
              <w:rPr>
                <w:sz w:val="26"/>
                <w:szCs w:val="26"/>
                <w:lang w:val="en-US"/>
              </w:rPr>
              <w:t>DBE5</w:t>
            </w:r>
          </w:p>
        </w:tc>
        <w:tc>
          <w:tcPr>
            <w:tcW w:w="1812" w:type="dxa"/>
          </w:tcPr>
          <w:p w14:paraId="170855EF" w14:textId="28F094FC" w:rsidR="00014D40" w:rsidRPr="00004EAC" w:rsidRDefault="00014D40" w:rsidP="00A63A6D">
            <w:pPr>
              <w:widowControl w:val="0"/>
              <w:spacing w:line="348" w:lineRule="auto"/>
              <w:jc w:val="center"/>
              <w:rPr>
                <w:sz w:val="26"/>
                <w:szCs w:val="26"/>
                <w:lang w:val="en-US"/>
              </w:rPr>
            </w:pPr>
            <w:r w:rsidRPr="00004EAC">
              <w:rPr>
                <w:sz w:val="26"/>
                <w:szCs w:val="26"/>
                <w:lang w:val="en-US"/>
              </w:rPr>
              <w:t>16.51</w:t>
            </w:r>
          </w:p>
        </w:tc>
        <w:tc>
          <w:tcPr>
            <w:tcW w:w="1812" w:type="dxa"/>
          </w:tcPr>
          <w:p w14:paraId="35D57D94" w14:textId="62489053" w:rsidR="00014D40" w:rsidRPr="00004EAC" w:rsidRDefault="00014D40" w:rsidP="00A63A6D">
            <w:pPr>
              <w:widowControl w:val="0"/>
              <w:spacing w:line="348" w:lineRule="auto"/>
              <w:jc w:val="center"/>
              <w:rPr>
                <w:sz w:val="26"/>
                <w:szCs w:val="26"/>
                <w:lang w:val="en-US"/>
              </w:rPr>
            </w:pPr>
            <w:r w:rsidRPr="00004EAC">
              <w:rPr>
                <w:sz w:val="26"/>
                <w:szCs w:val="26"/>
                <w:lang w:val="en-US"/>
              </w:rPr>
              <w:t>7.425</w:t>
            </w:r>
          </w:p>
        </w:tc>
        <w:tc>
          <w:tcPr>
            <w:tcW w:w="1812" w:type="dxa"/>
          </w:tcPr>
          <w:p w14:paraId="5A3F62BE" w14:textId="12B2095A" w:rsidR="00014D40" w:rsidRPr="00004EAC" w:rsidRDefault="00014D40" w:rsidP="00A63A6D">
            <w:pPr>
              <w:widowControl w:val="0"/>
              <w:spacing w:line="348" w:lineRule="auto"/>
              <w:jc w:val="center"/>
              <w:rPr>
                <w:sz w:val="26"/>
                <w:szCs w:val="26"/>
                <w:lang w:val="en-US"/>
              </w:rPr>
            </w:pPr>
            <w:r w:rsidRPr="00004EAC">
              <w:rPr>
                <w:sz w:val="26"/>
                <w:szCs w:val="26"/>
                <w:lang w:val="en-US"/>
              </w:rPr>
              <w:t>.777</w:t>
            </w:r>
          </w:p>
        </w:tc>
        <w:tc>
          <w:tcPr>
            <w:tcW w:w="1813" w:type="dxa"/>
          </w:tcPr>
          <w:p w14:paraId="4CBBF3E8" w14:textId="6CD8D503" w:rsidR="00014D40" w:rsidRPr="00004EAC" w:rsidRDefault="00014D40" w:rsidP="00A63A6D">
            <w:pPr>
              <w:widowControl w:val="0"/>
              <w:spacing w:line="348" w:lineRule="auto"/>
              <w:jc w:val="center"/>
              <w:rPr>
                <w:sz w:val="26"/>
                <w:szCs w:val="26"/>
                <w:lang w:val="en-US"/>
              </w:rPr>
            </w:pPr>
            <w:r w:rsidRPr="00004EAC">
              <w:rPr>
                <w:sz w:val="26"/>
                <w:szCs w:val="26"/>
                <w:lang w:val="en-US"/>
              </w:rPr>
              <w:t>.861</w:t>
            </w:r>
          </w:p>
        </w:tc>
      </w:tr>
    </w:tbl>
    <w:p w14:paraId="7BE1D20C" w14:textId="02D8C40E" w:rsidR="004811A6" w:rsidRPr="00004EAC" w:rsidRDefault="00BB6CFF" w:rsidP="00A63A6D">
      <w:pPr>
        <w:widowControl w:val="0"/>
        <w:spacing w:line="348" w:lineRule="auto"/>
        <w:rPr>
          <w:b/>
          <w:bCs/>
          <w:sz w:val="26"/>
          <w:szCs w:val="26"/>
          <w:lang w:val="vi-VN"/>
        </w:rPr>
      </w:pPr>
      <w:r w:rsidRPr="00004EAC">
        <w:rPr>
          <w:b/>
          <w:bCs/>
          <w:sz w:val="26"/>
          <w:szCs w:val="26"/>
          <w:lang w:val="en-US"/>
        </w:rPr>
        <w:t xml:space="preserve">2.3 </w:t>
      </w:r>
      <w:r w:rsidR="00E639A0" w:rsidRPr="00004EAC">
        <w:rPr>
          <w:b/>
          <w:bCs/>
          <w:sz w:val="26"/>
          <w:szCs w:val="26"/>
          <w:lang w:val="en-US"/>
        </w:rPr>
        <w:t>Nhân</w:t>
      </w:r>
      <w:r w:rsidR="00E639A0" w:rsidRPr="00004EAC">
        <w:rPr>
          <w:b/>
          <w:bCs/>
          <w:sz w:val="26"/>
          <w:szCs w:val="26"/>
          <w:lang w:val="vi-VN"/>
        </w:rPr>
        <w:t xml:space="preserve"> tố khám phá </w:t>
      </w:r>
      <w:r w:rsidRPr="00004EAC">
        <w:rPr>
          <w:b/>
          <w:bCs/>
          <w:sz w:val="26"/>
          <w:szCs w:val="26"/>
          <w:lang w:val="en-US"/>
        </w:rPr>
        <w:t>EFA</w:t>
      </w:r>
    </w:p>
    <w:p w14:paraId="6CD3F765" w14:textId="0B440600" w:rsidR="002717EA" w:rsidRPr="00004EAC" w:rsidRDefault="002717EA" w:rsidP="00A63A6D">
      <w:pPr>
        <w:widowControl w:val="0"/>
        <w:spacing w:line="348" w:lineRule="auto"/>
        <w:rPr>
          <w:sz w:val="26"/>
          <w:szCs w:val="26"/>
          <w:lang w:val="vi-VN"/>
        </w:rPr>
      </w:pPr>
      <w:r w:rsidRPr="00004EAC">
        <w:rPr>
          <w:sz w:val="26"/>
          <w:szCs w:val="26"/>
          <w:lang w:val="vi-VN"/>
        </w:rPr>
        <w:t>Tác giả sử dụng Phép trích: Extraction sử dụng: Principal Components</w:t>
      </w:r>
    </w:p>
    <w:p w14:paraId="5B69FF66" w14:textId="7DB09B23" w:rsidR="002717EA" w:rsidRPr="00004EAC" w:rsidRDefault="002717EA" w:rsidP="00A63A6D">
      <w:pPr>
        <w:widowControl w:val="0"/>
        <w:spacing w:line="348" w:lineRule="auto"/>
        <w:rPr>
          <w:sz w:val="26"/>
          <w:szCs w:val="26"/>
          <w:lang w:val="vi-VN"/>
        </w:rPr>
      </w:pPr>
      <w:r w:rsidRPr="00004EAC">
        <w:rPr>
          <w:sz w:val="26"/>
          <w:szCs w:val="26"/>
          <w:lang w:val="vi-VN"/>
        </w:rPr>
        <w:t>Phép quay Rotation sử dụng: Promax</w:t>
      </w:r>
    </w:p>
    <w:p w14:paraId="2332627D" w14:textId="3918A4B3" w:rsidR="00BB6CFF" w:rsidRPr="00004EAC" w:rsidRDefault="00BB6CFF" w:rsidP="00A63A6D">
      <w:pPr>
        <w:widowControl w:val="0"/>
        <w:spacing w:line="348" w:lineRule="auto"/>
        <w:rPr>
          <w:b/>
          <w:bCs/>
          <w:sz w:val="26"/>
          <w:szCs w:val="26"/>
          <w:lang w:val="en-US"/>
        </w:rPr>
      </w:pPr>
      <w:r w:rsidRPr="00004EAC">
        <w:rPr>
          <w:b/>
          <w:bCs/>
          <w:sz w:val="26"/>
          <w:szCs w:val="26"/>
          <w:lang w:val="en-US"/>
        </w:rPr>
        <w:lastRenderedPageBreak/>
        <w:t xml:space="preserve">EFA </w:t>
      </w:r>
      <w:r w:rsidR="00F13C67" w:rsidRPr="00004EAC">
        <w:rPr>
          <w:b/>
          <w:bCs/>
          <w:sz w:val="26"/>
          <w:szCs w:val="26"/>
          <w:lang w:val="en-US"/>
        </w:rPr>
        <w:t>lần</w:t>
      </w:r>
      <w:r w:rsidRPr="00004EAC">
        <w:rPr>
          <w:b/>
          <w:bCs/>
          <w:sz w:val="26"/>
          <w:szCs w:val="26"/>
          <w:lang w:val="en-US"/>
        </w:rPr>
        <w:t xml:space="preserve"> 1:</w:t>
      </w:r>
    </w:p>
    <w:p w14:paraId="56433F42" w14:textId="77777777" w:rsidR="00BB6CFF" w:rsidRPr="00004EAC" w:rsidRDefault="00BB6CFF" w:rsidP="00A63A6D">
      <w:pPr>
        <w:pStyle w:val="ListParagraph"/>
        <w:widowControl w:val="0"/>
        <w:spacing w:line="348" w:lineRule="auto"/>
        <w:ind w:left="380"/>
        <w:jc w:val="center"/>
        <w:rPr>
          <w:b/>
          <w:bCs/>
          <w:sz w:val="26"/>
          <w:szCs w:val="26"/>
          <w:lang w:val="vi-VN"/>
        </w:rPr>
      </w:pPr>
      <w:r w:rsidRPr="00004EAC">
        <w:rPr>
          <w:b/>
          <w:bCs/>
          <w:sz w:val="26"/>
          <w:szCs w:val="26"/>
          <w:lang w:val="vi-VN"/>
        </w:rPr>
        <w:t>KOM and Bartlett’s Test</w:t>
      </w:r>
    </w:p>
    <w:tbl>
      <w:tblPr>
        <w:tblStyle w:val="TableGrid"/>
        <w:tblW w:w="0" w:type="auto"/>
        <w:tblLook w:val="04A0" w:firstRow="1" w:lastRow="0" w:firstColumn="1" w:lastColumn="0" w:noHBand="0" w:noVBand="1"/>
      </w:tblPr>
      <w:tblGrid>
        <w:gridCol w:w="3001"/>
        <w:gridCol w:w="3000"/>
        <w:gridCol w:w="3002"/>
      </w:tblGrid>
      <w:tr w:rsidR="00BB6CFF" w:rsidRPr="00004EAC" w14:paraId="34896F70" w14:textId="77777777" w:rsidTr="002717EA">
        <w:tc>
          <w:tcPr>
            <w:tcW w:w="6040" w:type="dxa"/>
            <w:gridSpan w:val="2"/>
          </w:tcPr>
          <w:p w14:paraId="6CDE9D11" w14:textId="77777777" w:rsidR="00BB6CFF" w:rsidRPr="00004EAC" w:rsidRDefault="00BB6CFF" w:rsidP="00A63A6D">
            <w:pPr>
              <w:widowControl w:val="0"/>
              <w:spacing w:line="348" w:lineRule="auto"/>
              <w:rPr>
                <w:sz w:val="26"/>
                <w:szCs w:val="26"/>
                <w:lang w:val="vi-VN"/>
              </w:rPr>
            </w:pPr>
            <w:r w:rsidRPr="00004EAC">
              <w:rPr>
                <w:sz w:val="26"/>
                <w:szCs w:val="26"/>
                <w:lang w:val="vi-VN"/>
              </w:rPr>
              <w:t>Kaiser – Meyer – Olkin Measure of Sampling Adequacy</w:t>
            </w:r>
          </w:p>
        </w:tc>
        <w:tc>
          <w:tcPr>
            <w:tcW w:w="3021" w:type="dxa"/>
          </w:tcPr>
          <w:p w14:paraId="333C8A11" w14:textId="754D6C3E" w:rsidR="00BB6CFF" w:rsidRPr="00004EAC" w:rsidRDefault="00BB6CFF" w:rsidP="00A63A6D">
            <w:pPr>
              <w:widowControl w:val="0"/>
              <w:spacing w:line="348" w:lineRule="auto"/>
              <w:jc w:val="center"/>
              <w:rPr>
                <w:sz w:val="26"/>
                <w:szCs w:val="26"/>
                <w:lang w:val="en-US"/>
              </w:rPr>
            </w:pPr>
            <w:r w:rsidRPr="00004EAC">
              <w:rPr>
                <w:sz w:val="26"/>
                <w:szCs w:val="26"/>
                <w:lang w:val="vi-VN"/>
              </w:rPr>
              <w:t>.9</w:t>
            </w:r>
            <w:r w:rsidRPr="00004EAC">
              <w:rPr>
                <w:sz w:val="26"/>
                <w:szCs w:val="26"/>
                <w:lang w:val="en-US"/>
              </w:rPr>
              <w:t>34</w:t>
            </w:r>
          </w:p>
        </w:tc>
      </w:tr>
      <w:tr w:rsidR="00BB6CFF" w:rsidRPr="00004EAC" w14:paraId="3EC204EF" w14:textId="77777777" w:rsidTr="002717EA">
        <w:tc>
          <w:tcPr>
            <w:tcW w:w="3020" w:type="dxa"/>
            <w:vMerge w:val="restart"/>
          </w:tcPr>
          <w:p w14:paraId="1784FD8C"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Bartlett’s Test of Sphericity</w:t>
            </w:r>
          </w:p>
        </w:tc>
        <w:tc>
          <w:tcPr>
            <w:tcW w:w="3020" w:type="dxa"/>
          </w:tcPr>
          <w:p w14:paraId="63FF9FE0" w14:textId="7060E061" w:rsidR="00BB6CFF" w:rsidRPr="00004EAC" w:rsidRDefault="00BB6CFF" w:rsidP="00A63A6D">
            <w:pPr>
              <w:widowControl w:val="0"/>
              <w:spacing w:line="348" w:lineRule="auto"/>
              <w:rPr>
                <w:sz w:val="26"/>
                <w:szCs w:val="26"/>
                <w:lang w:val="vi-VN"/>
              </w:rPr>
            </w:pPr>
            <w:r w:rsidRPr="00004EAC">
              <w:rPr>
                <w:sz w:val="26"/>
                <w:szCs w:val="26"/>
                <w:lang w:val="vi-VN"/>
              </w:rPr>
              <w:t>Approx</w:t>
            </w:r>
            <w:r w:rsidR="002717EA" w:rsidRPr="00004EAC">
              <w:rPr>
                <w:sz w:val="26"/>
                <w:szCs w:val="26"/>
                <w:lang w:val="vi-VN"/>
              </w:rPr>
              <w:t xml:space="preserve">. </w:t>
            </w:r>
            <w:r w:rsidRPr="00004EAC">
              <w:rPr>
                <w:sz w:val="26"/>
                <w:szCs w:val="26"/>
                <w:lang w:val="vi-VN"/>
              </w:rPr>
              <w:t>Chi - Square</w:t>
            </w:r>
          </w:p>
        </w:tc>
        <w:tc>
          <w:tcPr>
            <w:tcW w:w="3021" w:type="dxa"/>
          </w:tcPr>
          <w:p w14:paraId="60A5412B" w14:textId="1D74CC6E" w:rsidR="00BB6CFF" w:rsidRPr="00004EAC" w:rsidRDefault="00BB6CFF" w:rsidP="00A63A6D">
            <w:pPr>
              <w:widowControl w:val="0"/>
              <w:spacing w:line="348" w:lineRule="auto"/>
              <w:jc w:val="center"/>
              <w:rPr>
                <w:sz w:val="26"/>
                <w:szCs w:val="26"/>
                <w:lang w:val="en-US"/>
              </w:rPr>
            </w:pPr>
            <w:r w:rsidRPr="00004EAC">
              <w:rPr>
                <w:sz w:val="26"/>
                <w:szCs w:val="26"/>
                <w:lang w:val="en-US"/>
              </w:rPr>
              <w:t>3310.080</w:t>
            </w:r>
          </w:p>
        </w:tc>
      </w:tr>
      <w:tr w:rsidR="00BB6CFF" w:rsidRPr="00004EAC" w14:paraId="11AA4141" w14:textId="77777777" w:rsidTr="002717EA">
        <w:tc>
          <w:tcPr>
            <w:tcW w:w="3020" w:type="dxa"/>
            <w:vMerge/>
          </w:tcPr>
          <w:p w14:paraId="34441765" w14:textId="77777777" w:rsidR="00BB6CFF" w:rsidRPr="00004EAC" w:rsidRDefault="00BB6CFF" w:rsidP="00A63A6D">
            <w:pPr>
              <w:widowControl w:val="0"/>
              <w:spacing w:line="348" w:lineRule="auto"/>
              <w:jc w:val="center"/>
              <w:rPr>
                <w:sz w:val="26"/>
                <w:szCs w:val="26"/>
                <w:lang w:val="vi-VN"/>
              </w:rPr>
            </w:pPr>
          </w:p>
        </w:tc>
        <w:tc>
          <w:tcPr>
            <w:tcW w:w="3020" w:type="dxa"/>
          </w:tcPr>
          <w:p w14:paraId="33425DFA" w14:textId="77777777" w:rsidR="00BB6CFF" w:rsidRPr="00004EAC" w:rsidRDefault="00BB6CFF" w:rsidP="00A63A6D">
            <w:pPr>
              <w:widowControl w:val="0"/>
              <w:spacing w:line="348" w:lineRule="auto"/>
              <w:rPr>
                <w:sz w:val="26"/>
                <w:szCs w:val="26"/>
                <w:lang w:val="vi-VN"/>
              </w:rPr>
            </w:pPr>
            <w:r w:rsidRPr="00004EAC">
              <w:rPr>
                <w:sz w:val="26"/>
                <w:szCs w:val="26"/>
                <w:lang w:val="vi-VN"/>
              </w:rPr>
              <w:t>df</w:t>
            </w:r>
          </w:p>
        </w:tc>
        <w:tc>
          <w:tcPr>
            <w:tcW w:w="3021" w:type="dxa"/>
          </w:tcPr>
          <w:p w14:paraId="141C02F6" w14:textId="3CB997A0" w:rsidR="00BB6CFF" w:rsidRPr="00004EAC" w:rsidRDefault="00BB6CFF" w:rsidP="00A63A6D">
            <w:pPr>
              <w:widowControl w:val="0"/>
              <w:spacing w:line="348" w:lineRule="auto"/>
              <w:jc w:val="center"/>
              <w:rPr>
                <w:sz w:val="26"/>
                <w:szCs w:val="26"/>
                <w:lang w:val="en-US"/>
              </w:rPr>
            </w:pPr>
            <w:r w:rsidRPr="00004EAC">
              <w:rPr>
                <w:sz w:val="26"/>
                <w:szCs w:val="26"/>
                <w:lang w:val="vi-VN"/>
              </w:rPr>
              <w:t>2</w:t>
            </w:r>
            <w:r w:rsidRPr="00004EAC">
              <w:rPr>
                <w:sz w:val="26"/>
                <w:szCs w:val="26"/>
                <w:lang w:val="en-US"/>
              </w:rPr>
              <w:t>53</w:t>
            </w:r>
          </w:p>
        </w:tc>
      </w:tr>
      <w:tr w:rsidR="00BB6CFF" w:rsidRPr="00004EAC" w14:paraId="470CA1CF" w14:textId="77777777" w:rsidTr="002717EA">
        <w:tc>
          <w:tcPr>
            <w:tcW w:w="3020" w:type="dxa"/>
            <w:vMerge/>
          </w:tcPr>
          <w:p w14:paraId="4B9622B2" w14:textId="77777777" w:rsidR="00BB6CFF" w:rsidRPr="00004EAC" w:rsidRDefault="00BB6CFF" w:rsidP="00A63A6D">
            <w:pPr>
              <w:widowControl w:val="0"/>
              <w:spacing w:line="348" w:lineRule="auto"/>
              <w:jc w:val="center"/>
              <w:rPr>
                <w:sz w:val="26"/>
                <w:szCs w:val="26"/>
                <w:lang w:val="vi-VN"/>
              </w:rPr>
            </w:pPr>
          </w:p>
        </w:tc>
        <w:tc>
          <w:tcPr>
            <w:tcW w:w="3020" w:type="dxa"/>
          </w:tcPr>
          <w:p w14:paraId="59BDD676" w14:textId="77777777" w:rsidR="00BB6CFF" w:rsidRPr="00004EAC" w:rsidRDefault="00BB6CFF" w:rsidP="00A63A6D">
            <w:pPr>
              <w:widowControl w:val="0"/>
              <w:spacing w:line="348" w:lineRule="auto"/>
              <w:rPr>
                <w:sz w:val="26"/>
                <w:szCs w:val="26"/>
                <w:lang w:val="vi-VN"/>
              </w:rPr>
            </w:pPr>
            <w:r w:rsidRPr="00004EAC">
              <w:rPr>
                <w:sz w:val="26"/>
                <w:szCs w:val="26"/>
                <w:lang w:val="vi-VN"/>
              </w:rPr>
              <w:t>Sig.</w:t>
            </w:r>
          </w:p>
        </w:tc>
        <w:tc>
          <w:tcPr>
            <w:tcW w:w="3021" w:type="dxa"/>
          </w:tcPr>
          <w:p w14:paraId="62D957DD"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.000</w:t>
            </w:r>
          </w:p>
        </w:tc>
      </w:tr>
    </w:tbl>
    <w:p w14:paraId="5C128439" w14:textId="3C7B9BF1" w:rsidR="00BB6CFF" w:rsidRPr="00004EAC" w:rsidRDefault="00BB6CFF" w:rsidP="00A63A6D">
      <w:pPr>
        <w:widowControl w:val="0"/>
        <w:spacing w:line="348" w:lineRule="auto"/>
        <w:rPr>
          <w:b/>
          <w:bCs/>
          <w:sz w:val="26"/>
          <w:szCs w:val="26"/>
          <w:lang w:val="en-US"/>
        </w:rPr>
      </w:pPr>
    </w:p>
    <w:tbl>
      <w:tblPr>
        <w:tblStyle w:val="TableGrid"/>
        <w:tblW w:w="8784" w:type="dxa"/>
        <w:tblLayout w:type="fixed"/>
        <w:tblLook w:val="04A0" w:firstRow="1" w:lastRow="0" w:firstColumn="1" w:lastColumn="0" w:noHBand="0" w:noVBand="1"/>
      </w:tblPr>
      <w:tblGrid>
        <w:gridCol w:w="988"/>
        <w:gridCol w:w="992"/>
        <w:gridCol w:w="1134"/>
        <w:gridCol w:w="1275"/>
        <w:gridCol w:w="851"/>
        <w:gridCol w:w="1134"/>
        <w:gridCol w:w="1276"/>
        <w:gridCol w:w="1134"/>
      </w:tblGrid>
      <w:tr w:rsidR="00BB6CFF" w:rsidRPr="00EB3B0F" w14:paraId="32C9FDC7" w14:textId="77777777" w:rsidTr="00EB3B0F">
        <w:trPr>
          <w:trHeight w:val="611"/>
        </w:trPr>
        <w:tc>
          <w:tcPr>
            <w:tcW w:w="8784" w:type="dxa"/>
            <w:gridSpan w:val="8"/>
          </w:tcPr>
          <w:p w14:paraId="73E4FCFA" w14:textId="2ECE540F" w:rsidR="00BB6CFF" w:rsidRPr="00EB3B0F" w:rsidRDefault="00BB6CFF" w:rsidP="00EB3B0F">
            <w:pPr>
              <w:pStyle w:val="ListParagraph"/>
              <w:widowControl w:val="0"/>
              <w:spacing w:line="348" w:lineRule="auto"/>
              <w:ind w:left="-57" w:right="-57"/>
              <w:jc w:val="center"/>
              <w:rPr>
                <w:b/>
                <w:bCs/>
                <w:spacing w:val="-4"/>
                <w:sz w:val="26"/>
                <w:szCs w:val="26"/>
                <w:lang w:val="en-US"/>
              </w:rPr>
            </w:pPr>
            <w:r w:rsidRPr="00EB3B0F">
              <w:rPr>
                <w:b/>
                <w:bCs/>
                <w:spacing w:val="-4"/>
                <w:sz w:val="26"/>
                <w:szCs w:val="26"/>
                <w:lang w:val="vi-VN"/>
              </w:rPr>
              <w:t>Total Variance Explained</w:t>
            </w:r>
          </w:p>
        </w:tc>
      </w:tr>
      <w:tr w:rsidR="00BB6CFF" w:rsidRPr="00EB3B0F" w14:paraId="0609C49D" w14:textId="77777777" w:rsidTr="00EB3B0F">
        <w:trPr>
          <w:trHeight w:val="1502"/>
        </w:trPr>
        <w:tc>
          <w:tcPr>
            <w:tcW w:w="988" w:type="dxa"/>
          </w:tcPr>
          <w:p w14:paraId="4D675D57"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3401" w:type="dxa"/>
            <w:gridSpan w:val="3"/>
            <w:vAlign w:val="center"/>
          </w:tcPr>
          <w:p w14:paraId="1174BC42"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Initial Eigenvalues</w:t>
            </w:r>
          </w:p>
        </w:tc>
        <w:tc>
          <w:tcPr>
            <w:tcW w:w="3261" w:type="dxa"/>
            <w:gridSpan w:val="3"/>
            <w:vAlign w:val="center"/>
          </w:tcPr>
          <w:p w14:paraId="4666E7CC"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Extraction Sums of Squared Loadings</w:t>
            </w:r>
          </w:p>
        </w:tc>
        <w:tc>
          <w:tcPr>
            <w:tcW w:w="1134" w:type="dxa"/>
            <w:vAlign w:val="center"/>
          </w:tcPr>
          <w:p w14:paraId="74D7634F" w14:textId="448DEB39" w:rsidR="00CB3964"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Rotation Sums of Squared Loading</w:t>
            </w:r>
            <w:r w:rsidR="00CB3964" w:rsidRPr="00EB3B0F">
              <w:rPr>
                <w:b/>
                <w:bCs/>
                <w:spacing w:val="-4"/>
                <w:sz w:val="26"/>
                <w:szCs w:val="26"/>
                <w:lang w:val="vi-VN"/>
              </w:rPr>
              <w:t>s</w:t>
            </w:r>
            <w:r w:rsidR="00CB3964" w:rsidRPr="00EB3B0F">
              <w:rPr>
                <w:b/>
                <w:bCs/>
                <w:i/>
                <w:iCs/>
                <w:spacing w:val="-4"/>
                <w:sz w:val="26"/>
                <w:szCs w:val="26"/>
                <w:vertAlign w:val="superscript"/>
                <w:lang w:val="vi-VN"/>
              </w:rPr>
              <w:t>a</w:t>
            </w:r>
          </w:p>
        </w:tc>
      </w:tr>
      <w:tr w:rsidR="00BB6CFF" w:rsidRPr="00EB3B0F" w14:paraId="623EC142" w14:textId="77777777" w:rsidTr="00EB3B0F">
        <w:tc>
          <w:tcPr>
            <w:tcW w:w="988" w:type="dxa"/>
          </w:tcPr>
          <w:p w14:paraId="3FC878B4"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Conpoment</w:t>
            </w:r>
          </w:p>
        </w:tc>
        <w:tc>
          <w:tcPr>
            <w:tcW w:w="992" w:type="dxa"/>
          </w:tcPr>
          <w:p w14:paraId="08CB57AD"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Total</w:t>
            </w:r>
          </w:p>
        </w:tc>
        <w:tc>
          <w:tcPr>
            <w:tcW w:w="1134" w:type="dxa"/>
          </w:tcPr>
          <w:p w14:paraId="7BEF49DB"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 of Variance</w:t>
            </w:r>
          </w:p>
        </w:tc>
        <w:tc>
          <w:tcPr>
            <w:tcW w:w="1275" w:type="dxa"/>
          </w:tcPr>
          <w:p w14:paraId="25F157BD"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Cummulative %</w:t>
            </w:r>
          </w:p>
        </w:tc>
        <w:tc>
          <w:tcPr>
            <w:tcW w:w="851" w:type="dxa"/>
          </w:tcPr>
          <w:p w14:paraId="36BFA6D5"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Total</w:t>
            </w:r>
          </w:p>
        </w:tc>
        <w:tc>
          <w:tcPr>
            <w:tcW w:w="1134" w:type="dxa"/>
          </w:tcPr>
          <w:p w14:paraId="7170038E"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 of Variance</w:t>
            </w:r>
          </w:p>
        </w:tc>
        <w:tc>
          <w:tcPr>
            <w:tcW w:w="1276" w:type="dxa"/>
          </w:tcPr>
          <w:p w14:paraId="7145580B"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Cummulative %</w:t>
            </w:r>
          </w:p>
        </w:tc>
        <w:tc>
          <w:tcPr>
            <w:tcW w:w="1134" w:type="dxa"/>
          </w:tcPr>
          <w:p w14:paraId="0C4F88C6"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Total</w:t>
            </w:r>
          </w:p>
        </w:tc>
      </w:tr>
      <w:tr w:rsidR="00BB6CFF" w:rsidRPr="00EB3B0F" w14:paraId="3EDCCAD8" w14:textId="77777777" w:rsidTr="00EB3B0F">
        <w:tc>
          <w:tcPr>
            <w:tcW w:w="988" w:type="dxa"/>
          </w:tcPr>
          <w:p w14:paraId="1C88FD0F"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w:t>
            </w:r>
          </w:p>
        </w:tc>
        <w:tc>
          <w:tcPr>
            <w:tcW w:w="992" w:type="dxa"/>
          </w:tcPr>
          <w:p w14:paraId="4E60FA7F" w14:textId="7B754E3A"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10.201</w:t>
            </w:r>
          </w:p>
        </w:tc>
        <w:tc>
          <w:tcPr>
            <w:tcW w:w="1134" w:type="dxa"/>
          </w:tcPr>
          <w:p w14:paraId="7976B000" w14:textId="49D285C2"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44.354</w:t>
            </w:r>
          </w:p>
        </w:tc>
        <w:tc>
          <w:tcPr>
            <w:tcW w:w="1275" w:type="dxa"/>
          </w:tcPr>
          <w:p w14:paraId="594AF658" w14:textId="1D9267FA"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44.354</w:t>
            </w:r>
          </w:p>
        </w:tc>
        <w:tc>
          <w:tcPr>
            <w:tcW w:w="851" w:type="dxa"/>
          </w:tcPr>
          <w:p w14:paraId="2BD98209" w14:textId="7E798C5C"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10.201</w:t>
            </w:r>
          </w:p>
        </w:tc>
        <w:tc>
          <w:tcPr>
            <w:tcW w:w="1134" w:type="dxa"/>
          </w:tcPr>
          <w:p w14:paraId="525E549B" w14:textId="5D2F0DBC"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44.354</w:t>
            </w:r>
          </w:p>
        </w:tc>
        <w:tc>
          <w:tcPr>
            <w:tcW w:w="1276" w:type="dxa"/>
          </w:tcPr>
          <w:p w14:paraId="07E0A723" w14:textId="0890C159"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44.354</w:t>
            </w:r>
          </w:p>
        </w:tc>
        <w:tc>
          <w:tcPr>
            <w:tcW w:w="1134" w:type="dxa"/>
          </w:tcPr>
          <w:p w14:paraId="5078A19C" w14:textId="1F75C5C0"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7.894</w:t>
            </w:r>
          </w:p>
        </w:tc>
      </w:tr>
      <w:tr w:rsidR="00BB6CFF" w:rsidRPr="00EB3B0F" w14:paraId="403ECA4C" w14:textId="77777777" w:rsidTr="00EB3B0F">
        <w:tc>
          <w:tcPr>
            <w:tcW w:w="988" w:type="dxa"/>
          </w:tcPr>
          <w:p w14:paraId="375E8CE5"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2</w:t>
            </w:r>
          </w:p>
        </w:tc>
        <w:tc>
          <w:tcPr>
            <w:tcW w:w="992" w:type="dxa"/>
          </w:tcPr>
          <w:p w14:paraId="41501185" w14:textId="57C0E6F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1.878</w:t>
            </w:r>
          </w:p>
        </w:tc>
        <w:tc>
          <w:tcPr>
            <w:tcW w:w="1134" w:type="dxa"/>
          </w:tcPr>
          <w:p w14:paraId="37BCFD79" w14:textId="7388FD0C"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8.166</w:t>
            </w:r>
          </w:p>
        </w:tc>
        <w:tc>
          <w:tcPr>
            <w:tcW w:w="1275" w:type="dxa"/>
          </w:tcPr>
          <w:p w14:paraId="6854E2D9" w14:textId="31CDCCF6"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52.519</w:t>
            </w:r>
          </w:p>
        </w:tc>
        <w:tc>
          <w:tcPr>
            <w:tcW w:w="851" w:type="dxa"/>
          </w:tcPr>
          <w:p w14:paraId="1B8F7B25" w14:textId="438EC0DB"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1.878</w:t>
            </w:r>
          </w:p>
        </w:tc>
        <w:tc>
          <w:tcPr>
            <w:tcW w:w="1134" w:type="dxa"/>
          </w:tcPr>
          <w:p w14:paraId="6A740BE3" w14:textId="0272ED29"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8.166</w:t>
            </w:r>
          </w:p>
        </w:tc>
        <w:tc>
          <w:tcPr>
            <w:tcW w:w="1276" w:type="dxa"/>
          </w:tcPr>
          <w:p w14:paraId="00F8EE51" w14:textId="20CC8617"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52.519</w:t>
            </w:r>
          </w:p>
        </w:tc>
        <w:tc>
          <w:tcPr>
            <w:tcW w:w="1134" w:type="dxa"/>
          </w:tcPr>
          <w:p w14:paraId="68DB4DA6" w14:textId="2BA9EE18"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7.233</w:t>
            </w:r>
          </w:p>
        </w:tc>
      </w:tr>
      <w:tr w:rsidR="00BB6CFF" w:rsidRPr="00EB3B0F" w14:paraId="6A43EBB6" w14:textId="77777777" w:rsidTr="00EB3B0F">
        <w:tc>
          <w:tcPr>
            <w:tcW w:w="988" w:type="dxa"/>
          </w:tcPr>
          <w:p w14:paraId="43E3A79E"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3</w:t>
            </w:r>
          </w:p>
        </w:tc>
        <w:tc>
          <w:tcPr>
            <w:tcW w:w="992" w:type="dxa"/>
          </w:tcPr>
          <w:p w14:paraId="0FA2225B" w14:textId="7BD43158"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1.407</w:t>
            </w:r>
          </w:p>
        </w:tc>
        <w:tc>
          <w:tcPr>
            <w:tcW w:w="1134" w:type="dxa"/>
          </w:tcPr>
          <w:p w14:paraId="5A0CBB3F" w14:textId="5A7CA550"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6.116</w:t>
            </w:r>
          </w:p>
        </w:tc>
        <w:tc>
          <w:tcPr>
            <w:tcW w:w="1275" w:type="dxa"/>
          </w:tcPr>
          <w:p w14:paraId="357856F3" w14:textId="2798EEE3"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58.635</w:t>
            </w:r>
          </w:p>
        </w:tc>
        <w:tc>
          <w:tcPr>
            <w:tcW w:w="851" w:type="dxa"/>
          </w:tcPr>
          <w:p w14:paraId="64AC73CE" w14:textId="15099E0E"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1.407</w:t>
            </w:r>
          </w:p>
        </w:tc>
        <w:tc>
          <w:tcPr>
            <w:tcW w:w="1134" w:type="dxa"/>
          </w:tcPr>
          <w:p w14:paraId="46E38345" w14:textId="3F5DB21C"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6.116</w:t>
            </w:r>
          </w:p>
        </w:tc>
        <w:tc>
          <w:tcPr>
            <w:tcW w:w="1276" w:type="dxa"/>
          </w:tcPr>
          <w:p w14:paraId="212FDB50" w14:textId="59375F72"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58.635</w:t>
            </w:r>
          </w:p>
        </w:tc>
        <w:tc>
          <w:tcPr>
            <w:tcW w:w="1134" w:type="dxa"/>
          </w:tcPr>
          <w:p w14:paraId="43FD5F75" w14:textId="6AE47720"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6.888</w:t>
            </w:r>
          </w:p>
        </w:tc>
      </w:tr>
      <w:tr w:rsidR="00BB6CFF" w:rsidRPr="00EB3B0F" w14:paraId="4180C542" w14:textId="77777777" w:rsidTr="00EB3B0F">
        <w:tc>
          <w:tcPr>
            <w:tcW w:w="988" w:type="dxa"/>
          </w:tcPr>
          <w:p w14:paraId="4AB687A6"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4</w:t>
            </w:r>
          </w:p>
        </w:tc>
        <w:tc>
          <w:tcPr>
            <w:tcW w:w="992" w:type="dxa"/>
          </w:tcPr>
          <w:p w14:paraId="577EBFAC" w14:textId="2757787F"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1.276</w:t>
            </w:r>
          </w:p>
        </w:tc>
        <w:tc>
          <w:tcPr>
            <w:tcW w:w="1134" w:type="dxa"/>
          </w:tcPr>
          <w:p w14:paraId="348C178E" w14:textId="2CF878EA"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5.549</w:t>
            </w:r>
          </w:p>
        </w:tc>
        <w:tc>
          <w:tcPr>
            <w:tcW w:w="1275" w:type="dxa"/>
          </w:tcPr>
          <w:p w14:paraId="7D7075E7" w14:textId="126143B7"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64.184</w:t>
            </w:r>
          </w:p>
        </w:tc>
        <w:tc>
          <w:tcPr>
            <w:tcW w:w="851" w:type="dxa"/>
          </w:tcPr>
          <w:p w14:paraId="5E681E85" w14:textId="7D38F86B"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1.276</w:t>
            </w:r>
          </w:p>
        </w:tc>
        <w:tc>
          <w:tcPr>
            <w:tcW w:w="1134" w:type="dxa"/>
          </w:tcPr>
          <w:p w14:paraId="5B67BB0B" w14:textId="3455EB4B"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5.549</w:t>
            </w:r>
          </w:p>
        </w:tc>
        <w:tc>
          <w:tcPr>
            <w:tcW w:w="1276" w:type="dxa"/>
          </w:tcPr>
          <w:p w14:paraId="357F6FF6" w14:textId="73BA9331"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64.184</w:t>
            </w:r>
          </w:p>
        </w:tc>
        <w:tc>
          <w:tcPr>
            <w:tcW w:w="1134" w:type="dxa"/>
          </w:tcPr>
          <w:p w14:paraId="74F6F779" w14:textId="599FD27D"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5.801</w:t>
            </w:r>
          </w:p>
        </w:tc>
      </w:tr>
      <w:tr w:rsidR="00BB6CFF" w:rsidRPr="00EB3B0F" w14:paraId="7EFCBDE8" w14:textId="77777777" w:rsidTr="00EB3B0F">
        <w:tc>
          <w:tcPr>
            <w:tcW w:w="988" w:type="dxa"/>
          </w:tcPr>
          <w:p w14:paraId="041C48D3"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5</w:t>
            </w:r>
          </w:p>
        </w:tc>
        <w:tc>
          <w:tcPr>
            <w:tcW w:w="992" w:type="dxa"/>
          </w:tcPr>
          <w:p w14:paraId="4C2283F1" w14:textId="740F07C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1.183</w:t>
            </w:r>
          </w:p>
        </w:tc>
        <w:tc>
          <w:tcPr>
            <w:tcW w:w="1134" w:type="dxa"/>
          </w:tcPr>
          <w:p w14:paraId="632CA4B7" w14:textId="2C7CBCE6"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5.145</w:t>
            </w:r>
          </w:p>
        </w:tc>
        <w:tc>
          <w:tcPr>
            <w:tcW w:w="1275" w:type="dxa"/>
          </w:tcPr>
          <w:p w14:paraId="42B7FD76" w14:textId="5AB1BC4C"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69.329</w:t>
            </w:r>
          </w:p>
        </w:tc>
        <w:tc>
          <w:tcPr>
            <w:tcW w:w="851" w:type="dxa"/>
          </w:tcPr>
          <w:p w14:paraId="278370CF" w14:textId="400DCBA7"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1.183</w:t>
            </w:r>
          </w:p>
        </w:tc>
        <w:tc>
          <w:tcPr>
            <w:tcW w:w="1134" w:type="dxa"/>
          </w:tcPr>
          <w:p w14:paraId="788B7FF9" w14:textId="509D2CC5"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5.145</w:t>
            </w:r>
          </w:p>
        </w:tc>
        <w:tc>
          <w:tcPr>
            <w:tcW w:w="1276" w:type="dxa"/>
          </w:tcPr>
          <w:p w14:paraId="1AB97E4D" w14:textId="5D6267EC" w:rsidR="00BB6CFF" w:rsidRPr="00EB3B0F" w:rsidRDefault="00CB3964" w:rsidP="00EB3B0F">
            <w:pPr>
              <w:widowControl w:val="0"/>
              <w:spacing w:line="348" w:lineRule="auto"/>
              <w:ind w:left="-57" w:right="-57"/>
              <w:rPr>
                <w:spacing w:val="-4"/>
                <w:sz w:val="26"/>
                <w:szCs w:val="26"/>
                <w:lang w:val="vi-VN"/>
              </w:rPr>
            </w:pPr>
            <w:r w:rsidRPr="00EB3B0F">
              <w:rPr>
                <w:spacing w:val="-4"/>
                <w:sz w:val="26"/>
                <w:szCs w:val="26"/>
                <w:lang w:val="vi-VN"/>
              </w:rPr>
              <w:t>69.329</w:t>
            </w:r>
          </w:p>
        </w:tc>
        <w:tc>
          <w:tcPr>
            <w:tcW w:w="1134" w:type="dxa"/>
          </w:tcPr>
          <w:p w14:paraId="592F19C7" w14:textId="63EB62E4"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6.081</w:t>
            </w:r>
          </w:p>
        </w:tc>
      </w:tr>
      <w:tr w:rsidR="00BB6CFF" w:rsidRPr="00EB3B0F" w14:paraId="30B472E7" w14:textId="77777777" w:rsidTr="00EB3B0F">
        <w:tc>
          <w:tcPr>
            <w:tcW w:w="988" w:type="dxa"/>
          </w:tcPr>
          <w:p w14:paraId="410E6C96"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6</w:t>
            </w:r>
          </w:p>
        </w:tc>
        <w:tc>
          <w:tcPr>
            <w:tcW w:w="992" w:type="dxa"/>
          </w:tcPr>
          <w:p w14:paraId="61688158" w14:textId="1CE3D4D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.749</w:t>
            </w:r>
          </w:p>
        </w:tc>
        <w:tc>
          <w:tcPr>
            <w:tcW w:w="1134" w:type="dxa"/>
          </w:tcPr>
          <w:p w14:paraId="0136F86C" w14:textId="29BC1F2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3.256</w:t>
            </w:r>
          </w:p>
        </w:tc>
        <w:tc>
          <w:tcPr>
            <w:tcW w:w="1275" w:type="dxa"/>
          </w:tcPr>
          <w:p w14:paraId="34E4E67B" w14:textId="40CB7672"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72.585</w:t>
            </w:r>
          </w:p>
        </w:tc>
        <w:tc>
          <w:tcPr>
            <w:tcW w:w="851" w:type="dxa"/>
          </w:tcPr>
          <w:p w14:paraId="4C6ACCB5" w14:textId="77777777" w:rsidR="00BB6CFF" w:rsidRPr="00EB3B0F" w:rsidRDefault="00BB6CFF" w:rsidP="00EB3B0F">
            <w:pPr>
              <w:widowControl w:val="0"/>
              <w:spacing w:line="348" w:lineRule="auto"/>
              <w:ind w:left="-57" w:right="-57"/>
              <w:jc w:val="center"/>
              <w:rPr>
                <w:spacing w:val="-4"/>
                <w:sz w:val="26"/>
                <w:szCs w:val="26"/>
                <w:lang w:val="vi-VN"/>
              </w:rPr>
            </w:pPr>
          </w:p>
        </w:tc>
        <w:tc>
          <w:tcPr>
            <w:tcW w:w="1134" w:type="dxa"/>
          </w:tcPr>
          <w:p w14:paraId="383C20CC"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75C2F697"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537AFFCE"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FFC2B58" w14:textId="77777777" w:rsidTr="00EB3B0F">
        <w:tc>
          <w:tcPr>
            <w:tcW w:w="988" w:type="dxa"/>
          </w:tcPr>
          <w:p w14:paraId="15A8E56E"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7</w:t>
            </w:r>
          </w:p>
        </w:tc>
        <w:tc>
          <w:tcPr>
            <w:tcW w:w="992" w:type="dxa"/>
          </w:tcPr>
          <w:p w14:paraId="0B767AD1" w14:textId="01D6730C"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.670</w:t>
            </w:r>
          </w:p>
        </w:tc>
        <w:tc>
          <w:tcPr>
            <w:tcW w:w="1134" w:type="dxa"/>
          </w:tcPr>
          <w:p w14:paraId="5B524CD6" w14:textId="215FC5C6"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2.913</w:t>
            </w:r>
          </w:p>
        </w:tc>
        <w:tc>
          <w:tcPr>
            <w:tcW w:w="1275" w:type="dxa"/>
          </w:tcPr>
          <w:p w14:paraId="7F5A8E52" w14:textId="7E4E87AD"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75.498</w:t>
            </w:r>
          </w:p>
        </w:tc>
        <w:tc>
          <w:tcPr>
            <w:tcW w:w="851" w:type="dxa"/>
          </w:tcPr>
          <w:p w14:paraId="5012E529"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7FEE3C0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71817BC2"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F75A9B5"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5134E308" w14:textId="77777777" w:rsidTr="00EB3B0F">
        <w:tc>
          <w:tcPr>
            <w:tcW w:w="988" w:type="dxa"/>
          </w:tcPr>
          <w:p w14:paraId="78179759"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8</w:t>
            </w:r>
          </w:p>
        </w:tc>
        <w:tc>
          <w:tcPr>
            <w:tcW w:w="992" w:type="dxa"/>
          </w:tcPr>
          <w:p w14:paraId="3C161D01" w14:textId="172D3433"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.620</w:t>
            </w:r>
          </w:p>
        </w:tc>
        <w:tc>
          <w:tcPr>
            <w:tcW w:w="1134" w:type="dxa"/>
          </w:tcPr>
          <w:p w14:paraId="376389F4" w14:textId="457DF74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2.696</w:t>
            </w:r>
          </w:p>
        </w:tc>
        <w:tc>
          <w:tcPr>
            <w:tcW w:w="1275" w:type="dxa"/>
          </w:tcPr>
          <w:p w14:paraId="00B02046" w14:textId="4511030A"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78.194</w:t>
            </w:r>
          </w:p>
        </w:tc>
        <w:tc>
          <w:tcPr>
            <w:tcW w:w="851" w:type="dxa"/>
          </w:tcPr>
          <w:p w14:paraId="7FD2CD9B"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5526ABA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793B361"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855734C"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73FD4CF2" w14:textId="77777777" w:rsidTr="00EB3B0F">
        <w:tc>
          <w:tcPr>
            <w:tcW w:w="988" w:type="dxa"/>
          </w:tcPr>
          <w:p w14:paraId="74F67B20"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9</w:t>
            </w:r>
          </w:p>
        </w:tc>
        <w:tc>
          <w:tcPr>
            <w:tcW w:w="992" w:type="dxa"/>
          </w:tcPr>
          <w:p w14:paraId="2EDE76EF" w14:textId="020C182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.555</w:t>
            </w:r>
          </w:p>
        </w:tc>
        <w:tc>
          <w:tcPr>
            <w:tcW w:w="1134" w:type="dxa"/>
          </w:tcPr>
          <w:p w14:paraId="27856F7D" w14:textId="51317F96"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2.414</w:t>
            </w:r>
          </w:p>
        </w:tc>
        <w:tc>
          <w:tcPr>
            <w:tcW w:w="1275" w:type="dxa"/>
          </w:tcPr>
          <w:p w14:paraId="4512DEE2" w14:textId="45318155"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80.608</w:t>
            </w:r>
          </w:p>
        </w:tc>
        <w:tc>
          <w:tcPr>
            <w:tcW w:w="851" w:type="dxa"/>
          </w:tcPr>
          <w:p w14:paraId="7FFD6116"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68272CB"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57A9B81"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BAC81D4"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33DAC86" w14:textId="77777777" w:rsidTr="00EB3B0F">
        <w:tc>
          <w:tcPr>
            <w:tcW w:w="988" w:type="dxa"/>
          </w:tcPr>
          <w:p w14:paraId="577DE330"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10</w:t>
            </w:r>
          </w:p>
        </w:tc>
        <w:tc>
          <w:tcPr>
            <w:tcW w:w="992" w:type="dxa"/>
          </w:tcPr>
          <w:p w14:paraId="13818B45" w14:textId="4C6C9C7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.503</w:t>
            </w:r>
          </w:p>
        </w:tc>
        <w:tc>
          <w:tcPr>
            <w:tcW w:w="1134" w:type="dxa"/>
          </w:tcPr>
          <w:p w14:paraId="6BC89FF1" w14:textId="5B2E854C"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2.187</w:t>
            </w:r>
          </w:p>
        </w:tc>
        <w:tc>
          <w:tcPr>
            <w:tcW w:w="1275" w:type="dxa"/>
          </w:tcPr>
          <w:p w14:paraId="0AACE481" w14:textId="25275FA0"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82.795</w:t>
            </w:r>
          </w:p>
        </w:tc>
        <w:tc>
          <w:tcPr>
            <w:tcW w:w="851" w:type="dxa"/>
          </w:tcPr>
          <w:p w14:paraId="25C6D76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58420FD0"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79657B6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453BD3EB"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4782BCE1" w14:textId="77777777" w:rsidTr="00EB3B0F">
        <w:tc>
          <w:tcPr>
            <w:tcW w:w="988" w:type="dxa"/>
          </w:tcPr>
          <w:p w14:paraId="10105578"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11</w:t>
            </w:r>
          </w:p>
        </w:tc>
        <w:tc>
          <w:tcPr>
            <w:tcW w:w="992" w:type="dxa"/>
          </w:tcPr>
          <w:p w14:paraId="5DAB8654" w14:textId="32632DE8"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.445</w:t>
            </w:r>
          </w:p>
        </w:tc>
        <w:tc>
          <w:tcPr>
            <w:tcW w:w="1134" w:type="dxa"/>
          </w:tcPr>
          <w:p w14:paraId="184D2507" w14:textId="6E3E18BD"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1.935</w:t>
            </w:r>
          </w:p>
        </w:tc>
        <w:tc>
          <w:tcPr>
            <w:tcW w:w="1275" w:type="dxa"/>
          </w:tcPr>
          <w:p w14:paraId="62922F38" w14:textId="1FAB65FF"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84.730</w:t>
            </w:r>
          </w:p>
        </w:tc>
        <w:tc>
          <w:tcPr>
            <w:tcW w:w="851" w:type="dxa"/>
          </w:tcPr>
          <w:p w14:paraId="1D2A6198"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7DEECD6C"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D4B93D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677325EC"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0A40614B" w14:textId="77777777" w:rsidTr="00EB3B0F">
        <w:tc>
          <w:tcPr>
            <w:tcW w:w="988" w:type="dxa"/>
          </w:tcPr>
          <w:p w14:paraId="7D94DE06"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12</w:t>
            </w:r>
          </w:p>
        </w:tc>
        <w:tc>
          <w:tcPr>
            <w:tcW w:w="992" w:type="dxa"/>
          </w:tcPr>
          <w:p w14:paraId="531687A9" w14:textId="176399C0"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.425</w:t>
            </w:r>
          </w:p>
        </w:tc>
        <w:tc>
          <w:tcPr>
            <w:tcW w:w="1134" w:type="dxa"/>
          </w:tcPr>
          <w:p w14:paraId="225F456C" w14:textId="28770412"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1.848</w:t>
            </w:r>
          </w:p>
        </w:tc>
        <w:tc>
          <w:tcPr>
            <w:tcW w:w="1275" w:type="dxa"/>
          </w:tcPr>
          <w:p w14:paraId="3BF710B5" w14:textId="587F94DD"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86.578</w:t>
            </w:r>
          </w:p>
        </w:tc>
        <w:tc>
          <w:tcPr>
            <w:tcW w:w="851" w:type="dxa"/>
          </w:tcPr>
          <w:p w14:paraId="1048CCBE"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53E3587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53C56CA0"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57E51415"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4E815B30" w14:textId="77777777" w:rsidTr="00EB3B0F">
        <w:tc>
          <w:tcPr>
            <w:tcW w:w="988" w:type="dxa"/>
          </w:tcPr>
          <w:p w14:paraId="62E130CB"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13</w:t>
            </w:r>
          </w:p>
        </w:tc>
        <w:tc>
          <w:tcPr>
            <w:tcW w:w="992" w:type="dxa"/>
          </w:tcPr>
          <w:p w14:paraId="7419BE93" w14:textId="66927F33"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.378</w:t>
            </w:r>
          </w:p>
        </w:tc>
        <w:tc>
          <w:tcPr>
            <w:tcW w:w="1134" w:type="dxa"/>
          </w:tcPr>
          <w:p w14:paraId="1AB0FDA6" w14:textId="1530D008"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1.645</w:t>
            </w:r>
          </w:p>
        </w:tc>
        <w:tc>
          <w:tcPr>
            <w:tcW w:w="1275" w:type="dxa"/>
          </w:tcPr>
          <w:p w14:paraId="12FF80AE" w14:textId="6EB4E9D8"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88.223</w:t>
            </w:r>
          </w:p>
        </w:tc>
        <w:tc>
          <w:tcPr>
            <w:tcW w:w="851" w:type="dxa"/>
          </w:tcPr>
          <w:p w14:paraId="6EF84F9A"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4712B038"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32FF3620"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3CC450B"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1499A2AB" w14:textId="77777777" w:rsidTr="00EB3B0F">
        <w:tc>
          <w:tcPr>
            <w:tcW w:w="988" w:type="dxa"/>
          </w:tcPr>
          <w:p w14:paraId="53941003"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14</w:t>
            </w:r>
          </w:p>
        </w:tc>
        <w:tc>
          <w:tcPr>
            <w:tcW w:w="992" w:type="dxa"/>
          </w:tcPr>
          <w:p w14:paraId="7237192E" w14:textId="04E73A42"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.372</w:t>
            </w:r>
          </w:p>
        </w:tc>
        <w:tc>
          <w:tcPr>
            <w:tcW w:w="1134" w:type="dxa"/>
          </w:tcPr>
          <w:p w14:paraId="46CDEE99" w14:textId="3BDF36D4"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1.618</w:t>
            </w:r>
          </w:p>
        </w:tc>
        <w:tc>
          <w:tcPr>
            <w:tcW w:w="1275" w:type="dxa"/>
          </w:tcPr>
          <w:p w14:paraId="65474B35" w14:textId="08A0EB7A"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89.841</w:t>
            </w:r>
          </w:p>
        </w:tc>
        <w:tc>
          <w:tcPr>
            <w:tcW w:w="851" w:type="dxa"/>
          </w:tcPr>
          <w:p w14:paraId="7B1D121B"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254C9E8E"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076B7419"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405193A3"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5F0660D2" w14:textId="77777777" w:rsidTr="00EB3B0F">
        <w:tc>
          <w:tcPr>
            <w:tcW w:w="988" w:type="dxa"/>
          </w:tcPr>
          <w:p w14:paraId="6502346A"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15</w:t>
            </w:r>
          </w:p>
        </w:tc>
        <w:tc>
          <w:tcPr>
            <w:tcW w:w="992" w:type="dxa"/>
          </w:tcPr>
          <w:p w14:paraId="20A1AC7D" w14:textId="6588A86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.313</w:t>
            </w:r>
          </w:p>
        </w:tc>
        <w:tc>
          <w:tcPr>
            <w:tcW w:w="1134" w:type="dxa"/>
          </w:tcPr>
          <w:p w14:paraId="7562F30D" w14:textId="4FDC15A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1.361</w:t>
            </w:r>
          </w:p>
        </w:tc>
        <w:tc>
          <w:tcPr>
            <w:tcW w:w="1275" w:type="dxa"/>
          </w:tcPr>
          <w:p w14:paraId="70132A0A" w14:textId="663C33B7"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91.202</w:t>
            </w:r>
          </w:p>
        </w:tc>
        <w:tc>
          <w:tcPr>
            <w:tcW w:w="851" w:type="dxa"/>
          </w:tcPr>
          <w:p w14:paraId="2A40A643"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D373016"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193C6402"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CD5540E"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0355E336" w14:textId="77777777" w:rsidTr="00EB3B0F">
        <w:tc>
          <w:tcPr>
            <w:tcW w:w="988" w:type="dxa"/>
          </w:tcPr>
          <w:p w14:paraId="12BD39EC"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lastRenderedPageBreak/>
              <w:t>16</w:t>
            </w:r>
          </w:p>
        </w:tc>
        <w:tc>
          <w:tcPr>
            <w:tcW w:w="992" w:type="dxa"/>
          </w:tcPr>
          <w:p w14:paraId="0063E037" w14:textId="035067EC"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.305</w:t>
            </w:r>
          </w:p>
        </w:tc>
        <w:tc>
          <w:tcPr>
            <w:tcW w:w="1134" w:type="dxa"/>
          </w:tcPr>
          <w:p w14:paraId="129D4A6B" w14:textId="7D81073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1.325</w:t>
            </w:r>
          </w:p>
        </w:tc>
        <w:tc>
          <w:tcPr>
            <w:tcW w:w="1275" w:type="dxa"/>
          </w:tcPr>
          <w:p w14:paraId="373C9356" w14:textId="71188F48"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92.528</w:t>
            </w:r>
          </w:p>
        </w:tc>
        <w:tc>
          <w:tcPr>
            <w:tcW w:w="851" w:type="dxa"/>
          </w:tcPr>
          <w:p w14:paraId="29ED0F62"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673F70D"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29D95609"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11C66679"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936913F" w14:textId="77777777" w:rsidTr="00EB3B0F">
        <w:tc>
          <w:tcPr>
            <w:tcW w:w="988" w:type="dxa"/>
          </w:tcPr>
          <w:p w14:paraId="10FA4B63"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17</w:t>
            </w:r>
          </w:p>
        </w:tc>
        <w:tc>
          <w:tcPr>
            <w:tcW w:w="992" w:type="dxa"/>
          </w:tcPr>
          <w:p w14:paraId="6D2AD45A" w14:textId="65A17D9D"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.296</w:t>
            </w:r>
          </w:p>
        </w:tc>
        <w:tc>
          <w:tcPr>
            <w:tcW w:w="1134" w:type="dxa"/>
          </w:tcPr>
          <w:p w14:paraId="1F21742A" w14:textId="010838A8"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1.287</w:t>
            </w:r>
          </w:p>
        </w:tc>
        <w:tc>
          <w:tcPr>
            <w:tcW w:w="1275" w:type="dxa"/>
          </w:tcPr>
          <w:p w14:paraId="61721F49" w14:textId="6F63BF1F"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93.815</w:t>
            </w:r>
          </w:p>
        </w:tc>
        <w:tc>
          <w:tcPr>
            <w:tcW w:w="851" w:type="dxa"/>
          </w:tcPr>
          <w:p w14:paraId="72271DEA"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61B39783"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1C8600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F187B14"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3FDADC1" w14:textId="77777777" w:rsidTr="00EB3B0F">
        <w:tc>
          <w:tcPr>
            <w:tcW w:w="988" w:type="dxa"/>
          </w:tcPr>
          <w:p w14:paraId="2D6EF5B4"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18</w:t>
            </w:r>
          </w:p>
        </w:tc>
        <w:tc>
          <w:tcPr>
            <w:tcW w:w="992" w:type="dxa"/>
          </w:tcPr>
          <w:p w14:paraId="14D4CFBD" w14:textId="17923983"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.275</w:t>
            </w:r>
          </w:p>
        </w:tc>
        <w:tc>
          <w:tcPr>
            <w:tcW w:w="1134" w:type="dxa"/>
          </w:tcPr>
          <w:p w14:paraId="433234DD" w14:textId="3979E98F"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1.196</w:t>
            </w:r>
          </w:p>
        </w:tc>
        <w:tc>
          <w:tcPr>
            <w:tcW w:w="1275" w:type="dxa"/>
          </w:tcPr>
          <w:p w14:paraId="7822ECC1" w14:textId="0A4D1B20"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95.011</w:t>
            </w:r>
          </w:p>
        </w:tc>
        <w:tc>
          <w:tcPr>
            <w:tcW w:w="851" w:type="dxa"/>
          </w:tcPr>
          <w:p w14:paraId="6EE1AC9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62A6D5B9"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35621551"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ED8889D"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651F45F3" w14:textId="77777777" w:rsidTr="00EB3B0F">
        <w:tc>
          <w:tcPr>
            <w:tcW w:w="988" w:type="dxa"/>
          </w:tcPr>
          <w:p w14:paraId="55FF79DD"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19</w:t>
            </w:r>
          </w:p>
        </w:tc>
        <w:tc>
          <w:tcPr>
            <w:tcW w:w="992" w:type="dxa"/>
          </w:tcPr>
          <w:p w14:paraId="44F2E854" w14:textId="063AD18D"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.268</w:t>
            </w:r>
          </w:p>
        </w:tc>
        <w:tc>
          <w:tcPr>
            <w:tcW w:w="1134" w:type="dxa"/>
          </w:tcPr>
          <w:p w14:paraId="35C7BE93" w14:textId="6C8AFE49"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1.163</w:t>
            </w:r>
          </w:p>
        </w:tc>
        <w:tc>
          <w:tcPr>
            <w:tcW w:w="1275" w:type="dxa"/>
          </w:tcPr>
          <w:p w14:paraId="4AE6E1FF" w14:textId="0075DB32"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96.174</w:t>
            </w:r>
          </w:p>
        </w:tc>
        <w:tc>
          <w:tcPr>
            <w:tcW w:w="851" w:type="dxa"/>
          </w:tcPr>
          <w:p w14:paraId="1678D040"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3D9EE35"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A94419E"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4A6267C"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5693FD59" w14:textId="77777777" w:rsidTr="00EB3B0F">
        <w:tc>
          <w:tcPr>
            <w:tcW w:w="988" w:type="dxa"/>
          </w:tcPr>
          <w:p w14:paraId="7BCB727C"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20</w:t>
            </w:r>
          </w:p>
        </w:tc>
        <w:tc>
          <w:tcPr>
            <w:tcW w:w="992" w:type="dxa"/>
          </w:tcPr>
          <w:p w14:paraId="46F3FEE0" w14:textId="0765D732"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.247</w:t>
            </w:r>
          </w:p>
        </w:tc>
        <w:tc>
          <w:tcPr>
            <w:tcW w:w="1134" w:type="dxa"/>
          </w:tcPr>
          <w:p w14:paraId="1985ACB9" w14:textId="57861B2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1.074</w:t>
            </w:r>
          </w:p>
        </w:tc>
        <w:tc>
          <w:tcPr>
            <w:tcW w:w="1275" w:type="dxa"/>
          </w:tcPr>
          <w:p w14:paraId="383FE46A" w14:textId="4939602C"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97.248</w:t>
            </w:r>
          </w:p>
        </w:tc>
        <w:tc>
          <w:tcPr>
            <w:tcW w:w="851" w:type="dxa"/>
          </w:tcPr>
          <w:p w14:paraId="062A7A9F"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26AEDD83"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1D74A376"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1EAFBA8A"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6B52BDA6" w14:textId="77777777" w:rsidTr="00EB3B0F">
        <w:tc>
          <w:tcPr>
            <w:tcW w:w="988" w:type="dxa"/>
          </w:tcPr>
          <w:p w14:paraId="066B2889"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21</w:t>
            </w:r>
          </w:p>
        </w:tc>
        <w:tc>
          <w:tcPr>
            <w:tcW w:w="992" w:type="dxa"/>
          </w:tcPr>
          <w:p w14:paraId="57FEC425" w14:textId="600A5E15"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.229</w:t>
            </w:r>
          </w:p>
        </w:tc>
        <w:tc>
          <w:tcPr>
            <w:tcW w:w="1134" w:type="dxa"/>
          </w:tcPr>
          <w:p w14:paraId="63B79801" w14:textId="1683BA6A"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.997</w:t>
            </w:r>
          </w:p>
        </w:tc>
        <w:tc>
          <w:tcPr>
            <w:tcW w:w="1275" w:type="dxa"/>
          </w:tcPr>
          <w:p w14:paraId="154F5308" w14:textId="1EF64669"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98.245</w:t>
            </w:r>
          </w:p>
        </w:tc>
        <w:tc>
          <w:tcPr>
            <w:tcW w:w="851" w:type="dxa"/>
          </w:tcPr>
          <w:p w14:paraId="1F310644"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36CA268F"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04361D36"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2B0B4B41"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58CBCB2" w14:textId="77777777" w:rsidTr="00EB3B0F">
        <w:tc>
          <w:tcPr>
            <w:tcW w:w="988" w:type="dxa"/>
          </w:tcPr>
          <w:p w14:paraId="60427C9E"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22</w:t>
            </w:r>
          </w:p>
        </w:tc>
        <w:tc>
          <w:tcPr>
            <w:tcW w:w="992" w:type="dxa"/>
          </w:tcPr>
          <w:p w14:paraId="71B3A837" w14:textId="3C059B7B"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.215</w:t>
            </w:r>
          </w:p>
        </w:tc>
        <w:tc>
          <w:tcPr>
            <w:tcW w:w="1134" w:type="dxa"/>
          </w:tcPr>
          <w:p w14:paraId="144938A0" w14:textId="2870293D"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.934</w:t>
            </w:r>
          </w:p>
        </w:tc>
        <w:tc>
          <w:tcPr>
            <w:tcW w:w="1275" w:type="dxa"/>
          </w:tcPr>
          <w:p w14:paraId="580E024E" w14:textId="5C10CD05"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99.179</w:t>
            </w:r>
          </w:p>
        </w:tc>
        <w:tc>
          <w:tcPr>
            <w:tcW w:w="851" w:type="dxa"/>
          </w:tcPr>
          <w:p w14:paraId="2C7B3C4F"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0EC5719A"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47A3DEB0"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74A2D330"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2C709DEE" w14:textId="77777777" w:rsidTr="00EB3B0F">
        <w:tc>
          <w:tcPr>
            <w:tcW w:w="988" w:type="dxa"/>
          </w:tcPr>
          <w:p w14:paraId="232FADA4" w14:textId="77777777" w:rsidR="00BB6CFF" w:rsidRPr="00EB3B0F" w:rsidRDefault="00BB6CFF" w:rsidP="00EB3B0F">
            <w:pPr>
              <w:widowControl w:val="0"/>
              <w:spacing w:line="348" w:lineRule="auto"/>
              <w:ind w:left="-57" w:right="-57"/>
              <w:jc w:val="center"/>
              <w:rPr>
                <w:spacing w:val="-4"/>
                <w:sz w:val="26"/>
                <w:szCs w:val="26"/>
                <w:lang w:val="vi-VN"/>
              </w:rPr>
            </w:pPr>
            <w:r w:rsidRPr="00EB3B0F">
              <w:rPr>
                <w:spacing w:val="-4"/>
                <w:sz w:val="26"/>
                <w:szCs w:val="26"/>
                <w:lang w:val="vi-VN"/>
              </w:rPr>
              <w:t>23</w:t>
            </w:r>
          </w:p>
        </w:tc>
        <w:tc>
          <w:tcPr>
            <w:tcW w:w="992" w:type="dxa"/>
          </w:tcPr>
          <w:p w14:paraId="77253029" w14:textId="649D9842"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.189</w:t>
            </w:r>
          </w:p>
        </w:tc>
        <w:tc>
          <w:tcPr>
            <w:tcW w:w="1134" w:type="dxa"/>
          </w:tcPr>
          <w:p w14:paraId="68B58EF3" w14:textId="40BCDCC6" w:rsidR="00BB6CFF" w:rsidRPr="00EB3B0F" w:rsidRDefault="002717EA" w:rsidP="00EB3B0F">
            <w:pPr>
              <w:widowControl w:val="0"/>
              <w:spacing w:line="348" w:lineRule="auto"/>
              <w:ind w:left="-57" w:right="-57"/>
              <w:jc w:val="center"/>
              <w:rPr>
                <w:spacing w:val="-4"/>
                <w:sz w:val="26"/>
                <w:szCs w:val="26"/>
                <w:lang w:val="vi-VN"/>
              </w:rPr>
            </w:pPr>
            <w:r w:rsidRPr="00EB3B0F">
              <w:rPr>
                <w:spacing w:val="-4"/>
                <w:sz w:val="26"/>
                <w:szCs w:val="26"/>
                <w:lang w:val="vi-VN"/>
              </w:rPr>
              <w:t>.821</w:t>
            </w:r>
          </w:p>
        </w:tc>
        <w:tc>
          <w:tcPr>
            <w:tcW w:w="1275" w:type="dxa"/>
          </w:tcPr>
          <w:p w14:paraId="1839FC70" w14:textId="7F1EB8F9" w:rsidR="00BB6CFF" w:rsidRPr="00EB3B0F" w:rsidRDefault="00CB3964" w:rsidP="00EB3B0F">
            <w:pPr>
              <w:widowControl w:val="0"/>
              <w:spacing w:line="348" w:lineRule="auto"/>
              <w:ind w:left="-57" w:right="-57"/>
              <w:jc w:val="center"/>
              <w:rPr>
                <w:spacing w:val="-4"/>
                <w:sz w:val="26"/>
                <w:szCs w:val="26"/>
                <w:lang w:val="vi-VN"/>
              </w:rPr>
            </w:pPr>
            <w:r w:rsidRPr="00EB3B0F">
              <w:rPr>
                <w:spacing w:val="-4"/>
                <w:sz w:val="26"/>
                <w:szCs w:val="26"/>
                <w:lang w:val="vi-VN"/>
              </w:rPr>
              <w:t>100.000</w:t>
            </w:r>
          </w:p>
        </w:tc>
        <w:tc>
          <w:tcPr>
            <w:tcW w:w="851" w:type="dxa"/>
          </w:tcPr>
          <w:p w14:paraId="03960758"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2DA4665B"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276" w:type="dxa"/>
          </w:tcPr>
          <w:p w14:paraId="16F76B0E" w14:textId="77777777" w:rsidR="00BB6CFF" w:rsidRPr="00EB3B0F" w:rsidRDefault="00BB6CFF" w:rsidP="00EB3B0F">
            <w:pPr>
              <w:widowControl w:val="0"/>
              <w:spacing w:line="348" w:lineRule="auto"/>
              <w:ind w:left="-57" w:right="-57"/>
              <w:jc w:val="center"/>
              <w:rPr>
                <w:b/>
                <w:bCs/>
                <w:spacing w:val="-4"/>
                <w:sz w:val="26"/>
                <w:szCs w:val="26"/>
                <w:lang w:val="vi-VN"/>
              </w:rPr>
            </w:pPr>
          </w:p>
        </w:tc>
        <w:tc>
          <w:tcPr>
            <w:tcW w:w="1134" w:type="dxa"/>
          </w:tcPr>
          <w:p w14:paraId="2CD2C231" w14:textId="77777777" w:rsidR="00BB6CFF" w:rsidRPr="00EB3B0F" w:rsidRDefault="00BB6CFF" w:rsidP="00EB3B0F">
            <w:pPr>
              <w:widowControl w:val="0"/>
              <w:spacing w:line="348" w:lineRule="auto"/>
              <w:ind w:left="-57" w:right="-57"/>
              <w:jc w:val="center"/>
              <w:rPr>
                <w:b/>
                <w:bCs/>
                <w:spacing w:val="-4"/>
                <w:sz w:val="26"/>
                <w:szCs w:val="26"/>
                <w:lang w:val="vi-VN"/>
              </w:rPr>
            </w:pPr>
          </w:p>
        </w:tc>
      </w:tr>
      <w:tr w:rsidR="00BB6CFF" w:rsidRPr="00EB3B0F" w14:paraId="0B30E532" w14:textId="77777777" w:rsidTr="00EB3B0F">
        <w:tc>
          <w:tcPr>
            <w:tcW w:w="8784" w:type="dxa"/>
            <w:gridSpan w:val="8"/>
          </w:tcPr>
          <w:p w14:paraId="2DD780B7" w14:textId="77777777" w:rsidR="00BB6CFF" w:rsidRPr="00EB3B0F" w:rsidRDefault="00BB6CFF" w:rsidP="00EB3B0F">
            <w:pPr>
              <w:widowControl w:val="0"/>
              <w:spacing w:line="348" w:lineRule="auto"/>
              <w:ind w:left="-57" w:right="-57"/>
              <w:rPr>
                <w:spacing w:val="-4"/>
                <w:sz w:val="26"/>
                <w:szCs w:val="26"/>
                <w:lang w:val="vi-VN"/>
              </w:rPr>
            </w:pPr>
            <w:r w:rsidRPr="00EB3B0F">
              <w:rPr>
                <w:spacing w:val="-4"/>
                <w:sz w:val="26"/>
                <w:szCs w:val="26"/>
                <w:lang w:val="vi-VN"/>
              </w:rPr>
              <w:t>Extraction Method: Principal Component Analysis.</w:t>
            </w:r>
          </w:p>
          <w:p w14:paraId="3F71C8CB" w14:textId="77777777" w:rsidR="00BB6CFF" w:rsidRPr="00EB3B0F" w:rsidRDefault="00BB6CFF" w:rsidP="00EB3B0F">
            <w:pPr>
              <w:widowControl w:val="0"/>
              <w:spacing w:line="348" w:lineRule="auto"/>
              <w:ind w:left="-57" w:right="-57"/>
              <w:rPr>
                <w:spacing w:val="-4"/>
                <w:sz w:val="26"/>
                <w:szCs w:val="26"/>
                <w:lang w:val="vi-VN"/>
              </w:rPr>
            </w:pPr>
            <w:r w:rsidRPr="00EB3B0F">
              <w:rPr>
                <w:spacing w:val="-4"/>
                <w:sz w:val="26"/>
                <w:szCs w:val="26"/>
                <w:lang w:val="vi-VN"/>
              </w:rPr>
              <w:t>a.When compoments are correlated, sums of squared loading canot be added to obtain a total variance.</w:t>
            </w:r>
          </w:p>
        </w:tc>
      </w:tr>
    </w:tbl>
    <w:p w14:paraId="6DD573A5" w14:textId="7391E0A6" w:rsidR="00BB6CFF" w:rsidRPr="00004EAC" w:rsidRDefault="00BB6CFF" w:rsidP="00A63A6D">
      <w:pPr>
        <w:pStyle w:val="ListParagraph"/>
        <w:widowControl w:val="0"/>
        <w:spacing w:line="348" w:lineRule="auto"/>
        <w:ind w:left="380"/>
        <w:jc w:val="center"/>
        <w:rPr>
          <w:b/>
          <w:bCs/>
          <w:sz w:val="26"/>
          <w:szCs w:val="26"/>
          <w:lang w:val="vi-VN"/>
        </w:rPr>
      </w:pPr>
    </w:p>
    <w:tbl>
      <w:tblPr>
        <w:tblStyle w:val="TableGrid"/>
        <w:tblW w:w="8801" w:type="dxa"/>
        <w:tblLook w:val="04A0" w:firstRow="1" w:lastRow="0" w:firstColumn="1" w:lastColumn="0" w:noHBand="0" w:noVBand="1"/>
      </w:tblPr>
      <w:tblGrid>
        <w:gridCol w:w="1980"/>
        <w:gridCol w:w="1559"/>
        <w:gridCol w:w="1276"/>
        <w:gridCol w:w="1134"/>
        <w:gridCol w:w="1134"/>
        <w:gridCol w:w="1718"/>
      </w:tblGrid>
      <w:tr w:rsidR="00BB6CFF" w:rsidRPr="00004EAC" w14:paraId="1C8C2B66" w14:textId="77777777" w:rsidTr="00414E38">
        <w:tc>
          <w:tcPr>
            <w:tcW w:w="8801" w:type="dxa"/>
            <w:gridSpan w:val="6"/>
          </w:tcPr>
          <w:p w14:paraId="347C3864" w14:textId="1038734A" w:rsidR="00BB6CFF" w:rsidRPr="00004EAC" w:rsidRDefault="00BB6CFF" w:rsidP="00A63A6D">
            <w:pPr>
              <w:pStyle w:val="ListParagraph"/>
              <w:widowControl w:val="0"/>
              <w:spacing w:line="348" w:lineRule="auto"/>
              <w:ind w:left="380"/>
              <w:jc w:val="center"/>
              <w:rPr>
                <w:b/>
                <w:bCs/>
                <w:sz w:val="26"/>
                <w:szCs w:val="26"/>
                <w:lang w:val="en-US"/>
              </w:rPr>
            </w:pPr>
            <w:r w:rsidRPr="00004EAC">
              <w:rPr>
                <w:b/>
                <w:bCs/>
                <w:sz w:val="26"/>
                <w:szCs w:val="26"/>
                <w:lang w:val="vi-VN"/>
              </w:rPr>
              <w:t>Pattern Matrix</w:t>
            </w:r>
            <w:r w:rsidR="001C6831" w:rsidRPr="00004EAC">
              <w:rPr>
                <w:b/>
                <w:bCs/>
                <w:i/>
                <w:iCs/>
                <w:sz w:val="26"/>
                <w:szCs w:val="26"/>
                <w:vertAlign w:val="superscript"/>
                <w:lang w:val="vi-VN"/>
              </w:rPr>
              <w:t>a</w:t>
            </w:r>
          </w:p>
        </w:tc>
      </w:tr>
      <w:tr w:rsidR="00BB6CFF" w:rsidRPr="00004EAC" w14:paraId="1A4246B4" w14:textId="77777777" w:rsidTr="00414E38">
        <w:tc>
          <w:tcPr>
            <w:tcW w:w="1980" w:type="dxa"/>
            <w:vMerge w:val="restart"/>
          </w:tcPr>
          <w:p w14:paraId="30C281E5" w14:textId="77777777" w:rsidR="00BB6CFF" w:rsidRPr="00004EAC" w:rsidRDefault="00BB6CFF" w:rsidP="00A63A6D">
            <w:pPr>
              <w:widowControl w:val="0"/>
              <w:spacing w:line="348" w:lineRule="auto"/>
              <w:jc w:val="center"/>
              <w:rPr>
                <w:sz w:val="26"/>
                <w:szCs w:val="26"/>
                <w:lang w:val="vi-VN"/>
              </w:rPr>
            </w:pPr>
          </w:p>
        </w:tc>
        <w:tc>
          <w:tcPr>
            <w:tcW w:w="6821" w:type="dxa"/>
            <w:gridSpan w:val="5"/>
          </w:tcPr>
          <w:p w14:paraId="30FDF8E5"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Component</w:t>
            </w:r>
          </w:p>
        </w:tc>
      </w:tr>
      <w:tr w:rsidR="00BB6CFF" w:rsidRPr="00004EAC" w14:paraId="2B50ED09" w14:textId="77777777" w:rsidTr="00414E38">
        <w:tc>
          <w:tcPr>
            <w:tcW w:w="1980" w:type="dxa"/>
            <w:vMerge/>
            <w:vAlign w:val="center"/>
          </w:tcPr>
          <w:p w14:paraId="7B9F353D" w14:textId="77777777" w:rsidR="00BB6CFF" w:rsidRPr="00004EAC" w:rsidRDefault="00BB6CFF" w:rsidP="00A63A6D">
            <w:pPr>
              <w:widowControl w:val="0"/>
              <w:spacing w:line="348" w:lineRule="auto"/>
              <w:jc w:val="center"/>
              <w:rPr>
                <w:sz w:val="26"/>
                <w:szCs w:val="26"/>
                <w:lang w:val="vi-VN"/>
              </w:rPr>
            </w:pPr>
          </w:p>
        </w:tc>
        <w:tc>
          <w:tcPr>
            <w:tcW w:w="1559" w:type="dxa"/>
            <w:vAlign w:val="center"/>
          </w:tcPr>
          <w:p w14:paraId="25CA5ACD"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1</w:t>
            </w:r>
          </w:p>
        </w:tc>
        <w:tc>
          <w:tcPr>
            <w:tcW w:w="1276" w:type="dxa"/>
            <w:vAlign w:val="center"/>
          </w:tcPr>
          <w:p w14:paraId="5F0A24D7"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2</w:t>
            </w:r>
          </w:p>
        </w:tc>
        <w:tc>
          <w:tcPr>
            <w:tcW w:w="1134" w:type="dxa"/>
            <w:vAlign w:val="center"/>
          </w:tcPr>
          <w:p w14:paraId="2334390E"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3</w:t>
            </w:r>
          </w:p>
        </w:tc>
        <w:tc>
          <w:tcPr>
            <w:tcW w:w="1134" w:type="dxa"/>
            <w:vAlign w:val="center"/>
          </w:tcPr>
          <w:p w14:paraId="257D859C"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4</w:t>
            </w:r>
          </w:p>
        </w:tc>
        <w:tc>
          <w:tcPr>
            <w:tcW w:w="1718" w:type="dxa"/>
            <w:vAlign w:val="center"/>
          </w:tcPr>
          <w:p w14:paraId="5B7B7C00" w14:textId="77777777" w:rsidR="00BB6CFF" w:rsidRPr="00004EAC" w:rsidRDefault="00BB6CFF" w:rsidP="00A63A6D">
            <w:pPr>
              <w:widowControl w:val="0"/>
              <w:spacing w:line="348" w:lineRule="auto"/>
              <w:jc w:val="center"/>
              <w:rPr>
                <w:sz w:val="26"/>
                <w:szCs w:val="26"/>
                <w:lang w:val="vi-VN"/>
              </w:rPr>
            </w:pPr>
            <w:r w:rsidRPr="00004EAC">
              <w:rPr>
                <w:sz w:val="26"/>
                <w:szCs w:val="26"/>
                <w:lang w:val="vi-VN"/>
              </w:rPr>
              <w:t>5</w:t>
            </w:r>
          </w:p>
        </w:tc>
      </w:tr>
      <w:tr w:rsidR="00BB6CFF" w:rsidRPr="00004EAC" w14:paraId="5EE139A9" w14:textId="77777777" w:rsidTr="00414E38">
        <w:tc>
          <w:tcPr>
            <w:tcW w:w="1980" w:type="dxa"/>
          </w:tcPr>
          <w:p w14:paraId="5AA22E5C" w14:textId="527AA8E3" w:rsidR="00BB6CFF" w:rsidRPr="00004EAC" w:rsidRDefault="00BB6CFF"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4</w:t>
            </w:r>
          </w:p>
        </w:tc>
        <w:tc>
          <w:tcPr>
            <w:tcW w:w="1559" w:type="dxa"/>
          </w:tcPr>
          <w:p w14:paraId="1AD97330" w14:textId="7AC19FF9" w:rsidR="00BB6CFF" w:rsidRPr="00004EAC" w:rsidRDefault="00040233" w:rsidP="00A63A6D">
            <w:pPr>
              <w:widowControl w:val="0"/>
              <w:spacing w:line="348" w:lineRule="auto"/>
              <w:jc w:val="center"/>
              <w:rPr>
                <w:sz w:val="26"/>
                <w:szCs w:val="26"/>
                <w:lang w:val="en-US"/>
              </w:rPr>
            </w:pPr>
            <w:r w:rsidRPr="00004EAC">
              <w:rPr>
                <w:sz w:val="26"/>
                <w:szCs w:val="26"/>
                <w:lang w:val="en-US"/>
              </w:rPr>
              <w:t>.894</w:t>
            </w:r>
          </w:p>
        </w:tc>
        <w:tc>
          <w:tcPr>
            <w:tcW w:w="1276" w:type="dxa"/>
          </w:tcPr>
          <w:p w14:paraId="2324C444" w14:textId="77777777" w:rsidR="00BB6CFF" w:rsidRPr="00004EAC" w:rsidRDefault="00BB6CFF" w:rsidP="00A63A6D">
            <w:pPr>
              <w:widowControl w:val="0"/>
              <w:spacing w:line="348" w:lineRule="auto"/>
              <w:jc w:val="center"/>
              <w:rPr>
                <w:sz w:val="26"/>
                <w:szCs w:val="26"/>
                <w:lang w:val="vi-VN"/>
              </w:rPr>
            </w:pPr>
          </w:p>
        </w:tc>
        <w:tc>
          <w:tcPr>
            <w:tcW w:w="1134" w:type="dxa"/>
          </w:tcPr>
          <w:p w14:paraId="548A37A6" w14:textId="77777777" w:rsidR="00BB6CFF" w:rsidRPr="00004EAC" w:rsidRDefault="00BB6CFF" w:rsidP="00A63A6D">
            <w:pPr>
              <w:widowControl w:val="0"/>
              <w:spacing w:line="348" w:lineRule="auto"/>
              <w:jc w:val="center"/>
              <w:rPr>
                <w:sz w:val="26"/>
                <w:szCs w:val="26"/>
                <w:lang w:val="vi-VN"/>
              </w:rPr>
            </w:pPr>
          </w:p>
        </w:tc>
        <w:tc>
          <w:tcPr>
            <w:tcW w:w="1134" w:type="dxa"/>
          </w:tcPr>
          <w:p w14:paraId="5585B811" w14:textId="77777777" w:rsidR="00BB6CFF" w:rsidRPr="00004EAC" w:rsidRDefault="00BB6CFF" w:rsidP="00A63A6D">
            <w:pPr>
              <w:widowControl w:val="0"/>
              <w:spacing w:line="348" w:lineRule="auto"/>
              <w:jc w:val="center"/>
              <w:rPr>
                <w:sz w:val="26"/>
                <w:szCs w:val="26"/>
                <w:lang w:val="vi-VN"/>
              </w:rPr>
            </w:pPr>
          </w:p>
        </w:tc>
        <w:tc>
          <w:tcPr>
            <w:tcW w:w="1718" w:type="dxa"/>
          </w:tcPr>
          <w:p w14:paraId="05F33913" w14:textId="77777777" w:rsidR="00BB6CFF" w:rsidRPr="00004EAC" w:rsidRDefault="00BB6CFF" w:rsidP="00A63A6D">
            <w:pPr>
              <w:widowControl w:val="0"/>
              <w:spacing w:line="348" w:lineRule="auto"/>
              <w:jc w:val="center"/>
              <w:rPr>
                <w:sz w:val="26"/>
                <w:szCs w:val="26"/>
                <w:lang w:val="vi-VN"/>
              </w:rPr>
            </w:pPr>
          </w:p>
        </w:tc>
      </w:tr>
      <w:tr w:rsidR="00BB6CFF" w:rsidRPr="00004EAC" w14:paraId="2AFD8137" w14:textId="77777777" w:rsidTr="00414E38">
        <w:tc>
          <w:tcPr>
            <w:tcW w:w="1980" w:type="dxa"/>
          </w:tcPr>
          <w:p w14:paraId="016DE53C" w14:textId="1712FF66" w:rsidR="00BB6CFF" w:rsidRPr="00004EAC" w:rsidRDefault="00BB6CFF"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3</w:t>
            </w:r>
          </w:p>
        </w:tc>
        <w:tc>
          <w:tcPr>
            <w:tcW w:w="1559" w:type="dxa"/>
          </w:tcPr>
          <w:p w14:paraId="6FFFE44B" w14:textId="5E50EE00" w:rsidR="00BB6CFF" w:rsidRPr="00004EAC" w:rsidRDefault="00040233" w:rsidP="00A63A6D">
            <w:pPr>
              <w:widowControl w:val="0"/>
              <w:spacing w:line="348" w:lineRule="auto"/>
              <w:jc w:val="center"/>
              <w:rPr>
                <w:sz w:val="26"/>
                <w:szCs w:val="26"/>
                <w:lang w:val="en-US"/>
              </w:rPr>
            </w:pPr>
            <w:r w:rsidRPr="00004EAC">
              <w:rPr>
                <w:sz w:val="26"/>
                <w:szCs w:val="26"/>
                <w:lang w:val="en-US"/>
              </w:rPr>
              <w:t>.885</w:t>
            </w:r>
          </w:p>
        </w:tc>
        <w:tc>
          <w:tcPr>
            <w:tcW w:w="1276" w:type="dxa"/>
          </w:tcPr>
          <w:p w14:paraId="46E6059C" w14:textId="77777777" w:rsidR="00BB6CFF" w:rsidRPr="00004EAC" w:rsidRDefault="00BB6CFF" w:rsidP="00A63A6D">
            <w:pPr>
              <w:widowControl w:val="0"/>
              <w:spacing w:line="348" w:lineRule="auto"/>
              <w:jc w:val="center"/>
              <w:rPr>
                <w:sz w:val="26"/>
                <w:szCs w:val="26"/>
                <w:lang w:val="vi-VN"/>
              </w:rPr>
            </w:pPr>
          </w:p>
        </w:tc>
        <w:tc>
          <w:tcPr>
            <w:tcW w:w="1134" w:type="dxa"/>
          </w:tcPr>
          <w:p w14:paraId="01721A80" w14:textId="77777777" w:rsidR="00BB6CFF" w:rsidRPr="00004EAC" w:rsidRDefault="00BB6CFF" w:rsidP="00A63A6D">
            <w:pPr>
              <w:widowControl w:val="0"/>
              <w:spacing w:line="348" w:lineRule="auto"/>
              <w:jc w:val="center"/>
              <w:rPr>
                <w:sz w:val="26"/>
                <w:szCs w:val="26"/>
                <w:lang w:val="vi-VN"/>
              </w:rPr>
            </w:pPr>
          </w:p>
        </w:tc>
        <w:tc>
          <w:tcPr>
            <w:tcW w:w="1134" w:type="dxa"/>
          </w:tcPr>
          <w:p w14:paraId="116F5866" w14:textId="77777777" w:rsidR="00BB6CFF" w:rsidRPr="00004EAC" w:rsidRDefault="00BB6CFF" w:rsidP="00A63A6D">
            <w:pPr>
              <w:widowControl w:val="0"/>
              <w:spacing w:line="348" w:lineRule="auto"/>
              <w:jc w:val="center"/>
              <w:rPr>
                <w:sz w:val="26"/>
                <w:szCs w:val="26"/>
                <w:lang w:val="vi-VN"/>
              </w:rPr>
            </w:pPr>
          </w:p>
        </w:tc>
        <w:tc>
          <w:tcPr>
            <w:tcW w:w="1718" w:type="dxa"/>
          </w:tcPr>
          <w:p w14:paraId="779F07DC" w14:textId="77777777" w:rsidR="00BB6CFF" w:rsidRPr="00004EAC" w:rsidRDefault="00BB6CFF" w:rsidP="00A63A6D">
            <w:pPr>
              <w:widowControl w:val="0"/>
              <w:spacing w:line="348" w:lineRule="auto"/>
              <w:jc w:val="center"/>
              <w:rPr>
                <w:sz w:val="26"/>
                <w:szCs w:val="26"/>
                <w:lang w:val="vi-VN"/>
              </w:rPr>
            </w:pPr>
          </w:p>
        </w:tc>
      </w:tr>
      <w:tr w:rsidR="00BB6CFF" w:rsidRPr="00004EAC" w14:paraId="4FAD7591" w14:textId="77777777" w:rsidTr="00414E38">
        <w:tc>
          <w:tcPr>
            <w:tcW w:w="1980" w:type="dxa"/>
          </w:tcPr>
          <w:p w14:paraId="5A52E7A1" w14:textId="30F6595A" w:rsidR="00BB6CFF" w:rsidRPr="00004EAC" w:rsidRDefault="00BB6CFF" w:rsidP="00A63A6D">
            <w:pPr>
              <w:widowControl w:val="0"/>
              <w:spacing w:line="348" w:lineRule="auto"/>
              <w:jc w:val="center"/>
              <w:rPr>
                <w:sz w:val="26"/>
                <w:szCs w:val="26"/>
                <w:lang w:val="en-US"/>
              </w:rPr>
            </w:pPr>
            <w:r w:rsidRPr="00004EAC">
              <w:rPr>
                <w:sz w:val="26"/>
                <w:szCs w:val="26"/>
                <w:lang w:val="vi-VN"/>
              </w:rPr>
              <w:t>DBEX2</w:t>
            </w:r>
          </w:p>
        </w:tc>
        <w:tc>
          <w:tcPr>
            <w:tcW w:w="1559" w:type="dxa"/>
          </w:tcPr>
          <w:p w14:paraId="398D04B9" w14:textId="71B2D318" w:rsidR="00BB6CFF" w:rsidRPr="00004EAC" w:rsidRDefault="00040233" w:rsidP="00A63A6D">
            <w:pPr>
              <w:widowControl w:val="0"/>
              <w:spacing w:line="348" w:lineRule="auto"/>
              <w:jc w:val="center"/>
              <w:rPr>
                <w:sz w:val="26"/>
                <w:szCs w:val="26"/>
                <w:lang w:val="en-US"/>
              </w:rPr>
            </w:pPr>
            <w:r w:rsidRPr="00004EAC">
              <w:rPr>
                <w:sz w:val="26"/>
                <w:szCs w:val="26"/>
                <w:lang w:val="en-US"/>
              </w:rPr>
              <w:t>.834</w:t>
            </w:r>
          </w:p>
        </w:tc>
        <w:tc>
          <w:tcPr>
            <w:tcW w:w="1276" w:type="dxa"/>
          </w:tcPr>
          <w:p w14:paraId="71FB02FF" w14:textId="77777777" w:rsidR="00BB6CFF" w:rsidRPr="00004EAC" w:rsidRDefault="00BB6CFF" w:rsidP="00A63A6D">
            <w:pPr>
              <w:widowControl w:val="0"/>
              <w:spacing w:line="348" w:lineRule="auto"/>
              <w:jc w:val="center"/>
              <w:rPr>
                <w:sz w:val="26"/>
                <w:szCs w:val="26"/>
                <w:lang w:val="vi-VN"/>
              </w:rPr>
            </w:pPr>
          </w:p>
        </w:tc>
        <w:tc>
          <w:tcPr>
            <w:tcW w:w="1134" w:type="dxa"/>
          </w:tcPr>
          <w:p w14:paraId="45AEF004" w14:textId="77777777" w:rsidR="00BB6CFF" w:rsidRPr="00004EAC" w:rsidRDefault="00BB6CFF" w:rsidP="00A63A6D">
            <w:pPr>
              <w:widowControl w:val="0"/>
              <w:spacing w:line="348" w:lineRule="auto"/>
              <w:jc w:val="center"/>
              <w:rPr>
                <w:sz w:val="26"/>
                <w:szCs w:val="26"/>
                <w:lang w:val="vi-VN"/>
              </w:rPr>
            </w:pPr>
          </w:p>
        </w:tc>
        <w:tc>
          <w:tcPr>
            <w:tcW w:w="1134" w:type="dxa"/>
          </w:tcPr>
          <w:p w14:paraId="633A9B33" w14:textId="77777777" w:rsidR="00BB6CFF" w:rsidRPr="00004EAC" w:rsidRDefault="00BB6CFF" w:rsidP="00A63A6D">
            <w:pPr>
              <w:widowControl w:val="0"/>
              <w:spacing w:line="348" w:lineRule="auto"/>
              <w:jc w:val="center"/>
              <w:rPr>
                <w:sz w:val="26"/>
                <w:szCs w:val="26"/>
                <w:lang w:val="vi-VN"/>
              </w:rPr>
            </w:pPr>
          </w:p>
        </w:tc>
        <w:tc>
          <w:tcPr>
            <w:tcW w:w="1718" w:type="dxa"/>
          </w:tcPr>
          <w:p w14:paraId="5A60D3E2" w14:textId="77777777" w:rsidR="00BB6CFF" w:rsidRPr="00004EAC" w:rsidRDefault="00BB6CFF" w:rsidP="00A63A6D">
            <w:pPr>
              <w:widowControl w:val="0"/>
              <w:spacing w:line="348" w:lineRule="auto"/>
              <w:jc w:val="center"/>
              <w:rPr>
                <w:sz w:val="26"/>
                <w:szCs w:val="26"/>
                <w:lang w:val="vi-VN"/>
              </w:rPr>
            </w:pPr>
          </w:p>
        </w:tc>
      </w:tr>
      <w:tr w:rsidR="00BB6CFF" w:rsidRPr="00004EAC" w14:paraId="017354F5" w14:textId="77777777" w:rsidTr="00414E38">
        <w:tc>
          <w:tcPr>
            <w:tcW w:w="1980" w:type="dxa"/>
          </w:tcPr>
          <w:p w14:paraId="4C842E2A" w14:textId="10FFA1D4" w:rsidR="00BB6CFF" w:rsidRPr="00004EAC" w:rsidRDefault="00BB6CFF" w:rsidP="00A63A6D">
            <w:pPr>
              <w:widowControl w:val="0"/>
              <w:spacing w:line="348" w:lineRule="auto"/>
              <w:jc w:val="center"/>
              <w:rPr>
                <w:sz w:val="26"/>
                <w:szCs w:val="26"/>
                <w:lang w:val="en-US"/>
              </w:rPr>
            </w:pPr>
            <w:r w:rsidRPr="00004EAC">
              <w:rPr>
                <w:sz w:val="26"/>
                <w:szCs w:val="26"/>
                <w:lang w:val="vi-VN"/>
              </w:rPr>
              <w:t>DBEX</w:t>
            </w:r>
            <w:r w:rsidRPr="00004EAC">
              <w:rPr>
                <w:sz w:val="26"/>
                <w:szCs w:val="26"/>
                <w:lang w:val="en-US"/>
              </w:rPr>
              <w:t>5</w:t>
            </w:r>
          </w:p>
        </w:tc>
        <w:tc>
          <w:tcPr>
            <w:tcW w:w="1559" w:type="dxa"/>
          </w:tcPr>
          <w:p w14:paraId="05EBF015" w14:textId="45F5DA5A" w:rsidR="00BB6CFF" w:rsidRPr="00004EAC" w:rsidRDefault="00040233" w:rsidP="00A63A6D">
            <w:pPr>
              <w:widowControl w:val="0"/>
              <w:spacing w:line="348" w:lineRule="auto"/>
              <w:jc w:val="center"/>
              <w:rPr>
                <w:sz w:val="26"/>
                <w:szCs w:val="26"/>
                <w:lang w:val="en-US"/>
              </w:rPr>
            </w:pPr>
            <w:r w:rsidRPr="00004EAC">
              <w:rPr>
                <w:sz w:val="26"/>
                <w:szCs w:val="26"/>
                <w:lang w:val="en-US"/>
              </w:rPr>
              <w:t>.705</w:t>
            </w:r>
          </w:p>
        </w:tc>
        <w:tc>
          <w:tcPr>
            <w:tcW w:w="1276" w:type="dxa"/>
          </w:tcPr>
          <w:p w14:paraId="4765FB8B" w14:textId="77777777" w:rsidR="00BB6CFF" w:rsidRPr="00004EAC" w:rsidRDefault="00BB6CFF" w:rsidP="00A63A6D">
            <w:pPr>
              <w:widowControl w:val="0"/>
              <w:spacing w:line="348" w:lineRule="auto"/>
              <w:jc w:val="center"/>
              <w:rPr>
                <w:sz w:val="26"/>
                <w:szCs w:val="26"/>
                <w:lang w:val="vi-VN"/>
              </w:rPr>
            </w:pPr>
          </w:p>
        </w:tc>
        <w:tc>
          <w:tcPr>
            <w:tcW w:w="1134" w:type="dxa"/>
          </w:tcPr>
          <w:p w14:paraId="2E6FD9E4" w14:textId="77777777" w:rsidR="00BB6CFF" w:rsidRPr="00004EAC" w:rsidRDefault="00BB6CFF" w:rsidP="00A63A6D">
            <w:pPr>
              <w:widowControl w:val="0"/>
              <w:spacing w:line="348" w:lineRule="auto"/>
              <w:jc w:val="center"/>
              <w:rPr>
                <w:sz w:val="26"/>
                <w:szCs w:val="26"/>
                <w:lang w:val="vi-VN"/>
              </w:rPr>
            </w:pPr>
          </w:p>
        </w:tc>
        <w:tc>
          <w:tcPr>
            <w:tcW w:w="1134" w:type="dxa"/>
          </w:tcPr>
          <w:p w14:paraId="1406C3DE" w14:textId="77777777" w:rsidR="00BB6CFF" w:rsidRPr="00004EAC" w:rsidRDefault="00BB6CFF" w:rsidP="00A63A6D">
            <w:pPr>
              <w:widowControl w:val="0"/>
              <w:spacing w:line="348" w:lineRule="auto"/>
              <w:jc w:val="center"/>
              <w:rPr>
                <w:sz w:val="26"/>
                <w:szCs w:val="26"/>
                <w:lang w:val="vi-VN"/>
              </w:rPr>
            </w:pPr>
          </w:p>
        </w:tc>
        <w:tc>
          <w:tcPr>
            <w:tcW w:w="1718" w:type="dxa"/>
          </w:tcPr>
          <w:p w14:paraId="6294CC6D" w14:textId="77777777" w:rsidR="00BB6CFF" w:rsidRPr="00004EAC" w:rsidRDefault="00BB6CFF" w:rsidP="00A63A6D">
            <w:pPr>
              <w:widowControl w:val="0"/>
              <w:spacing w:line="348" w:lineRule="auto"/>
              <w:jc w:val="center"/>
              <w:rPr>
                <w:sz w:val="26"/>
                <w:szCs w:val="26"/>
                <w:lang w:val="vi-VN"/>
              </w:rPr>
            </w:pPr>
          </w:p>
        </w:tc>
      </w:tr>
      <w:tr w:rsidR="00040233" w:rsidRPr="00004EAC" w14:paraId="70A2E8A5" w14:textId="77777777" w:rsidTr="00414E38">
        <w:tc>
          <w:tcPr>
            <w:tcW w:w="1980" w:type="dxa"/>
          </w:tcPr>
          <w:p w14:paraId="2E706D5B" w14:textId="49FC62F7" w:rsidR="00040233" w:rsidRPr="00004EAC" w:rsidRDefault="00040233" w:rsidP="00A63A6D">
            <w:pPr>
              <w:widowControl w:val="0"/>
              <w:spacing w:line="348" w:lineRule="auto"/>
              <w:jc w:val="center"/>
              <w:rPr>
                <w:sz w:val="26"/>
                <w:szCs w:val="26"/>
                <w:lang w:val="en-US"/>
              </w:rPr>
            </w:pPr>
            <w:r w:rsidRPr="00004EAC">
              <w:rPr>
                <w:sz w:val="26"/>
                <w:szCs w:val="26"/>
                <w:lang w:val="en-US"/>
              </w:rPr>
              <w:t>DBEX6</w:t>
            </w:r>
          </w:p>
        </w:tc>
        <w:tc>
          <w:tcPr>
            <w:tcW w:w="1559" w:type="dxa"/>
          </w:tcPr>
          <w:p w14:paraId="2A201AFF" w14:textId="265F7E9F" w:rsidR="00040233" w:rsidRPr="00004EAC" w:rsidRDefault="00040233" w:rsidP="00A63A6D">
            <w:pPr>
              <w:widowControl w:val="0"/>
              <w:spacing w:line="348" w:lineRule="auto"/>
              <w:jc w:val="center"/>
              <w:rPr>
                <w:sz w:val="26"/>
                <w:szCs w:val="26"/>
                <w:lang w:val="en-US"/>
              </w:rPr>
            </w:pPr>
            <w:r w:rsidRPr="00004EAC">
              <w:rPr>
                <w:sz w:val="26"/>
                <w:szCs w:val="26"/>
                <w:lang w:val="en-US"/>
              </w:rPr>
              <w:t>.666</w:t>
            </w:r>
          </w:p>
        </w:tc>
        <w:tc>
          <w:tcPr>
            <w:tcW w:w="1276" w:type="dxa"/>
          </w:tcPr>
          <w:p w14:paraId="2CB8616F" w14:textId="77777777" w:rsidR="00040233" w:rsidRPr="00004EAC" w:rsidRDefault="00040233" w:rsidP="00A63A6D">
            <w:pPr>
              <w:widowControl w:val="0"/>
              <w:spacing w:line="348" w:lineRule="auto"/>
              <w:jc w:val="center"/>
              <w:rPr>
                <w:sz w:val="26"/>
                <w:szCs w:val="26"/>
                <w:lang w:val="vi-VN"/>
              </w:rPr>
            </w:pPr>
          </w:p>
        </w:tc>
        <w:tc>
          <w:tcPr>
            <w:tcW w:w="1134" w:type="dxa"/>
          </w:tcPr>
          <w:p w14:paraId="387EAD07" w14:textId="77777777" w:rsidR="00040233" w:rsidRPr="00004EAC" w:rsidRDefault="00040233" w:rsidP="00A63A6D">
            <w:pPr>
              <w:widowControl w:val="0"/>
              <w:spacing w:line="348" w:lineRule="auto"/>
              <w:jc w:val="center"/>
              <w:rPr>
                <w:sz w:val="26"/>
                <w:szCs w:val="26"/>
                <w:lang w:val="vi-VN"/>
              </w:rPr>
            </w:pPr>
          </w:p>
        </w:tc>
        <w:tc>
          <w:tcPr>
            <w:tcW w:w="1134" w:type="dxa"/>
          </w:tcPr>
          <w:p w14:paraId="6EC0A6E1" w14:textId="77777777" w:rsidR="00040233" w:rsidRPr="00004EAC" w:rsidRDefault="00040233" w:rsidP="00A63A6D">
            <w:pPr>
              <w:widowControl w:val="0"/>
              <w:spacing w:line="348" w:lineRule="auto"/>
              <w:jc w:val="center"/>
              <w:rPr>
                <w:sz w:val="26"/>
                <w:szCs w:val="26"/>
                <w:lang w:val="vi-VN"/>
              </w:rPr>
            </w:pPr>
          </w:p>
        </w:tc>
        <w:tc>
          <w:tcPr>
            <w:tcW w:w="1718" w:type="dxa"/>
          </w:tcPr>
          <w:p w14:paraId="6FCEEE8F" w14:textId="77777777" w:rsidR="00040233" w:rsidRPr="00004EAC" w:rsidRDefault="00040233" w:rsidP="00A63A6D">
            <w:pPr>
              <w:widowControl w:val="0"/>
              <w:spacing w:line="348" w:lineRule="auto"/>
              <w:jc w:val="center"/>
              <w:rPr>
                <w:sz w:val="26"/>
                <w:szCs w:val="26"/>
                <w:lang w:val="vi-VN"/>
              </w:rPr>
            </w:pPr>
          </w:p>
        </w:tc>
      </w:tr>
      <w:tr w:rsidR="00040233" w:rsidRPr="00004EAC" w14:paraId="694DAA78" w14:textId="77777777" w:rsidTr="00414E38">
        <w:tc>
          <w:tcPr>
            <w:tcW w:w="1980" w:type="dxa"/>
          </w:tcPr>
          <w:p w14:paraId="408EE8EF" w14:textId="77777777" w:rsidR="00040233" w:rsidRPr="00004EAC" w:rsidRDefault="00040233" w:rsidP="00A63A6D">
            <w:pPr>
              <w:widowControl w:val="0"/>
              <w:spacing w:line="348" w:lineRule="auto"/>
              <w:jc w:val="center"/>
              <w:rPr>
                <w:sz w:val="26"/>
                <w:szCs w:val="26"/>
                <w:lang w:val="vi-VN"/>
              </w:rPr>
            </w:pPr>
            <w:r w:rsidRPr="00004EAC">
              <w:rPr>
                <w:sz w:val="26"/>
                <w:szCs w:val="26"/>
                <w:lang w:val="vi-VN"/>
              </w:rPr>
              <w:t>DBEX1</w:t>
            </w:r>
          </w:p>
        </w:tc>
        <w:tc>
          <w:tcPr>
            <w:tcW w:w="1559" w:type="dxa"/>
          </w:tcPr>
          <w:p w14:paraId="458AFFED" w14:textId="0A951E99" w:rsidR="00040233" w:rsidRPr="00004EAC" w:rsidRDefault="00040233" w:rsidP="00A63A6D">
            <w:pPr>
              <w:widowControl w:val="0"/>
              <w:spacing w:line="348" w:lineRule="auto"/>
              <w:jc w:val="center"/>
              <w:rPr>
                <w:sz w:val="26"/>
                <w:szCs w:val="26"/>
                <w:lang w:val="en-US"/>
              </w:rPr>
            </w:pPr>
            <w:r w:rsidRPr="00004EAC">
              <w:rPr>
                <w:sz w:val="26"/>
                <w:szCs w:val="26"/>
                <w:lang w:val="en-US"/>
              </w:rPr>
              <w:t>.656</w:t>
            </w:r>
          </w:p>
        </w:tc>
        <w:tc>
          <w:tcPr>
            <w:tcW w:w="1276" w:type="dxa"/>
          </w:tcPr>
          <w:p w14:paraId="00890A02" w14:textId="77777777" w:rsidR="00040233" w:rsidRPr="00004EAC" w:rsidRDefault="00040233" w:rsidP="00A63A6D">
            <w:pPr>
              <w:widowControl w:val="0"/>
              <w:spacing w:line="348" w:lineRule="auto"/>
              <w:jc w:val="center"/>
              <w:rPr>
                <w:sz w:val="26"/>
                <w:szCs w:val="26"/>
                <w:lang w:val="vi-VN"/>
              </w:rPr>
            </w:pPr>
          </w:p>
        </w:tc>
        <w:tc>
          <w:tcPr>
            <w:tcW w:w="1134" w:type="dxa"/>
          </w:tcPr>
          <w:p w14:paraId="24519937" w14:textId="77777777" w:rsidR="00040233" w:rsidRPr="00004EAC" w:rsidRDefault="00040233" w:rsidP="00A63A6D">
            <w:pPr>
              <w:widowControl w:val="0"/>
              <w:spacing w:line="348" w:lineRule="auto"/>
              <w:jc w:val="center"/>
              <w:rPr>
                <w:sz w:val="26"/>
                <w:szCs w:val="26"/>
                <w:lang w:val="vi-VN"/>
              </w:rPr>
            </w:pPr>
          </w:p>
        </w:tc>
        <w:tc>
          <w:tcPr>
            <w:tcW w:w="1134" w:type="dxa"/>
          </w:tcPr>
          <w:p w14:paraId="696F8615" w14:textId="77777777" w:rsidR="00040233" w:rsidRPr="00004EAC" w:rsidRDefault="00040233" w:rsidP="00A63A6D">
            <w:pPr>
              <w:widowControl w:val="0"/>
              <w:spacing w:line="348" w:lineRule="auto"/>
              <w:jc w:val="center"/>
              <w:rPr>
                <w:sz w:val="26"/>
                <w:szCs w:val="26"/>
                <w:lang w:val="vi-VN"/>
              </w:rPr>
            </w:pPr>
          </w:p>
        </w:tc>
        <w:tc>
          <w:tcPr>
            <w:tcW w:w="1718" w:type="dxa"/>
          </w:tcPr>
          <w:p w14:paraId="7677B452" w14:textId="77777777" w:rsidR="00040233" w:rsidRPr="00004EAC" w:rsidRDefault="00040233" w:rsidP="00A63A6D">
            <w:pPr>
              <w:widowControl w:val="0"/>
              <w:spacing w:line="348" w:lineRule="auto"/>
              <w:jc w:val="center"/>
              <w:rPr>
                <w:sz w:val="26"/>
                <w:szCs w:val="26"/>
                <w:lang w:val="vi-VN"/>
              </w:rPr>
            </w:pPr>
          </w:p>
        </w:tc>
      </w:tr>
      <w:tr w:rsidR="00040233" w:rsidRPr="00004EAC" w14:paraId="5B2015DB" w14:textId="77777777" w:rsidTr="00414E38">
        <w:tc>
          <w:tcPr>
            <w:tcW w:w="1980" w:type="dxa"/>
          </w:tcPr>
          <w:p w14:paraId="6391A106" w14:textId="47C61C22" w:rsidR="00040233" w:rsidRPr="00004EAC" w:rsidRDefault="00040233" w:rsidP="00A63A6D">
            <w:pPr>
              <w:widowControl w:val="0"/>
              <w:spacing w:line="348" w:lineRule="auto"/>
              <w:jc w:val="center"/>
              <w:rPr>
                <w:b/>
                <w:bCs/>
                <w:sz w:val="26"/>
                <w:szCs w:val="26"/>
                <w:lang w:val="en-US"/>
              </w:rPr>
            </w:pPr>
            <w:r w:rsidRPr="00004EAC">
              <w:rPr>
                <w:b/>
                <w:bCs/>
                <w:sz w:val="26"/>
                <w:szCs w:val="26"/>
                <w:lang w:val="vi-VN"/>
              </w:rPr>
              <w:t>DBEX</w:t>
            </w:r>
            <w:r w:rsidRPr="00004EAC">
              <w:rPr>
                <w:b/>
                <w:bCs/>
                <w:sz w:val="26"/>
                <w:szCs w:val="26"/>
                <w:lang w:val="en-US"/>
              </w:rPr>
              <w:t>8</w:t>
            </w:r>
          </w:p>
        </w:tc>
        <w:tc>
          <w:tcPr>
            <w:tcW w:w="1559" w:type="dxa"/>
          </w:tcPr>
          <w:p w14:paraId="64DB3E71" w14:textId="08AB416D" w:rsidR="00040233" w:rsidRPr="00004EAC" w:rsidRDefault="00040233" w:rsidP="00A63A6D">
            <w:pPr>
              <w:widowControl w:val="0"/>
              <w:spacing w:line="348" w:lineRule="auto"/>
              <w:jc w:val="center"/>
              <w:rPr>
                <w:b/>
                <w:bCs/>
                <w:sz w:val="26"/>
                <w:szCs w:val="26"/>
                <w:lang w:val="en-US"/>
              </w:rPr>
            </w:pPr>
            <w:r w:rsidRPr="00004EAC">
              <w:rPr>
                <w:b/>
                <w:bCs/>
                <w:sz w:val="26"/>
                <w:szCs w:val="26"/>
                <w:lang w:val="en-US"/>
              </w:rPr>
              <w:t>.432</w:t>
            </w:r>
          </w:p>
        </w:tc>
        <w:tc>
          <w:tcPr>
            <w:tcW w:w="1276" w:type="dxa"/>
          </w:tcPr>
          <w:p w14:paraId="49F75808" w14:textId="77777777" w:rsidR="00040233" w:rsidRPr="00004EAC" w:rsidRDefault="00040233" w:rsidP="00A63A6D">
            <w:pPr>
              <w:widowControl w:val="0"/>
              <w:spacing w:line="348" w:lineRule="auto"/>
              <w:jc w:val="center"/>
              <w:rPr>
                <w:b/>
                <w:bCs/>
                <w:sz w:val="26"/>
                <w:szCs w:val="26"/>
                <w:lang w:val="vi-VN"/>
              </w:rPr>
            </w:pPr>
          </w:p>
        </w:tc>
        <w:tc>
          <w:tcPr>
            <w:tcW w:w="1134" w:type="dxa"/>
          </w:tcPr>
          <w:p w14:paraId="30F902B9" w14:textId="77777777" w:rsidR="00040233" w:rsidRPr="00004EAC" w:rsidRDefault="00040233" w:rsidP="00A63A6D">
            <w:pPr>
              <w:widowControl w:val="0"/>
              <w:spacing w:line="348" w:lineRule="auto"/>
              <w:jc w:val="center"/>
              <w:rPr>
                <w:b/>
                <w:bCs/>
                <w:sz w:val="26"/>
                <w:szCs w:val="26"/>
                <w:lang w:val="vi-VN"/>
              </w:rPr>
            </w:pPr>
          </w:p>
        </w:tc>
        <w:tc>
          <w:tcPr>
            <w:tcW w:w="1134" w:type="dxa"/>
          </w:tcPr>
          <w:p w14:paraId="5BEA488D" w14:textId="77777777" w:rsidR="00040233" w:rsidRPr="00004EAC" w:rsidRDefault="00040233" w:rsidP="00A63A6D">
            <w:pPr>
              <w:widowControl w:val="0"/>
              <w:spacing w:line="348" w:lineRule="auto"/>
              <w:jc w:val="center"/>
              <w:rPr>
                <w:b/>
                <w:bCs/>
                <w:sz w:val="26"/>
                <w:szCs w:val="26"/>
                <w:lang w:val="vi-VN"/>
              </w:rPr>
            </w:pPr>
          </w:p>
        </w:tc>
        <w:tc>
          <w:tcPr>
            <w:tcW w:w="1718" w:type="dxa"/>
          </w:tcPr>
          <w:p w14:paraId="45EE1ECA" w14:textId="77777777" w:rsidR="00040233" w:rsidRPr="00004EAC" w:rsidRDefault="00040233" w:rsidP="00A63A6D">
            <w:pPr>
              <w:widowControl w:val="0"/>
              <w:spacing w:line="348" w:lineRule="auto"/>
              <w:jc w:val="center"/>
              <w:rPr>
                <w:b/>
                <w:bCs/>
                <w:sz w:val="26"/>
                <w:szCs w:val="26"/>
                <w:lang w:val="vi-VN"/>
              </w:rPr>
            </w:pPr>
          </w:p>
        </w:tc>
      </w:tr>
      <w:tr w:rsidR="00040233" w:rsidRPr="00004EAC" w14:paraId="6D72D24F" w14:textId="77777777" w:rsidTr="00414E38">
        <w:tc>
          <w:tcPr>
            <w:tcW w:w="1980" w:type="dxa"/>
          </w:tcPr>
          <w:p w14:paraId="78F350AA" w14:textId="1A8C5D2F" w:rsidR="00040233" w:rsidRPr="00004EAC" w:rsidRDefault="00040233" w:rsidP="00A63A6D">
            <w:pPr>
              <w:widowControl w:val="0"/>
              <w:spacing w:line="348" w:lineRule="auto"/>
              <w:jc w:val="center"/>
              <w:rPr>
                <w:b/>
                <w:bCs/>
                <w:sz w:val="26"/>
                <w:szCs w:val="26"/>
                <w:lang w:val="en-US"/>
              </w:rPr>
            </w:pPr>
            <w:r w:rsidRPr="00004EAC">
              <w:rPr>
                <w:b/>
                <w:bCs/>
                <w:sz w:val="26"/>
                <w:szCs w:val="26"/>
                <w:lang w:val="vi-VN"/>
              </w:rPr>
              <w:t>DBEX</w:t>
            </w:r>
            <w:r w:rsidRPr="00004EAC">
              <w:rPr>
                <w:b/>
                <w:bCs/>
                <w:sz w:val="26"/>
                <w:szCs w:val="26"/>
                <w:lang w:val="en-US"/>
              </w:rPr>
              <w:t>7</w:t>
            </w:r>
          </w:p>
        </w:tc>
        <w:tc>
          <w:tcPr>
            <w:tcW w:w="1559" w:type="dxa"/>
          </w:tcPr>
          <w:p w14:paraId="296A8F5B" w14:textId="02A6BE95" w:rsidR="00040233" w:rsidRPr="00004EAC" w:rsidRDefault="00040233" w:rsidP="00A63A6D">
            <w:pPr>
              <w:widowControl w:val="0"/>
              <w:spacing w:line="348" w:lineRule="auto"/>
              <w:jc w:val="center"/>
              <w:rPr>
                <w:b/>
                <w:bCs/>
                <w:sz w:val="26"/>
                <w:szCs w:val="26"/>
                <w:lang w:val="en-US"/>
              </w:rPr>
            </w:pPr>
            <w:r w:rsidRPr="00004EAC">
              <w:rPr>
                <w:b/>
                <w:bCs/>
                <w:sz w:val="26"/>
                <w:szCs w:val="26"/>
                <w:lang w:val="en-US"/>
              </w:rPr>
              <w:t>.429</w:t>
            </w:r>
          </w:p>
        </w:tc>
        <w:tc>
          <w:tcPr>
            <w:tcW w:w="1276" w:type="dxa"/>
          </w:tcPr>
          <w:p w14:paraId="780A6ACD" w14:textId="77777777" w:rsidR="00040233" w:rsidRPr="00004EAC" w:rsidRDefault="00040233" w:rsidP="00A63A6D">
            <w:pPr>
              <w:widowControl w:val="0"/>
              <w:spacing w:line="348" w:lineRule="auto"/>
              <w:jc w:val="center"/>
              <w:rPr>
                <w:b/>
                <w:bCs/>
                <w:sz w:val="26"/>
                <w:szCs w:val="26"/>
                <w:lang w:val="vi-VN"/>
              </w:rPr>
            </w:pPr>
          </w:p>
        </w:tc>
        <w:tc>
          <w:tcPr>
            <w:tcW w:w="1134" w:type="dxa"/>
          </w:tcPr>
          <w:p w14:paraId="42B02505" w14:textId="77777777" w:rsidR="00040233" w:rsidRPr="00004EAC" w:rsidRDefault="00040233" w:rsidP="00A63A6D">
            <w:pPr>
              <w:widowControl w:val="0"/>
              <w:spacing w:line="348" w:lineRule="auto"/>
              <w:jc w:val="center"/>
              <w:rPr>
                <w:b/>
                <w:bCs/>
                <w:sz w:val="26"/>
                <w:szCs w:val="26"/>
                <w:lang w:val="vi-VN"/>
              </w:rPr>
            </w:pPr>
          </w:p>
        </w:tc>
        <w:tc>
          <w:tcPr>
            <w:tcW w:w="1134" w:type="dxa"/>
          </w:tcPr>
          <w:p w14:paraId="7A89160B" w14:textId="08846599" w:rsidR="00040233" w:rsidRPr="00004EAC" w:rsidRDefault="00040233" w:rsidP="00A63A6D">
            <w:pPr>
              <w:widowControl w:val="0"/>
              <w:spacing w:line="348" w:lineRule="auto"/>
              <w:jc w:val="center"/>
              <w:rPr>
                <w:b/>
                <w:bCs/>
                <w:sz w:val="26"/>
                <w:szCs w:val="26"/>
                <w:lang w:val="en-US"/>
              </w:rPr>
            </w:pPr>
            <w:r w:rsidRPr="00004EAC">
              <w:rPr>
                <w:b/>
                <w:bCs/>
                <w:sz w:val="26"/>
                <w:szCs w:val="26"/>
                <w:lang w:val="en-US"/>
              </w:rPr>
              <w:t>.429</w:t>
            </w:r>
          </w:p>
        </w:tc>
        <w:tc>
          <w:tcPr>
            <w:tcW w:w="1718" w:type="dxa"/>
          </w:tcPr>
          <w:p w14:paraId="781F8D0B" w14:textId="77777777" w:rsidR="00040233" w:rsidRPr="00004EAC" w:rsidRDefault="00040233" w:rsidP="00A63A6D">
            <w:pPr>
              <w:widowControl w:val="0"/>
              <w:spacing w:line="348" w:lineRule="auto"/>
              <w:jc w:val="center"/>
              <w:rPr>
                <w:b/>
                <w:bCs/>
                <w:sz w:val="26"/>
                <w:szCs w:val="26"/>
                <w:lang w:val="vi-VN"/>
              </w:rPr>
            </w:pPr>
          </w:p>
        </w:tc>
      </w:tr>
      <w:tr w:rsidR="00040233" w:rsidRPr="00004EAC" w14:paraId="1F23EA2F" w14:textId="77777777" w:rsidTr="00414E38">
        <w:tc>
          <w:tcPr>
            <w:tcW w:w="1980" w:type="dxa"/>
          </w:tcPr>
          <w:p w14:paraId="68FB0F84" w14:textId="216B7E97" w:rsidR="00040233" w:rsidRPr="00004EAC" w:rsidRDefault="00040233" w:rsidP="00A63A6D">
            <w:pPr>
              <w:widowControl w:val="0"/>
              <w:spacing w:line="348" w:lineRule="auto"/>
              <w:jc w:val="center"/>
              <w:rPr>
                <w:sz w:val="26"/>
                <w:szCs w:val="26"/>
                <w:lang w:val="en-US"/>
              </w:rPr>
            </w:pPr>
            <w:r w:rsidRPr="00004EAC">
              <w:rPr>
                <w:sz w:val="26"/>
                <w:szCs w:val="26"/>
                <w:lang w:val="vi-VN"/>
              </w:rPr>
              <w:t>DBE</w:t>
            </w:r>
            <w:r w:rsidRPr="00004EAC">
              <w:rPr>
                <w:sz w:val="26"/>
                <w:szCs w:val="26"/>
                <w:lang w:val="en-US"/>
              </w:rPr>
              <w:t>1</w:t>
            </w:r>
          </w:p>
        </w:tc>
        <w:tc>
          <w:tcPr>
            <w:tcW w:w="1559" w:type="dxa"/>
          </w:tcPr>
          <w:p w14:paraId="028F2DAC" w14:textId="6378158C" w:rsidR="00040233" w:rsidRPr="00004EAC" w:rsidRDefault="00040233" w:rsidP="00A63A6D">
            <w:pPr>
              <w:widowControl w:val="0"/>
              <w:spacing w:line="348" w:lineRule="auto"/>
              <w:jc w:val="center"/>
              <w:rPr>
                <w:sz w:val="26"/>
                <w:szCs w:val="26"/>
                <w:lang w:val="en-US"/>
              </w:rPr>
            </w:pPr>
          </w:p>
        </w:tc>
        <w:tc>
          <w:tcPr>
            <w:tcW w:w="1276" w:type="dxa"/>
          </w:tcPr>
          <w:p w14:paraId="49D7D67B" w14:textId="2BF09309" w:rsidR="00040233" w:rsidRPr="00004EAC" w:rsidRDefault="00040233" w:rsidP="00A63A6D">
            <w:pPr>
              <w:widowControl w:val="0"/>
              <w:spacing w:line="348" w:lineRule="auto"/>
              <w:jc w:val="center"/>
              <w:rPr>
                <w:sz w:val="26"/>
                <w:szCs w:val="26"/>
                <w:lang w:val="en-US"/>
              </w:rPr>
            </w:pPr>
            <w:r w:rsidRPr="00004EAC">
              <w:rPr>
                <w:sz w:val="26"/>
                <w:szCs w:val="26"/>
                <w:lang w:val="en-US"/>
              </w:rPr>
              <w:t>.869</w:t>
            </w:r>
          </w:p>
        </w:tc>
        <w:tc>
          <w:tcPr>
            <w:tcW w:w="1134" w:type="dxa"/>
          </w:tcPr>
          <w:p w14:paraId="784C12F6" w14:textId="77777777" w:rsidR="00040233" w:rsidRPr="00004EAC" w:rsidRDefault="00040233" w:rsidP="00A63A6D">
            <w:pPr>
              <w:widowControl w:val="0"/>
              <w:spacing w:line="348" w:lineRule="auto"/>
              <w:jc w:val="center"/>
              <w:rPr>
                <w:sz w:val="26"/>
                <w:szCs w:val="26"/>
                <w:lang w:val="vi-VN"/>
              </w:rPr>
            </w:pPr>
          </w:p>
        </w:tc>
        <w:tc>
          <w:tcPr>
            <w:tcW w:w="1134" w:type="dxa"/>
          </w:tcPr>
          <w:p w14:paraId="198055E4" w14:textId="77777777" w:rsidR="00040233" w:rsidRPr="00004EAC" w:rsidRDefault="00040233" w:rsidP="00A63A6D">
            <w:pPr>
              <w:widowControl w:val="0"/>
              <w:spacing w:line="348" w:lineRule="auto"/>
              <w:jc w:val="center"/>
              <w:rPr>
                <w:sz w:val="26"/>
                <w:szCs w:val="26"/>
                <w:lang w:val="vi-VN"/>
              </w:rPr>
            </w:pPr>
          </w:p>
        </w:tc>
        <w:tc>
          <w:tcPr>
            <w:tcW w:w="1718" w:type="dxa"/>
          </w:tcPr>
          <w:p w14:paraId="6B6BBC4E" w14:textId="77777777" w:rsidR="00040233" w:rsidRPr="00004EAC" w:rsidRDefault="00040233" w:rsidP="00A63A6D">
            <w:pPr>
              <w:widowControl w:val="0"/>
              <w:spacing w:line="348" w:lineRule="auto"/>
              <w:jc w:val="center"/>
              <w:rPr>
                <w:sz w:val="26"/>
                <w:szCs w:val="26"/>
                <w:lang w:val="vi-VN"/>
              </w:rPr>
            </w:pPr>
          </w:p>
        </w:tc>
      </w:tr>
      <w:tr w:rsidR="00040233" w:rsidRPr="00004EAC" w14:paraId="0547CD15" w14:textId="77777777" w:rsidTr="00414E38">
        <w:tc>
          <w:tcPr>
            <w:tcW w:w="1980" w:type="dxa"/>
          </w:tcPr>
          <w:p w14:paraId="3FDBCBA4" w14:textId="00602C95" w:rsidR="00040233" w:rsidRPr="00004EAC" w:rsidRDefault="00040233" w:rsidP="00A63A6D">
            <w:pPr>
              <w:widowControl w:val="0"/>
              <w:spacing w:line="348" w:lineRule="auto"/>
              <w:jc w:val="center"/>
              <w:rPr>
                <w:sz w:val="26"/>
                <w:szCs w:val="26"/>
                <w:lang w:val="en-US"/>
              </w:rPr>
            </w:pPr>
            <w:r w:rsidRPr="00004EAC">
              <w:rPr>
                <w:sz w:val="26"/>
                <w:szCs w:val="26"/>
                <w:lang w:val="vi-VN"/>
              </w:rPr>
              <w:t>DBE</w:t>
            </w:r>
            <w:r w:rsidRPr="00004EAC">
              <w:rPr>
                <w:sz w:val="26"/>
                <w:szCs w:val="26"/>
                <w:lang w:val="en-US"/>
              </w:rPr>
              <w:t>3</w:t>
            </w:r>
          </w:p>
        </w:tc>
        <w:tc>
          <w:tcPr>
            <w:tcW w:w="1559" w:type="dxa"/>
          </w:tcPr>
          <w:p w14:paraId="6E201FC0" w14:textId="49FA3DC2" w:rsidR="00040233" w:rsidRPr="00004EAC" w:rsidRDefault="00040233" w:rsidP="00A63A6D">
            <w:pPr>
              <w:widowControl w:val="0"/>
              <w:spacing w:line="348" w:lineRule="auto"/>
              <w:jc w:val="center"/>
              <w:rPr>
                <w:sz w:val="26"/>
                <w:szCs w:val="26"/>
                <w:lang w:val="en-US"/>
              </w:rPr>
            </w:pPr>
          </w:p>
        </w:tc>
        <w:tc>
          <w:tcPr>
            <w:tcW w:w="1276" w:type="dxa"/>
          </w:tcPr>
          <w:p w14:paraId="616F0C66" w14:textId="0A1D971B" w:rsidR="00040233" w:rsidRPr="00004EAC" w:rsidRDefault="00040233" w:rsidP="00A63A6D">
            <w:pPr>
              <w:widowControl w:val="0"/>
              <w:spacing w:line="348" w:lineRule="auto"/>
              <w:jc w:val="center"/>
              <w:rPr>
                <w:sz w:val="26"/>
                <w:szCs w:val="26"/>
                <w:lang w:val="en-US"/>
              </w:rPr>
            </w:pPr>
            <w:r w:rsidRPr="00004EAC">
              <w:rPr>
                <w:sz w:val="26"/>
                <w:szCs w:val="26"/>
                <w:lang w:val="en-US"/>
              </w:rPr>
              <w:t>.851</w:t>
            </w:r>
          </w:p>
        </w:tc>
        <w:tc>
          <w:tcPr>
            <w:tcW w:w="1134" w:type="dxa"/>
          </w:tcPr>
          <w:p w14:paraId="7C3B846F" w14:textId="77777777" w:rsidR="00040233" w:rsidRPr="00004EAC" w:rsidRDefault="00040233" w:rsidP="00A63A6D">
            <w:pPr>
              <w:widowControl w:val="0"/>
              <w:spacing w:line="348" w:lineRule="auto"/>
              <w:jc w:val="center"/>
              <w:rPr>
                <w:sz w:val="26"/>
                <w:szCs w:val="26"/>
                <w:lang w:val="vi-VN"/>
              </w:rPr>
            </w:pPr>
          </w:p>
        </w:tc>
        <w:tc>
          <w:tcPr>
            <w:tcW w:w="1134" w:type="dxa"/>
          </w:tcPr>
          <w:p w14:paraId="12549F4C" w14:textId="77777777" w:rsidR="00040233" w:rsidRPr="00004EAC" w:rsidRDefault="00040233" w:rsidP="00A63A6D">
            <w:pPr>
              <w:widowControl w:val="0"/>
              <w:spacing w:line="348" w:lineRule="auto"/>
              <w:jc w:val="center"/>
              <w:rPr>
                <w:sz w:val="26"/>
                <w:szCs w:val="26"/>
                <w:lang w:val="vi-VN"/>
              </w:rPr>
            </w:pPr>
          </w:p>
        </w:tc>
        <w:tc>
          <w:tcPr>
            <w:tcW w:w="1718" w:type="dxa"/>
          </w:tcPr>
          <w:p w14:paraId="536FDB95" w14:textId="77777777" w:rsidR="00040233" w:rsidRPr="00004EAC" w:rsidRDefault="00040233" w:rsidP="00A63A6D">
            <w:pPr>
              <w:widowControl w:val="0"/>
              <w:spacing w:line="348" w:lineRule="auto"/>
              <w:jc w:val="center"/>
              <w:rPr>
                <w:sz w:val="26"/>
                <w:szCs w:val="26"/>
                <w:lang w:val="vi-VN"/>
              </w:rPr>
            </w:pPr>
          </w:p>
        </w:tc>
      </w:tr>
      <w:tr w:rsidR="00040233" w:rsidRPr="00004EAC" w14:paraId="2A4D7038" w14:textId="77777777" w:rsidTr="00414E38">
        <w:tc>
          <w:tcPr>
            <w:tcW w:w="1980" w:type="dxa"/>
          </w:tcPr>
          <w:p w14:paraId="2E934BF6" w14:textId="475C8036" w:rsidR="00040233" w:rsidRPr="00004EAC" w:rsidRDefault="00040233" w:rsidP="00A63A6D">
            <w:pPr>
              <w:widowControl w:val="0"/>
              <w:spacing w:line="348" w:lineRule="auto"/>
              <w:jc w:val="center"/>
              <w:rPr>
                <w:sz w:val="26"/>
                <w:szCs w:val="26"/>
                <w:lang w:val="en-US"/>
              </w:rPr>
            </w:pPr>
            <w:r w:rsidRPr="00004EAC">
              <w:rPr>
                <w:sz w:val="26"/>
                <w:szCs w:val="26"/>
                <w:lang w:val="vi-VN"/>
              </w:rPr>
              <w:t>DBE</w:t>
            </w:r>
            <w:r w:rsidRPr="00004EAC">
              <w:rPr>
                <w:sz w:val="26"/>
                <w:szCs w:val="26"/>
                <w:lang w:val="en-US"/>
              </w:rPr>
              <w:t>5</w:t>
            </w:r>
          </w:p>
        </w:tc>
        <w:tc>
          <w:tcPr>
            <w:tcW w:w="1559" w:type="dxa"/>
          </w:tcPr>
          <w:p w14:paraId="63D5F215" w14:textId="77777777" w:rsidR="00040233" w:rsidRPr="00004EAC" w:rsidRDefault="00040233" w:rsidP="00A63A6D">
            <w:pPr>
              <w:widowControl w:val="0"/>
              <w:spacing w:line="348" w:lineRule="auto"/>
              <w:jc w:val="center"/>
              <w:rPr>
                <w:sz w:val="26"/>
                <w:szCs w:val="26"/>
                <w:lang w:val="vi-VN"/>
              </w:rPr>
            </w:pPr>
          </w:p>
        </w:tc>
        <w:tc>
          <w:tcPr>
            <w:tcW w:w="1276" w:type="dxa"/>
          </w:tcPr>
          <w:p w14:paraId="21B5080A" w14:textId="21B2F2DE" w:rsidR="00040233" w:rsidRPr="00004EAC" w:rsidRDefault="00040233" w:rsidP="00A63A6D">
            <w:pPr>
              <w:widowControl w:val="0"/>
              <w:spacing w:line="348" w:lineRule="auto"/>
              <w:jc w:val="center"/>
              <w:rPr>
                <w:sz w:val="26"/>
                <w:szCs w:val="26"/>
                <w:lang w:val="en-US"/>
              </w:rPr>
            </w:pPr>
            <w:r w:rsidRPr="00004EAC">
              <w:rPr>
                <w:sz w:val="26"/>
                <w:szCs w:val="26"/>
                <w:lang w:val="en-US"/>
              </w:rPr>
              <w:t>.810</w:t>
            </w:r>
          </w:p>
        </w:tc>
        <w:tc>
          <w:tcPr>
            <w:tcW w:w="1134" w:type="dxa"/>
          </w:tcPr>
          <w:p w14:paraId="39023D80" w14:textId="77777777" w:rsidR="00040233" w:rsidRPr="00004EAC" w:rsidRDefault="00040233" w:rsidP="00A63A6D">
            <w:pPr>
              <w:widowControl w:val="0"/>
              <w:spacing w:line="348" w:lineRule="auto"/>
              <w:jc w:val="center"/>
              <w:rPr>
                <w:sz w:val="26"/>
                <w:szCs w:val="26"/>
                <w:lang w:val="vi-VN"/>
              </w:rPr>
            </w:pPr>
          </w:p>
        </w:tc>
        <w:tc>
          <w:tcPr>
            <w:tcW w:w="1134" w:type="dxa"/>
          </w:tcPr>
          <w:p w14:paraId="25FE377C" w14:textId="77777777" w:rsidR="00040233" w:rsidRPr="00004EAC" w:rsidRDefault="00040233" w:rsidP="00A63A6D">
            <w:pPr>
              <w:widowControl w:val="0"/>
              <w:spacing w:line="348" w:lineRule="auto"/>
              <w:jc w:val="center"/>
              <w:rPr>
                <w:sz w:val="26"/>
                <w:szCs w:val="26"/>
                <w:lang w:val="vi-VN"/>
              </w:rPr>
            </w:pPr>
          </w:p>
        </w:tc>
        <w:tc>
          <w:tcPr>
            <w:tcW w:w="1718" w:type="dxa"/>
          </w:tcPr>
          <w:p w14:paraId="24A35DAD" w14:textId="77777777" w:rsidR="00040233" w:rsidRPr="00004EAC" w:rsidRDefault="00040233" w:rsidP="00A63A6D">
            <w:pPr>
              <w:widowControl w:val="0"/>
              <w:spacing w:line="348" w:lineRule="auto"/>
              <w:jc w:val="center"/>
              <w:rPr>
                <w:sz w:val="26"/>
                <w:szCs w:val="26"/>
                <w:lang w:val="vi-VN"/>
              </w:rPr>
            </w:pPr>
          </w:p>
        </w:tc>
      </w:tr>
      <w:tr w:rsidR="00040233" w:rsidRPr="00004EAC" w14:paraId="2A8D6AA9" w14:textId="77777777" w:rsidTr="00414E38">
        <w:tc>
          <w:tcPr>
            <w:tcW w:w="1980" w:type="dxa"/>
          </w:tcPr>
          <w:p w14:paraId="77D6DAEC" w14:textId="5D8EF507" w:rsidR="00040233" w:rsidRPr="00004EAC" w:rsidRDefault="00040233" w:rsidP="00A63A6D">
            <w:pPr>
              <w:widowControl w:val="0"/>
              <w:spacing w:line="348" w:lineRule="auto"/>
              <w:jc w:val="center"/>
              <w:rPr>
                <w:sz w:val="26"/>
                <w:szCs w:val="26"/>
                <w:lang w:val="en-US"/>
              </w:rPr>
            </w:pPr>
            <w:r w:rsidRPr="00004EAC">
              <w:rPr>
                <w:sz w:val="26"/>
                <w:szCs w:val="26"/>
                <w:lang w:val="vi-VN"/>
              </w:rPr>
              <w:t>DBE</w:t>
            </w:r>
            <w:r w:rsidRPr="00004EAC">
              <w:rPr>
                <w:sz w:val="26"/>
                <w:szCs w:val="26"/>
                <w:lang w:val="en-US"/>
              </w:rPr>
              <w:t>2</w:t>
            </w:r>
          </w:p>
        </w:tc>
        <w:tc>
          <w:tcPr>
            <w:tcW w:w="1559" w:type="dxa"/>
          </w:tcPr>
          <w:p w14:paraId="089993FD" w14:textId="77777777" w:rsidR="00040233" w:rsidRPr="00004EAC" w:rsidRDefault="00040233" w:rsidP="00A63A6D">
            <w:pPr>
              <w:widowControl w:val="0"/>
              <w:spacing w:line="348" w:lineRule="auto"/>
              <w:jc w:val="center"/>
              <w:rPr>
                <w:sz w:val="26"/>
                <w:szCs w:val="26"/>
                <w:lang w:val="vi-VN"/>
              </w:rPr>
            </w:pPr>
          </w:p>
        </w:tc>
        <w:tc>
          <w:tcPr>
            <w:tcW w:w="1276" w:type="dxa"/>
          </w:tcPr>
          <w:p w14:paraId="06CEF4F4" w14:textId="21A0BEAC" w:rsidR="00040233" w:rsidRPr="00004EAC" w:rsidRDefault="00040233" w:rsidP="00A63A6D">
            <w:pPr>
              <w:widowControl w:val="0"/>
              <w:spacing w:line="348" w:lineRule="auto"/>
              <w:jc w:val="center"/>
              <w:rPr>
                <w:sz w:val="26"/>
                <w:szCs w:val="26"/>
                <w:lang w:val="en-US"/>
              </w:rPr>
            </w:pPr>
            <w:r w:rsidRPr="00004EAC">
              <w:rPr>
                <w:sz w:val="26"/>
                <w:szCs w:val="26"/>
                <w:lang w:val="en-US"/>
              </w:rPr>
              <w:t>.773</w:t>
            </w:r>
            <w:r w:rsidRPr="00004EAC">
              <w:rPr>
                <w:sz w:val="26"/>
                <w:szCs w:val="26"/>
                <w:lang w:val="vi-VN"/>
              </w:rPr>
              <w:t>.</w:t>
            </w:r>
          </w:p>
        </w:tc>
        <w:tc>
          <w:tcPr>
            <w:tcW w:w="1134" w:type="dxa"/>
          </w:tcPr>
          <w:p w14:paraId="4C97F647" w14:textId="77777777" w:rsidR="00040233" w:rsidRPr="00004EAC" w:rsidRDefault="00040233" w:rsidP="00A63A6D">
            <w:pPr>
              <w:widowControl w:val="0"/>
              <w:spacing w:line="348" w:lineRule="auto"/>
              <w:jc w:val="center"/>
              <w:rPr>
                <w:sz w:val="26"/>
                <w:szCs w:val="26"/>
                <w:lang w:val="vi-VN"/>
              </w:rPr>
            </w:pPr>
          </w:p>
        </w:tc>
        <w:tc>
          <w:tcPr>
            <w:tcW w:w="1134" w:type="dxa"/>
          </w:tcPr>
          <w:p w14:paraId="7CCFE020" w14:textId="77777777" w:rsidR="00040233" w:rsidRPr="00004EAC" w:rsidRDefault="00040233" w:rsidP="00A63A6D">
            <w:pPr>
              <w:widowControl w:val="0"/>
              <w:spacing w:line="348" w:lineRule="auto"/>
              <w:jc w:val="center"/>
              <w:rPr>
                <w:sz w:val="26"/>
                <w:szCs w:val="26"/>
                <w:lang w:val="vi-VN"/>
              </w:rPr>
            </w:pPr>
          </w:p>
        </w:tc>
        <w:tc>
          <w:tcPr>
            <w:tcW w:w="1718" w:type="dxa"/>
          </w:tcPr>
          <w:p w14:paraId="4DD61FC3" w14:textId="77777777" w:rsidR="00040233" w:rsidRPr="00004EAC" w:rsidRDefault="00040233" w:rsidP="00A63A6D">
            <w:pPr>
              <w:widowControl w:val="0"/>
              <w:spacing w:line="348" w:lineRule="auto"/>
              <w:jc w:val="center"/>
              <w:rPr>
                <w:sz w:val="26"/>
                <w:szCs w:val="26"/>
                <w:lang w:val="vi-VN"/>
              </w:rPr>
            </w:pPr>
          </w:p>
        </w:tc>
      </w:tr>
      <w:tr w:rsidR="00040233" w:rsidRPr="00004EAC" w14:paraId="3164730A" w14:textId="77777777" w:rsidTr="00414E38">
        <w:tc>
          <w:tcPr>
            <w:tcW w:w="1980" w:type="dxa"/>
          </w:tcPr>
          <w:p w14:paraId="0E41A1AD" w14:textId="4C73B4DD" w:rsidR="00040233" w:rsidRPr="00004EAC" w:rsidRDefault="00040233" w:rsidP="00A63A6D">
            <w:pPr>
              <w:widowControl w:val="0"/>
              <w:spacing w:line="348" w:lineRule="auto"/>
              <w:jc w:val="center"/>
              <w:rPr>
                <w:sz w:val="26"/>
                <w:szCs w:val="26"/>
                <w:lang w:val="en-US"/>
              </w:rPr>
            </w:pPr>
            <w:r w:rsidRPr="00004EAC">
              <w:rPr>
                <w:sz w:val="26"/>
                <w:szCs w:val="26"/>
                <w:lang w:val="vi-VN"/>
              </w:rPr>
              <w:t>DBE</w:t>
            </w:r>
            <w:r w:rsidRPr="00004EAC">
              <w:rPr>
                <w:sz w:val="26"/>
                <w:szCs w:val="26"/>
                <w:lang w:val="en-US"/>
              </w:rPr>
              <w:t>4</w:t>
            </w:r>
          </w:p>
        </w:tc>
        <w:tc>
          <w:tcPr>
            <w:tcW w:w="1559" w:type="dxa"/>
          </w:tcPr>
          <w:p w14:paraId="06E419E1" w14:textId="77777777" w:rsidR="00040233" w:rsidRPr="00004EAC" w:rsidRDefault="00040233" w:rsidP="00A63A6D">
            <w:pPr>
              <w:widowControl w:val="0"/>
              <w:spacing w:line="348" w:lineRule="auto"/>
              <w:jc w:val="center"/>
              <w:rPr>
                <w:sz w:val="26"/>
                <w:szCs w:val="26"/>
                <w:lang w:val="vi-VN"/>
              </w:rPr>
            </w:pPr>
          </w:p>
        </w:tc>
        <w:tc>
          <w:tcPr>
            <w:tcW w:w="1276" w:type="dxa"/>
          </w:tcPr>
          <w:p w14:paraId="77C190C5" w14:textId="3148126D" w:rsidR="00040233" w:rsidRPr="00004EAC" w:rsidRDefault="00040233" w:rsidP="00A63A6D">
            <w:pPr>
              <w:widowControl w:val="0"/>
              <w:spacing w:line="348" w:lineRule="auto"/>
              <w:jc w:val="center"/>
              <w:rPr>
                <w:sz w:val="26"/>
                <w:szCs w:val="26"/>
                <w:lang w:val="en-US"/>
              </w:rPr>
            </w:pPr>
            <w:r w:rsidRPr="00004EAC">
              <w:rPr>
                <w:sz w:val="26"/>
                <w:szCs w:val="26"/>
                <w:lang w:val="vi-VN"/>
              </w:rPr>
              <w:t>.746</w:t>
            </w:r>
          </w:p>
        </w:tc>
        <w:tc>
          <w:tcPr>
            <w:tcW w:w="1134" w:type="dxa"/>
          </w:tcPr>
          <w:p w14:paraId="57DBD312" w14:textId="77777777" w:rsidR="00040233" w:rsidRPr="00004EAC" w:rsidRDefault="00040233" w:rsidP="00A63A6D">
            <w:pPr>
              <w:widowControl w:val="0"/>
              <w:spacing w:line="348" w:lineRule="auto"/>
              <w:jc w:val="center"/>
              <w:rPr>
                <w:sz w:val="26"/>
                <w:szCs w:val="26"/>
                <w:lang w:val="vi-VN"/>
              </w:rPr>
            </w:pPr>
          </w:p>
        </w:tc>
        <w:tc>
          <w:tcPr>
            <w:tcW w:w="1134" w:type="dxa"/>
          </w:tcPr>
          <w:p w14:paraId="273D3CF9" w14:textId="77777777" w:rsidR="00040233" w:rsidRPr="00004EAC" w:rsidRDefault="00040233" w:rsidP="00A63A6D">
            <w:pPr>
              <w:widowControl w:val="0"/>
              <w:spacing w:line="348" w:lineRule="auto"/>
              <w:jc w:val="center"/>
              <w:rPr>
                <w:sz w:val="26"/>
                <w:szCs w:val="26"/>
                <w:lang w:val="vi-VN"/>
              </w:rPr>
            </w:pPr>
          </w:p>
        </w:tc>
        <w:tc>
          <w:tcPr>
            <w:tcW w:w="1718" w:type="dxa"/>
          </w:tcPr>
          <w:p w14:paraId="7358D15B" w14:textId="77777777" w:rsidR="00040233" w:rsidRPr="00004EAC" w:rsidRDefault="00040233" w:rsidP="00A63A6D">
            <w:pPr>
              <w:widowControl w:val="0"/>
              <w:spacing w:line="348" w:lineRule="auto"/>
              <w:jc w:val="center"/>
              <w:rPr>
                <w:sz w:val="26"/>
                <w:szCs w:val="26"/>
                <w:lang w:val="vi-VN"/>
              </w:rPr>
            </w:pPr>
          </w:p>
        </w:tc>
      </w:tr>
      <w:tr w:rsidR="00040233" w:rsidRPr="00004EAC" w14:paraId="6D68000B" w14:textId="77777777" w:rsidTr="00414E38">
        <w:tc>
          <w:tcPr>
            <w:tcW w:w="1980" w:type="dxa"/>
          </w:tcPr>
          <w:p w14:paraId="759E1E85" w14:textId="73E1A986" w:rsidR="00040233" w:rsidRPr="00004EAC" w:rsidRDefault="00040233" w:rsidP="00A63A6D">
            <w:pPr>
              <w:widowControl w:val="0"/>
              <w:spacing w:line="348" w:lineRule="auto"/>
              <w:jc w:val="center"/>
              <w:rPr>
                <w:sz w:val="26"/>
                <w:szCs w:val="26"/>
                <w:lang w:val="en-US"/>
              </w:rPr>
            </w:pPr>
            <w:r w:rsidRPr="00004EAC">
              <w:rPr>
                <w:sz w:val="26"/>
                <w:szCs w:val="26"/>
                <w:lang w:val="vi-VN"/>
              </w:rPr>
              <w:t>DBP4</w:t>
            </w:r>
          </w:p>
        </w:tc>
        <w:tc>
          <w:tcPr>
            <w:tcW w:w="1559" w:type="dxa"/>
          </w:tcPr>
          <w:p w14:paraId="4E05D6FE" w14:textId="77777777" w:rsidR="00040233" w:rsidRPr="00004EAC" w:rsidRDefault="00040233" w:rsidP="00A63A6D">
            <w:pPr>
              <w:widowControl w:val="0"/>
              <w:spacing w:line="348" w:lineRule="auto"/>
              <w:jc w:val="center"/>
              <w:rPr>
                <w:sz w:val="26"/>
                <w:szCs w:val="26"/>
                <w:lang w:val="vi-VN"/>
              </w:rPr>
            </w:pPr>
          </w:p>
        </w:tc>
        <w:tc>
          <w:tcPr>
            <w:tcW w:w="1276" w:type="dxa"/>
          </w:tcPr>
          <w:p w14:paraId="51159FB8" w14:textId="3B01FB92" w:rsidR="00040233" w:rsidRPr="00004EAC" w:rsidRDefault="00040233" w:rsidP="00A63A6D">
            <w:pPr>
              <w:widowControl w:val="0"/>
              <w:spacing w:line="348" w:lineRule="auto"/>
              <w:jc w:val="center"/>
              <w:rPr>
                <w:sz w:val="26"/>
                <w:szCs w:val="26"/>
                <w:lang w:val="en-US"/>
              </w:rPr>
            </w:pPr>
          </w:p>
        </w:tc>
        <w:tc>
          <w:tcPr>
            <w:tcW w:w="1134" w:type="dxa"/>
          </w:tcPr>
          <w:p w14:paraId="459D40B1" w14:textId="7785833A" w:rsidR="00040233" w:rsidRPr="00004EAC" w:rsidRDefault="00040233" w:rsidP="00A63A6D">
            <w:pPr>
              <w:widowControl w:val="0"/>
              <w:spacing w:line="348" w:lineRule="auto"/>
              <w:jc w:val="center"/>
              <w:rPr>
                <w:sz w:val="26"/>
                <w:szCs w:val="26"/>
                <w:lang w:val="en-US"/>
              </w:rPr>
            </w:pPr>
            <w:r w:rsidRPr="00004EAC">
              <w:rPr>
                <w:sz w:val="26"/>
                <w:szCs w:val="26"/>
                <w:lang w:val="en-US"/>
              </w:rPr>
              <w:t>.894</w:t>
            </w:r>
          </w:p>
        </w:tc>
        <w:tc>
          <w:tcPr>
            <w:tcW w:w="1134" w:type="dxa"/>
          </w:tcPr>
          <w:p w14:paraId="3CC7A0E4" w14:textId="77777777" w:rsidR="00040233" w:rsidRPr="00004EAC" w:rsidRDefault="00040233" w:rsidP="00A63A6D">
            <w:pPr>
              <w:widowControl w:val="0"/>
              <w:spacing w:line="348" w:lineRule="auto"/>
              <w:jc w:val="center"/>
              <w:rPr>
                <w:sz w:val="26"/>
                <w:szCs w:val="26"/>
                <w:lang w:val="vi-VN"/>
              </w:rPr>
            </w:pPr>
          </w:p>
        </w:tc>
        <w:tc>
          <w:tcPr>
            <w:tcW w:w="1718" w:type="dxa"/>
          </w:tcPr>
          <w:p w14:paraId="51741575" w14:textId="77777777" w:rsidR="00040233" w:rsidRPr="00004EAC" w:rsidRDefault="00040233" w:rsidP="00A63A6D">
            <w:pPr>
              <w:widowControl w:val="0"/>
              <w:spacing w:line="348" w:lineRule="auto"/>
              <w:jc w:val="center"/>
              <w:rPr>
                <w:sz w:val="26"/>
                <w:szCs w:val="26"/>
                <w:lang w:val="vi-VN"/>
              </w:rPr>
            </w:pPr>
          </w:p>
        </w:tc>
      </w:tr>
      <w:tr w:rsidR="00040233" w:rsidRPr="00004EAC" w14:paraId="5A9B68D2" w14:textId="77777777" w:rsidTr="00414E38">
        <w:tc>
          <w:tcPr>
            <w:tcW w:w="1980" w:type="dxa"/>
          </w:tcPr>
          <w:p w14:paraId="49D69E55" w14:textId="51BBE37E" w:rsidR="00040233" w:rsidRPr="00004EAC" w:rsidRDefault="00040233" w:rsidP="00A63A6D">
            <w:pPr>
              <w:widowControl w:val="0"/>
              <w:spacing w:line="348" w:lineRule="auto"/>
              <w:jc w:val="center"/>
              <w:rPr>
                <w:sz w:val="26"/>
                <w:szCs w:val="26"/>
                <w:lang w:val="en-US"/>
              </w:rPr>
            </w:pPr>
            <w:r w:rsidRPr="00004EAC">
              <w:rPr>
                <w:sz w:val="26"/>
                <w:szCs w:val="26"/>
                <w:lang w:val="vi-VN"/>
              </w:rPr>
              <w:t>DBP2</w:t>
            </w:r>
          </w:p>
        </w:tc>
        <w:tc>
          <w:tcPr>
            <w:tcW w:w="1559" w:type="dxa"/>
          </w:tcPr>
          <w:p w14:paraId="4984F1EE" w14:textId="77777777" w:rsidR="00040233" w:rsidRPr="00004EAC" w:rsidRDefault="00040233" w:rsidP="00A63A6D">
            <w:pPr>
              <w:widowControl w:val="0"/>
              <w:spacing w:line="348" w:lineRule="auto"/>
              <w:jc w:val="center"/>
              <w:rPr>
                <w:sz w:val="26"/>
                <w:szCs w:val="26"/>
                <w:lang w:val="vi-VN"/>
              </w:rPr>
            </w:pPr>
          </w:p>
        </w:tc>
        <w:tc>
          <w:tcPr>
            <w:tcW w:w="1276" w:type="dxa"/>
          </w:tcPr>
          <w:p w14:paraId="0C420324" w14:textId="70A08DAD" w:rsidR="00040233" w:rsidRPr="00004EAC" w:rsidRDefault="00040233" w:rsidP="00A63A6D">
            <w:pPr>
              <w:widowControl w:val="0"/>
              <w:spacing w:line="348" w:lineRule="auto"/>
              <w:jc w:val="center"/>
              <w:rPr>
                <w:sz w:val="26"/>
                <w:szCs w:val="26"/>
                <w:lang w:val="en-US"/>
              </w:rPr>
            </w:pPr>
          </w:p>
        </w:tc>
        <w:tc>
          <w:tcPr>
            <w:tcW w:w="1134" w:type="dxa"/>
          </w:tcPr>
          <w:p w14:paraId="5B7F4116" w14:textId="63FB488D" w:rsidR="00040233" w:rsidRPr="00004EAC" w:rsidRDefault="00040233" w:rsidP="00A63A6D">
            <w:pPr>
              <w:widowControl w:val="0"/>
              <w:spacing w:line="348" w:lineRule="auto"/>
              <w:jc w:val="center"/>
              <w:rPr>
                <w:sz w:val="26"/>
                <w:szCs w:val="26"/>
                <w:lang w:val="en-US"/>
              </w:rPr>
            </w:pPr>
            <w:r w:rsidRPr="00004EAC">
              <w:rPr>
                <w:sz w:val="26"/>
                <w:szCs w:val="26"/>
                <w:lang w:val="en-US"/>
              </w:rPr>
              <w:t>.846</w:t>
            </w:r>
          </w:p>
        </w:tc>
        <w:tc>
          <w:tcPr>
            <w:tcW w:w="1134" w:type="dxa"/>
          </w:tcPr>
          <w:p w14:paraId="3BF0CDFF" w14:textId="77777777" w:rsidR="00040233" w:rsidRPr="00004EAC" w:rsidRDefault="00040233" w:rsidP="00A63A6D">
            <w:pPr>
              <w:widowControl w:val="0"/>
              <w:spacing w:line="348" w:lineRule="auto"/>
              <w:jc w:val="center"/>
              <w:rPr>
                <w:sz w:val="26"/>
                <w:szCs w:val="26"/>
                <w:lang w:val="vi-VN"/>
              </w:rPr>
            </w:pPr>
          </w:p>
        </w:tc>
        <w:tc>
          <w:tcPr>
            <w:tcW w:w="1718" w:type="dxa"/>
          </w:tcPr>
          <w:p w14:paraId="201B83C9" w14:textId="77777777" w:rsidR="00040233" w:rsidRPr="00004EAC" w:rsidRDefault="00040233" w:rsidP="00A63A6D">
            <w:pPr>
              <w:widowControl w:val="0"/>
              <w:spacing w:line="348" w:lineRule="auto"/>
              <w:jc w:val="center"/>
              <w:rPr>
                <w:sz w:val="26"/>
                <w:szCs w:val="26"/>
                <w:lang w:val="vi-VN"/>
              </w:rPr>
            </w:pPr>
          </w:p>
        </w:tc>
      </w:tr>
      <w:tr w:rsidR="00040233" w:rsidRPr="00004EAC" w14:paraId="3130F184" w14:textId="77777777" w:rsidTr="00414E38">
        <w:tc>
          <w:tcPr>
            <w:tcW w:w="1980" w:type="dxa"/>
          </w:tcPr>
          <w:p w14:paraId="17111FFA" w14:textId="6D8C0B8E" w:rsidR="00040233" w:rsidRPr="00004EAC" w:rsidRDefault="00040233" w:rsidP="00A63A6D">
            <w:pPr>
              <w:widowControl w:val="0"/>
              <w:spacing w:line="348" w:lineRule="auto"/>
              <w:jc w:val="center"/>
              <w:rPr>
                <w:sz w:val="26"/>
                <w:szCs w:val="26"/>
                <w:lang w:val="en-US"/>
              </w:rPr>
            </w:pPr>
            <w:r w:rsidRPr="00004EAC">
              <w:rPr>
                <w:sz w:val="26"/>
                <w:szCs w:val="26"/>
                <w:lang w:val="vi-VN"/>
              </w:rPr>
              <w:lastRenderedPageBreak/>
              <w:t>DBP</w:t>
            </w:r>
            <w:r w:rsidRPr="00004EAC">
              <w:rPr>
                <w:sz w:val="26"/>
                <w:szCs w:val="26"/>
                <w:lang w:val="en-US"/>
              </w:rPr>
              <w:t>3</w:t>
            </w:r>
          </w:p>
        </w:tc>
        <w:tc>
          <w:tcPr>
            <w:tcW w:w="1559" w:type="dxa"/>
          </w:tcPr>
          <w:p w14:paraId="07046B94" w14:textId="77777777" w:rsidR="00040233" w:rsidRPr="00004EAC" w:rsidRDefault="00040233" w:rsidP="00A63A6D">
            <w:pPr>
              <w:widowControl w:val="0"/>
              <w:spacing w:line="348" w:lineRule="auto"/>
              <w:jc w:val="center"/>
              <w:rPr>
                <w:sz w:val="26"/>
                <w:szCs w:val="26"/>
                <w:lang w:val="vi-VN"/>
              </w:rPr>
            </w:pPr>
          </w:p>
        </w:tc>
        <w:tc>
          <w:tcPr>
            <w:tcW w:w="1276" w:type="dxa"/>
          </w:tcPr>
          <w:p w14:paraId="4F9FB141" w14:textId="77777777" w:rsidR="00040233" w:rsidRPr="00004EAC" w:rsidRDefault="00040233" w:rsidP="00A63A6D">
            <w:pPr>
              <w:widowControl w:val="0"/>
              <w:spacing w:line="348" w:lineRule="auto"/>
              <w:jc w:val="center"/>
              <w:rPr>
                <w:sz w:val="26"/>
                <w:szCs w:val="26"/>
                <w:lang w:val="vi-VN"/>
              </w:rPr>
            </w:pPr>
          </w:p>
        </w:tc>
        <w:tc>
          <w:tcPr>
            <w:tcW w:w="1134" w:type="dxa"/>
          </w:tcPr>
          <w:p w14:paraId="3C5FF610" w14:textId="379077F7" w:rsidR="00040233" w:rsidRPr="00004EAC" w:rsidRDefault="00040233" w:rsidP="00A63A6D">
            <w:pPr>
              <w:widowControl w:val="0"/>
              <w:spacing w:line="348" w:lineRule="auto"/>
              <w:jc w:val="center"/>
              <w:rPr>
                <w:sz w:val="26"/>
                <w:szCs w:val="26"/>
                <w:lang w:val="en-US"/>
              </w:rPr>
            </w:pPr>
            <w:r w:rsidRPr="00004EAC">
              <w:rPr>
                <w:sz w:val="26"/>
                <w:szCs w:val="26"/>
                <w:lang w:val="en-US"/>
              </w:rPr>
              <w:t>.810</w:t>
            </w:r>
          </w:p>
        </w:tc>
        <w:tc>
          <w:tcPr>
            <w:tcW w:w="1134" w:type="dxa"/>
          </w:tcPr>
          <w:p w14:paraId="486F896C" w14:textId="77777777" w:rsidR="00040233" w:rsidRPr="00004EAC" w:rsidRDefault="00040233" w:rsidP="00A63A6D">
            <w:pPr>
              <w:widowControl w:val="0"/>
              <w:spacing w:line="348" w:lineRule="auto"/>
              <w:jc w:val="center"/>
              <w:rPr>
                <w:sz w:val="26"/>
                <w:szCs w:val="26"/>
                <w:lang w:val="vi-VN"/>
              </w:rPr>
            </w:pPr>
          </w:p>
        </w:tc>
        <w:tc>
          <w:tcPr>
            <w:tcW w:w="1718" w:type="dxa"/>
          </w:tcPr>
          <w:p w14:paraId="79F7C441" w14:textId="77777777" w:rsidR="00040233" w:rsidRPr="00004EAC" w:rsidRDefault="00040233" w:rsidP="00A63A6D">
            <w:pPr>
              <w:widowControl w:val="0"/>
              <w:spacing w:line="348" w:lineRule="auto"/>
              <w:jc w:val="center"/>
              <w:rPr>
                <w:sz w:val="26"/>
                <w:szCs w:val="26"/>
                <w:lang w:val="vi-VN"/>
              </w:rPr>
            </w:pPr>
          </w:p>
        </w:tc>
      </w:tr>
      <w:tr w:rsidR="00040233" w:rsidRPr="00004EAC" w14:paraId="2DE98F04" w14:textId="77777777" w:rsidTr="00414E38">
        <w:tc>
          <w:tcPr>
            <w:tcW w:w="1980" w:type="dxa"/>
          </w:tcPr>
          <w:p w14:paraId="3DAE3131" w14:textId="1E0F55BA" w:rsidR="00040233" w:rsidRPr="00004EAC" w:rsidRDefault="00040233" w:rsidP="00A63A6D">
            <w:pPr>
              <w:widowControl w:val="0"/>
              <w:spacing w:line="348" w:lineRule="auto"/>
              <w:jc w:val="center"/>
              <w:rPr>
                <w:sz w:val="26"/>
                <w:szCs w:val="26"/>
                <w:lang w:val="en-US"/>
              </w:rPr>
            </w:pPr>
            <w:r w:rsidRPr="00004EAC">
              <w:rPr>
                <w:sz w:val="26"/>
                <w:szCs w:val="26"/>
                <w:lang w:val="vi-VN"/>
              </w:rPr>
              <w:t>DBP</w:t>
            </w:r>
            <w:r w:rsidRPr="00004EAC">
              <w:rPr>
                <w:sz w:val="26"/>
                <w:szCs w:val="26"/>
                <w:lang w:val="en-US"/>
              </w:rPr>
              <w:t>1</w:t>
            </w:r>
          </w:p>
        </w:tc>
        <w:tc>
          <w:tcPr>
            <w:tcW w:w="1559" w:type="dxa"/>
          </w:tcPr>
          <w:p w14:paraId="5EA1EF47" w14:textId="77777777" w:rsidR="00040233" w:rsidRPr="00004EAC" w:rsidRDefault="00040233" w:rsidP="00A63A6D">
            <w:pPr>
              <w:widowControl w:val="0"/>
              <w:spacing w:line="348" w:lineRule="auto"/>
              <w:jc w:val="center"/>
              <w:rPr>
                <w:sz w:val="26"/>
                <w:szCs w:val="26"/>
                <w:lang w:val="vi-VN"/>
              </w:rPr>
            </w:pPr>
          </w:p>
        </w:tc>
        <w:tc>
          <w:tcPr>
            <w:tcW w:w="1276" w:type="dxa"/>
          </w:tcPr>
          <w:p w14:paraId="056565C4" w14:textId="77777777" w:rsidR="00040233" w:rsidRPr="00004EAC" w:rsidRDefault="00040233" w:rsidP="00A63A6D">
            <w:pPr>
              <w:widowControl w:val="0"/>
              <w:spacing w:line="348" w:lineRule="auto"/>
              <w:jc w:val="center"/>
              <w:rPr>
                <w:sz w:val="26"/>
                <w:szCs w:val="26"/>
                <w:lang w:val="vi-VN"/>
              </w:rPr>
            </w:pPr>
          </w:p>
        </w:tc>
        <w:tc>
          <w:tcPr>
            <w:tcW w:w="1134" w:type="dxa"/>
          </w:tcPr>
          <w:p w14:paraId="1DFDC40E" w14:textId="0140AC94" w:rsidR="00040233" w:rsidRPr="00004EAC" w:rsidRDefault="00040233" w:rsidP="00A63A6D">
            <w:pPr>
              <w:widowControl w:val="0"/>
              <w:spacing w:line="348" w:lineRule="auto"/>
              <w:jc w:val="center"/>
              <w:rPr>
                <w:sz w:val="26"/>
                <w:szCs w:val="26"/>
                <w:lang w:val="en-US"/>
              </w:rPr>
            </w:pPr>
            <w:r w:rsidRPr="00004EAC">
              <w:rPr>
                <w:sz w:val="26"/>
                <w:szCs w:val="26"/>
                <w:lang w:val="en-US"/>
              </w:rPr>
              <w:t>.765</w:t>
            </w:r>
          </w:p>
        </w:tc>
        <w:tc>
          <w:tcPr>
            <w:tcW w:w="1134" w:type="dxa"/>
          </w:tcPr>
          <w:p w14:paraId="2B571B3D" w14:textId="77777777" w:rsidR="00040233" w:rsidRPr="00004EAC" w:rsidRDefault="00040233" w:rsidP="00A63A6D">
            <w:pPr>
              <w:widowControl w:val="0"/>
              <w:spacing w:line="348" w:lineRule="auto"/>
              <w:jc w:val="center"/>
              <w:rPr>
                <w:sz w:val="26"/>
                <w:szCs w:val="26"/>
                <w:lang w:val="vi-VN"/>
              </w:rPr>
            </w:pPr>
          </w:p>
        </w:tc>
        <w:tc>
          <w:tcPr>
            <w:tcW w:w="1718" w:type="dxa"/>
          </w:tcPr>
          <w:p w14:paraId="47BCB7F2" w14:textId="77777777" w:rsidR="00040233" w:rsidRPr="00004EAC" w:rsidRDefault="00040233" w:rsidP="00A63A6D">
            <w:pPr>
              <w:widowControl w:val="0"/>
              <w:spacing w:line="348" w:lineRule="auto"/>
              <w:jc w:val="center"/>
              <w:rPr>
                <w:sz w:val="26"/>
                <w:szCs w:val="26"/>
                <w:lang w:val="vi-VN"/>
              </w:rPr>
            </w:pPr>
          </w:p>
        </w:tc>
      </w:tr>
      <w:tr w:rsidR="00040233" w:rsidRPr="00004EAC" w14:paraId="682017D0" w14:textId="77777777" w:rsidTr="00414E38">
        <w:tc>
          <w:tcPr>
            <w:tcW w:w="1980" w:type="dxa"/>
          </w:tcPr>
          <w:p w14:paraId="74204698" w14:textId="093FE893" w:rsidR="00040233" w:rsidRPr="00004EAC" w:rsidRDefault="00040233" w:rsidP="00A63A6D">
            <w:pPr>
              <w:widowControl w:val="0"/>
              <w:spacing w:line="348" w:lineRule="auto"/>
              <w:jc w:val="center"/>
              <w:rPr>
                <w:sz w:val="26"/>
                <w:szCs w:val="26"/>
                <w:lang w:val="en-US"/>
              </w:rPr>
            </w:pPr>
            <w:r w:rsidRPr="00004EAC">
              <w:rPr>
                <w:sz w:val="26"/>
                <w:szCs w:val="26"/>
                <w:lang w:val="vi-VN"/>
              </w:rPr>
              <w:t>DBA</w:t>
            </w:r>
            <w:r w:rsidRPr="00004EAC">
              <w:rPr>
                <w:sz w:val="26"/>
                <w:szCs w:val="26"/>
                <w:lang w:val="en-US"/>
              </w:rPr>
              <w:t>3</w:t>
            </w:r>
          </w:p>
        </w:tc>
        <w:tc>
          <w:tcPr>
            <w:tcW w:w="1559" w:type="dxa"/>
          </w:tcPr>
          <w:p w14:paraId="154133A0" w14:textId="77777777" w:rsidR="00040233" w:rsidRPr="00004EAC" w:rsidRDefault="00040233" w:rsidP="00A63A6D">
            <w:pPr>
              <w:widowControl w:val="0"/>
              <w:spacing w:line="348" w:lineRule="auto"/>
              <w:jc w:val="center"/>
              <w:rPr>
                <w:sz w:val="26"/>
                <w:szCs w:val="26"/>
                <w:lang w:val="vi-VN"/>
              </w:rPr>
            </w:pPr>
          </w:p>
        </w:tc>
        <w:tc>
          <w:tcPr>
            <w:tcW w:w="1276" w:type="dxa"/>
          </w:tcPr>
          <w:p w14:paraId="01664517" w14:textId="77777777" w:rsidR="00040233" w:rsidRPr="00004EAC" w:rsidRDefault="00040233" w:rsidP="00A63A6D">
            <w:pPr>
              <w:widowControl w:val="0"/>
              <w:spacing w:line="348" w:lineRule="auto"/>
              <w:jc w:val="center"/>
              <w:rPr>
                <w:sz w:val="26"/>
                <w:szCs w:val="26"/>
                <w:lang w:val="vi-VN"/>
              </w:rPr>
            </w:pPr>
          </w:p>
        </w:tc>
        <w:tc>
          <w:tcPr>
            <w:tcW w:w="1134" w:type="dxa"/>
          </w:tcPr>
          <w:p w14:paraId="4B752D2A" w14:textId="60D8C76F" w:rsidR="00040233" w:rsidRPr="00004EAC" w:rsidRDefault="00040233" w:rsidP="00A63A6D">
            <w:pPr>
              <w:widowControl w:val="0"/>
              <w:spacing w:line="348" w:lineRule="auto"/>
              <w:jc w:val="center"/>
              <w:rPr>
                <w:sz w:val="26"/>
                <w:szCs w:val="26"/>
                <w:lang w:val="en-US"/>
              </w:rPr>
            </w:pPr>
          </w:p>
        </w:tc>
        <w:tc>
          <w:tcPr>
            <w:tcW w:w="1134" w:type="dxa"/>
          </w:tcPr>
          <w:p w14:paraId="69528BBC" w14:textId="592DDCBE" w:rsidR="00040233" w:rsidRPr="00004EAC" w:rsidRDefault="00040233" w:rsidP="00A63A6D">
            <w:pPr>
              <w:widowControl w:val="0"/>
              <w:spacing w:line="348" w:lineRule="auto"/>
              <w:jc w:val="center"/>
              <w:rPr>
                <w:sz w:val="26"/>
                <w:szCs w:val="26"/>
                <w:lang w:val="en-US"/>
              </w:rPr>
            </w:pPr>
            <w:r w:rsidRPr="00004EAC">
              <w:rPr>
                <w:sz w:val="26"/>
                <w:szCs w:val="26"/>
                <w:lang w:val="en-US"/>
              </w:rPr>
              <w:t>.877</w:t>
            </w:r>
          </w:p>
        </w:tc>
        <w:tc>
          <w:tcPr>
            <w:tcW w:w="1718" w:type="dxa"/>
          </w:tcPr>
          <w:p w14:paraId="1EC78AAF" w14:textId="77777777" w:rsidR="00040233" w:rsidRPr="00004EAC" w:rsidRDefault="00040233" w:rsidP="00A63A6D">
            <w:pPr>
              <w:widowControl w:val="0"/>
              <w:spacing w:line="348" w:lineRule="auto"/>
              <w:jc w:val="center"/>
              <w:rPr>
                <w:sz w:val="26"/>
                <w:szCs w:val="26"/>
                <w:lang w:val="vi-VN"/>
              </w:rPr>
            </w:pPr>
          </w:p>
        </w:tc>
      </w:tr>
      <w:tr w:rsidR="00040233" w:rsidRPr="00004EAC" w14:paraId="32E074A0" w14:textId="77777777" w:rsidTr="00414E38">
        <w:tc>
          <w:tcPr>
            <w:tcW w:w="1980" w:type="dxa"/>
          </w:tcPr>
          <w:p w14:paraId="323E8844" w14:textId="28C8F8CF" w:rsidR="00040233" w:rsidRPr="00004EAC" w:rsidRDefault="00040233" w:rsidP="00A63A6D">
            <w:pPr>
              <w:widowControl w:val="0"/>
              <w:spacing w:line="348" w:lineRule="auto"/>
              <w:jc w:val="center"/>
              <w:rPr>
                <w:sz w:val="26"/>
                <w:szCs w:val="26"/>
                <w:lang w:val="en-US"/>
              </w:rPr>
            </w:pPr>
            <w:r w:rsidRPr="00004EAC">
              <w:rPr>
                <w:sz w:val="26"/>
                <w:szCs w:val="26"/>
                <w:lang w:val="vi-VN"/>
              </w:rPr>
              <w:t>DB</w:t>
            </w:r>
            <w:r w:rsidRPr="00004EAC">
              <w:rPr>
                <w:sz w:val="26"/>
                <w:szCs w:val="26"/>
                <w:lang w:val="en-US"/>
              </w:rPr>
              <w:t>A1</w:t>
            </w:r>
          </w:p>
        </w:tc>
        <w:tc>
          <w:tcPr>
            <w:tcW w:w="1559" w:type="dxa"/>
          </w:tcPr>
          <w:p w14:paraId="23FE5C4A" w14:textId="77777777" w:rsidR="00040233" w:rsidRPr="00004EAC" w:rsidRDefault="00040233" w:rsidP="00A63A6D">
            <w:pPr>
              <w:widowControl w:val="0"/>
              <w:spacing w:line="348" w:lineRule="auto"/>
              <w:jc w:val="center"/>
              <w:rPr>
                <w:sz w:val="26"/>
                <w:szCs w:val="26"/>
                <w:lang w:val="vi-VN"/>
              </w:rPr>
            </w:pPr>
          </w:p>
        </w:tc>
        <w:tc>
          <w:tcPr>
            <w:tcW w:w="1276" w:type="dxa"/>
          </w:tcPr>
          <w:p w14:paraId="70275693" w14:textId="77777777" w:rsidR="00040233" w:rsidRPr="00004EAC" w:rsidRDefault="00040233" w:rsidP="00A63A6D">
            <w:pPr>
              <w:widowControl w:val="0"/>
              <w:spacing w:line="348" w:lineRule="auto"/>
              <w:jc w:val="center"/>
              <w:rPr>
                <w:sz w:val="26"/>
                <w:szCs w:val="26"/>
                <w:lang w:val="vi-VN"/>
              </w:rPr>
            </w:pPr>
          </w:p>
        </w:tc>
        <w:tc>
          <w:tcPr>
            <w:tcW w:w="1134" w:type="dxa"/>
          </w:tcPr>
          <w:p w14:paraId="3031417C" w14:textId="5BBED720" w:rsidR="00040233" w:rsidRPr="00004EAC" w:rsidRDefault="00040233" w:rsidP="00A63A6D">
            <w:pPr>
              <w:widowControl w:val="0"/>
              <w:spacing w:line="348" w:lineRule="auto"/>
              <w:jc w:val="center"/>
              <w:rPr>
                <w:sz w:val="26"/>
                <w:szCs w:val="26"/>
                <w:lang w:val="en-US"/>
              </w:rPr>
            </w:pPr>
          </w:p>
        </w:tc>
        <w:tc>
          <w:tcPr>
            <w:tcW w:w="1134" w:type="dxa"/>
          </w:tcPr>
          <w:p w14:paraId="6CAA0417" w14:textId="536A99E1" w:rsidR="00040233" w:rsidRPr="00004EAC" w:rsidRDefault="00040233" w:rsidP="00A63A6D">
            <w:pPr>
              <w:widowControl w:val="0"/>
              <w:spacing w:line="348" w:lineRule="auto"/>
              <w:jc w:val="center"/>
              <w:rPr>
                <w:sz w:val="26"/>
                <w:szCs w:val="26"/>
                <w:lang w:val="en-US"/>
              </w:rPr>
            </w:pPr>
            <w:r w:rsidRPr="00004EAC">
              <w:rPr>
                <w:sz w:val="26"/>
                <w:szCs w:val="26"/>
                <w:lang w:val="en-US"/>
              </w:rPr>
              <w:t>.861</w:t>
            </w:r>
          </w:p>
        </w:tc>
        <w:tc>
          <w:tcPr>
            <w:tcW w:w="1718" w:type="dxa"/>
          </w:tcPr>
          <w:p w14:paraId="516BE296" w14:textId="77777777" w:rsidR="00040233" w:rsidRPr="00004EAC" w:rsidRDefault="00040233" w:rsidP="00A63A6D">
            <w:pPr>
              <w:widowControl w:val="0"/>
              <w:spacing w:line="348" w:lineRule="auto"/>
              <w:jc w:val="center"/>
              <w:rPr>
                <w:sz w:val="26"/>
                <w:szCs w:val="26"/>
                <w:lang w:val="vi-VN"/>
              </w:rPr>
            </w:pPr>
          </w:p>
        </w:tc>
      </w:tr>
      <w:tr w:rsidR="00040233" w:rsidRPr="00004EAC" w14:paraId="310A32EC" w14:textId="77777777" w:rsidTr="00414E38">
        <w:tc>
          <w:tcPr>
            <w:tcW w:w="1980" w:type="dxa"/>
          </w:tcPr>
          <w:p w14:paraId="67E6F9AF" w14:textId="6543C29F" w:rsidR="00040233" w:rsidRPr="00004EAC" w:rsidRDefault="00040233" w:rsidP="00A63A6D">
            <w:pPr>
              <w:widowControl w:val="0"/>
              <w:spacing w:line="348" w:lineRule="auto"/>
              <w:jc w:val="center"/>
              <w:rPr>
                <w:sz w:val="26"/>
                <w:szCs w:val="26"/>
                <w:lang w:val="en-US"/>
              </w:rPr>
            </w:pPr>
            <w:r w:rsidRPr="00004EAC">
              <w:rPr>
                <w:sz w:val="26"/>
                <w:szCs w:val="26"/>
                <w:lang w:val="vi-VN"/>
              </w:rPr>
              <w:t>DB</w:t>
            </w:r>
            <w:r w:rsidRPr="00004EAC">
              <w:rPr>
                <w:sz w:val="26"/>
                <w:szCs w:val="26"/>
                <w:lang w:val="en-US"/>
              </w:rPr>
              <w:t>A2</w:t>
            </w:r>
          </w:p>
        </w:tc>
        <w:tc>
          <w:tcPr>
            <w:tcW w:w="1559" w:type="dxa"/>
          </w:tcPr>
          <w:p w14:paraId="2305AD6E" w14:textId="77777777" w:rsidR="00040233" w:rsidRPr="00004EAC" w:rsidRDefault="00040233" w:rsidP="00A63A6D">
            <w:pPr>
              <w:widowControl w:val="0"/>
              <w:spacing w:line="348" w:lineRule="auto"/>
              <w:jc w:val="center"/>
              <w:rPr>
                <w:sz w:val="26"/>
                <w:szCs w:val="26"/>
                <w:lang w:val="vi-VN"/>
              </w:rPr>
            </w:pPr>
          </w:p>
        </w:tc>
        <w:tc>
          <w:tcPr>
            <w:tcW w:w="1276" w:type="dxa"/>
          </w:tcPr>
          <w:p w14:paraId="2BDB1C4B" w14:textId="77777777" w:rsidR="00040233" w:rsidRPr="00004EAC" w:rsidRDefault="00040233" w:rsidP="00A63A6D">
            <w:pPr>
              <w:widowControl w:val="0"/>
              <w:spacing w:line="348" w:lineRule="auto"/>
              <w:jc w:val="center"/>
              <w:rPr>
                <w:sz w:val="26"/>
                <w:szCs w:val="26"/>
                <w:lang w:val="vi-VN"/>
              </w:rPr>
            </w:pPr>
          </w:p>
        </w:tc>
        <w:tc>
          <w:tcPr>
            <w:tcW w:w="1134" w:type="dxa"/>
          </w:tcPr>
          <w:p w14:paraId="0FD94017" w14:textId="77777777" w:rsidR="00040233" w:rsidRPr="00004EAC" w:rsidRDefault="00040233" w:rsidP="00A63A6D">
            <w:pPr>
              <w:widowControl w:val="0"/>
              <w:spacing w:line="348" w:lineRule="auto"/>
              <w:jc w:val="center"/>
              <w:rPr>
                <w:sz w:val="26"/>
                <w:szCs w:val="26"/>
                <w:lang w:val="vi-VN"/>
              </w:rPr>
            </w:pPr>
          </w:p>
        </w:tc>
        <w:tc>
          <w:tcPr>
            <w:tcW w:w="1134" w:type="dxa"/>
          </w:tcPr>
          <w:p w14:paraId="1C7C79D7" w14:textId="387A6300" w:rsidR="00040233" w:rsidRPr="00004EAC" w:rsidRDefault="00040233" w:rsidP="00A63A6D">
            <w:pPr>
              <w:widowControl w:val="0"/>
              <w:spacing w:line="348" w:lineRule="auto"/>
              <w:jc w:val="center"/>
              <w:rPr>
                <w:sz w:val="26"/>
                <w:szCs w:val="26"/>
                <w:lang w:val="en-US"/>
              </w:rPr>
            </w:pPr>
            <w:r w:rsidRPr="00004EAC">
              <w:rPr>
                <w:sz w:val="26"/>
                <w:szCs w:val="26"/>
                <w:lang w:val="en-US"/>
              </w:rPr>
              <w:t>.815</w:t>
            </w:r>
          </w:p>
        </w:tc>
        <w:tc>
          <w:tcPr>
            <w:tcW w:w="1718" w:type="dxa"/>
          </w:tcPr>
          <w:p w14:paraId="6E5AEB85" w14:textId="77777777" w:rsidR="00040233" w:rsidRPr="00004EAC" w:rsidRDefault="00040233" w:rsidP="00A63A6D">
            <w:pPr>
              <w:widowControl w:val="0"/>
              <w:spacing w:line="348" w:lineRule="auto"/>
              <w:jc w:val="center"/>
              <w:rPr>
                <w:sz w:val="26"/>
                <w:szCs w:val="26"/>
                <w:lang w:val="vi-VN"/>
              </w:rPr>
            </w:pPr>
          </w:p>
        </w:tc>
      </w:tr>
      <w:tr w:rsidR="00040233" w:rsidRPr="00004EAC" w14:paraId="1705C78F" w14:textId="77777777" w:rsidTr="00414E38">
        <w:tc>
          <w:tcPr>
            <w:tcW w:w="1980" w:type="dxa"/>
          </w:tcPr>
          <w:p w14:paraId="6F5046E5" w14:textId="4005F8AC" w:rsidR="00040233" w:rsidRPr="00004EAC" w:rsidRDefault="00040233" w:rsidP="00A63A6D">
            <w:pPr>
              <w:widowControl w:val="0"/>
              <w:spacing w:line="348" w:lineRule="auto"/>
              <w:jc w:val="center"/>
              <w:rPr>
                <w:sz w:val="26"/>
                <w:szCs w:val="26"/>
                <w:lang w:val="en-US"/>
              </w:rPr>
            </w:pPr>
            <w:r w:rsidRPr="00004EAC">
              <w:rPr>
                <w:sz w:val="26"/>
                <w:szCs w:val="26"/>
                <w:lang w:val="vi-VN"/>
              </w:rPr>
              <w:t>DB</w:t>
            </w:r>
            <w:r w:rsidRPr="00004EAC">
              <w:rPr>
                <w:sz w:val="26"/>
                <w:szCs w:val="26"/>
                <w:lang w:val="en-US"/>
              </w:rPr>
              <w:t>1</w:t>
            </w:r>
          </w:p>
        </w:tc>
        <w:tc>
          <w:tcPr>
            <w:tcW w:w="1559" w:type="dxa"/>
          </w:tcPr>
          <w:p w14:paraId="75BCC41C" w14:textId="77777777" w:rsidR="00040233" w:rsidRPr="00004EAC" w:rsidRDefault="00040233" w:rsidP="00A63A6D">
            <w:pPr>
              <w:widowControl w:val="0"/>
              <w:spacing w:line="348" w:lineRule="auto"/>
              <w:jc w:val="center"/>
              <w:rPr>
                <w:sz w:val="26"/>
                <w:szCs w:val="26"/>
                <w:lang w:val="vi-VN"/>
              </w:rPr>
            </w:pPr>
          </w:p>
        </w:tc>
        <w:tc>
          <w:tcPr>
            <w:tcW w:w="1276" w:type="dxa"/>
          </w:tcPr>
          <w:p w14:paraId="65BC6F5D" w14:textId="77777777" w:rsidR="00040233" w:rsidRPr="00004EAC" w:rsidRDefault="00040233" w:rsidP="00A63A6D">
            <w:pPr>
              <w:widowControl w:val="0"/>
              <w:spacing w:line="348" w:lineRule="auto"/>
              <w:jc w:val="center"/>
              <w:rPr>
                <w:sz w:val="26"/>
                <w:szCs w:val="26"/>
                <w:lang w:val="vi-VN"/>
              </w:rPr>
            </w:pPr>
          </w:p>
        </w:tc>
        <w:tc>
          <w:tcPr>
            <w:tcW w:w="1134" w:type="dxa"/>
          </w:tcPr>
          <w:p w14:paraId="0909331B" w14:textId="77777777" w:rsidR="00040233" w:rsidRPr="00004EAC" w:rsidRDefault="00040233" w:rsidP="00A63A6D">
            <w:pPr>
              <w:widowControl w:val="0"/>
              <w:spacing w:line="348" w:lineRule="auto"/>
              <w:jc w:val="center"/>
              <w:rPr>
                <w:sz w:val="26"/>
                <w:szCs w:val="26"/>
                <w:lang w:val="vi-VN"/>
              </w:rPr>
            </w:pPr>
          </w:p>
        </w:tc>
        <w:tc>
          <w:tcPr>
            <w:tcW w:w="1134" w:type="dxa"/>
          </w:tcPr>
          <w:p w14:paraId="40FA5100" w14:textId="77C82DA9" w:rsidR="00040233" w:rsidRPr="00004EAC" w:rsidRDefault="00040233" w:rsidP="00A63A6D">
            <w:pPr>
              <w:widowControl w:val="0"/>
              <w:spacing w:line="348" w:lineRule="auto"/>
              <w:jc w:val="center"/>
              <w:rPr>
                <w:sz w:val="26"/>
                <w:szCs w:val="26"/>
                <w:lang w:val="en-US"/>
              </w:rPr>
            </w:pPr>
          </w:p>
        </w:tc>
        <w:tc>
          <w:tcPr>
            <w:tcW w:w="1718" w:type="dxa"/>
          </w:tcPr>
          <w:p w14:paraId="5E023DB2" w14:textId="159CFE04" w:rsidR="00040233" w:rsidRPr="00004EAC" w:rsidRDefault="00040233" w:rsidP="00A63A6D">
            <w:pPr>
              <w:widowControl w:val="0"/>
              <w:spacing w:line="348" w:lineRule="auto"/>
              <w:jc w:val="center"/>
              <w:rPr>
                <w:sz w:val="26"/>
                <w:szCs w:val="26"/>
                <w:lang w:val="en-US"/>
              </w:rPr>
            </w:pPr>
            <w:r w:rsidRPr="00004EAC">
              <w:rPr>
                <w:sz w:val="26"/>
                <w:szCs w:val="26"/>
                <w:lang w:val="en-US"/>
              </w:rPr>
              <w:t>.954</w:t>
            </w:r>
          </w:p>
        </w:tc>
      </w:tr>
      <w:tr w:rsidR="00040233" w:rsidRPr="00004EAC" w14:paraId="06B8364F" w14:textId="77777777" w:rsidTr="00414E38">
        <w:tc>
          <w:tcPr>
            <w:tcW w:w="1980" w:type="dxa"/>
          </w:tcPr>
          <w:p w14:paraId="53C57005" w14:textId="657E7E4B" w:rsidR="00040233" w:rsidRPr="00004EAC" w:rsidRDefault="00040233" w:rsidP="00A63A6D">
            <w:pPr>
              <w:widowControl w:val="0"/>
              <w:spacing w:line="348" w:lineRule="auto"/>
              <w:jc w:val="center"/>
              <w:rPr>
                <w:sz w:val="26"/>
                <w:szCs w:val="26"/>
                <w:lang w:val="en-US"/>
              </w:rPr>
            </w:pPr>
            <w:r w:rsidRPr="00004EAC">
              <w:rPr>
                <w:sz w:val="26"/>
                <w:szCs w:val="26"/>
                <w:lang w:val="vi-VN"/>
              </w:rPr>
              <w:t>DB</w:t>
            </w:r>
            <w:r w:rsidRPr="00004EAC">
              <w:rPr>
                <w:sz w:val="26"/>
                <w:szCs w:val="26"/>
                <w:lang w:val="en-US"/>
              </w:rPr>
              <w:t>2</w:t>
            </w:r>
          </w:p>
        </w:tc>
        <w:tc>
          <w:tcPr>
            <w:tcW w:w="1559" w:type="dxa"/>
          </w:tcPr>
          <w:p w14:paraId="58675D10" w14:textId="77777777" w:rsidR="00040233" w:rsidRPr="00004EAC" w:rsidRDefault="00040233" w:rsidP="00A63A6D">
            <w:pPr>
              <w:widowControl w:val="0"/>
              <w:spacing w:line="348" w:lineRule="auto"/>
              <w:jc w:val="center"/>
              <w:rPr>
                <w:sz w:val="26"/>
                <w:szCs w:val="26"/>
                <w:lang w:val="vi-VN"/>
              </w:rPr>
            </w:pPr>
          </w:p>
        </w:tc>
        <w:tc>
          <w:tcPr>
            <w:tcW w:w="1276" w:type="dxa"/>
          </w:tcPr>
          <w:p w14:paraId="106A0236" w14:textId="77777777" w:rsidR="00040233" w:rsidRPr="00004EAC" w:rsidRDefault="00040233" w:rsidP="00A63A6D">
            <w:pPr>
              <w:widowControl w:val="0"/>
              <w:spacing w:line="348" w:lineRule="auto"/>
              <w:jc w:val="center"/>
              <w:rPr>
                <w:sz w:val="26"/>
                <w:szCs w:val="26"/>
                <w:lang w:val="vi-VN"/>
              </w:rPr>
            </w:pPr>
          </w:p>
        </w:tc>
        <w:tc>
          <w:tcPr>
            <w:tcW w:w="1134" w:type="dxa"/>
          </w:tcPr>
          <w:p w14:paraId="4DE38B76" w14:textId="77777777" w:rsidR="00040233" w:rsidRPr="00004EAC" w:rsidRDefault="00040233" w:rsidP="00A63A6D">
            <w:pPr>
              <w:widowControl w:val="0"/>
              <w:spacing w:line="348" w:lineRule="auto"/>
              <w:jc w:val="center"/>
              <w:rPr>
                <w:sz w:val="26"/>
                <w:szCs w:val="26"/>
                <w:lang w:val="vi-VN"/>
              </w:rPr>
            </w:pPr>
          </w:p>
        </w:tc>
        <w:tc>
          <w:tcPr>
            <w:tcW w:w="1134" w:type="dxa"/>
          </w:tcPr>
          <w:p w14:paraId="2D6A1066" w14:textId="26F09D1D" w:rsidR="00040233" w:rsidRPr="00004EAC" w:rsidRDefault="00040233" w:rsidP="00A63A6D">
            <w:pPr>
              <w:widowControl w:val="0"/>
              <w:spacing w:line="348" w:lineRule="auto"/>
              <w:jc w:val="center"/>
              <w:rPr>
                <w:sz w:val="26"/>
                <w:szCs w:val="26"/>
                <w:lang w:val="en-US"/>
              </w:rPr>
            </w:pPr>
          </w:p>
        </w:tc>
        <w:tc>
          <w:tcPr>
            <w:tcW w:w="1718" w:type="dxa"/>
          </w:tcPr>
          <w:p w14:paraId="5903ED6C" w14:textId="06C424F6" w:rsidR="00040233" w:rsidRPr="00004EAC" w:rsidRDefault="00040233" w:rsidP="00A63A6D">
            <w:pPr>
              <w:widowControl w:val="0"/>
              <w:spacing w:line="348" w:lineRule="auto"/>
              <w:jc w:val="center"/>
              <w:rPr>
                <w:sz w:val="26"/>
                <w:szCs w:val="26"/>
                <w:lang w:val="en-US"/>
              </w:rPr>
            </w:pPr>
            <w:r w:rsidRPr="00004EAC">
              <w:rPr>
                <w:sz w:val="26"/>
                <w:szCs w:val="26"/>
                <w:lang w:val="en-US"/>
              </w:rPr>
              <w:t>.831</w:t>
            </w:r>
          </w:p>
        </w:tc>
      </w:tr>
      <w:tr w:rsidR="00040233" w:rsidRPr="00004EAC" w14:paraId="78973733" w14:textId="77777777" w:rsidTr="00414E38">
        <w:tc>
          <w:tcPr>
            <w:tcW w:w="1980" w:type="dxa"/>
          </w:tcPr>
          <w:p w14:paraId="640821A8" w14:textId="40BFE7E0" w:rsidR="00040233" w:rsidRPr="00004EAC" w:rsidRDefault="00040233" w:rsidP="00A63A6D">
            <w:pPr>
              <w:widowControl w:val="0"/>
              <w:spacing w:line="348" w:lineRule="auto"/>
              <w:jc w:val="center"/>
              <w:rPr>
                <w:sz w:val="26"/>
                <w:szCs w:val="26"/>
                <w:lang w:val="vi-VN"/>
              </w:rPr>
            </w:pPr>
            <w:r w:rsidRPr="00004EAC">
              <w:rPr>
                <w:sz w:val="26"/>
                <w:szCs w:val="26"/>
                <w:lang w:val="vi-VN"/>
              </w:rPr>
              <w:t>DB3</w:t>
            </w:r>
          </w:p>
        </w:tc>
        <w:tc>
          <w:tcPr>
            <w:tcW w:w="1559" w:type="dxa"/>
          </w:tcPr>
          <w:p w14:paraId="27000346" w14:textId="77777777" w:rsidR="00040233" w:rsidRPr="00004EAC" w:rsidRDefault="00040233" w:rsidP="00A63A6D">
            <w:pPr>
              <w:widowControl w:val="0"/>
              <w:spacing w:line="348" w:lineRule="auto"/>
              <w:jc w:val="center"/>
              <w:rPr>
                <w:sz w:val="26"/>
                <w:szCs w:val="26"/>
                <w:lang w:val="vi-VN"/>
              </w:rPr>
            </w:pPr>
          </w:p>
        </w:tc>
        <w:tc>
          <w:tcPr>
            <w:tcW w:w="1276" w:type="dxa"/>
          </w:tcPr>
          <w:p w14:paraId="468A54B8" w14:textId="77777777" w:rsidR="00040233" w:rsidRPr="00004EAC" w:rsidRDefault="00040233" w:rsidP="00A63A6D">
            <w:pPr>
              <w:widowControl w:val="0"/>
              <w:spacing w:line="348" w:lineRule="auto"/>
              <w:jc w:val="center"/>
              <w:rPr>
                <w:sz w:val="26"/>
                <w:szCs w:val="26"/>
                <w:lang w:val="vi-VN"/>
              </w:rPr>
            </w:pPr>
          </w:p>
        </w:tc>
        <w:tc>
          <w:tcPr>
            <w:tcW w:w="1134" w:type="dxa"/>
          </w:tcPr>
          <w:p w14:paraId="43E0EAD7" w14:textId="77777777" w:rsidR="00040233" w:rsidRPr="00004EAC" w:rsidRDefault="00040233" w:rsidP="00A63A6D">
            <w:pPr>
              <w:widowControl w:val="0"/>
              <w:spacing w:line="348" w:lineRule="auto"/>
              <w:jc w:val="center"/>
              <w:rPr>
                <w:sz w:val="26"/>
                <w:szCs w:val="26"/>
                <w:lang w:val="vi-VN"/>
              </w:rPr>
            </w:pPr>
          </w:p>
        </w:tc>
        <w:tc>
          <w:tcPr>
            <w:tcW w:w="1134" w:type="dxa"/>
          </w:tcPr>
          <w:p w14:paraId="269E0556" w14:textId="77777777" w:rsidR="00040233" w:rsidRPr="00004EAC" w:rsidRDefault="00040233" w:rsidP="00A63A6D">
            <w:pPr>
              <w:widowControl w:val="0"/>
              <w:spacing w:line="348" w:lineRule="auto"/>
              <w:jc w:val="center"/>
              <w:rPr>
                <w:sz w:val="26"/>
                <w:szCs w:val="26"/>
                <w:lang w:val="vi-VN"/>
              </w:rPr>
            </w:pPr>
          </w:p>
        </w:tc>
        <w:tc>
          <w:tcPr>
            <w:tcW w:w="1718" w:type="dxa"/>
          </w:tcPr>
          <w:p w14:paraId="173F75CF" w14:textId="5462C001" w:rsidR="00040233" w:rsidRPr="00004EAC" w:rsidRDefault="00040233" w:rsidP="00A63A6D">
            <w:pPr>
              <w:widowControl w:val="0"/>
              <w:spacing w:line="348" w:lineRule="auto"/>
              <w:jc w:val="center"/>
              <w:rPr>
                <w:sz w:val="26"/>
                <w:szCs w:val="26"/>
                <w:lang w:val="en-US"/>
              </w:rPr>
            </w:pPr>
            <w:r w:rsidRPr="00004EAC">
              <w:rPr>
                <w:sz w:val="26"/>
                <w:szCs w:val="26"/>
                <w:lang w:val="en-US"/>
              </w:rPr>
              <w:t>.770</w:t>
            </w:r>
          </w:p>
        </w:tc>
      </w:tr>
      <w:tr w:rsidR="00040233" w:rsidRPr="00004EAC" w14:paraId="759ECE3B" w14:textId="77777777" w:rsidTr="00414E38">
        <w:tc>
          <w:tcPr>
            <w:tcW w:w="8801" w:type="dxa"/>
            <w:gridSpan w:val="6"/>
          </w:tcPr>
          <w:p w14:paraId="378C2930" w14:textId="77777777" w:rsidR="00040233" w:rsidRPr="00004EAC" w:rsidRDefault="00040233" w:rsidP="00A63A6D">
            <w:pPr>
              <w:widowControl w:val="0"/>
              <w:spacing w:line="348" w:lineRule="auto"/>
              <w:rPr>
                <w:sz w:val="26"/>
                <w:szCs w:val="26"/>
                <w:lang w:val="vi-VN"/>
              </w:rPr>
            </w:pPr>
            <w:r w:rsidRPr="00004EAC">
              <w:rPr>
                <w:sz w:val="26"/>
                <w:szCs w:val="26"/>
                <w:lang w:val="vi-VN"/>
              </w:rPr>
              <w:t>Extraction Method: Principal Component Analysis.</w:t>
            </w:r>
          </w:p>
          <w:p w14:paraId="1714DB4D" w14:textId="77777777" w:rsidR="00040233" w:rsidRPr="00004EAC" w:rsidRDefault="00040233" w:rsidP="00A63A6D">
            <w:pPr>
              <w:widowControl w:val="0"/>
              <w:spacing w:line="348" w:lineRule="auto"/>
              <w:rPr>
                <w:sz w:val="26"/>
                <w:szCs w:val="26"/>
                <w:lang w:val="vi-VN"/>
              </w:rPr>
            </w:pPr>
            <w:r w:rsidRPr="00004EAC">
              <w:rPr>
                <w:sz w:val="26"/>
                <w:szCs w:val="26"/>
                <w:lang w:val="vi-VN"/>
              </w:rPr>
              <w:t>Rotation Method: Promax with Kaiser Normalization</w:t>
            </w:r>
          </w:p>
          <w:p w14:paraId="162DC9AE" w14:textId="77777777" w:rsidR="00040233" w:rsidRPr="00004EAC" w:rsidRDefault="00040233" w:rsidP="00A63A6D">
            <w:pPr>
              <w:widowControl w:val="0"/>
              <w:spacing w:line="348" w:lineRule="auto"/>
              <w:rPr>
                <w:sz w:val="26"/>
                <w:szCs w:val="26"/>
                <w:lang w:val="vi-VN"/>
              </w:rPr>
            </w:pPr>
            <w:r w:rsidRPr="00004EAC">
              <w:rPr>
                <w:sz w:val="26"/>
                <w:szCs w:val="26"/>
                <w:lang w:val="vi-VN"/>
              </w:rPr>
              <w:t>a. Rotation converged in 7 interations.</w:t>
            </w:r>
          </w:p>
        </w:tc>
      </w:tr>
      <w:tr w:rsidR="001C6831" w:rsidRPr="00004EAC" w14:paraId="63312F57" w14:textId="77777777" w:rsidTr="00414E38">
        <w:tc>
          <w:tcPr>
            <w:tcW w:w="8801" w:type="dxa"/>
            <w:gridSpan w:val="6"/>
          </w:tcPr>
          <w:p w14:paraId="219B7055" w14:textId="4DFF77A9" w:rsidR="001C6831" w:rsidRPr="00004EAC" w:rsidRDefault="001C6831" w:rsidP="00A63A6D">
            <w:pPr>
              <w:widowControl w:val="0"/>
              <w:spacing w:line="348" w:lineRule="auto"/>
              <w:jc w:val="center"/>
              <w:rPr>
                <w:i/>
                <w:iCs/>
                <w:sz w:val="26"/>
                <w:szCs w:val="26"/>
                <w:lang w:val="vi-VN"/>
              </w:rPr>
            </w:pPr>
            <w:r w:rsidRPr="00004EAC">
              <w:rPr>
                <w:i/>
                <w:iCs/>
                <w:sz w:val="26"/>
                <w:szCs w:val="26"/>
                <w:lang w:val="vi-VN"/>
              </w:rPr>
              <w:t>Loại biến DEBX7, DBEX8 do 02 biến này có hệ số tải nhỏ hơn 0.5. Chạy lần 2.</w:t>
            </w:r>
          </w:p>
        </w:tc>
      </w:tr>
    </w:tbl>
    <w:p w14:paraId="798D7A57" w14:textId="5B310894" w:rsidR="00BB6CFF" w:rsidRPr="00004EAC" w:rsidRDefault="00D31D3E" w:rsidP="00A63A6D">
      <w:pPr>
        <w:widowControl w:val="0"/>
        <w:spacing w:line="348" w:lineRule="auto"/>
        <w:rPr>
          <w:b/>
          <w:bCs/>
          <w:sz w:val="26"/>
          <w:szCs w:val="26"/>
          <w:lang w:val="en-US"/>
        </w:rPr>
      </w:pPr>
      <w:r w:rsidRPr="00004EAC">
        <w:rPr>
          <w:b/>
          <w:bCs/>
          <w:sz w:val="26"/>
          <w:szCs w:val="26"/>
          <w:lang w:val="en-US"/>
        </w:rPr>
        <w:t xml:space="preserve">EFA </w:t>
      </w:r>
      <w:r w:rsidR="00F13C67" w:rsidRPr="00004EAC">
        <w:rPr>
          <w:b/>
          <w:bCs/>
          <w:sz w:val="26"/>
          <w:szCs w:val="26"/>
          <w:lang w:val="en-US"/>
        </w:rPr>
        <w:t>lần</w:t>
      </w:r>
      <w:r w:rsidR="00040233" w:rsidRPr="00004EAC">
        <w:rPr>
          <w:b/>
          <w:bCs/>
          <w:sz w:val="26"/>
          <w:szCs w:val="26"/>
          <w:lang w:val="en-US"/>
        </w:rPr>
        <w:t xml:space="preserve"> 2:</w:t>
      </w:r>
    </w:p>
    <w:p w14:paraId="439B5CEF" w14:textId="77777777" w:rsidR="00BB6CFF" w:rsidRPr="00004EAC" w:rsidRDefault="00BB6CFF" w:rsidP="00A63A6D">
      <w:pPr>
        <w:widowControl w:val="0"/>
        <w:spacing w:line="348" w:lineRule="auto"/>
        <w:jc w:val="center"/>
        <w:rPr>
          <w:b/>
          <w:bCs/>
          <w:sz w:val="26"/>
          <w:szCs w:val="26"/>
          <w:lang w:val="vi-VN"/>
        </w:rPr>
      </w:pPr>
      <w:r w:rsidRPr="00004EAC">
        <w:rPr>
          <w:b/>
          <w:bCs/>
          <w:sz w:val="26"/>
          <w:szCs w:val="26"/>
          <w:lang w:val="vi-VN"/>
        </w:rPr>
        <w:t>KOM and Bartlett’s Test</w:t>
      </w:r>
    </w:p>
    <w:tbl>
      <w:tblPr>
        <w:tblStyle w:val="TableGrid"/>
        <w:tblW w:w="0" w:type="auto"/>
        <w:tblLook w:val="04A0" w:firstRow="1" w:lastRow="0" w:firstColumn="1" w:lastColumn="0" w:noHBand="0" w:noVBand="1"/>
      </w:tblPr>
      <w:tblGrid>
        <w:gridCol w:w="2931"/>
        <w:gridCol w:w="2918"/>
        <w:gridCol w:w="2793"/>
      </w:tblGrid>
      <w:tr w:rsidR="00BB6CFF" w:rsidRPr="00004EAC" w14:paraId="75924577" w14:textId="77777777" w:rsidTr="00414E38">
        <w:tc>
          <w:tcPr>
            <w:tcW w:w="5849" w:type="dxa"/>
            <w:gridSpan w:val="2"/>
          </w:tcPr>
          <w:p w14:paraId="3A490415" w14:textId="77777777" w:rsidR="00BB6CFF" w:rsidRPr="00004EAC" w:rsidRDefault="00BB6CFF" w:rsidP="006C58D7">
            <w:pPr>
              <w:widowControl w:val="0"/>
              <w:rPr>
                <w:sz w:val="26"/>
                <w:szCs w:val="26"/>
                <w:lang w:val="vi-VN"/>
              </w:rPr>
            </w:pPr>
            <w:r w:rsidRPr="00004EAC">
              <w:rPr>
                <w:sz w:val="26"/>
                <w:szCs w:val="26"/>
                <w:lang w:val="vi-VN"/>
              </w:rPr>
              <w:t>Kaiser – Meyer – Olkin Measure of Sampling Adequacy</w:t>
            </w:r>
          </w:p>
        </w:tc>
        <w:tc>
          <w:tcPr>
            <w:tcW w:w="2793" w:type="dxa"/>
          </w:tcPr>
          <w:p w14:paraId="1E2E6981" w14:textId="1EFBCE55" w:rsidR="00BB6CFF" w:rsidRPr="00004EAC" w:rsidRDefault="00E639A0" w:rsidP="006C58D7">
            <w:pPr>
              <w:widowControl w:val="0"/>
              <w:jc w:val="center"/>
              <w:rPr>
                <w:sz w:val="26"/>
                <w:szCs w:val="26"/>
                <w:lang w:val="en-US"/>
              </w:rPr>
            </w:pPr>
            <w:r w:rsidRPr="00004EAC">
              <w:rPr>
                <w:sz w:val="26"/>
                <w:szCs w:val="26"/>
                <w:lang w:val="vi-VN"/>
              </w:rPr>
              <w:t>.</w:t>
            </w:r>
            <w:r w:rsidR="00BB6CFF" w:rsidRPr="00004EAC">
              <w:rPr>
                <w:sz w:val="26"/>
                <w:szCs w:val="26"/>
                <w:lang w:val="vi-VN"/>
              </w:rPr>
              <w:t>9</w:t>
            </w:r>
            <w:r w:rsidR="00040233" w:rsidRPr="00004EAC">
              <w:rPr>
                <w:sz w:val="26"/>
                <w:szCs w:val="26"/>
                <w:lang w:val="en-US"/>
              </w:rPr>
              <w:t>25</w:t>
            </w:r>
          </w:p>
        </w:tc>
      </w:tr>
      <w:tr w:rsidR="00BB6CFF" w:rsidRPr="00004EAC" w14:paraId="4198388B" w14:textId="77777777" w:rsidTr="00414E38">
        <w:tc>
          <w:tcPr>
            <w:tcW w:w="2931" w:type="dxa"/>
            <w:vMerge w:val="restart"/>
          </w:tcPr>
          <w:p w14:paraId="077FCAA3" w14:textId="77777777" w:rsidR="00BB6CFF" w:rsidRPr="00004EAC" w:rsidRDefault="00BB6CFF" w:rsidP="006C58D7">
            <w:pPr>
              <w:widowControl w:val="0"/>
              <w:jc w:val="center"/>
              <w:rPr>
                <w:sz w:val="26"/>
                <w:szCs w:val="26"/>
                <w:lang w:val="vi-VN"/>
              </w:rPr>
            </w:pPr>
            <w:r w:rsidRPr="00004EAC">
              <w:rPr>
                <w:sz w:val="26"/>
                <w:szCs w:val="26"/>
                <w:lang w:val="vi-VN"/>
              </w:rPr>
              <w:t>Bartlett’s Test of Sphericity</w:t>
            </w:r>
          </w:p>
        </w:tc>
        <w:tc>
          <w:tcPr>
            <w:tcW w:w="2918" w:type="dxa"/>
          </w:tcPr>
          <w:p w14:paraId="4C8D91FA" w14:textId="77777777" w:rsidR="00BB6CFF" w:rsidRPr="00004EAC" w:rsidRDefault="00BB6CFF" w:rsidP="006C58D7">
            <w:pPr>
              <w:widowControl w:val="0"/>
              <w:rPr>
                <w:sz w:val="26"/>
                <w:szCs w:val="26"/>
                <w:lang w:val="vi-VN"/>
              </w:rPr>
            </w:pPr>
            <w:r w:rsidRPr="00004EAC">
              <w:rPr>
                <w:sz w:val="26"/>
                <w:szCs w:val="26"/>
                <w:lang w:val="vi-VN"/>
              </w:rPr>
              <w:t>Approx Chi - Square</w:t>
            </w:r>
          </w:p>
        </w:tc>
        <w:tc>
          <w:tcPr>
            <w:tcW w:w="2793" w:type="dxa"/>
          </w:tcPr>
          <w:p w14:paraId="6E25F796" w14:textId="23289C42" w:rsidR="00BB6CFF" w:rsidRPr="00004EAC" w:rsidRDefault="00040233" w:rsidP="006C58D7">
            <w:pPr>
              <w:widowControl w:val="0"/>
              <w:jc w:val="center"/>
              <w:rPr>
                <w:sz w:val="26"/>
                <w:szCs w:val="26"/>
                <w:lang w:val="en-US"/>
              </w:rPr>
            </w:pPr>
            <w:r w:rsidRPr="00004EAC">
              <w:rPr>
                <w:sz w:val="26"/>
                <w:szCs w:val="26"/>
                <w:lang w:val="en-US"/>
              </w:rPr>
              <w:t>2836.560</w:t>
            </w:r>
          </w:p>
        </w:tc>
      </w:tr>
      <w:tr w:rsidR="00BB6CFF" w:rsidRPr="00004EAC" w14:paraId="299F0B3F" w14:textId="77777777" w:rsidTr="00414E38">
        <w:tc>
          <w:tcPr>
            <w:tcW w:w="2931" w:type="dxa"/>
            <w:vMerge/>
          </w:tcPr>
          <w:p w14:paraId="07BDFA80" w14:textId="77777777" w:rsidR="00BB6CFF" w:rsidRPr="00004EAC" w:rsidRDefault="00BB6CFF" w:rsidP="006C58D7">
            <w:pPr>
              <w:widowControl w:val="0"/>
              <w:jc w:val="center"/>
              <w:rPr>
                <w:sz w:val="26"/>
                <w:szCs w:val="26"/>
                <w:lang w:val="vi-VN"/>
              </w:rPr>
            </w:pPr>
          </w:p>
        </w:tc>
        <w:tc>
          <w:tcPr>
            <w:tcW w:w="2918" w:type="dxa"/>
          </w:tcPr>
          <w:p w14:paraId="1E3FB75A" w14:textId="77777777" w:rsidR="00BB6CFF" w:rsidRPr="00004EAC" w:rsidRDefault="00BB6CFF" w:rsidP="006C58D7">
            <w:pPr>
              <w:widowControl w:val="0"/>
              <w:rPr>
                <w:sz w:val="26"/>
                <w:szCs w:val="26"/>
                <w:lang w:val="vi-VN"/>
              </w:rPr>
            </w:pPr>
            <w:r w:rsidRPr="00004EAC">
              <w:rPr>
                <w:sz w:val="26"/>
                <w:szCs w:val="26"/>
                <w:lang w:val="vi-VN"/>
              </w:rPr>
              <w:t>df</w:t>
            </w:r>
          </w:p>
        </w:tc>
        <w:tc>
          <w:tcPr>
            <w:tcW w:w="2793" w:type="dxa"/>
          </w:tcPr>
          <w:p w14:paraId="0D69A9AD" w14:textId="63F5BDE1" w:rsidR="00BB6CFF" w:rsidRPr="00004EAC" w:rsidRDefault="00BB6CFF" w:rsidP="006C58D7">
            <w:pPr>
              <w:widowControl w:val="0"/>
              <w:jc w:val="center"/>
              <w:rPr>
                <w:sz w:val="26"/>
                <w:szCs w:val="26"/>
                <w:lang w:val="en-US"/>
              </w:rPr>
            </w:pPr>
            <w:r w:rsidRPr="00004EAC">
              <w:rPr>
                <w:sz w:val="26"/>
                <w:szCs w:val="26"/>
                <w:lang w:val="vi-VN"/>
              </w:rPr>
              <w:t>2</w:t>
            </w:r>
            <w:r w:rsidR="00040233" w:rsidRPr="00004EAC">
              <w:rPr>
                <w:sz w:val="26"/>
                <w:szCs w:val="26"/>
                <w:lang w:val="en-US"/>
              </w:rPr>
              <w:t>10</w:t>
            </w:r>
          </w:p>
        </w:tc>
      </w:tr>
      <w:tr w:rsidR="00BB6CFF" w:rsidRPr="00004EAC" w14:paraId="3DCE829C" w14:textId="77777777" w:rsidTr="00414E38">
        <w:tc>
          <w:tcPr>
            <w:tcW w:w="2931" w:type="dxa"/>
            <w:vMerge/>
          </w:tcPr>
          <w:p w14:paraId="557F289B" w14:textId="77777777" w:rsidR="00BB6CFF" w:rsidRPr="00004EAC" w:rsidRDefault="00BB6CFF" w:rsidP="006C58D7">
            <w:pPr>
              <w:widowControl w:val="0"/>
              <w:jc w:val="center"/>
              <w:rPr>
                <w:sz w:val="26"/>
                <w:szCs w:val="26"/>
                <w:lang w:val="vi-VN"/>
              </w:rPr>
            </w:pPr>
          </w:p>
        </w:tc>
        <w:tc>
          <w:tcPr>
            <w:tcW w:w="2918" w:type="dxa"/>
          </w:tcPr>
          <w:p w14:paraId="0A45AF68" w14:textId="77777777" w:rsidR="00BB6CFF" w:rsidRPr="00004EAC" w:rsidRDefault="00BB6CFF" w:rsidP="006C58D7">
            <w:pPr>
              <w:widowControl w:val="0"/>
              <w:rPr>
                <w:sz w:val="26"/>
                <w:szCs w:val="26"/>
                <w:lang w:val="vi-VN"/>
              </w:rPr>
            </w:pPr>
            <w:r w:rsidRPr="00004EAC">
              <w:rPr>
                <w:sz w:val="26"/>
                <w:szCs w:val="26"/>
                <w:lang w:val="vi-VN"/>
              </w:rPr>
              <w:t>Sig.</w:t>
            </w:r>
          </w:p>
        </w:tc>
        <w:tc>
          <w:tcPr>
            <w:tcW w:w="2793" w:type="dxa"/>
          </w:tcPr>
          <w:p w14:paraId="2E66EE3E" w14:textId="77777777" w:rsidR="00BB6CFF" w:rsidRPr="00004EAC" w:rsidRDefault="00BB6CFF" w:rsidP="006C58D7">
            <w:pPr>
              <w:widowControl w:val="0"/>
              <w:jc w:val="center"/>
              <w:rPr>
                <w:sz w:val="26"/>
                <w:szCs w:val="26"/>
                <w:lang w:val="vi-VN"/>
              </w:rPr>
            </w:pPr>
            <w:r w:rsidRPr="00004EAC">
              <w:rPr>
                <w:sz w:val="26"/>
                <w:szCs w:val="26"/>
                <w:lang w:val="vi-VN"/>
              </w:rPr>
              <w:t>.000</w:t>
            </w:r>
          </w:p>
        </w:tc>
      </w:tr>
    </w:tbl>
    <w:p w14:paraId="36757C74" w14:textId="191B961D" w:rsidR="00BB6CFF" w:rsidRPr="00004EAC" w:rsidRDefault="00BB6CFF" w:rsidP="00A63A6D">
      <w:pPr>
        <w:widowControl w:val="0"/>
        <w:spacing w:line="348" w:lineRule="auto"/>
        <w:rPr>
          <w:b/>
          <w:bCs/>
          <w:sz w:val="26"/>
          <w:szCs w:val="26"/>
          <w:lang w:val="vi-VN"/>
        </w:rPr>
      </w:pPr>
    </w:p>
    <w:tbl>
      <w:tblPr>
        <w:tblStyle w:val="TableGrid"/>
        <w:tblW w:w="8677" w:type="dxa"/>
        <w:tblLayout w:type="fixed"/>
        <w:tblLook w:val="04A0" w:firstRow="1" w:lastRow="0" w:firstColumn="1" w:lastColumn="0" w:noHBand="0" w:noVBand="1"/>
      </w:tblPr>
      <w:tblGrid>
        <w:gridCol w:w="988"/>
        <w:gridCol w:w="850"/>
        <w:gridCol w:w="1134"/>
        <w:gridCol w:w="1262"/>
        <w:gridCol w:w="913"/>
        <w:gridCol w:w="1085"/>
        <w:gridCol w:w="1169"/>
        <w:gridCol w:w="1276"/>
      </w:tblGrid>
      <w:tr w:rsidR="00040233" w:rsidRPr="00C93E13" w14:paraId="681E5F82" w14:textId="77777777" w:rsidTr="00414E38">
        <w:trPr>
          <w:trHeight w:val="359"/>
        </w:trPr>
        <w:tc>
          <w:tcPr>
            <w:tcW w:w="8677" w:type="dxa"/>
            <w:gridSpan w:val="8"/>
          </w:tcPr>
          <w:p w14:paraId="7425C5B3" w14:textId="76D4E59E" w:rsidR="00040233" w:rsidRPr="00C93E13" w:rsidRDefault="00040233" w:rsidP="00414E38">
            <w:pPr>
              <w:pStyle w:val="ListParagraph"/>
              <w:widowControl w:val="0"/>
              <w:spacing w:before="60" w:line="264" w:lineRule="auto"/>
              <w:ind w:left="-57" w:right="-57"/>
              <w:jc w:val="center"/>
              <w:rPr>
                <w:b/>
                <w:bCs/>
                <w:spacing w:val="-4"/>
                <w:sz w:val="26"/>
                <w:szCs w:val="26"/>
                <w:lang w:val="en-US"/>
              </w:rPr>
            </w:pPr>
            <w:r w:rsidRPr="00C93E13">
              <w:rPr>
                <w:b/>
                <w:bCs/>
                <w:spacing w:val="-4"/>
                <w:sz w:val="26"/>
                <w:szCs w:val="26"/>
                <w:lang w:val="vi-VN"/>
              </w:rPr>
              <w:t>Total Variance Explained</w:t>
            </w:r>
          </w:p>
        </w:tc>
      </w:tr>
      <w:tr w:rsidR="00BB6CFF" w:rsidRPr="00C93E13" w14:paraId="78107A1A" w14:textId="77777777" w:rsidTr="00414E38">
        <w:trPr>
          <w:trHeight w:val="1556"/>
        </w:trPr>
        <w:tc>
          <w:tcPr>
            <w:tcW w:w="988" w:type="dxa"/>
          </w:tcPr>
          <w:p w14:paraId="5434498D" w14:textId="77777777" w:rsidR="00BB6CFF" w:rsidRPr="00C93E13" w:rsidRDefault="00BB6CFF" w:rsidP="00414E38">
            <w:pPr>
              <w:widowControl w:val="0"/>
              <w:spacing w:before="60" w:line="264" w:lineRule="auto"/>
              <w:ind w:left="-57" w:right="-57"/>
              <w:jc w:val="center"/>
              <w:rPr>
                <w:b/>
                <w:bCs/>
                <w:spacing w:val="-4"/>
                <w:sz w:val="26"/>
                <w:szCs w:val="26"/>
                <w:lang w:val="vi-VN"/>
              </w:rPr>
            </w:pPr>
          </w:p>
        </w:tc>
        <w:tc>
          <w:tcPr>
            <w:tcW w:w="3246" w:type="dxa"/>
            <w:gridSpan w:val="3"/>
            <w:vAlign w:val="center"/>
          </w:tcPr>
          <w:p w14:paraId="74F69723"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Initial Eigenvalues</w:t>
            </w:r>
          </w:p>
        </w:tc>
        <w:tc>
          <w:tcPr>
            <w:tcW w:w="3167" w:type="dxa"/>
            <w:gridSpan w:val="3"/>
            <w:vAlign w:val="center"/>
          </w:tcPr>
          <w:p w14:paraId="33110FA7"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Extraction Sums of Squared Loadings</w:t>
            </w:r>
          </w:p>
        </w:tc>
        <w:tc>
          <w:tcPr>
            <w:tcW w:w="1276" w:type="dxa"/>
          </w:tcPr>
          <w:p w14:paraId="30924FE9" w14:textId="438C9B20" w:rsidR="00BB6CFF"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Rotation Sums of Squared Loading</w:t>
            </w:r>
            <w:r w:rsidRPr="00C93E13">
              <w:rPr>
                <w:b/>
                <w:bCs/>
                <w:spacing w:val="-4"/>
                <w:sz w:val="26"/>
                <w:szCs w:val="26"/>
                <w:lang w:val="vi-VN"/>
              </w:rPr>
              <w:t>s</w:t>
            </w:r>
            <w:r w:rsidRPr="00C93E13">
              <w:rPr>
                <w:b/>
                <w:bCs/>
                <w:i/>
                <w:iCs/>
                <w:spacing w:val="-4"/>
                <w:sz w:val="26"/>
                <w:szCs w:val="26"/>
                <w:vertAlign w:val="superscript"/>
                <w:lang w:val="vi-VN"/>
              </w:rPr>
              <w:t>a</w:t>
            </w:r>
          </w:p>
        </w:tc>
      </w:tr>
      <w:tr w:rsidR="00BB6CFF" w:rsidRPr="00C93E13" w14:paraId="228AEDDD" w14:textId="77777777" w:rsidTr="00414E38">
        <w:tc>
          <w:tcPr>
            <w:tcW w:w="988" w:type="dxa"/>
            <w:vAlign w:val="center"/>
          </w:tcPr>
          <w:p w14:paraId="2B293D32"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Conpoment</w:t>
            </w:r>
          </w:p>
        </w:tc>
        <w:tc>
          <w:tcPr>
            <w:tcW w:w="850" w:type="dxa"/>
            <w:vAlign w:val="center"/>
          </w:tcPr>
          <w:p w14:paraId="681D637B"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Total</w:t>
            </w:r>
          </w:p>
        </w:tc>
        <w:tc>
          <w:tcPr>
            <w:tcW w:w="1134" w:type="dxa"/>
            <w:vAlign w:val="center"/>
          </w:tcPr>
          <w:p w14:paraId="4A7E47FD"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 of Variance</w:t>
            </w:r>
          </w:p>
        </w:tc>
        <w:tc>
          <w:tcPr>
            <w:tcW w:w="1262" w:type="dxa"/>
            <w:vAlign w:val="center"/>
          </w:tcPr>
          <w:p w14:paraId="699C9ABC"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Cummulative %</w:t>
            </w:r>
          </w:p>
        </w:tc>
        <w:tc>
          <w:tcPr>
            <w:tcW w:w="913" w:type="dxa"/>
            <w:vAlign w:val="center"/>
          </w:tcPr>
          <w:p w14:paraId="37E918BB"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Total</w:t>
            </w:r>
          </w:p>
        </w:tc>
        <w:tc>
          <w:tcPr>
            <w:tcW w:w="1085" w:type="dxa"/>
            <w:vAlign w:val="center"/>
          </w:tcPr>
          <w:p w14:paraId="04669022"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 of Variance</w:t>
            </w:r>
          </w:p>
        </w:tc>
        <w:tc>
          <w:tcPr>
            <w:tcW w:w="1169" w:type="dxa"/>
            <w:vAlign w:val="center"/>
          </w:tcPr>
          <w:p w14:paraId="6DB425CA"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Cummulative %</w:t>
            </w:r>
          </w:p>
        </w:tc>
        <w:tc>
          <w:tcPr>
            <w:tcW w:w="1276" w:type="dxa"/>
            <w:vAlign w:val="center"/>
          </w:tcPr>
          <w:p w14:paraId="331AB47D"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Total</w:t>
            </w:r>
          </w:p>
        </w:tc>
      </w:tr>
      <w:tr w:rsidR="00BB6CFF" w:rsidRPr="00C93E13" w14:paraId="2B36A0AA" w14:textId="77777777" w:rsidTr="00414E38">
        <w:tc>
          <w:tcPr>
            <w:tcW w:w="988" w:type="dxa"/>
          </w:tcPr>
          <w:p w14:paraId="46D3F194"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1</w:t>
            </w:r>
          </w:p>
        </w:tc>
        <w:tc>
          <w:tcPr>
            <w:tcW w:w="850" w:type="dxa"/>
          </w:tcPr>
          <w:p w14:paraId="4BE7A0BE" w14:textId="6E611037" w:rsidR="00BB6CFF"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9.091</w:t>
            </w:r>
          </w:p>
        </w:tc>
        <w:tc>
          <w:tcPr>
            <w:tcW w:w="1134" w:type="dxa"/>
          </w:tcPr>
          <w:p w14:paraId="100E7B08" w14:textId="71508427"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43.292</w:t>
            </w:r>
          </w:p>
        </w:tc>
        <w:tc>
          <w:tcPr>
            <w:tcW w:w="1262" w:type="dxa"/>
          </w:tcPr>
          <w:p w14:paraId="1692ABDD" w14:textId="269F56BA"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43.292</w:t>
            </w:r>
          </w:p>
        </w:tc>
        <w:tc>
          <w:tcPr>
            <w:tcW w:w="913" w:type="dxa"/>
          </w:tcPr>
          <w:p w14:paraId="13D7FB7B" w14:textId="5BBDA595"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9.091</w:t>
            </w:r>
          </w:p>
        </w:tc>
        <w:tc>
          <w:tcPr>
            <w:tcW w:w="1085" w:type="dxa"/>
          </w:tcPr>
          <w:p w14:paraId="5FD74804" w14:textId="36FC22E1"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43.292</w:t>
            </w:r>
          </w:p>
        </w:tc>
        <w:tc>
          <w:tcPr>
            <w:tcW w:w="1169" w:type="dxa"/>
          </w:tcPr>
          <w:p w14:paraId="60F2B358" w14:textId="63D61764"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43.292</w:t>
            </w:r>
          </w:p>
        </w:tc>
        <w:tc>
          <w:tcPr>
            <w:tcW w:w="1276" w:type="dxa"/>
          </w:tcPr>
          <w:p w14:paraId="59D71467" w14:textId="27DFF38F" w:rsidR="00BB6CFF"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6.582</w:t>
            </w:r>
          </w:p>
        </w:tc>
      </w:tr>
      <w:tr w:rsidR="00040233" w:rsidRPr="00C93E13" w14:paraId="08B36FF7" w14:textId="77777777" w:rsidTr="00414E38">
        <w:tc>
          <w:tcPr>
            <w:tcW w:w="988" w:type="dxa"/>
          </w:tcPr>
          <w:p w14:paraId="3E66563B" w14:textId="3ED40E7C"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2</w:t>
            </w:r>
          </w:p>
        </w:tc>
        <w:tc>
          <w:tcPr>
            <w:tcW w:w="850" w:type="dxa"/>
          </w:tcPr>
          <w:p w14:paraId="7706E322" w14:textId="060508BB"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1.800</w:t>
            </w:r>
          </w:p>
        </w:tc>
        <w:tc>
          <w:tcPr>
            <w:tcW w:w="1134" w:type="dxa"/>
          </w:tcPr>
          <w:p w14:paraId="5E44770D" w14:textId="04C8B626"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8.572</w:t>
            </w:r>
          </w:p>
        </w:tc>
        <w:tc>
          <w:tcPr>
            <w:tcW w:w="1262" w:type="dxa"/>
          </w:tcPr>
          <w:p w14:paraId="0398168D" w14:textId="71399765"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51.865</w:t>
            </w:r>
          </w:p>
        </w:tc>
        <w:tc>
          <w:tcPr>
            <w:tcW w:w="913" w:type="dxa"/>
          </w:tcPr>
          <w:p w14:paraId="7CA5D71E" w14:textId="6602546E"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1.800</w:t>
            </w:r>
          </w:p>
        </w:tc>
        <w:tc>
          <w:tcPr>
            <w:tcW w:w="1085" w:type="dxa"/>
          </w:tcPr>
          <w:p w14:paraId="013A8713" w14:textId="45B91932"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8.572</w:t>
            </w:r>
          </w:p>
        </w:tc>
        <w:tc>
          <w:tcPr>
            <w:tcW w:w="1169" w:type="dxa"/>
          </w:tcPr>
          <w:p w14:paraId="3D5C8A0B" w14:textId="23138A27"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51.865</w:t>
            </w:r>
          </w:p>
        </w:tc>
        <w:tc>
          <w:tcPr>
            <w:tcW w:w="1276" w:type="dxa"/>
          </w:tcPr>
          <w:p w14:paraId="22288CEF" w14:textId="23126836"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6.817</w:t>
            </w:r>
          </w:p>
        </w:tc>
      </w:tr>
      <w:tr w:rsidR="00040233" w:rsidRPr="00C93E13" w14:paraId="412CC38E" w14:textId="77777777" w:rsidTr="00414E38">
        <w:tc>
          <w:tcPr>
            <w:tcW w:w="988" w:type="dxa"/>
          </w:tcPr>
          <w:p w14:paraId="7FC9448A" w14:textId="683C6FD4"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3</w:t>
            </w:r>
          </w:p>
        </w:tc>
        <w:tc>
          <w:tcPr>
            <w:tcW w:w="850" w:type="dxa"/>
          </w:tcPr>
          <w:p w14:paraId="67574BDB" w14:textId="1168E7C3"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1.389</w:t>
            </w:r>
          </w:p>
        </w:tc>
        <w:tc>
          <w:tcPr>
            <w:tcW w:w="1134" w:type="dxa"/>
          </w:tcPr>
          <w:p w14:paraId="1B05F5CA" w14:textId="6D392329"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6.613</w:t>
            </w:r>
          </w:p>
        </w:tc>
        <w:tc>
          <w:tcPr>
            <w:tcW w:w="1262" w:type="dxa"/>
          </w:tcPr>
          <w:p w14:paraId="4EB30912" w14:textId="41328543"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58.478</w:t>
            </w:r>
          </w:p>
        </w:tc>
        <w:tc>
          <w:tcPr>
            <w:tcW w:w="913" w:type="dxa"/>
          </w:tcPr>
          <w:p w14:paraId="456FC457" w14:textId="3F1F244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1.389</w:t>
            </w:r>
          </w:p>
        </w:tc>
        <w:tc>
          <w:tcPr>
            <w:tcW w:w="1085" w:type="dxa"/>
          </w:tcPr>
          <w:p w14:paraId="6BCC1E69" w14:textId="18A1420C"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6.613</w:t>
            </w:r>
          </w:p>
        </w:tc>
        <w:tc>
          <w:tcPr>
            <w:tcW w:w="1169" w:type="dxa"/>
          </w:tcPr>
          <w:p w14:paraId="10B79610" w14:textId="01B9823C"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58.478</w:t>
            </w:r>
          </w:p>
        </w:tc>
        <w:tc>
          <w:tcPr>
            <w:tcW w:w="1276" w:type="dxa"/>
          </w:tcPr>
          <w:p w14:paraId="6E049749" w14:textId="4E1ACC7B"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5.983</w:t>
            </w:r>
          </w:p>
        </w:tc>
      </w:tr>
      <w:tr w:rsidR="00040233" w:rsidRPr="00C93E13" w14:paraId="58D9980A" w14:textId="77777777" w:rsidTr="00414E38">
        <w:tc>
          <w:tcPr>
            <w:tcW w:w="988" w:type="dxa"/>
          </w:tcPr>
          <w:p w14:paraId="38F3E218" w14:textId="719B0E79"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4</w:t>
            </w:r>
          </w:p>
        </w:tc>
        <w:tc>
          <w:tcPr>
            <w:tcW w:w="850" w:type="dxa"/>
          </w:tcPr>
          <w:p w14:paraId="7F3581D7" w14:textId="197DDB0F"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1.247</w:t>
            </w:r>
          </w:p>
        </w:tc>
        <w:tc>
          <w:tcPr>
            <w:tcW w:w="1134" w:type="dxa"/>
          </w:tcPr>
          <w:p w14:paraId="42C30E1D" w14:textId="242249C8"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5.939</w:t>
            </w:r>
          </w:p>
        </w:tc>
        <w:tc>
          <w:tcPr>
            <w:tcW w:w="1262" w:type="dxa"/>
          </w:tcPr>
          <w:p w14:paraId="500155DC" w14:textId="5770876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64.416</w:t>
            </w:r>
          </w:p>
        </w:tc>
        <w:tc>
          <w:tcPr>
            <w:tcW w:w="913" w:type="dxa"/>
          </w:tcPr>
          <w:p w14:paraId="5E47C544" w14:textId="7EFEB0A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1.247</w:t>
            </w:r>
          </w:p>
        </w:tc>
        <w:tc>
          <w:tcPr>
            <w:tcW w:w="1085" w:type="dxa"/>
          </w:tcPr>
          <w:p w14:paraId="0267B493" w14:textId="77F56A88"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5.939</w:t>
            </w:r>
          </w:p>
        </w:tc>
        <w:tc>
          <w:tcPr>
            <w:tcW w:w="1169" w:type="dxa"/>
          </w:tcPr>
          <w:p w14:paraId="5F8709F9" w14:textId="5AA02B33"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64.416</w:t>
            </w:r>
          </w:p>
        </w:tc>
        <w:tc>
          <w:tcPr>
            <w:tcW w:w="1276" w:type="dxa"/>
          </w:tcPr>
          <w:p w14:paraId="5A96737E" w14:textId="76145A01"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4.481</w:t>
            </w:r>
          </w:p>
        </w:tc>
      </w:tr>
      <w:tr w:rsidR="00040233" w:rsidRPr="00C93E13" w14:paraId="13E46BE3" w14:textId="77777777" w:rsidTr="00414E38">
        <w:tc>
          <w:tcPr>
            <w:tcW w:w="988" w:type="dxa"/>
          </w:tcPr>
          <w:p w14:paraId="4CEDC34E" w14:textId="64873ED3"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5</w:t>
            </w:r>
          </w:p>
        </w:tc>
        <w:tc>
          <w:tcPr>
            <w:tcW w:w="850" w:type="dxa"/>
          </w:tcPr>
          <w:p w14:paraId="586A53FD" w14:textId="3F7653C3"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1.171</w:t>
            </w:r>
          </w:p>
        </w:tc>
        <w:tc>
          <w:tcPr>
            <w:tcW w:w="1134" w:type="dxa"/>
          </w:tcPr>
          <w:p w14:paraId="0224E3C9" w14:textId="7C42AF9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5.577</w:t>
            </w:r>
          </w:p>
        </w:tc>
        <w:tc>
          <w:tcPr>
            <w:tcW w:w="1262" w:type="dxa"/>
          </w:tcPr>
          <w:p w14:paraId="5C434573" w14:textId="7D0B528E"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69.993</w:t>
            </w:r>
          </w:p>
        </w:tc>
        <w:tc>
          <w:tcPr>
            <w:tcW w:w="913" w:type="dxa"/>
          </w:tcPr>
          <w:p w14:paraId="1BCC25CC" w14:textId="0E806CD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1.171</w:t>
            </w:r>
          </w:p>
        </w:tc>
        <w:tc>
          <w:tcPr>
            <w:tcW w:w="1085" w:type="dxa"/>
          </w:tcPr>
          <w:p w14:paraId="01D2C580" w14:textId="15F071B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5.577</w:t>
            </w:r>
          </w:p>
        </w:tc>
        <w:tc>
          <w:tcPr>
            <w:tcW w:w="1169" w:type="dxa"/>
          </w:tcPr>
          <w:p w14:paraId="0DEF706E" w14:textId="34633B81" w:rsidR="00040233" w:rsidRPr="00C93E13" w:rsidRDefault="00950AB7" w:rsidP="00414E38">
            <w:pPr>
              <w:widowControl w:val="0"/>
              <w:spacing w:before="60" w:line="264" w:lineRule="auto"/>
              <w:ind w:left="-57" w:right="-57"/>
              <w:jc w:val="center"/>
              <w:rPr>
                <w:b/>
                <w:bCs/>
                <w:spacing w:val="-4"/>
                <w:sz w:val="26"/>
                <w:szCs w:val="26"/>
                <w:lang w:val="vi-VN"/>
              </w:rPr>
            </w:pPr>
            <w:r w:rsidRPr="00C93E13">
              <w:rPr>
                <w:b/>
                <w:bCs/>
                <w:spacing w:val="-4"/>
                <w:sz w:val="26"/>
                <w:szCs w:val="26"/>
                <w:lang w:val="vi-VN"/>
              </w:rPr>
              <w:t>69.993</w:t>
            </w:r>
          </w:p>
        </w:tc>
        <w:tc>
          <w:tcPr>
            <w:tcW w:w="1276" w:type="dxa"/>
          </w:tcPr>
          <w:p w14:paraId="35B8F6E4" w14:textId="6666CBC3"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5.448</w:t>
            </w:r>
          </w:p>
        </w:tc>
      </w:tr>
      <w:tr w:rsidR="00040233" w:rsidRPr="00C93E13" w14:paraId="15CFC210" w14:textId="77777777" w:rsidTr="00414E38">
        <w:tc>
          <w:tcPr>
            <w:tcW w:w="988" w:type="dxa"/>
          </w:tcPr>
          <w:p w14:paraId="4CBA36D8" w14:textId="3382230F"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6</w:t>
            </w:r>
          </w:p>
        </w:tc>
        <w:tc>
          <w:tcPr>
            <w:tcW w:w="850" w:type="dxa"/>
          </w:tcPr>
          <w:p w14:paraId="1ED6CDC5" w14:textId="631299B6"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.714</w:t>
            </w:r>
          </w:p>
        </w:tc>
        <w:tc>
          <w:tcPr>
            <w:tcW w:w="1134" w:type="dxa"/>
          </w:tcPr>
          <w:p w14:paraId="31A0B51E" w14:textId="42A3CE21"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3.401</w:t>
            </w:r>
          </w:p>
        </w:tc>
        <w:tc>
          <w:tcPr>
            <w:tcW w:w="1262" w:type="dxa"/>
          </w:tcPr>
          <w:p w14:paraId="7D50FC5D" w14:textId="3F9CA8B5"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73.394</w:t>
            </w:r>
          </w:p>
        </w:tc>
        <w:tc>
          <w:tcPr>
            <w:tcW w:w="913" w:type="dxa"/>
          </w:tcPr>
          <w:p w14:paraId="26EE6C08"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23B32648"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2AD0548D"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15486823"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23F1254A" w14:textId="77777777" w:rsidTr="00414E38">
        <w:tc>
          <w:tcPr>
            <w:tcW w:w="988" w:type="dxa"/>
          </w:tcPr>
          <w:p w14:paraId="6BF65AF7" w14:textId="2287BA56"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lastRenderedPageBreak/>
              <w:t>7</w:t>
            </w:r>
          </w:p>
        </w:tc>
        <w:tc>
          <w:tcPr>
            <w:tcW w:w="850" w:type="dxa"/>
          </w:tcPr>
          <w:p w14:paraId="650CB22F" w14:textId="286A15C0"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.660</w:t>
            </w:r>
          </w:p>
        </w:tc>
        <w:tc>
          <w:tcPr>
            <w:tcW w:w="1134" w:type="dxa"/>
          </w:tcPr>
          <w:p w14:paraId="331CAA0A" w14:textId="20A9A17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3.142</w:t>
            </w:r>
          </w:p>
        </w:tc>
        <w:tc>
          <w:tcPr>
            <w:tcW w:w="1262" w:type="dxa"/>
          </w:tcPr>
          <w:p w14:paraId="6DB409DC" w14:textId="1DC8696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76.536</w:t>
            </w:r>
          </w:p>
        </w:tc>
        <w:tc>
          <w:tcPr>
            <w:tcW w:w="913" w:type="dxa"/>
          </w:tcPr>
          <w:p w14:paraId="2EEB4106"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122A3FA6"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79D88D2E"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03AD21AA"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5D51D32E" w14:textId="77777777" w:rsidTr="00414E38">
        <w:tc>
          <w:tcPr>
            <w:tcW w:w="988" w:type="dxa"/>
          </w:tcPr>
          <w:p w14:paraId="36817781" w14:textId="4C043E72"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8</w:t>
            </w:r>
          </w:p>
        </w:tc>
        <w:tc>
          <w:tcPr>
            <w:tcW w:w="850" w:type="dxa"/>
          </w:tcPr>
          <w:p w14:paraId="1FD24D9B" w14:textId="2EDF6CD1"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.531</w:t>
            </w:r>
          </w:p>
        </w:tc>
        <w:tc>
          <w:tcPr>
            <w:tcW w:w="1134" w:type="dxa"/>
          </w:tcPr>
          <w:p w14:paraId="61F8008F" w14:textId="450C3D21"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2.526</w:t>
            </w:r>
          </w:p>
        </w:tc>
        <w:tc>
          <w:tcPr>
            <w:tcW w:w="1262" w:type="dxa"/>
          </w:tcPr>
          <w:p w14:paraId="023A5235" w14:textId="1946CFA9"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79.062</w:t>
            </w:r>
          </w:p>
        </w:tc>
        <w:tc>
          <w:tcPr>
            <w:tcW w:w="913" w:type="dxa"/>
          </w:tcPr>
          <w:p w14:paraId="12707015"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7E888B47"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575415BB"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4FD29959"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59EEF258" w14:textId="77777777" w:rsidTr="00414E38">
        <w:tc>
          <w:tcPr>
            <w:tcW w:w="988" w:type="dxa"/>
          </w:tcPr>
          <w:p w14:paraId="01F19CC1" w14:textId="59DC8703"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9</w:t>
            </w:r>
          </w:p>
        </w:tc>
        <w:tc>
          <w:tcPr>
            <w:tcW w:w="850" w:type="dxa"/>
          </w:tcPr>
          <w:p w14:paraId="2D174C0A" w14:textId="0D98A67D"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.504</w:t>
            </w:r>
          </w:p>
        </w:tc>
        <w:tc>
          <w:tcPr>
            <w:tcW w:w="1134" w:type="dxa"/>
          </w:tcPr>
          <w:p w14:paraId="71CCF0C0" w14:textId="64FEBB0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2.399</w:t>
            </w:r>
          </w:p>
        </w:tc>
        <w:tc>
          <w:tcPr>
            <w:tcW w:w="1262" w:type="dxa"/>
          </w:tcPr>
          <w:p w14:paraId="5E3CF3C7" w14:textId="5B1D23F4"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81.462</w:t>
            </w:r>
          </w:p>
        </w:tc>
        <w:tc>
          <w:tcPr>
            <w:tcW w:w="913" w:type="dxa"/>
          </w:tcPr>
          <w:p w14:paraId="63610736"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1C5E8E5E"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72886744"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75EE819A"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16603A67" w14:textId="77777777" w:rsidTr="00414E38">
        <w:tc>
          <w:tcPr>
            <w:tcW w:w="988" w:type="dxa"/>
          </w:tcPr>
          <w:p w14:paraId="58F93D4D" w14:textId="66714D07"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10</w:t>
            </w:r>
          </w:p>
        </w:tc>
        <w:tc>
          <w:tcPr>
            <w:tcW w:w="850" w:type="dxa"/>
          </w:tcPr>
          <w:p w14:paraId="6CB195F3" w14:textId="62EDAEF2"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.477</w:t>
            </w:r>
          </w:p>
        </w:tc>
        <w:tc>
          <w:tcPr>
            <w:tcW w:w="1134" w:type="dxa"/>
          </w:tcPr>
          <w:p w14:paraId="73D28974" w14:textId="063F0916"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2.270</w:t>
            </w:r>
          </w:p>
        </w:tc>
        <w:tc>
          <w:tcPr>
            <w:tcW w:w="1262" w:type="dxa"/>
          </w:tcPr>
          <w:p w14:paraId="6EF022D8" w14:textId="41CA809D"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83.732</w:t>
            </w:r>
          </w:p>
        </w:tc>
        <w:tc>
          <w:tcPr>
            <w:tcW w:w="913" w:type="dxa"/>
          </w:tcPr>
          <w:p w14:paraId="0D75B47A"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77997778"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55893DEA"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0D1915A6"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22508537" w14:textId="77777777" w:rsidTr="00414E38">
        <w:tc>
          <w:tcPr>
            <w:tcW w:w="988" w:type="dxa"/>
          </w:tcPr>
          <w:p w14:paraId="1E6BC1FD" w14:textId="0C16CADB"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11</w:t>
            </w:r>
          </w:p>
        </w:tc>
        <w:tc>
          <w:tcPr>
            <w:tcW w:w="850" w:type="dxa"/>
          </w:tcPr>
          <w:p w14:paraId="26FDDC55" w14:textId="23EE7907"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.444</w:t>
            </w:r>
          </w:p>
        </w:tc>
        <w:tc>
          <w:tcPr>
            <w:tcW w:w="1134" w:type="dxa"/>
          </w:tcPr>
          <w:p w14:paraId="73FA5F0D" w14:textId="70A83AF6"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2.114</w:t>
            </w:r>
          </w:p>
        </w:tc>
        <w:tc>
          <w:tcPr>
            <w:tcW w:w="1262" w:type="dxa"/>
          </w:tcPr>
          <w:p w14:paraId="671D5C13" w14:textId="32F0BAF7"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85.846</w:t>
            </w:r>
          </w:p>
        </w:tc>
        <w:tc>
          <w:tcPr>
            <w:tcW w:w="913" w:type="dxa"/>
          </w:tcPr>
          <w:p w14:paraId="6C622389"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0BFA286C"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16ED6F35"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2DD01208"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1C5FDB1E" w14:textId="77777777" w:rsidTr="00414E38">
        <w:tc>
          <w:tcPr>
            <w:tcW w:w="988" w:type="dxa"/>
          </w:tcPr>
          <w:p w14:paraId="128570B2" w14:textId="3995A84E"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12</w:t>
            </w:r>
          </w:p>
        </w:tc>
        <w:tc>
          <w:tcPr>
            <w:tcW w:w="850" w:type="dxa"/>
          </w:tcPr>
          <w:p w14:paraId="244110BE" w14:textId="4092C02A"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.413</w:t>
            </w:r>
          </w:p>
        </w:tc>
        <w:tc>
          <w:tcPr>
            <w:tcW w:w="1134" w:type="dxa"/>
          </w:tcPr>
          <w:p w14:paraId="6F2C05B6" w14:textId="02DE10B1"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1.968</w:t>
            </w:r>
          </w:p>
        </w:tc>
        <w:tc>
          <w:tcPr>
            <w:tcW w:w="1262" w:type="dxa"/>
          </w:tcPr>
          <w:p w14:paraId="06E41C45" w14:textId="7E5742F7"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87.814</w:t>
            </w:r>
          </w:p>
        </w:tc>
        <w:tc>
          <w:tcPr>
            <w:tcW w:w="913" w:type="dxa"/>
          </w:tcPr>
          <w:p w14:paraId="781D2DFF"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127A92EA"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0362D77B"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01F12D34"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7F0B6FF6" w14:textId="77777777" w:rsidTr="00414E38">
        <w:tc>
          <w:tcPr>
            <w:tcW w:w="988" w:type="dxa"/>
          </w:tcPr>
          <w:p w14:paraId="7374DFB7" w14:textId="202E3A9D"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13</w:t>
            </w:r>
          </w:p>
        </w:tc>
        <w:tc>
          <w:tcPr>
            <w:tcW w:w="850" w:type="dxa"/>
          </w:tcPr>
          <w:p w14:paraId="65B770A8" w14:textId="25C56A70"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.375</w:t>
            </w:r>
          </w:p>
        </w:tc>
        <w:tc>
          <w:tcPr>
            <w:tcW w:w="1134" w:type="dxa"/>
          </w:tcPr>
          <w:p w14:paraId="4969BC91" w14:textId="71D5A308"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1.788</w:t>
            </w:r>
          </w:p>
        </w:tc>
        <w:tc>
          <w:tcPr>
            <w:tcW w:w="1262" w:type="dxa"/>
          </w:tcPr>
          <w:p w14:paraId="7873D0DA" w14:textId="51069F5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89.602</w:t>
            </w:r>
          </w:p>
        </w:tc>
        <w:tc>
          <w:tcPr>
            <w:tcW w:w="913" w:type="dxa"/>
          </w:tcPr>
          <w:p w14:paraId="0E2034A8"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0490D572"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435923AC"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4DBA4C3C"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71CAE547" w14:textId="77777777" w:rsidTr="00414E38">
        <w:tc>
          <w:tcPr>
            <w:tcW w:w="988" w:type="dxa"/>
          </w:tcPr>
          <w:p w14:paraId="463EB0D4" w14:textId="03594B63"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14</w:t>
            </w:r>
          </w:p>
        </w:tc>
        <w:tc>
          <w:tcPr>
            <w:tcW w:w="850" w:type="dxa"/>
          </w:tcPr>
          <w:p w14:paraId="6E129B84" w14:textId="3D1D8A88"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.352</w:t>
            </w:r>
          </w:p>
        </w:tc>
        <w:tc>
          <w:tcPr>
            <w:tcW w:w="1134" w:type="dxa"/>
          </w:tcPr>
          <w:p w14:paraId="5AE50360" w14:textId="29DEF662"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1.678</w:t>
            </w:r>
          </w:p>
        </w:tc>
        <w:tc>
          <w:tcPr>
            <w:tcW w:w="1262" w:type="dxa"/>
          </w:tcPr>
          <w:p w14:paraId="1EBF4D6C" w14:textId="0DF65B35"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91.281</w:t>
            </w:r>
          </w:p>
        </w:tc>
        <w:tc>
          <w:tcPr>
            <w:tcW w:w="913" w:type="dxa"/>
          </w:tcPr>
          <w:p w14:paraId="2C09F004"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1449A3BF"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681B8524"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02CF9D1C"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57C69EDA" w14:textId="77777777" w:rsidTr="00414E38">
        <w:tc>
          <w:tcPr>
            <w:tcW w:w="988" w:type="dxa"/>
          </w:tcPr>
          <w:p w14:paraId="087050E2" w14:textId="7287D579"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15</w:t>
            </w:r>
          </w:p>
        </w:tc>
        <w:tc>
          <w:tcPr>
            <w:tcW w:w="850" w:type="dxa"/>
          </w:tcPr>
          <w:p w14:paraId="57DBA04D" w14:textId="62B701C6"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.309</w:t>
            </w:r>
          </w:p>
        </w:tc>
        <w:tc>
          <w:tcPr>
            <w:tcW w:w="1134" w:type="dxa"/>
          </w:tcPr>
          <w:p w14:paraId="1FA19EA3" w14:textId="42EBB964"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1.470</w:t>
            </w:r>
          </w:p>
        </w:tc>
        <w:tc>
          <w:tcPr>
            <w:tcW w:w="1262" w:type="dxa"/>
          </w:tcPr>
          <w:p w14:paraId="164FA5F0" w14:textId="2350F5BB"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92.751</w:t>
            </w:r>
          </w:p>
        </w:tc>
        <w:tc>
          <w:tcPr>
            <w:tcW w:w="913" w:type="dxa"/>
          </w:tcPr>
          <w:p w14:paraId="089DB00C"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24777741"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1626C99D"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69114D12"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7E17A18F" w14:textId="77777777" w:rsidTr="00414E38">
        <w:tc>
          <w:tcPr>
            <w:tcW w:w="988" w:type="dxa"/>
          </w:tcPr>
          <w:p w14:paraId="605EEE43" w14:textId="2879D8CC"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16</w:t>
            </w:r>
          </w:p>
        </w:tc>
        <w:tc>
          <w:tcPr>
            <w:tcW w:w="850" w:type="dxa"/>
          </w:tcPr>
          <w:p w14:paraId="34E75BD4" w14:textId="6C520B61"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.291</w:t>
            </w:r>
          </w:p>
        </w:tc>
        <w:tc>
          <w:tcPr>
            <w:tcW w:w="1134" w:type="dxa"/>
          </w:tcPr>
          <w:p w14:paraId="2ABAA58A" w14:textId="70C4304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1.384</w:t>
            </w:r>
          </w:p>
        </w:tc>
        <w:tc>
          <w:tcPr>
            <w:tcW w:w="1262" w:type="dxa"/>
          </w:tcPr>
          <w:p w14:paraId="556D6A96" w14:textId="2DD8AEF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94.135</w:t>
            </w:r>
          </w:p>
        </w:tc>
        <w:tc>
          <w:tcPr>
            <w:tcW w:w="913" w:type="dxa"/>
          </w:tcPr>
          <w:p w14:paraId="619ED2F5"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250FF25F"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6FD1F988"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655EBA22"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6698D67A" w14:textId="77777777" w:rsidTr="00414E38">
        <w:tc>
          <w:tcPr>
            <w:tcW w:w="988" w:type="dxa"/>
          </w:tcPr>
          <w:p w14:paraId="5585AF7B" w14:textId="4B304A2C"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17</w:t>
            </w:r>
          </w:p>
        </w:tc>
        <w:tc>
          <w:tcPr>
            <w:tcW w:w="850" w:type="dxa"/>
          </w:tcPr>
          <w:p w14:paraId="04A9EF15" w14:textId="683D87BE"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.285</w:t>
            </w:r>
          </w:p>
        </w:tc>
        <w:tc>
          <w:tcPr>
            <w:tcW w:w="1134" w:type="dxa"/>
          </w:tcPr>
          <w:p w14:paraId="0645B39A" w14:textId="6194D1E0"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1.356</w:t>
            </w:r>
          </w:p>
        </w:tc>
        <w:tc>
          <w:tcPr>
            <w:tcW w:w="1262" w:type="dxa"/>
          </w:tcPr>
          <w:p w14:paraId="3B07CC8C" w14:textId="6DC5E361"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95.490</w:t>
            </w:r>
          </w:p>
        </w:tc>
        <w:tc>
          <w:tcPr>
            <w:tcW w:w="913" w:type="dxa"/>
          </w:tcPr>
          <w:p w14:paraId="353EFA24"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4C0F0467"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7728CEA3"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738C40A4"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4C49A3B7" w14:textId="77777777" w:rsidTr="00414E38">
        <w:tc>
          <w:tcPr>
            <w:tcW w:w="988" w:type="dxa"/>
          </w:tcPr>
          <w:p w14:paraId="2618ECBF" w14:textId="38BCC0C4"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18</w:t>
            </w:r>
          </w:p>
        </w:tc>
        <w:tc>
          <w:tcPr>
            <w:tcW w:w="850" w:type="dxa"/>
          </w:tcPr>
          <w:p w14:paraId="253F245E" w14:textId="6DFD56E8"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.268</w:t>
            </w:r>
          </w:p>
        </w:tc>
        <w:tc>
          <w:tcPr>
            <w:tcW w:w="1134" w:type="dxa"/>
          </w:tcPr>
          <w:p w14:paraId="026300D8" w14:textId="687FAD28"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1.278</w:t>
            </w:r>
          </w:p>
        </w:tc>
        <w:tc>
          <w:tcPr>
            <w:tcW w:w="1262" w:type="dxa"/>
          </w:tcPr>
          <w:p w14:paraId="2B241804" w14:textId="1526377E"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96.768</w:t>
            </w:r>
          </w:p>
        </w:tc>
        <w:tc>
          <w:tcPr>
            <w:tcW w:w="913" w:type="dxa"/>
          </w:tcPr>
          <w:p w14:paraId="22BA181D"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583BE607"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0CF47E0D"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1A947498"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26D67555" w14:textId="77777777" w:rsidTr="00414E38">
        <w:tc>
          <w:tcPr>
            <w:tcW w:w="988" w:type="dxa"/>
          </w:tcPr>
          <w:p w14:paraId="7FF9E54F" w14:textId="62D3D7EB"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19</w:t>
            </w:r>
          </w:p>
        </w:tc>
        <w:tc>
          <w:tcPr>
            <w:tcW w:w="850" w:type="dxa"/>
          </w:tcPr>
          <w:p w14:paraId="30DF0D26" w14:textId="4B39AF3A"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.255</w:t>
            </w:r>
          </w:p>
        </w:tc>
        <w:tc>
          <w:tcPr>
            <w:tcW w:w="1134" w:type="dxa"/>
          </w:tcPr>
          <w:p w14:paraId="7808319C" w14:textId="218FD77D"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1.212</w:t>
            </w:r>
          </w:p>
        </w:tc>
        <w:tc>
          <w:tcPr>
            <w:tcW w:w="1262" w:type="dxa"/>
          </w:tcPr>
          <w:p w14:paraId="6D642076" w14:textId="19F0332B"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97.980</w:t>
            </w:r>
          </w:p>
        </w:tc>
        <w:tc>
          <w:tcPr>
            <w:tcW w:w="913" w:type="dxa"/>
          </w:tcPr>
          <w:p w14:paraId="353E3332"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2E3EE765"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3E3FEC8D"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3562B56A"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3A12CD1D" w14:textId="77777777" w:rsidTr="00414E38">
        <w:tc>
          <w:tcPr>
            <w:tcW w:w="988" w:type="dxa"/>
          </w:tcPr>
          <w:p w14:paraId="38FAEA44" w14:textId="070B6F2E"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20</w:t>
            </w:r>
          </w:p>
        </w:tc>
        <w:tc>
          <w:tcPr>
            <w:tcW w:w="850" w:type="dxa"/>
          </w:tcPr>
          <w:p w14:paraId="0CF9FBB0" w14:textId="7C68060D"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.228</w:t>
            </w:r>
          </w:p>
        </w:tc>
        <w:tc>
          <w:tcPr>
            <w:tcW w:w="1134" w:type="dxa"/>
          </w:tcPr>
          <w:p w14:paraId="6D394ABA" w14:textId="7E595C99"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1.087</w:t>
            </w:r>
          </w:p>
        </w:tc>
        <w:tc>
          <w:tcPr>
            <w:tcW w:w="1262" w:type="dxa"/>
          </w:tcPr>
          <w:p w14:paraId="49F4BFD3" w14:textId="34160F2A"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99.067</w:t>
            </w:r>
          </w:p>
        </w:tc>
        <w:tc>
          <w:tcPr>
            <w:tcW w:w="913" w:type="dxa"/>
          </w:tcPr>
          <w:p w14:paraId="4D6FDE0A"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57A5FE0C"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160FF917"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7DD39BF4" w14:textId="77777777" w:rsidR="00040233" w:rsidRPr="00C93E13" w:rsidRDefault="00040233" w:rsidP="00414E38">
            <w:pPr>
              <w:widowControl w:val="0"/>
              <w:spacing w:before="60" w:line="264" w:lineRule="auto"/>
              <w:ind w:left="-57" w:right="-57"/>
              <w:jc w:val="center"/>
              <w:rPr>
                <w:spacing w:val="-4"/>
                <w:sz w:val="26"/>
                <w:szCs w:val="26"/>
                <w:lang w:val="vi-VN"/>
              </w:rPr>
            </w:pPr>
          </w:p>
        </w:tc>
      </w:tr>
      <w:tr w:rsidR="00040233" w:rsidRPr="00C93E13" w14:paraId="2FC9855B" w14:textId="77777777" w:rsidTr="00414E38">
        <w:tc>
          <w:tcPr>
            <w:tcW w:w="988" w:type="dxa"/>
          </w:tcPr>
          <w:p w14:paraId="6A3D1816" w14:textId="2181BB33" w:rsidR="00040233" w:rsidRPr="00C93E13" w:rsidRDefault="00040233" w:rsidP="00414E38">
            <w:pPr>
              <w:widowControl w:val="0"/>
              <w:spacing w:before="60" w:line="264" w:lineRule="auto"/>
              <w:ind w:left="-57" w:right="-57"/>
              <w:jc w:val="center"/>
              <w:rPr>
                <w:spacing w:val="-4"/>
                <w:sz w:val="26"/>
                <w:szCs w:val="26"/>
                <w:lang w:val="en-US"/>
              </w:rPr>
            </w:pPr>
            <w:r w:rsidRPr="00C93E13">
              <w:rPr>
                <w:spacing w:val="-4"/>
                <w:sz w:val="26"/>
                <w:szCs w:val="26"/>
                <w:lang w:val="en-US"/>
              </w:rPr>
              <w:t>21</w:t>
            </w:r>
          </w:p>
        </w:tc>
        <w:tc>
          <w:tcPr>
            <w:tcW w:w="850" w:type="dxa"/>
          </w:tcPr>
          <w:p w14:paraId="44D2035F" w14:textId="58E34A27" w:rsidR="00040233" w:rsidRPr="00C93E13" w:rsidRDefault="001C6831" w:rsidP="00414E38">
            <w:pPr>
              <w:widowControl w:val="0"/>
              <w:spacing w:before="60" w:line="264" w:lineRule="auto"/>
              <w:ind w:left="-57" w:right="-57"/>
              <w:jc w:val="center"/>
              <w:rPr>
                <w:spacing w:val="-4"/>
                <w:sz w:val="26"/>
                <w:szCs w:val="26"/>
                <w:lang w:val="vi-VN"/>
              </w:rPr>
            </w:pPr>
            <w:r w:rsidRPr="00C93E13">
              <w:rPr>
                <w:spacing w:val="-4"/>
                <w:sz w:val="26"/>
                <w:szCs w:val="26"/>
                <w:lang w:val="vi-VN"/>
              </w:rPr>
              <w:t>.196</w:t>
            </w:r>
          </w:p>
        </w:tc>
        <w:tc>
          <w:tcPr>
            <w:tcW w:w="1134" w:type="dxa"/>
          </w:tcPr>
          <w:p w14:paraId="47D82542" w14:textId="41F5649C"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.933</w:t>
            </w:r>
          </w:p>
        </w:tc>
        <w:tc>
          <w:tcPr>
            <w:tcW w:w="1262" w:type="dxa"/>
          </w:tcPr>
          <w:p w14:paraId="4A1A3556" w14:textId="4E3F6D87" w:rsidR="00040233" w:rsidRPr="00C93E13" w:rsidRDefault="00950AB7" w:rsidP="00414E38">
            <w:pPr>
              <w:widowControl w:val="0"/>
              <w:spacing w:before="60" w:line="264" w:lineRule="auto"/>
              <w:ind w:left="-57" w:right="-57"/>
              <w:jc w:val="center"/>
              <w:rPr>
                <w:spacing w:val="-4"/>
                <w:sz w:val="26"/>
                <w:szCs w:val="26"/>
                <w:lang w:val="vi-VN"/>
              </w:rPr>
            </w:pPr>
            <w:r w:rsidRPr="00C93E13">
              <w:rPr>
                <w:spacing w:val="-4"/>
                <w:sz w:val="26"/>
                <w:szCs w:val="26"/>
                <w:lang w:val="vi-VN"/>
              </w:rPr>
              <w:t>100.000</w:t>
            </w:r>
          </w:p>
        </w:tc>
        <w:tc>
          <w:tcPr>
            <w:tcW w:w="913" w:type="dxa"/>
          </w:tcPr>
          <w:p w14:paraId="6A7CEE58"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085" w:type="dxa"/>
          </w:tcPr>
          <w:p w14:paraId="55D09875" w14:textId="77777777" w:rsidR="00040233" w:rsidRPr="00C93E13" w:rsidRDefault="00040233" w:rsidP="00414E38">
            <w:pPr>
              <w:widowControl w:val="0"/>
              <w:spacing w:before="60" w:line="264" w:lineRule="auto"/>
              <w:ind w:left="-57" w:right="-57"/>
              <w:rPr>
                <w:spacing w:val="-4"/>
                <w:sz w:val="26"/>
                <w:szCs w:val="26"/>
                <w:lang w:val="en-US"/>
              </w:rPr>
            </w:pPr>
          </w:p>
        </w:tc>
        <w:tc>
          <w:tcPr>
            <w:tcW w:w="1169" w:type="dxa"/>
          </w:tcPr>
          <w:p w14:paraId="3E75AF53" w14:textId="77777777" w:rsidR="00040233" w:rsidRPr="00C93E13" w:rsidRDefault="00040233" w:rsidP="00414E38">
            <w:pPr>
              <w:widowControl w:val="0"/>
              <w:spacing w:before="60" w:line="264" w:lineRule="auto"/>
              <w:ind w:left="-57" w:right="-57"/>
              <w:jc w:val="center"/>
              <w:rPr>
                <w:spacing w:val="-4"/>
                <w:sz w:val="26"/>
                <w:szCs w:val="26"/>
                <w:lang w:val="vi-VN"/>
              </w:rPr>
            </w:pPr>
          </w:p>
        </w:tc>
        <w:tc>
          <w:tcPr>
            <w:tcW w:w="1276" w:type="dxa"/>
          </w:tcPr>
          <w:p w14:paraId="43D3CF6E" w14:textId="77777777" w:rsidR="00040233" w:rsidRPr="00C93E13" w:rsidRDefault="00040233" w:rsidP="00414E38">
            <w:pPr>
              <w:widowControl w:val="0"/>
              <w:spacing w:before="60" w:line="264" w:lineRule="auto"/>
              <w:ind w:left="-57" w:right="-57"/>
              <w:jc w:val="center"/>
              <w:rPr>
                <w:spacing w:val="-4"/>
                <w:sz w:val="26"/>
                <w:szCs w:val="26"/>
                <w:lang w:val="vi-VN"/>
              </w:rPr>
            </w:pPr>
          </w:p>
        </w:tc>
      </w:tr>
    </w:tbl>
    <w:p w14:paraId="428A11FF" w14:textId="23663545" w:rsidR="00BB6CFF" w:rsidRPr="00004EAC" w:rsidRDefault="00BB6CFF" w:rsidP="00A63A6D">
      <w:pPr>
        <w:pStyle w:val="ListParagraph"/>
        <w:widowControl w:val="0"/>
        <w:spacing w:line="348" w:lineRule="auto"/>
        <w:ind w:left="380"/>
        <w:jc w:val="center"/>
        <w:rPr>
          <w:b/>
          <w:bCs/>
          <w:sz w:val="26"/>
          <w:szCs w:val="26"/>
          <w:lang w:val="en-US"/>
        </w:rPr>
      </w:pPr>
    </w:p>
    <w:p w14:paraId="4ECF823E" w14:textId="77777777" w:rsidR="006C58D7" w:rsidRPr="00004EAC" w:rsidRDefault="006C58D7" w:rsidP="00A63A6D">
      <w:pPr>
        <w:pStyle w:val="ListParagraph"/>
        <w:widowControl w:val="0"/>
        <w:spacing w:line="348" w:lineRule="auto"/>
        <w:ind w:left="380"/>
        <w:jc w:val="center"/>
        <w:rPr>
          <w:b/>
          <w:bCs/>
          <w:sz w:val="26"/>
          <w:szCs w:val="26"/>
          <w:lang w:val="en-US"/>
        </w:rPr>
      </w:pPr>
    </w:p>
    <w:tbl>
      <w:tblPr>
        <w:tblStyle w:val="TableGrid"/>
        <w:tblW w:w="8692" w:type="dxa"/>
        <w:tblLook w:val="04A0" w:firstRow="1" w:lastRow="0" w:firstColumn="1" w:lastColumn="0" w:noHBand="0" w:noVBand="1"/>
      </w:tblPr>
      <w:tblGrid>
        <w:gridCol w:w="1980"/>
        <w:gridCol w:w="1559"/>
        <w:gridCol w:w="1276"/>
        <w:gridCol w:w="1134"/>
        <w:gridCol w:w="1134"/>
        <w:gridCol w:w="1609"/>
      </w:tblGrid>
      <w:tr w:rsidR="00040233" w:rsidRPr="00C93E13" w14:paraId="5DACDE55" w14:textId="77777777" w:rsidTr="00414E38">
        <w:tc>
          <w:tcPr>
            <w:tcW w:w="8692" w:type="dxa"/>
            <w:gridSpan w:val="6"/>
          </w:tcPr>
          <w:p w14:paraId="6098B6E2" w14:textId="1CD09C76" w:rsidR="00040233" w:rsidRPr="00C93E13" w:rsidRDefault="00040233" w:rsidP="00414E38">
            <w:pPr>
              <w:pStyle w:val="ListParagraph"/>
              <w:widowControl w:val="0"/>
              <w:spacing w:before="60" w:line="264" w:lineRule="auto"/>
              <w:ind w:left="-57" w:right="-57"/>
              <w:jc w:val="center"/>
              <w:rPr>
                <w:b/>
                <w:bCs/>
                <w:spacing w:val="-4"/>
                <w:sz w:val="26"/>
                <w:szCs w:val="26"/>
                <w:lang w:val="en-US"/>
              </w:rPr>
            </w:pPr>
            <w:r w:rsidRPr="00C93E13">
              <w:rPr>
                <w:b/>
                <w:bCs/>
                <w:spacing w:val="-4"/>
                <w:sz w:val="26"/>
                <w:szCs w:val="26"/>
                <w:lang w:val="vi-VN"/>
              </w:rPr>
              <w:t>Pattern Matrix</w:t>
            </w:r>
            <w:r w:rsidR="00172D4D" w:rsidRPr="00C93E13">
              <w:rPr>
                <w:b/>
                <w:bCs/>
                <w:i/>
                <w:iCs/>
                <w:spacing w:val="-4"/>
                <w:sz w:val="26"/>
                <w:szCs w:val="26"/>
                <w:vertAlign w:val="superscript"/>
                <w:lang w:val="vi-VN"/>
              </w:rPr>
              <w:t>a</w:t>
            </w:r>
          </w:p>
        </w:tc>
      </w:tr>
      <w:tr w:rsidR="00BB6CFF" w:rsidRPr="00C93E13" w14:paraId="515A0684" w14:textId="77777777" w:rsidTr="00414E38">
        <w:tc>
          <w:tcPr>
            <w:tcW w:w="1980" w:type="dxa"/>
            <w:vMerge w:val="restart"/>
          </w:tcPr>
          <w:p w14:paraId="45E14EB6"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6712" w:type="dxa"/>
            <w:gridSpan w:val="5"/>
          </w:tcPr>
          <w:p w14:paraId="6F95653F"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Component</w:t>
            </w:r>
          </w:p>
        </w:tc>
      </w:tr>
      <w:tr w:rsidR="00BB6CFF" w:rsidRPr="00C93E13" w14:paraId="25E63EBF" w14:textId="77777777" w:rsidTr="00414E38">
        <w:tc>
          <w:tcPr>
            <w:tcW w:w="1980" w:type="dxa"/>
            <w:vMerge/>
            <w:vAlign w:val="center"/>
          </w:tcPr>
          <w:p w14:paraId="05B8CDB3"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559" w:type="dxa"/>
            <w:vAlign w:val="center"/>
          </w:tcPr>
          <w:p w14:paraId="1DB7F40B"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1</w:t>
            </w:r>
          </w:p>
        </w:tc>
        <w:tc>
          <w:tcPr>
            <w:tcW w:w="1276" w:type="dxa"/>
            <w:vAlign w:val="center"/>
          </w:tcPr>
          <w:p w14:paraId="3519FD53"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2</w:t>
            </w:r>
          </w:p>
        </w:tc>
        <w:tc>
          <w:tcPr>
            <w:tcW w:w="1134" w:type="dxa"/>
            <w:vAlign w:val="center"/>
          </w:tcPr>
          <w:p w14:paraId="41181CE3"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3</w:t>
            </w:r>
          </w:p>
        </w:tc>
        <w:tc>
          <w:tcPr>
            <w:tcW w:w="1134" w:type="dxa"/>
            <w:vAlign w:val="center"/>
          </w:tcPr>
          <w:p w14:paraId="55191218"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4</w:t>
            </w:r>
          </w:p>
        </w:tc>
        <w:tc>
          <w:tcPr>
            <w:tcW w:w="1609" w:type="dxa"/>
            <w:vAlign w:val="center"/>
          </w:tcPr>
          <w:p w14:paraId="3DD8168F"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5</w:t>
            </w:r>
          </w:p>
        </w:tc>
      </w:tr>
      <w:tr w:rsidR="00BB6CFF" w:rsidRPr="00C93E13" w14:paraId="349BBE35" w14:textId="77777777" w:rsidTr="00414E38">
        <w:tc>
          <w:tcPr>
            <w:tcW w:w="1980" w:type="dxa"/>
          </w:tcPr>
          <w:p w14:paraId="0D01F437" w14:textId="21BAB6EA" w:rsidR="00BB6CFF" w:rsidRPr="00C93E13" w:rsidRDefault="00BB6CFF" w:rsidP="00414E38">
            <w:pPr>
              <w:widowControl w:val="0"/>
              <w:spacing w:before="60" w:line="264" w:lineRule="auto"/>
              <w:ind w:left="-57" w:right="-57"/>
              <w:jc w:val="center"/>
              <w:rPr>
                <w:spacing w:val="-4"/>
                <w:sz w:val="26"/>
                <w:szCs w:val="26"/>
                <w:lang w:val="en-US"/>
              </w:rPr>
            </w:pPr>
            <w:r w:rsidRPr="00C93E13">
              <w:rPr>
                <w:spacing w:val="-4"/>
                <w:sz w:val="26"/>
                <w:szCs w:val="26"/>
                <w:lang w:val="vi-VN"/>
              </w:rPr>
              <w:t>DBEX</w:t>
            </w:r>
            <w:r w:rsidR="00D31D3E" w:rsidRPr="00C93E13">
              <w:rPr>
                <w:spacing w:val="-4"/>
                <w:sz w:val="26"/>
                <w:szCs w:val="26"/>
                <w:lang w:val="en-US"/>
              </w:rPr>
              <w:t>4</w:t>
            </w:r>
          </w:p>
        </w:tc>
        <w:tc>
          <w:tcPr>
            <w:tcW w:w="1559" w:type="dxa"/>
          </w:tcPr>
          <w:p w14:paraId="1F0298C1" w14:textId="23B1DDBA"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.862</w:t>
            </w:r>
          </w:p>
        </w:tc>
        <w:tc>
          <w:tcPr>
            <w:tcW w:w="1276" w:type="dxa"/>
          </w:tcPr>
          <w:p w14:paraId="41AAF57C"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569879ED"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328A57CF"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00576A75"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75454094" w14:textId="77777777" w:rsidTr="00414E38">
        <w:tc>
          <w:tcPr>
            <w:tcW w:w="1980" w:type="dxa"/>
          </w:tcPr>
          <w:p w14:paraId="55DCB778" w14:textId="3312237E" w:rsidR="00BB6CFF" w:rsidRPr="00C93E13" w:rsidRDefault="00BB6CFF" w:rsidP="00414E38">
            <w:pPr>
              <w:widowControl w:val="0"/>
              <w:spacing w:before="60" w:line="264" w:lineRule="auto"/>
              <w:ind w:left="-57" w:right="-57"/>
              <w:jc w:val="center"/>
              <w:rPr>
                <w:spacing w:val="-4"/>
                <w:sz w:val="26"/>
                <w:szCs w:val="26"/>
                <w:lang w:val="en-US"/>
              </w:rPr>
            </w:pPr>
            <w:r w:rsidRPr="00C93E13">
              <w:rPr>
                <w:spacing w:val="-4"/>
                <w:sz w:val="26"/>
                <w:szCs w:val="26"/>
                <w:lang w:val="vi-VN"/>
              </w:rPr>
              <w:t>DBEX</w:t>
            </w:r>
            <w:r w:rsidR="00D31D3E" w:rsidRPr="00C93E13">
              <w:rPr>
                <w:spacing w:val="-4"/>
                <w:sz w:val="26"/>
                <w:szCs w:val="26"/>
                <w:lang w:val="en-US"/>
              </w:rPr>
              <w:t>3</w:t>
            </w:r>
          </w:p>
        </w:tc>
        <w:tc>
          <w:tcPr>
            <w:tcW w:w="1559" w:type="dxa"/>
          </w:tcPr>
          <w:p w14:paraId="0F775202" w14:textId="73BBFC5E"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.855</w:t>
            </w:r>
          </w:p>
        </w:tc>
        <w:tc>
          <w:tcPr>
            <w:tcW w:w="1276" w:type="dxa"/>
          </w:tcPr>
          <w:p w14:paraId="6F91E147"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4A7C56BB"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1F181A2E"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7AB10CCE"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717CD1D5" w14:textId="77777777" w:rsidTr="00414E38">
        <w:tc>
          <w:tcPr>
            <w:tcW w:w="1980" w:type="dxa"/>
          </w:tcPr>
          <w:p w14:paraId="7CCB76CE"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DBEX2</w:t>
            </w:r>
          </w:p>
        </w:tc>
        <w:tc>
          <w:tcPr>
            <w:tcW w:w="1559" w:type="dxa"/>
          </w:tcPr>
          <w:p w14:paraId="2499C595" w14:textId="5B0E246B"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.803</w:t>
            </w:r>
          </w:p>
        </w:tc>
        <w:tc>
          <w:tcPr>
            <w:tcW w:w="1276" w:type="dxa"/>
          </w:tcPr>
          <w:p w14:paraId="3A3DABA3"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6AEE6321"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565DDDCD"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6A12E234"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058B0A0C" w14:textId="77777777" w:rsidTr="00414E38">
        <w:tc>
          <w:tcPr>
            <w:tcW w:w="1980" w:type="dxa"/>
          </w:tcPr>
          <w:p w14:paraId="5C8ADCA0"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DBEX5</w:t>
            </w:r>
          </w:p>
        </w:tc>
        <w:tc>
          <w:tcPr>
            <w:tcW w:w="1559" w:type="dxa"/>
          </w:tcPr>
          <w:p w14:paraId="563ED6E4" w14:textId="0C9E6004"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.671</w:t>
            </w:r>
          </w:p>
        </w:tc>
        <w:tc>
          <w:tcPr>
            <w:tcW w:w="1276" w:type="dxa"/>
          </w:tcPr>
          <w:p w14:paraId="43C6D0D4"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3D46335A"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492CD178"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576CD743"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2BF74008" w14:textId="77777777" w:rsidTr="00414E38">
        <w:tc>
          <w:tcPr>
            <w:tcW w:w="1980" w:type="dxa"/>
          </w:tcPr>
          <w:p w14:paraId="420D26A1" w14:textId="43D855D9" w:rsidR="00BB6CFF" w:rsidRPr="00C93E13" w:rsidRDefault="00BB6CFF" w:rsidP="00414E38">
            <w:pPr>
              <w:widowControl w:val="0"/>
              <w:spacing w:before="60" w:line="264" w:lineRule="auto"/>
              <w:ind w:left="-57" w:right="-57"/>
              <w:jc w:val="center"/>
              <w:rPr>
                <w:spacing w:val="-4"/>
                <w:sz w:val="26"/>
                <w:szCs w:val="26"/>
                <w:lang w:val="en-US"/>
              </w:rPr>
            </w:pPr>
            <w:r w:rsidRPr="00C93E13">
              <w:rPr>
                <w:spacing w:val="-4"/>
                <w:sz w:val="26"/>
                <w:szCs w:val="26"/>
                <w:lang w:val="vi-VN"/>
              </w:rPr>
              <w:t>DBEX</w:t>
            </w:r>
            <w:r w:rsidR="00D31D3E" w:rsidRPr="00C93E13">
              <w:rPr>
                <w:spacing w:val="-4"/>
                <w:sz w:val="26"/>
                <w:szCs w:val="26"/>
                <w:lang w:val="en-US"/>
              </w:rPr>
              <w:t>6</w:t>
            </w:r>
          </w:p>
        </w:tc>
        <w:tc>
          <w:tcPr>
            <w:tcW w:w="1559" w:type="dxa"/>
          </w:tcPr>
          <w:p w14:paraId="0D8FD824" w14:textId="793B662E"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.641</w:t>
            </w:r>
          </w:p>
        </w:tc>
        <w:tc>
          <w:tcPr>
            <w:tcW w:w="1276" w:type="dxa"/>
          </w:tcPr>
          <w:p w14:paraId="626394E6"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215421C2"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339FE007"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17622A23"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037F4E48" w14:textId="77777777" w:rsidTr="00414E38">
        <w:tc>
          <w:tcPr>
            <w:tcW w:w="1980" w:type="dxa"/>
          </w:tcPr>
          <w:p w14:paraId="4760390A" w14:textId="1C8AC2A9" w:rsidR="00BB6CFF" w:rsidRPr="00C93E13" w:rsidRDefault="00BB6CFF" w:rsidP="00414E38">
            <w:pPr>
              <w:widowControl w:val="0"/>
              <w:spacing w:before="60" w:line="264" w:lineRule="auto"/>
              <w:ind w:left="-57" w:right="-57"/>
              <w:jc w:val="center"/>
              <w:rPr>
                <w:spacing w:val="-4"/>
                <w:sz w:val="26"/>
                <w:szCs w:val="26"/>
                <w:lang w:val="en-US"/>
              </w:rPr>
            </w:pPr>
            <w:r w:rsidRPr="00C93E13">
              <w:rPr>
                <w:spacing w:val="-4"/>
                <w:sz w:val="26"/>
                <w:szCs w:val="26"/>
                <w:lang w:val="vi-VN"/>
              </w:rPr>
              <w:t>DBEX</w:t>
            </w:r>
            <w:r w:rsidR="00D31D3E" w:rsidRPr="00C93E13">
              <w:rPr>
                <w:spacing w:val="-4"/>
                <w:sz w:val="26"/>
                <w:szCs w:val="26"/>
                <w:lang w:val="en-US"/>
              </w:rPr>
              <w:t>1</w:t>
            </w:r>
          </w:p>
        </w:tc>
        <w:tc>
          <w:tcPr>
            <w:tcW w:w="1559" w:type="dxa"/>
          </w:tcPr>
          <w:p w14:paraId="51790F12" w14:textId="10624809"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.630</w:t>
            </w:r>
          </w:p>
        </w:tc>
        <w:tc>
          <w:tcPr>
            <w:tcW w:w="1276" w:type="dxa"/>
          </w:tcPr>
          <w:p w14:paraId="2C440899"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490A8E01"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34F68D96"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71A2896F"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3FF23898" w14:textId="77777777" w:rsidTr="00414E38">
        <w:tc>
          <w:tcPr>
            <w:tcW w:w="1980" w:type="dxa"/>
          </w:tcPr>
          <w:p w14:paraId="7B48A060"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DBE1</w:t>
            </w:r>
          </w:p>
        </w:tc>
        <w:tc>
          <w:tcPr>
            <w:tcW w:w="1559" w:type="dxa"/>
          </w:tcPr>
          <w:p w14:paraId="2C3D88EC"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4FBA9DED" w14:textId="7B412F33"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.897</w:t>
            </w:r>
          </w:p>
        </w:tc>
        <w:tc>
          <w:tcPr>
            <w:tcW w:w="1134" w:type="dxa"/>
          </w:tcPr>
          <w:p w14:paraId="45495EEB"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2ACB44B3"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53174D02"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407E1F9E" w14:textId="77777777" w:rsidTr="00414E38">
        <w:tc>
          <w:tcPr>
            <w:tcW w:w="1980" w:type="dxa"/>
          </w:tcPr>
          <w:p w14:paraId="4A71E427"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DBE3</w:t>
            </w:r>
          </w:p>
        </w:tc>
        <w:tc>
          <w:tcPr>
            <w:tcW w:w="1559" w:type="dxa"/>
          </w:tcPr>
          <w:p w14:paraId="0E4A8A35"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5CA4C528" w14:textId="616D9BE5"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.873</w:t>
            </w:r>
          </w:p>
        </w:tc>
        <w:tc>
          <w:tcPr>
            <w:tcW w:w="1134" w:type="dxa"/>
          </w:tcPr>
          <w:p w14:paraId="382C6852"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1AAAF4FF"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2B85A0FF"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4008855E" w14:textId="77777777" w:rsidTr="00414E38">
        <w:tc>
          <w:tcPr>
            <w:tcW w:w="1980" w:type="dxa"/>
          </w:tcPr>
          <w:p w14:paraId="418FC717" w14:textId="3650AE33" w:rsidR="00BB6CFF" w:rsidRPr="00C93E13" w:rsidRDefault="00BB6CFF" w:rsidP="00414E38">
            <w:pPr>
              <w:widowControl w:val="0"/>
              <w:spacing w:before="60" w:line="264" w:lineRule="auto"/>
              <w:ind w:left="-57" w:right="-57"/>
              <w:jc w:val="center"/>
              <w:rPr>
                <w:spacing w:val="-4"/>
                <w:sz w:val="26"/>
                <w:szCs w:val="26"/>
                <w:lang w:val="en-US"/>
              </w:rPr>
            </w:pPr>
            <w:r w:rsidRPr="00C93E13">
              <w:rPr>
                <w:spacing w:val="-4"/>
                <w:sz w:val="26"/>
                <w:szCs w:val="26"/>
                <w:lang w:val="vi-VN"/>
              </w:rPr>
              <w:t>DBE</w:t>
            </w:r>
            <w:r w:rsidR="00D31D3E" w:rsidRPr="00C93E13">
              <w:rPr>
                <w:spacing w:val="-4"/>
                <w:sz w:val="26"/>
                <w:szCs w:val="26"/>
                <w:lang w:val="en-US"/>
              </w:rPr>
              <w:t>5</w:t>
            </w:r>
          </w:p>
        </w:tc>
        <w:tc>
          <w:tcPr>
            <w:tcW w:w="1559" w:type="dxa"/>
          </w:tcPr>
          <w:p w14:paraId="43D59D44"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74FF005C" w14:textId="4F81BEB6"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.811</w:t>
            </w:r>
          </w:p>
        </w:tc>
        <w:tc>
          <w:tcPr>
            <w:tcW w:w="1134" w:type="dxa"/>
          </w:tcPr>
          <w:p w14:paraId="75BDAE46"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08D3A028"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39B3C139"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60BC74F8" w14:textId="77777777" w:rsidTr="00414E38">
        <w:tc>
          <w:tcPr>
            <w:tcW w:w="1980" w:type="dxa"/>
          </w:tcPr>
          <w:p w14:paraId="21F142F0" w14:textId="7EFF33A1"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w:t>
            </w:r>
            <w:r w:rsidR="00172D4D" w:rsidRPr="00C93E13">
              <w:rPr>
                <w:spacing w:val="-4"/>
                <w:sz w:val="26"/>
                <w:szCs w:val="26"/>
                <w:lang w:val="vi-VN"/>
              </w:rPr>
              <w:t>2</w:t>
            </w:r>
          </w:p>
        </w:tc>
        <w:tc>
          <w:tcPr>
            <w:tcW w:w="1559" w:type="dxa"/>
          </w:tcPr>
          <w:p w14:paraId="3FA1B838"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3A251DAD" w14:textId="285BDE1B"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.782</w:t>
            </w:r>
          </w:p>
        </w:tc>
        <w:tc>
          <w:tcPr>
            <w:tcW w:w="1134" w:type="dxa"/>
          </w:tcPr>
          <w:p w14:paraId="3CF04DD0"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69E607D7"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38C7B6CC"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450C2515" w14:textId="77777777" w:rsidTr="00414E38">
        <w:tc>
          <w:tcPr>
            <w:tcW w:w="1980" w:type="dxa"/>
          </w:tcPr>
          <w:p w14:paraId="38E02529"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DBE4</w:t>
            </w:r>
          </w:p>
        </w:tc>
        <w:tc>
          <w:tcPr>
            <w:tcW w:w="1559" w:type="dxa"/>
          </w:tcPr>
          <w:p w14:paraId="09FE7249"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01730C93" w14:textId="3670FD4A"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.732</w:t>
            </w:r>
          </w:p>
        </w:tc>
        <w:tc>
          <w:tcPr>
            <w:tcW w:w="1134" w:type="dxa"/>
          </w:tcPr>
          <w:p w14:paraId="35B623C4"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2786F12B"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7EDED130"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09BC2468" w14:textId="77777777" w:rsidTr="00414E38">
        <w:tc>
          <w:tcPr>
            <w:tcW w:w="1980" w:type="dxa"/>
          </w:tcPr>
          <w:p w14:paraId="7DF78033" w14:textId="35184CFA"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DBP4</w:t>
            </w:r>
          </w:p>
        </w:tc>
        <w:tc>
          <w:tcPr>
            <w:tcW w:w="1559" w:type="dxa"/>
          </w:tcPr>
          <w:p w14:paraId="1AFE221C"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226F5022"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2361F887" w14:textId="2108C37B"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.890</w:t>
            </w:r>
          </w:p>
        </w:tc>
        <w:tc>
          <w:tcPr>
            <w:tcW w:w="1134" w:type="dxa"/>
          </w:tcPr>
          <w:p w14:paraId="00881429"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7F7A1673"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00B33216" w14:textId="77777777" w:rsidTr="00414E38">
        <w:tc>
          <w:tcPr>
            <w:tcW w:w="1980" w:type="dxa"/>
          </w:tcPr>
          <w:p w14:paraId="11CD54B8"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DBP2</w:t>
            </w:r>
          </w:p>
        </w:tc>
        <w:tc>
          <w:tcPr>
            <w:tcW w:w="1559" w:type="dxa"/>
          </w:tcPr>
          <w:p w14:paraId="0D37CD65"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30CF5829"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1D75E6C7" w14:textId="4820DE0B"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.818</w:t>
            </w:r>
          </w:p>
        </w:tc>
        <w:tc>
          <w:tcPr>
            <w:tcW w:w="1134" w:type="dxa"/>
          </w:tcPr>
          <w:p w14:paraId="4F231784"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1049F7C6"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261603ED" w14:textId="77777777" w:rsidTr="00414E38">
        <w:tc>
          <w:tcPr>
            <w:tcW w:w="1980" w:type="dxa"/>
          </w:tcPr>
          <w:p w14:paraId="75953095"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lastRenderedPageBreak/>
              <w:t>DBP3</w:t>
            </w:r>
          </w:p>
        </w:tc>
        <w:tc>
          <w:tcPr>
            <w:tcW w:w="1559" w:type="dxa"/>
          </w:tcPr>
          <w:p w14:paraId="7775C5FA"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7C390B51"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33741A3D" w14:textId="461D6E6C"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.785</w:t>
            </w:r>
          </w:p>
        </w:tc>
        <w:tc>
          <w:tcPr>
            <w:tcW w:w="1134" w:type="dxa"/>
          </w:tcPr>
          <w:p w14:paraId="081F5AB9"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35E82667"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BB6CFF" w:rsidRPr="00C93E13" w14:paraId="58212DBC" w14:textId="77777777" w:rsidTr="00414E38">
        <w:tc>
          <w:tcPr>
            <w:tcW w:w="1980" w:type="dxa"/>
          </w:tcPr>
          <w:p w14:paraId="35A17204" w14:textId="77777777" w:rsidR="00BB6CFF" w:rsidRPr="00C93E13" w:rsidRDefault="00BB6CFF" w:rsidP="00414E38">
            <w:pPr>
              <w:widowControl w:val="0"/>
              <w:spacing w:before="60" w:line="264" w:lineRule="auto"/>
              <w:ind w:left="-57" w:right="-57"/>
              <w:jc w:val="center"/>
              <w:rPr>
                <w:spacing w:val="-4"/>
                <w:sz w:val="26"/>
                <w:szCs w:val="26"/>
                <w:lang w:val="vi-VN"/>
              </w:rPr>
            </w:pPr>
            <w:r w:rsidRPr="00C93E13">
              <w:rPr>
                <w:spacing w:val="-4"/>
                <w:sz w:val="26"/>
                <w:szCs w:val="26"/>
                <w:lang w:val="vi-VN"/>
              </w:rPr>
              <w:t>DBP1</w:t>
            </w:r>
          </w:p>
        </w:tc>
        <w:tc>
          <w:tcPr>
            <w:tcW w:w="1559" w:type="dxa"/>
          </w:tcPr>
          <w:p w14:paraId="0D9FD1E8"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276" w:type="dxa"/>
          </w:tcPr>
          <w:p w14:paraId="47446B93"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134" w:type="dxa"/>
          </w:tcPr>
          <w:p w14:paraId="26DFCC62" w14:textId="649981F5" w:rsidR="00BB6CFF"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.741</w:t>
            </w:r>
          </w:p>
        </w:tc>
        <w:tc>
          <w:tcPr>
            <w:tcW w:w="1134" w:type="dxa"/>
          </w:tcPr>
          <w:p w14:paraId="72B0873E" w14:textId="77777777" w:rsidR="00BB6CFF" w:rsidRPr="00C93E13" w:rsidRDefault="00BB6CFF" w:rsidP="00414E38">
            <w:pPr>
              <w:widowControl w:val="0"/>
              <w:spacing w:before="60" w:line="264" w:lineRule="auto"/>
              <w:ind w:left="-57" w:right="-57"/>
              <w:jc w:val="center"/>
              <w:rPr>
                <w:spacing w:val="-4"/>
                <w:sz w:val="26"/>
                <w:szCs w:val="26"/>
                <w:lang w:val="vi-VN"/>
              </w:rPr>
            </w:pPr>
          </w:p>
        </w:tc>
        <w:tc>
          <w:tcPr>
            <w:tcW w:w="1609" w:type="dxa"/>
          </w:tcPr>
          <w:p w14:paraId="794145D6" w14:textId="77777777" w:rsidR="00BB6CFF" w:rsidRPr="00C93E13" w:rsidRDefault="00BB6CFF" w:rsidP="00414E38">
            <w:pPr>
              <w:widowControl w:val="0"/>
              <w:spacing w:before="60" w:line="264" w:lineRule="auto"/>
              <w:ind w:left="-57" w:right="-57"/>
              <w:jc w:val="center"/>
              <w:rPr>
                <w:spacing w:val="-4"/>
                <w:sz w:val="26"/>
                <w:szCs w:val="26"/>
                <w:lang w:val="vi-VN"/>
              </w:rPr>
            </w:pPr>
          </w:p>
        </w:tc>
      </w:tr>
      <w:tr w:rsidR="00D31D3E" w:rsidRPr="00C93E13" w14:paraId="440E41E9" w14:textId="77777777" w:rsidTr="00414E38">
        <w:tc>
          <w:tcPr>
            <w:tcW w:w="1980" w:type="dxa"/>
          </w:tcPr>
          <w:p w14:paraId="08540031" w14:textId="26F8CE05" w:rsidR="00D31D3E" w:rsidRPr="00C93E13" w:rsidRDefault="00D31D3E" w:rsidP="00414E38">
            <w:pPr>
              <w:widowControl w:val="0"/>
              <w:spacing w:before="60" w:line="264" w:lineRule="auto"/>
              <w:ind w:left="-57" w:right="-57"/>
              <w:jc w:val="center"/>
              <w:rPr>
                <w:spacing w:val="-4"/>
                <w:sz w:val="26"/>
                <w:szCs w:val="26"/>
                <w:lang w:val="vi-VN"/>
              </w:rPr>
            </w:pPr>
            <w:r w:rsidRPr="00C93E13">
              <w:rPr>
                <w:spacing w:val="-4"/>
                <w:sz w:val="26"/>
                <w:szCs w:val="26"/>
                <w:lang w:val="vi-VN"/>
              </w:rPr>
              <w:t>DBA3</w:t>
            </w:r>
          </w:p>
        </w:tc>
        <w:tc>
          <w:tcPr>
            <w:tcW w:w="1559" w:type="dxa"/>
          </w:tcPr>
          <w:p w14:paraId="199808CF"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7896A43B"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46276860"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70DC138C" w14:textId="31590209"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.837</w:t>
            </w:r>
          </w:p>
        </w:tc>
        <w:tc>
          <w:tcPr>
            <w:tcW w:w="1609" w:type="dxa"/>
          </w:tcPr>
          <w:p w14:paraId="45E6D88C" w14:textId="47514CF2" w:rsidR="00D31D3E" w:rsidRPr="00C93E13" w:rsidRDefault="00D31D3E" w:rsidP="00414E38">
            <w:pPr>
              <w:widowControl w:val="0"/>
              <w:spacing w:before="60" w:line="264" w:lineRule="auto"/>
              <w:ind w:left="-57" w:right="-57"/>
              <w:jc w:val="center"/>
              <w:rPr>
                <w:spacing w:val="-4"/>
                <w:sz w:val="26"/>
                <w:szCs w:val="26"/>
                <w:lang w:val="en-US"/>
              </w:rPr>
            </w:pPr>
          </w:p>
        </w:tc>
      </w:tr>
      <w:tr w:rsidR="00D31D3E" w:rsidRPr="00C93E13" w14:paraId="6A4159CA" w14:textId="77777777" w:rsidTr="00414E38">
        <w:tc>
          <w:tcPr>
            <w:tcW w:w="1980" w:type="dxa"/>
          </w:tcPr>
          <w:p w14:paraId="2B1A2767" w14:textId="5D9D3C93"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vi-VN"/>
              </w:rPr>
              <w:t>DBA</w:t>
            </w:r>
            <w:r w:rsidRPr="00C93E13">
              <w:rPr>
                <w:spacing w:val="-4"/>
                <w:sz w:val="26"/>
                <w:szCs w:val="26"/>
                <w:lang w:val="en-US"/>
              </w:rPr>
              <w:t>1</w:t>
            </w:r>
          </w:p>
        </w:tc>
        <w:tc>
          <w:tcPr>
            <w:tcW w:w="1559" w:type="dxa"/>
          </w:tcPr>
          <w:p w14:paraId="256672E9"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66531BF9"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1D651CAA"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4B096D3D" w14:textId="2C734BC3"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.819</w:t>
            </w:r>
          </w:p>
        </w:tc>
        <w:tc>
          <w:tcPr>
            <w:tcW w:w="1609" w:type="dxa"/>
          </w:tcPr>
          <w:p w14:paraId="43B0A1F0" w14:textId="0A328751" w:rsidR="00D31D3E" w:rsidRPr="00C93E13" w:rsidRDefault="00D31D3E" w:rsidP="00414E38">
            <w:pPr>
              <w:widowControl w:val="0"/>
              <w:spacing w:before="60" w:line="264" w:lineRule="auto"/>
              <w:ind w:left="-57" w:right="-57"/>
              <w:jc w:val="center"/>
              <w:rPr>
                <w:spacing w:val="-4"/>
                <w:sz w:val="26"/>
                <w:szCs w:val="26"/>
                <w:lang w:val="en-US"/>
              </w:rPr>
            </w:pPr>
          </w:p>
        </w:tc>
      </w:tr>
      <w:tr w:rsidR="00D31D3E" w:rsidRPr="00C93E13" w14:paraId="211E4BBD" w14:textId="77777777" w:rsidTr="00414E38">
        <w:tc>
          <w:tcPr>
            <w:tcW w:w="1980" w:type="dxa"/>
          </w:tcPr>
          <w:p w14:paraId="66C91A1C" w14:textId="01ADC9BF"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vi-VN"/>
              </w:rPr>
              <w:t>DBA</w:t>
            </w:r>
            <w:r w:rsidRPr="00C93E13">
              <w:rPr>
                <w:spacing w:val="-4"/>
                <w:sz w:val="26"/>
                <w:szCs w:val="26"/>
                <w:lang w:val="en-US"/>
              </w:rPr>
              <w:t>2</w:t>
            </w:r>
          </w:p>
        </w:tc>
        <w:tc>
          <w:tcPr>
            <w:tcW w:w="1559" w:type="dxa"/>
          </w:tcPr>
          <w:p w14:paraId="4BFB8474"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0B153FA5"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493746D3"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68A4FB18" w14:textId="2C24EAC8"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.796</w:t>
            </w:r>
          </w:p>
        </w:tc>
        <w:tc>
          <w:tcPr>
            <w:tcW w:w="1609" w:type="dxa"/>
          </w:tcPr>
          <w:p w14:paraId="1C41BDE2" w14:textId="4DF6BA48" w:rsidR="00D31D3E" w:rsidRPr="00C93E13" w:rsidRDefault="00D31D3E" w:rsidP="00414E38">
            <w:pPr>
              <w:widowControl w:val="0"/>
              <w:spacing w:before="60" w:line="264" w:lineRule="auto"/>
              <w:ind w:left="-57" w:right="-57"/>
              <w:jc w:val="center"/>
              <w:rPr>
                <w:spacing w:val="-4"/>
                <w:sz w:val="26"/>
                <w:szCs w:val="26"/>
                <w:lang w:val="en-US"/>
              </w:rPr>
            </w:pPr>
          </w:p>
        </w:tc>
      </w:tr>
      <w:tr w:rsidR="00D31D3E" w:rsidRPr="00C93E13" w14:paraId="3D56BE57" w14:textId="77777777" w:rsidTr="00414E38">
        <w:tc>
          <w:tcPr>
            <w:tcW w:w="1980" w:type="dxa"/>
          </w:tcPr>
          <w:p w14:paraId="0BE45D0B" w14:textId="77777777" w:rsidR="00D31D3E" w:rsidRPr="00C93E13" w:rsidRDefault="00D31D3E" w:rsidP="00414E38">
            <w:pPr>
              <w:widowControl w:val="0"/>
              <w:spacing w:before="60" w:line="264" w:lineRule="auto"/>
              <w:ind w:left="-57" w:right="-57"/>
              <w:jc w:val="center"/>
              <w:rPr>
                <w:spacing w:val="-4"/>
                <w:sz w:val="26"/>
                <w:szCs w:val="26"/>
                <w:lang w:val="vi-VN"/>
              </w:rPr>
            </w:pPr>
            <w:r w:rsidRPr="00C93E13">
              <w:rPr>
                <w:spacing w:val="-4"/>
                <w:sz w:val="26"/>
                <w:szCs w:val="26"/>
                <w:lang w:val="vi-VN"/>
              </w:rPr>
              <w:t>DB1</w:t>
            </w:r>
          </w:p>
        </w:tc>
        <w:tc>
          <w:tcPr>
            <w:tcW w:w="1559" w:type="dxa"/>
          </w:tcPr>
          <w:p w14:paraId="52D21702"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60C9816A"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2D76A99C"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3C5580F1" w14:textId="11919AAB" w:rsidR="00D31D3E" w:rsidRPr="00C93E13" w:rsidRDefault="00D31D3E" w:rsidP="00414E38">
            <w:pPr>
              <w:widowControl w:val="0"/>
              <w:spacing w:before="60" w:line="264" w:lineRule="auto"/>
              <w:ind w:left="-57" w:right="-57"/>
              <w:jc w:val="center"/>
              <w:rPr>
                <w:spacing w:val="-4"/>
                <w:sz w:val="26"/>
                <w:szCs w:val="26"/>
                <w:lang w:val="en-US"/>
              </w:rPr>
            </w:pPr>
          </w:p>
        </w:tc>
        <w:tc>
          <w:tcPr>
            <w:tcW w:w="1609" w:type="dxa"/>
          </w:tcPr>
          <w:p w14:paraId="37406B07" w14:textId="11005C84"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.940</w:t>
            </w:r>
          </w:p>
        </w:tc>
      </w:tr>
      <w:tr w:rsidR="00D31D3E" w:rsidRPr="00C93E13" w14:paraId="7C361DAB" w14:textId="77777777" w:rsidTr="00414E38">
        <w:tc>
          <w:tcPr>
            <w:tcW w:w="1980" w:type="dxa"/>
          </w:tcPr>
          <w:p w14:paraId="43D0DE6E" w14:textId="77777777" w:rsidR="00D31D3E" w:rsidRPr="00C93E13" w:rsidRDefault="00D31D3E" w:rsidP="00414E38">
            <w:pPr>
              <w:widowControl w:val="0"/>
              <w:spacing w:before="60" w:line="264" w:lineRule="auto"/>
              <w:ind w:left="-57" w:right="-57"/>
              <w:jc w:val="center"/>
              <w:rPr>
                <w:spacing w:val="-4"/>
                <w:sz w:val="26"/>
                <w:szCs w:val="26"/>
                <w:lang w:val="vi-VN"/>
              </w:rPr>
            </w:pPr>
            <w:r w:rsidRPr="00C93E13">
              <w:rPr>
                <w:spacing w:val="-4"/>
                <w:sz w:val="26"/>
                <w:szCs w:val="26"/>
                <w:lang w:val="vi-VN"/>
              </w:rPr>
              <w:t>DB2</w:t>
            </w:r>
          </w:p>
        </w:tc>
        <w:tc>
          <w:tcPr>
            <w:tcW w:w="1559" w:type="dxa"/>
          </w:tcPr>
          <w:p w14:paraId="3EF1FF19"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64D43374"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3BC6CD05"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54B41786" w14:textId="66F8253F" w:rsidR="00D31D3E" w:rsidRPr="00C93E13" w:rsidRDefault="00D31D3E" w:rsidP="00414E38">
            <w:pPr>
              <w:widowControl w:val="0"/>
              <w:spacing w:before="60" w:line="264" w:lineRule="auto"/>
              <w:ind w:left="-57" w:right="-57"/>
              <w:jc w:val="center"/>
              <w:rPr>
                <w:spacing w:val="-4"/>
                <w:sz w:val="26"/>
                <w:szCs w:val="26"/>
                <w:lang w:val="en-US"/>
              </w:rPr>
            </w:pPr>
          </w:p>
        </w:tc>
        <w:tc>
          <w:tcPr>
            <w:tcW w:w="1609" w:type="dxa"/>
          </w:tcPr>
          <w:p w14:paraId="1BF7604D" w14:textId="294BE7E7"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.822</w:t>
            </w:r>
          </w:p>
        </w:tc>
      </w:tr>
      <w:tr w:rsidR="00D31D3E" w:rsidRPr="00C93E13" w14:paraId="0B8C6CE8" w14:textId="77777777" w:rsidTr="00414E38">
        <w:tc>
          <w:tcPr>
            <w:tcW w:w="1980" w:type="dxa"/>
          </w:tcPr>
          <w:p w14:paraId="431D3610" w14:textId="77777777" w:rsidR="00D31D3E" w:rsidRPr="00C93E13" w:rsidRDefault="00D31D3E" w:rsidP="00414E38">
            <w:pPr>
              <w:widowControl w:val="0"/>
              <w:spacing w:before="60" w:line="264" w:lineRule="auto"/>
              <w:ind w:left="-57" w:right="-57"/>
              <w:jc w:val="center"/>
              <w:rPr>
                <w:spacing w:val="-4"/>
                <w:sz w:val="26"/>
                <w:szCs w:val="26"/>
                <w:lang w:val="vi-VN"/>
              </w:rPr>
            </w:pPr>
            <w:r w:rsidRPr="00C93E13">
              <w:rPr>
                <w:spacing w:val="-4"/>
                <w:sz w:val="26"/>
                <w:szCs w:val="26"/>
                <w:lang w:val="vi-VN"/>
              </w:rPr>
              <w:t>DB3</w:t>
            </w:r>
          </w:p>
        </w:tc>
        <w:tc>
          <w:tcPr>
            <w:tcW w:w="1559" w:type="dxa"/>
          </w:tcPr>
          <w:p w14:paraId="52AFD0EA"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276" w:type="dxa"/>
          </w:tcPr>
          <w:p w14:paraId="3DEE7753"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00648E96" w14:textId="77777777" w:rsidR="00D31D3E" w:rsidRPr="00C93E13" w:rsidRDefault="00D31D3E" w:rsidP="00414E38">
            <w:pPr>
              <w:widowControl w:val="0"/>
              <w:spacing w:before="60" w:line="264" w:lineRule="auto"/>
              <w:ind w:left="-57" w:right="-57"/>
              <w:jc w:val="center"/>
              <w:rPr>
                <w:spacing w:val="-4"/>
                <w:sz w:val="26"/>
                <w:szCs w:val="26"/>
                <w:lang w:val="vi-VN"/>
              </w:rPr>
            </w:pPr>
          </w:p>
        </w:tc>
        <w:tc>
          <w:tcPr>
            <w:tcW w:w="1134" w:type="dxa"/>
          </w:tcPr>
          <w:p w14:paraId="2CBEC565" w14:textId="31C3A6E1" w:rsidR="00D31D3E" w:rsidRPr="00C93E13" w:rsidRDefault="00D31D3E" w:rsidP="00414E38">
            <w:pPr>
              <w:widowControl w:val="0"/>
              <w:spacing w:before="60" w:line="264" w:lineRule="auto"/>
              <w:ind w:left="-57" w:right="-57"/>
              <w:jc w:val="center"/>
              <w:rPr>
                <w:spacing w:val="-4"/>
                <w:sz w:val="26"/>
                <w:szCs w:val="26"/>
                <w:lang w:val="en-US"/>
              </w:rPr>
            </w:pPr>
          </w:p>
        </w:tc>
        <w:tc>
          <w:tcPr>
            <w:tcW w:w="1609" w:type="dxa"/>
          </w:tcPr>
          <w:p w14:paraId="2DA77050" w14:textId="2A32D684" w:rsidR="00D31D3E" w:rsidRPr="00C93E13" w:rsidRDefault="00D31D3E" w:rsidP="00414E38">
            <w:pPr>
              <w:widowControl w:val="0"/>
              <w:spacing w:before="60" w:line="264" w:lineRule="auto"/>
              <w:ind w:left="-57" w:right="-57"/>
              <w:jc w:val="center"/>
              <w:rPr>
                <w:spacing w:val="-4"/>
                <w:sz w:val="26"/>
                <w:szCs w:val="26"/>
                <w:lang w:val="en-US"/>
              </w:rPr>
            </w:pPr>
            <w:r w:rsidRPr="00C93E13">
              <w:rPr>
                <w:spacing w:val="-4"/>
                <w:sz w:val="26"/>
                <w:szCs w:val="26"/>
                <w:lang w:val="en-US"/>
              </w:rPr>
              <w:t>.769</w:t>
            </w:r>
          </w:p>
        </w:tc>
      </w:tr>
      <w:tr w:rsidR="00D31D3E" w:rsidRPr="00C93E13" w14:paraId="2BB8C1B7" w14:textId="77777777" w:rsidTr="00414E38">
        <w:tc>
          <w:tcPr>
            <w:tcW w:w="8692" w:type="dxa"/>
            <w:gridSpan w:val="6"/>
          </w:tcPr>
          <w:p w14:paraId="6CD3A77E" w14:textId="77777777" w:rsidR="00D31D3E" w:rsidRPr="00C93E13" w:rsidRDefault="00D31D3E" w:rsidP="00414E38">
            <w:pPr>
              <w:widowControl w:val="0"/>
              <w:spacing w:before="60" w:line="264" w:lineRule="auto"/>
              <w:ind w:left="-57" w:right="-57"/>
              <w:rPr>
                <w:spacing w:val="-4"/>
                <w:sz w:val="26"/>
                <w:szCs w:val="26"/>
                <w:lang w:val="vi-VN"/>
              </w:rPr>
            </w:pPr>
            <w:r w:rsidRPr="00C93E13">
              <w:rPr>
                <w:spacing w:val="-4"/>
                <w:sz w:val="26"/>
                <w:szCs w:val="26"/>
                <w:lang w:val="vi-VN"/>
              </w:rPr>
              <w:t>Extraction Method: Principal Component Analysis.</w:t>
            </w:r>
          </w:p>
          <w:p w14:paraId="0ECD7AB2" w14:textId="77777777" w:rsidR="00D31D3E" w:rsidRPr="00C93E13" w:rsidRDefault="00D31D3E" w:rsidP="00414E38">
            <w:pPr>
              <w:widowControl w:val="0"/>
              <w:spacing w:before="60" w:line="264" w:lineRule="auto"/>
              <w:ind w:left="-57" w:right="-57"/>
              <w:rPr>
                <w:spacing w:val="-4"/>
                <w:sz w:val="26"/>
                <w:szCs w:val="26"/>
                <w:lang w:val="vi-VN"/>
              </w:rPr>
            </w:pPr>
            <w:r w:rsidRPr="00C93E13">
              <w:rPr>
                <w:spacing w:val="-4"/>
                <w:sz w:val="26"/>
                <w:szCs w:val="26"/>
                <w:lang w:val="vi-VN"/>
              </w:rPr>
              <w:t>Rotation Method: Promax with Kaiser Normalization</w:t>
            </w:r>
          </w:p>
          <w:p w14:paraId="7BE8C41F" w14:textId="77777777" w:rsidR="00D31D3E" w:rsidRPr="00C93E13" w:rsidRDefault="00D31D3E" w:rsidP="00414E38">
            <w:pPr>
              <w:widowControl w:val="0"/>
              <w:spacing w:before="60" w:line="264" w:lineRule="auto"/>
              <w:ind w:left="-57" w:right="-57"/>
              <w:rPr>
                <w:spacing w:val="-4"/>
                <w:sz w:val="26"/>
                <w:szCs w:val="26"/>
                <w:lang w:val="vi-VN"/>
              </w:rPr>
            </w:pPr>
            <w:r w:rsidRPr="00C93E13">
              <w:rPr>
                <w:spacing w:val="-4"/>
                <w:sz w:val="26"/>
                <w:szCs w:val="26"/>
                <w:lang w:val="vi-VN"/>
              </w:rPr>
              <w:t>a. Rotation converged in 6 interations.</w:t>
            </w:r>
          </w:p>
        </w:tc>
      </w:tr>
    </w:tbl>
    <w:p w14:paraId="1DDCE948" w14:textId="18E0E094" w:rsidR="00F460CB" w:rsidRPr="00004EAC" w:rsidRDefault="00D31D3E" w:rsidP="006756BD">
      <w:pPr>
        <w:widowControl w:val="0"/>
        <w:rPr>
          <w:b/>
          <w:bCs/>
          <w:sz w:val="26"/>
          <w:szCs w:val="26"/>
          <w:lang w:val="vi-VN"/>
        </w:rPr>
      </w:pPr>
      <w:r w:rsidRPr="00004EAC">
        <w:rPr>
          <w:b/>
          <w:bCs/>
          <w:sz w:val="26"/>
          <w:szCs w:val="26"/>
          <w:lang w:val="en-US"/>
        </w:rPr>
        <w:t xml:space="preserve">2.4 </w:t>
      </w:r>
      <w:r w:rsidR="00E639A0" w:rsidRPr="00004EAC">
        <w:rPr>
          <w:b/>
          <w:bCs/>
          <w:sz w:val="26"/>
          <w:szCs w:val="26"/>
          <w:lang w:val="en-US"/>
        </w:rPr>
        <w:t>Nhân</w:t>
      </w:r>
      <w:r w:rsidR="00E639A0" w:rsidRPr="00004EAC">
        <w:rPr>
          <w:b/>
          <w:bCs/>
          <w:sz w:val="26"/>
          <w:szCs w:val="26"/>
          <w:lang w:val="vi-VN"/>
        </w:rPr>
        <w:t xml:space="preserve"> tố khẳng định </w:t>
      </w:r>
      <w:r w:rsidRPr="00004EAC">
        <w:rPr>
          <w:b/>
          <w:bCs/>
          <w:sz w:val="26"/>
          <w:szCs w:val="26"/>
          <w:lang w:val="en-US"/>
        </w:rPr>
        <w:t>CFA</w:t>
      </w:r>
    </w:p>
    <w:p w14:paraId="0445B681" w14:textId="68A8DFFA" w:rsidR="001523D8" w:rsidRPr="00C93E13" w:rsidRDefault="001523D8" w:rsidP="00414E38">
      <w:pPr>
        <w:widowControl w:val="0"/>
        <w:spacing w:before="60" w:line="264" w:lineRule="auto"/>
        <w:ind w:left="-57" w:right="-57"/>
        <w:jc w:val="center"/>
        <w:rPr>
          <w:b/>
          <w:bCs/>
          <w:spacing w:val="-4"/>
          <w:sz w:val="26"/>
          <w:szCs w:val="26"/>
          <w:lang w:val="vi-VN"/>
        </w:rPr>
      </w:pPr>
      <w:r w:rsidRPr="00C93E13">
        <w:rPr>
          <w:b/>
          <w:bCs/>
          <w:spacing w:val="-4"/>
          <w:sz w:val="26"/>
          <w:szCs w:val="26"/>
          <w:lang w:val="en-US"/>
        </w:rPr>
        <w:t>Đ</w:t>
      </w:r>
      <w:r w:rsidRPr="00C93E13">
        <w:rPr>
          <w:b/>
          <w:bCs/>
          <w:spacing w:val="-4"/>
          <w:sz w:val="26"/>
          <w:szCs w:val="26"/>
          <w:lang w:val="vi-VN"/>
        </w:rPr>
        <w:t>ộ phù hợp của mô hình Model fit</w:t>
      </w:r>
    </w:p>
    <w:tbl>
      <w:tblPr>
        <w:tblStyle w:val="TableGrid"/>
        <w:tblW w:w="0" w:type="auto"/>
        <w:tblLook w:val="04A0" w:firstRow="1" w:lastRow="0" w:firstColumn="1" w:lastColumn="0" w:noHBand="0" w:noVBand="1"/>
      </w:tblPr>
      <w:tblGrid>
        <w:gridCol w:w="2492"/>
        <w:gridCol w:w="1169"/>
        <w:gridCol w:w="1434"/>
        <w:gridCol w:w="1254"/>
        <w:gridCol w:w="1151"/>
        <w:gridCol w:w="1503"/>
      </w:tblGrid>
      <w:tr w:rsidR="001523D8" w:rsidRPr="00C93E13" w14:paraId="50D9025E" w14:textId="77777777" w:rsidTr="00A75519">
        <w:trPr>
          <w:trHeight w:val="521"/>
        </w:trPr>
        <w:tc>
          <w:tcPr>
            <w:tcW w:w="9061" w:type="dxa"/>
            <w:gridSpan w:val="6"/>
            <w:vAlign w:val="center"/>
          </w:tcPr>
          <w:p w14:paraId="017717CF" w14:textId="77777777" w:rsidR="001523D8" w:rsidRPr="00C93E13" w:rsidRDefault="001523D8" w:rsidP="00414E38">
            <w:pPr>
              <w:widowControl w:val="0"/>
              <w:spacing w:before="60" w:line="264" w:lineRule="auto"/>
              <w:ind w:left="-57" w:right="-57"/>
              <w:rPr>
                <w:b/>
                <w:bCs/>
                <w:spacing w:val="-4"/>
                <w:sz w:val="26"/>
                <w:szCs w:val="26"/>
                <w:lang w:val="en-US"/>
              </w:rPr>
            </w:pPr>
            <w:r w:rsidRPr="00C93E13">
              <w:rPr>
                <w:b/>
                <w:bCs/>
                <w:spacing w:val="-4"/>
                <w:sz w:val="26"/>
                <w:szCs w:val="26"/>
                <w:lang w:val="en-US"/>
              </w:rPr>
              <w:t>CMIN</w:t>
            </w:r>
          </w:p>
        </w:tc>
      </w:tr>
      <w:tr w:rsidR="001523D8" w:rsidRPr="00C93E13" w14:paraId="2C093F4E" w14:textId="77777777" w:rsidTr="00A75519">
        <w:trPr>
          <w:trHeight w:val="907"/>
        </w:trPr>
        <w:tc>
          <w:tcPr>
            <w:tcW w:w="2508" w:type="dxa"/>
            <w:vAlign w:val="center"/>
          </w:tcPr>
          <w:p w14:paraId="303CA36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Model</w:t>
            </w:r>
          </w:p>
        </w:tc>
        <w:tc>
          <w:tcPr>
            <w:tcW w:w="1177" w:type="dxa"/>
            <w:tcBorders>
              <w:bottom w:val="single" w:sz="4" w:space="0" w:color="auto"/>
            </w:tcBorders>
            <w:vAlign w:val="center"/>
          </w:tcPr>
          <w:p w14:paraId="2155376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NPA</w:t>
            </w:r>
          </w:p>
          <w:p w14:paraId="5D3C335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w:t>
            </w:r>
          </w:p>
        </w:tc>
        <w:tc>
          <w:tcPr>
            <w:tcW w:w="1440" w:type="dxa"/>
            <w:tcBorders>
              <w:bottom w:val="single" w:sz="4" w:space="0" w:color="auto"/>
            </w:tcBorders>
            <w:vAlign w:val="center"/>
          </w:tcPr>
          <w:p w14:paraId="698AECF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CMIN</w:t>
            </w:r>
          </w:p>
        </w:tc>
        <w:tc>
          <w:tcPr>
            <w:tcW w:w="1266" w:type="dxa"/>
            <w:tcBorders>
              <w:bottom w:val="single" w:sz="4" w:space="0" w:color="auto"/>
            </w:tcBorders>
            <w:vAlign w:val="center"/>
          </w:tcPr>
          <w:p w14:paraId="11B1C7C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DF</w:t>
            </w:r>
          </w:p>
        </w:tc>
        <w:tc>
          <w:tcPr>
            <w:tcW w:w="1160" w:type="dxa"/>
            <w:tcBorders>
              <w:bottom w:val="single" w:sz="4" w:space="0" w:color="auto"/>
            </w:tcBorders>
            <w:vAlign w:val="center"/>
          </w:tcPr>
          <w:p w14:paraId="6C4AD7E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P</w:t>
            </w:r>
          </w:p>
        </w:tc>
        <w:tc>
          <w:tcPr>
            <w:tcW w:w="1510" w:type="dxa"/>
            <w:tcBorders>
              <w:bottom w:val="single" w:sz="4" w:space="0" w:color="auto"/>
            </w:tcBorders>
            <w:vAlign w:val="center"/>
          </w:tcPr>
          <w:p w14:paraId="0E4A210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CMIN/D</w:t>
            </w:r>
          </w:p>
          <w:p w14:paraId="4CE298B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F</w:t>
            </w:r>
          </w:p>
        </w:tc>
      </w:tr>
      <w:tr w:rsidR="001523D8" w:rsidRPr="00C93E13" w14:paraId="1C801415" w14:textId="77777777" w:rsidTr="00A75519">
        <w:tc>
          <w:tcPr>
            <w:tcW w:w="2508" w:type="dxa"/>
            <w:tcBorders>
              <w:right w:val="single" w:sz="4" w:space="0" w:color="auto"/>
            </w:tcBorders>
          </w:tcPr>
          <w:p w14:paraId="79CE6E3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Default model</w:t>
            </w:r>
          </w:p>
        </w:tc>
        <w:tc>
          <w:tcPr>
            <w:tcW w:w="1177" w:type="dxa"/>
            <w:tcBorders>
              <w:top w:val="single" w:sz="4" w:space="0" w:color="auto"/>
              <w:left w:val="single" w:sz="4" w:space="0" w:color="auto"/>
              <w:bottom w:val="nil"/>
              <w:right w:val="nil"/>
            </w:tcBorders>
          </w:tcPr>
          <w:p w14:paraId="7F67673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52</w:t>
            </w:r>
          </w:p>
        </w:tc>
        <w:tc>
          <w:tcPr>
            <w:tcW w:w="1440" w:type="dxa"/>
            <w:tcBorders>
              <w:top w:val="single" w:sz="4" w:space="0" w:color="auto"/>
              <w:left w:val="nil"/>
              <w:bottom w:val="nil"/>
              <w:right w:val="nil"/>
            </w:tcBorders>
          </w:tcPr>
          <w:p w14:paraId="3CEF48A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283.382</w:t>
            </w:r>
          </w:p>
        </w:tc>
        <w:tc>
          <w:tcPr>
            <w:tcW w:w="1266" w:type="dxa"/>
            <w:tcBorders>
              <w:top w:val="single" w:sz="4" w:space="0" w:color="auto"/>
              <w:left w:val="nil"/>
              <w:bottom w:val="nil"/>
              <w:right w:val="nil"/>
            </w:tcBorders>
          </w:tcPr>
          <w:p w14:paraId="42C3E86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179</w:t>
            </w:r>
          </w:p>
        </w:tc>
        <w:tc>
          <w:tcPr>
            <w:tcW w:w="1160" w:type="dxa"/>
            <w:tcBorders>
              <w:top w:val="single" w:sz="4" w:space="0" w:color="auto"/>
              <w:left w:val="nil"/>
              <w:bottom w:val="nil"/>
              <w:right w:val="nil"/>
            </w:tcBorders>
          </w:tcPr>
          <w:p w14:paraId="70B7327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510" w:type="dxa"/>
            <w:tcBorders>
              <w:top w:val="single" w:sz="4" w:space="0" w:color="auto"/>
              <w:left w:val="nil"/>
              <w:bottom w:val="nil"/>
              <w:right w:val="single" w:sz="4" w:space="0" w:color="auto"/>
            </w:tcBorders>
          </w:tcPr>
          <w:p w14:paraId="3F18263F"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1.583</w:t>
            </w:r>
          </w:p>
        </w:tc>
      </w:tr>
      <w:tr w:rsidR="001523D8" w:rsidRPr="00C93E13" w14:paraId="37E890CD" w14:textId="77777777" w:rsidTr="00A75519">
        <w:tc>
          <w:tcPr>
            <w:tcW w:w="2508" w:type="dxa"/>
            <w:tcBorders>
              <w:right w:val="single" w:sz="4" w:space="0" w:color="auto"/>
            </w:tcBorders>
          </w:tcPr>
          <w:p w14:paraId="788F314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Saturated model</w:t>
            </w:r>
          </w:p>
        </w:tc>
        <w:tc>
          <w:tcPr>
            <w:tcW w:w="1177" w:type="dxa"/>
            <w:tcBorders>
              <w:top w:val="nil"/>
              <w:left w:val="single" w:sz="4" w:space="0" w:color="auto"/>
              <w:bottom w:val="nil"/>
              <w:right w:val="nil"/>
            </w:tcBorders>
          </w:tcPr>
          <w:p w14:paraId="2861A3B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231</w:t>
            </w:r>
          </w:p>
        </w:tc>
        <w:tc>
          <w:tcPr>
            <w:tcW w:w="1440" w:type="dxa"/>
            <w:tcBorders>
              <w:top w:val="nil"/>
              <w:left w:val="nil"/>
              <w:bottom w:val="nil"/>
              <w:right w:val="nil"/>
            </w:tcBorders>
          </w:tcPr>
          <w:p w14:paraId="44D19AB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266" w:type="dxa"/>
            <w:tcBorders>
              <w:top w:val="nil"/>
              <w:left w:val="nil"/>
              <w:bottom w:val="nil"/>
              <w:right w:val="nil"/>
            </w:tcBorders>
          </w:tcPr>
          <w:p w14:paraId="382A0B8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w:t>
            </w:r>
          </w:p>
        </w:tc>
        <w:tc>
          <w:tcPr>
            <w:tcW w:w="1160" w:type="dxa"/>
            <w:tcBorders>
              <w:top w:val="nil"/>
              <w:left w:val="nil"/>
              <w:bottom w:val="nil"/>
              <w:right w:val="nil"/>
            </w:tcBorders>
          </w:tcPr>
          <w:p w14:paraId="4009A6E4"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510" w:type="dxa"/>
            <w:tcBorders>
              <w:top w:val="nil"/>
              <w:left w:val="nil"/>
              <w:bottom w:val="nil"/>
              <w:right w:val="single" w:sz="4" w:space="0" w:color="auto"/>
            </w:tcBorders>
          </w:tcPr>
          <w:p w14:paraId="4D545909"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490B7E5B" w14:textId="77777777" w:rsidTr="00A75519">
        <w:tc>
          <w:tcPr>
            <w:tcW w:w="2508" w:type="dxa"/>
            <w:tcBorders>
              <w:right w:val="single" w:sz="4" w:space="0" w:color="auto"/>
            </w:tcBorders>
          </w:tcPr>
          <w:p w14:paraId="7007DCD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Independence model</w:t>
            </w:r>
          </w:p>
        </w:tc>
        <w:tc>
          <w:tcPr>
            <w:tcW w:w="1177" w:type="dxa"/>
            <w:tcBorders>
              <w:top w:val="nil"/>
              <w:left w:val="single" w:sz="4" w:space="0" w:color="auto"/>
              <w:bottom w:val="single" w:sz="4" w:space="0" w:color="auto"/>
              <w:right w:val="nil"/>
            </w:tcBorders>
          </w:tcPr>
          <w:p w14:paraId="78B0122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21</w:t>
            </w:r>
          </w:p>
        </w:tc>
        <w:tc>
          <w:tcPr>
            <w:tcW w:w="1440" w:type="dxa"/>
            <w:tcBorders>
              <w:top w:val="nil"/>
              <w:left w:val="nil"/>
              <w:bottom w:val="single" w:sz="4" w:space="0" w:color="auto"/>
              <w:right w:val="nil"/>
            </w:tcBorders>
          </w:tcPr>
          <w:p w14:paraId="15B61BBF" w14:textId="77777777" w:rsidR="001523D8" w:rsidRPr="00C93E13" w:rsidRDefault="001523D8" w:rsidP="00414E38">
            <w:pPr>
              <w:widowControl w:val="0"/>
              <w:spacing w:before="60" w:line="264" w:lineRule="auto"/>
              <w:ind w:left="-57" w:right="-57"/>
              <w:rPr>
                <w:spacing w:val="-4"/>
                <w:sz w:val="26"/>
                <w:szCs w:val="26"/>
                <w:lang w:val="en-US"/>
              </w:rPr>
            </w:pPr>
            <w:r w:rsidRPr="00C93E13">
              <w:rPr>
                <w:spacing w:val="-4"/>
                <w:sz w:val="26"/>
                <w:szCs w:val="26"/>
                <w:lang w:val="en-US"/>
              </w:rPr>
              <w:t>2934.373</w:t>
            </w:r>
          </w:p>
        </w:tc>
        <w:tc>
          <w:tcPr>
            <w:tcW w:w="1266" w:type="dxa"/>
            <w:tcBorders>
              <w:top w:val="nil"/>
              <w:left w:val="nil"/>
              <w:bottom w:val="single" w:sz="4" w:space="0" w:color="auto"/>
              <w:right w:val="nil"/>
            </w:tcBorders>
          </w:tcPr>
          <w:p w14:paraId="0653284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210</w:t>
            </w:r>
          </w:p>
        </w:tc>
        <w:tc>
          <w:tcPr>
            <w:tcW w:w="1160" w:type="dxa"/>
            <w:tcBorders>
              <w:top w:val="nil"/>
              <w:left w:val="nil"/>
              <w:bottom w:val="single" w:sz="4" w:space="0" w:color="auto"/>
              <w:right w:val="nil"/>
            </w:tcBorders>
          </w:tcPr>
          <w:p w14:paraId="3F3E21D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510" w:type="dxa"/>
            <w:tcBorders>
              <w:top w:val="nil"/>
              <w:left w:val="nil"/>
              <w:bottom w:val="single" w:sz="4" w:space="0" w:color="auto"/>
              <w:right w:val="single" w:sz="4" w:space="0" w:color="auto"/>
            </w:tcBorders>
          </w:tcPr>
          <w:p w14:paraId="4DA4DEF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13.973</w:t>
            </w:r>
          </w:p>
        </w:tc>
      </w:tr>
    </w:tbl>
    <w:p w14:paraId="44EFBB07" w14:textId="77777777" w:rsidR="001523D8" w:rsidRPr="006756BD" w:rsidRDefault="001523D8" w:rsidP="00A63A6D">
      <w:pPr>
        <w:widowControl w:val="0"/>
        <w:spacing w:line="348" w:lineRule="auto"/>
        <w:rPr>
          <w:b/>
          <w:bCs/>
          <w:sz w:val="14"/>
          <w:szCs w:val="26"/>
          <w:u w:val="single"/>
          <w:lang w:val="vi-VN"/>
        </w:rPr>
      </w:pPr>
    </w:p>
    <w:tbl>
      <w:tblPr>
        <w:tblStyle w:val="TableGrid"/>
        <w:tblW w:w="9085" w:type="dxa"/>
        <w:tblLook w:val="04A0" w:firstRow="1" w:lastRow="0" w:firstColumn="1" w:lastColumn="0" w:noHBand="0" w:noVBand="1"/>
      </w:tblPr>
      <w:tblGrid>
        <w:gridCol w:w="2508"/>
        <w:gridCol w:w="1177"/>
        <w:gridCol w:w="1440"/>
        <w:gridCol w:w="1266"/>
        <w:gridCol w:w="2694"/>
      </w:tblGrid>
      <w:tr w:rsidR="001523D8" w:rsidRPr="00C93E13" w14:paraId="1F58DC03" w14:textId="77777777" w:rsidTr="00A75519">
        <w:trPr>
          <w:trHeight w:val="341"/>
        </w:trPr>
        <w:tc>
          <w:tcPr>
            <w:tcW w:w="9085" w:type="dxa"/>
            <w:gridSpan w:val="5"/>
            <w:vAlign w:val="center"/>
          </w:tcPr>
          <w:p w14:paraId="3BE6C679" w14:textId="77777777" w:rsidR="001523D8" w:rsidRPr="00C93E13" w:rsidRDefault="001523D8" w:rsidP="00414E38">
            <w:pPr>
              <w:widowControl w:val="0"/>
              <w:spacing w:before="60" w:line="264" w:lineRule="auto"/>
              <w:ind w:left="-57" w:right="-57"/>
              <w:rPr>
                <w:b/>
                <w:bCs/>
                <w:spacing w:val="-4"/>
                <w:sz w:val="26"/>
                <w:szCs w:val="26"/>
                <w:lang w:val="en-US"/>
              </w:rPr>
            </w:pPr>
            <w:r w:rsidRPr="00C93E13">
              <w:rPr>
                <w:b/>
                <w:bCs/>
                <w:spacing w:val="-4"/>
                <w:sz w:val="26"/>
                <w:szCs w:val="26"/>
                <w:lang w:val="en-US"/>
              </w:rPr>
              <w:t>RMR, GFI</w:t>
            </w:r>
          </w:p>
        </w:tc>
      </w:tr>
      <w:tr w:rsidR="001523D8" w:rsidRPr="00C93E13" w14:paraId="58BB464A" w14:textId="77777777" w:rsidTr="00A75519">
        <w:trPr>
          <w:trHeight w:val="907"/>
        </w:trPr>
        <w:tc>
          <w:tcPr>
            <w:tcW w:w="2508" w:type="dxa"/>
            <w:vAlign w:val="center"/>
          </w:tcPr>
          <w:p w14:paraId="2EFD209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Model</w:t>
            </w:r>
          </w:p>
        </w:tc>
        <w:tc>
          <w:tcPr>
            <w:tcW w:w="1177" w:type="dxa"/>
            <w:tcBorders>
              <w:bottom w:val="single" w:sz="4" w:space="0" w:color="auto"/>
            </w:tcBorders>
            <w:vAlign w:val="center"/>
          </w:tcPr>
          <w:p w14:paraId="3FD79E2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RM</w:t>
            </w:r>
          </w:p>
          <w:p w14:paraId="4DDB874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w:t>
            </w:r>
          </w:p>
        </w:tc>
        <w:tc>
          <w:tcPr>
            <w:tcW w:w="1440" w:type="dxa"/>
            <w:tcBorders>
              <w:bottom w:val="single" w:sz="4" w:space="0" w:color="auto"/>
            </w:tcBorders>
            <w:vAlign w:val="center"/>
          </w:tcPr>
          <w:p w14:paraId="79E1765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GFI</w:t>
            </w:r>
          </w:p>
        </w:tc>
        <w:tc>
          <w:tcPr>
            <w:tcW w:w="1266" w:type="dxa"/>
            <w:tcBorders>
              <w:bottom w:val="single" w:sz="4" w:space="0" w:color="auto"/>
            </w:tcBorders>
            <w:vAlign w:val="center"/>
          </w:tcPr>
          <w:p w14:paraId="5986201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AFG</w:t>
            </w:r>
          </w:p>
          <w:p w14:paraId="098980E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w:t>
            </w:r>
          </w:p>
        </w:tc>
        <w:tc>
          <w:tcPr>
            <w:tcW w:w="2694" w:type="dxa"/>
            <w:tcBorders>
              <w:bottom w:val="single" w:sz="4" w:space="0" w:color="auto"/>
            </w:tcBorders>
            <w:vAlign w:val="center"/>
          </w:tcPr>
          <w:p w14:paraId="7B22C50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PGF</w:t>
            </w:r>
          </w:p>
          <w:p w14:paraId="7FED96B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w:t>
            </w:r>
          </w:p>
        </w:tc>
      </w:tr>
      <w:tr w:rsidR="001523D8" w:rsidRPr="00C93E13" w14:paraId="56559370" w14:textId="77777777" w:rsidTr="00A75519">
        <w:tc>
          <w:tcPr>
            <w:tcW w:w="2508" w:type="dxa"/>
            <w:tcBorders>
              <w:right w:val="single" w:sz="4" w:space="0" w:color="auto"/>
            </w:tcBorders>
          </w:tcPr>
          <w:p w14:paraId="2384691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Default model</w:t>
            </w:r>
          </w:p>
        </w:tc>
        <w:tc>
          <w:tcPr>
            <w:tcW w:w="1177" w:type="dxa"/>
            <w:tcBorders>
              <w:top w:val="single" w:sz="4" w:space="0" w:color="auto"/>
              <w:left w:val="single" w:sz="4" w:space="0" w:color="auto"/>
              <w:bottom w:val="nil"/>
              <w:right w:val="nil"/>
            </w:tcBorders>
          </w:tcPr>
          <w:p w14:paraId="29BF5F0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.030</w:t>
            </w:r>
          </w:p>
        </w:tc>
        <w:tc>
          <w:tcPr>
            <w:tcW w:w="1440" w:type="dxa"/>
            <w:tcBorders>
              <w:top w:val="single" w:sz="4" w:space="0" w:color="auto"/>
              <w:left w:val="nil"/>
              <w:bottom w:val="nil"/>
              <w:right w:val="nil"/>
            </w:tcBorders>
          </w:tcPr>
          <w:p w14:paraId="2DAD960A"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.895</w:t>
            </w:r>
          </w:p>
        </w:tc>
        <w:tc>
          <w:tcPr>
            <w:tcW w:w="1266" w:type="dxa"/>
            <w:tcBorders>
              <w:top w:val="single" w:sz="4" w:space="0" w:color="auto"/>
              <w:left w:val="nil"/>
              <w:bottom w:val="nil"/>
              <w:right w:val="nil"/>
            </w:tcBorders>
          </w:tcPr>
          <w:p w14:paraId="7761D93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.865</w:t>
            </w:r>
          </w:p>
        </w:tc>
        <w:tc>
          <w:tcPr>
            <w:tcW w:w="2694" w:type="dxa"/>
            <w:tcBorders>
              <w:top w:val="single" w:sz="4" w:space="0" w:color="auto"/>
              <w:left w:val="nil"/>
              <w:bottom w:val="nil"/>
              <w:right w:val="single" w:sz="4" w:space="0" w:color="auto"/>
            </w:tcBorders>
          </w:tcPr>
          <w:p w14:paraId="7FD62BA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.694</w:t>
            </w:r>
          </w:p>
        </w:tc>
      </w:tr>
      <w:tr w:rsidR="001523D8" w:rsidRPr="00C93E13" w14:paraId="028C71D4" w14:textId="77777777" w:rsidTr="00A75519">
        <w:tc>
          <w:tcPr>
            <w:tcW w:w="2508" w:type="dxa"/>
            <w:tcBorders>
              <w:right w:val="single" w:sz="4" w:space="0" w:color="auto"/>
            </w:tcBorders>
          </w:tcPr>
          <w:p w14:paraId="2C060D9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Saturated model</w:t>
            </w:r>
          </w:p>
        </w:tc>
        <w:tc>
          <w:tcPr>
            <w:tcW w:w="1177" w:type="dxa"/>
            <w:tcBorders>
              <w:top w:val="nil"/>
              <w:left w:val="single" w:sz="4" w:space="0" w:color="auto"/>
              <w:bottom w:val="nil"/>
              <w:right w:val="nil"/>
            </w:tcBorders>
          </w:tcPr>
          <w:p w14:paraId="7F438AB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440" w:type="dxa"/>
            <w:tcBorders>
              <w:top w:val="nil"/>
              <w:left w:val="nil"/>
              <w:bottom w:val="nil"/>
              <w:right w:val="nil"/>
            </w:tcBorders>
          </w:tcPr>
          <w:p w14:paraId="5D2E08F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266" w:type="dxa"/>
            <w:tcBorders>
              <w:top w:val="nil"/>
              <w:left w:val="nil"/>
              <w:bottom w:val="nil"/>
              <w:right w:val="nil"/>
            </w:tcBorders>
          </w:tcPr>
          <w:p w14:paraId="4A1ACE43"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2694" w:type="dxa"/>
            <w:tcBorders>
              <w:top w:val="nil"/>
              <w:left w:val="nil"/>
              <w:bottom w:val="nil"/>
              <w:right w:val="single" w:sz="4" w:space="0" w:color="auto"/>
            </w:tcBorders>
          </w:tcPr>
          <w:p w14:paraId="0167B4B7"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4E0172C9" w14:textId="77777777" w:rsidTr="00A75519">
        <w:tc>
          <w:tcPr>
            <w:tcW w:w="2508" w:type="dxa"/>
            <w:tcBorders>
              <w:right w:val="single" w:sz="4" w:space="0" w:color="auto"/>
            </w:tcBorders>
          </w:tcPr>
          <w:p w14:paraId="60F77EF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Independence model</w:t>
            </w:r>
          </w:p>
        </w:tc>
        <w:tc>
          <w:tcPr>
            <w:tcW w:w="1177" w:type="dxa"/>
            <w:tcBorders>
              <w:top w:val="nil"/>
              <w:left w:val="single" w:sz="4" w:space="0" w:color="auto"/>
              <w:bottom w:val="single" w:sz="4" w:space="0" w:color="auto"/>
              <w:right w:val="nil"/>
            </w:tcBorders>
          </w:tcPr>
          <w:p w14:paraId="11CEFB3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.270</w:t>
            </w:r>
          </w:p>
        </w:tc>
        <w:tc>
          <w:tcPr>
            <w:tcW w:w="1440" w:type="dxa"/>
            <w:tcBorders>
              <w:top w:val="nil"/>
              <w:left w:val="nil"/>
              <w:bottom w:val="single" w:sz="4" w:space="0" w:color="auto"/>
              <w:right w:val="nil"/>
            </w:tcBorders>
          </w:tcPr>
          <w:p w14:paraId="4C878B80" w14:textId="77777777" w:rsidR="001523D8" w:rsidRPr="00C93E13" w:rsidRDefault="001523D8" w:rsidP="00414E38">
            <w:pPr>
              <w:widowControl w:val="0"/>
              <w:spacing w:before="60" w:line="264" w:lineRule="auto"/>
              <w:ind w:left="-57" w:right="-57"/>
              <w:rPr>
                <w:spacing w:val="-4"/>
                <w:sz w:val="26"/>
                <w:szCs w:val="26"/>
                <w:lang w:val="en-US"/>
              </w:rPr>
            </w:pPr>
            <w:r w:rsidRPr="00C93E13">
              <w:rPr>
                <w:spacing w:val="-4"/>
                <w:sz w:val="26"/>
                <w:szCs w:val="26"/>
                <w:lang w:val="en-US"/>
              </w:rPr>
              <w:t xml:space="preserve">      .224</w:t>
            </w:r>
          </w:p>
        </w:tc>
        <w:tc>
          <w:tcPr>
            <w:tcW w:w="1266" w:type="dxa"/>
            <w:tcBorders>
              <w:top w:val="nil"/>
              <w:left w:val="nil"/>
              <w:bottom w:val="single" w:sz="4" w:space="0" w:color="auto"/>
              <w:right w:val="nil"/>
            </w:tcBorders>
          </w:tcPr>
          <w:p w14:paraId="06FF7B4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.147</w:t>
            </w:r>
          </w:p>
        </w:tc>
        <w:tc>
          <w:tcPr>
            <w:tcW w:w="2694" w:type="dxa"/>
            <w:tcBorders>
              <w:top w:val="nil"/>
              <w:left w:val="nil"/>
              <w:bottom w:val="single" w:sz="4" w:space="0" w:color="auto"/>
              <w:right w:val="single" w:sz="4" w:space="0" w:color="auto"/>
            </w:tcBorders>
          </w:tcPr>
          <w:p w14:paraId="12291B1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.204</w:t>
            </w:r>
          </w:p>
        </w:tc>
      </w:tr>
    </w:tbl>
    <w:p w14:paraId="289D67A8" w14:textId="77777777" w:rsidR="001523D8" w:rsidRPr="006756BD" w:rsidRDefault="001523D8" w:rsidP="00A63A6D">
      <w:pPr>
        <w:widowControl w:val="0"/>
        <w:spacing w:line="348" w:lineRule="auto"/>
        <w:jc w:val="center"/>
        <w:rPr>
          <w:b/>
          <w:bCs/>
          <w:sz w:val="14"/>
          <w:szCs w:val="26"/>
          <w:u w:val="single"/>
          <w:lang w:val="en-US"/>
        </w:rPr>
      </w:pPr>
    </w:p>
    <w:tbl>
      <w:tblPr>
        <w:tblStyle w:val="TableGrid"/>
        <w:tblW w:w="0" w:type="auto"/>
        <w:tblLook w:val="04A0" w:firstRow="1" w:lastRow="0" w:firstColumn="1" w:lastColumn="0" w:noHBand="0" w:noVBand="1"/>
      </w:tblPr>
      <w:tblGrid>
        <w:gridCol w:w="2494"/>
        <w:gridCol w:w="1171"/>
        <w:gridCol w:w="1428"/>
        <w:gridCol w:w="1259"/>
        <w:gridCol w:w="1153"/>
        <w:gridCol w:w="1498"/>
      </w:tblGrid>
      <w:tr w:rsidR="001523D8" w:rsidRPr="00004EAC" w14:paraId="0B22109D" w14:textId="77777777" w:rsidTr="00A75519">
        <w:trPr>
          <w:trHeight w:val="521"/>
        </w:trPr>
        <w:tc>
          <w:tcPr>
            <w:tcW w:w="9061" w:type="dxa"/>
            <w:gridSpan w:val="6"/>
            <w:vAlign w:val="center"/>
          </w:tcPr>
          <w:p w14:paraId="399E5B51" w14:textId="77777777" w:rsidR="001523D8" w:rsidRPr="00C93E13" w:rsidRDefault="001523D8" w:rsidP="00414E38">
            <w:pPr>
              <w:widowControl w:val="0"/>
              <w:spacing w:before="60" w:line="264" w:lineRule="auto"/>
              <w:ind w:left="-57" w:right="-57"/>
              <w:rPr>
                <w:b/>
                <w:bCs/>
                <w:spacing w:val="-4"/>
                <w:sz w:val="26"/>
                <w:szCs w:val="26"/>
                <w:lang w:val="en-US"/>
              </w:rPr>
            </w:pPr>
            <w:r w:rsidRPr="00C93E13">
              <w:rPr>
                <w:b/>
                <w:bCs/>
                <w:spacing w:val="-4"/>
                <w:sz w:val="26"/>
                <w:szCs w:val="26"/>
                <w:lang w:val="en-US"/>
              </w:rPr>
              <w:t>Baseline Comparisons</w:t>
            </w:r>
          </w:p>
        </w:tc>
      </w:tr>
      <w:tr w:rsidR="001523D8" w:rsidRPr="00004EAC" w14:paraId="2B065195" w14:textId="77777777" w:rsidTr="00A75519">
        <w:trPr>
          <w:trHeight w:val="907"/>
        </w:trPr>
        <w:tc>
          <w:tcPr>
            <w:tcW w:w="2508" w:type="dxa"/>
            <w:vAlign w:val="center"/>
          </w:tcPr>
          <w:p w14:paraId="34E416E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Model</w:t>
            </w:r>
          </w:p>
        </w:tc>
        <w:tc>
          <w:tcPr>
            <w:tcW w:w="1177" w:type="dxa"/>
            <w:tcBorders>
              <w:bottom w:val="single" w:sz="4" w:space="0" w:color="auto"/>
            </w:tcBorders>
            <w:vAlign w:val="center"/>
          </w:tcPr>
          <w:p w14:paraId="2D4E5FE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NFI</w:t>
            </w:r>
          </w:p>
          <w:p w14:paraId="32C2C4B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Deltal</w:t>
            </w:r>
          </w:p>
        </w:tc>
        <w:tc>
          <w:tcPr>
            <w:tcW w:w="1440" w:type="dxa"/>
            <w:tcBorders>
              <w:bottom w:val="single" w:sz="4" w:space="0" w:color="auto"/>
            </w:tcBorders>
            <w:vAlign w:val="center"/>
          </w:tcPr>
          <w:p w14:paraId="7500799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RFI</w:t>
            </w:r>
          </w:p>
          <w:p w14:paraId="2E46688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rhol</w:t>
            </w:r>
          </w:p>
        </w:tc>
        <w:tc>
          <w:tcPr>
            <w:tcW w:w="1266" w:type="dxa"/>
            <w:tcBorders>
              <w:bottom w:val="single" w:sz="4" w:space="0" w:color="auto"/>
            </w:tcBorders>
            <w:vAlign w:val="center"/>
          </w:tcPr>
          <w:p w14:paraId="5E2503D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IFI</w:t>
            </w:r>
          </w:p>
          <w:p w14:paraId="4D11588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Delta2</w:t>
            </w:r>
          </w:p>
        </w:tc>
        <w:tc>
          <w:tcPr>
            <w:tcW w:w="1160" w:type="dxa"/>
            <w:tcBorders>
              <w:bottom w:val="single" w:sz="4" w:space="0" w:color="auto"/>
            </w:tcBorders>
            <w:vAlign w:val="center"/>
          </w:tcPr>
          <w:p w14:paraId="2D7DEB7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TLI</w:t>
            </w:r>
          </w:p>
          <w:p w14:paraId="52BF057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Rho2</w:t>
            </w:r>
          </w:p>
        </w:tc>
        <w:tc>
          <w:tcPr>
            <w:tcW w:w="1510" w:type="dxa"/>
            <w:tcBorders>
              <w:bottom w:val="single" w:sz="4" w:space="0" w:color="auto"/>
            </w:tcBorders>
            <w:vAlign w:val="center"/>
          </w:tcPr>
          <w:p w14:paraId="0541091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CFI</w:t>
            </w:r>
          </w:p>
        </w:tc>
      </w:tr>
      <w:tr w:rsidR="001523D8" w:rsidRPr="00004EAC" w14:paraId="144C08CC" w14:textId="77777777" w:rsidTr="00A75519">
        <w:tc>
          <w:tcPr>
            <w:tcW w:w="2508" w:type="dxa"/>
            <w:tcBorders>
              <w:right w:val="single" w:sz="4" w:space="0" w:color="auto"/>
            </w:tcBorders>
          </w:tcPr>
          <w:p w14:paraId="2C748AA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Default model</w:t>
            </w:r>
          </w:p>
        </w:tc>
        <w:tc>
          <w:tcPr>
            <w:tcW w:w="1177" w:type="dxa"/>
            <w:tcBorders>
              <w:top w:val="single" w:sz="4" w:space="0" w:color="auto"/>
              <w:left w:val="single" w:sz="4" w:space="0" w:color="auto"/>
              <w:bottom w:val="nil"/>
              <w:right w:val="nil"/>
            </w:tcBorders>
          </w:tcPr>
          <w:p w14:paraId="0DF749F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.903</w:t>
            </w:r>
          </w:p>
        </w:tc>
        <w:tc>
          <w:tcPr>
            <w:tcW w:w="1440" w:type="dxa"/>
            <w:tcBorders>
              <w:top w:val="single" w:sz="4" w:space="0" w:color="auto"/>
              <w:left w:val="nil"/>
              <w:bottom w:val="nil"/>
              <w:right w:val="nil"/>
            </w:tcBorders>
          </w:tcPr>
          <w:p w14:paraId="62DD256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.887</w:t>
            </w:r>
          </w:p>
        </w:tc>
        <w:tc>
          <w:tcPr>
            <w:tcW w:w="1266" w:type="dxa"/>
            <w:tcBorders>
              <w:top w:val="single" w:sz="4" w:space="0" w:color="auto"/>
              <w:left w:val="nil"/>
              <w:bottom w:val="nil"/>
              <w:right w:val="nil"/>
            </w:tcBorders>
          </w:tcPr>
          <w:p w14:paraId="58F1B63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.962</w:t>
            </w:r>
          </w:p>
        </w:tc>
        <w:tc>
          <w:tcPr>
            <w:tcW w:w="1160" w:type="dxa"/>
            <w:tcBorders>
              <w:top w:val="single" w:sz="4" w:space="0" w:color="auto"/>
              <w:left w:val="nil"/>
              <w:bottom w:val="nil"/>
              <w:right w:val="nil"/>
            </w:tcBorders>
          </w:tcPr>
          <w:p w14:paraId="4BE934BA"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.955</w:t>
            </w:r>
          </w:p>
        </w:tc>
        <w:tc>
          <w:tcPr>
            <w:tcW w:w="1510" w:type="dxa"/>
            <w:tcBorders>
              <w:top w:val="single" w:sz="4" w:space="0" w:color="auto"/>
              <w:left w:val="nil"/>
              <w:bottom w:val="nil"/>
              <w:right w:val="single" w:sz="4" w:space="0" w:color="auto"/>
            </w:tcBorders>
          </w:tcPr>
          <w:p w14:paraId="4C9892FE"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.962</w:t>
            </w:r>
          </w:p>
        </w:tc>
      </w:tr>
      <w:tr w:rsidR="001523D8" w:rsidRPr="00004EAC" w14:paraId="14E69590" w14:textId="77777777" w:rsidTr="00A75519">
        <w:tc>
          <w:tcPr>
            <w:tcW w:w="2508" w:type="dxa"/>
            <w:tcBorders>
              <w:right w:val="single" w:sz="4" w:space="0" w:color="auto"/>
            </w:tcBorders>
          </w:tcPr>
          <w:p w14:paraId="43FA2A8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Saturated model</w:t>
            </w:r>
          </w:p>
        </w:tc>
        <w:tc>
          <w:tcPr>
            <w:tcW w:w="1177" w:type="dxa"/>
            <w:tcBorders>
              <w:top w:val="nil"/>
              <w:left w:val="single" w:sz="4" w:space="0" w:color="auto"/>
              <w:bottom w:val="nil"/>
              <w:right w:val="nil"/>
            </w:tcBorders>
          </w:tcPr>
          <w:p w14:paraId="6F3DCA7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440" w:type="dxa"/>
            <w:tcBorders>
              <w:top w:val="nil"/>
              <w:left w:val="nil"/>
              <w:bottom w:val="nil"/>
              <w:right w:val="nil"/>
            </w:tcBorders>
          </w:tcPr>
          <w:p w14:paraId="308D2022"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266" w:type="dxa"/>
            <w:tcBorders>
              <w:top w:val="nil"/>
              <w:left w:val="nil"/>
              <w:bottom w:val="nil"/>
              <w:right w:val="nil"/>
            </w:tcBorders>
          </w:tcPr>
          <w:p w14:paraId="3116773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60" w:type="dxa"/>
            <w:tcBorders>
              <w:top w:val="nil"/>
              <w:left w:val="nil"/>
              <w:bottom w:val="nil"/>
              <w:right w:val="nil"/>
            </w:tcBorders>
          </w:tcPr>
          <w:p w14:paraId="45E86208"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510" w:type="dxa"/>
            <w:tcBorders>
              <w:top w:val="nil"/>
              <w:left w:val="nil"/>
              <w:bottom w:val="nil"/>
              <w:right w:val="single" w:sz="4" w:space="0" w:color="auto"/>
            </w:tcBorders>
          </w:tcPr>
          <w:p w14:paraId="7F0599B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r>
      <w:tr w:rsidR="001523D8" w:rsidRPr="00004EAC" w14:paraId="2CCE4876" w14:textId="77777777" w:rsidTr="00A75519">
        <w:tc>
          <w:tcPr>
            <w:tcW w:w="2508" w:type="dxa"/>
            <w:tcBorders>
              <w:right w:val="single" w:sz="4" w:space="0" w:color="auto"/>
            </w:tcBorders>
          </w:tcPr>
          <w:p w14:paraId="6D0482D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Independence model</w:t>
            </w:r>
          </w:p>
        </w:tc>
        <w:tc>
          <w:tcPr>
            <w:tcW w:w="1177" w:type="dxa"/>
            <w:tcBorders>
              <w:top w:val="nil"/>
              <w:left w:val="single" w:sz="4" w:space="0" w:color="auto"/>
              <w:bottom w:val="single" w:sz="4" w:space="0" w:color="auto"/>
              <w:right w:val="nil"/>
            </w:tcBorders>
          </w:tcPr>
          <w:p w14:paraId="611D320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440" w:type="dxa"/>
            <w:tcBorders>
              <w:top w:val="nil"/>
              <w:left w:val="nil"/>
              <w:bottom w:val="single" w:sz="4" w:space="0" w:color="auto"/>
              <w:right w:val="nil"/>
            </w:tcBorders>
          </w:tcPr>
          <w:p w14:paraId="3815E79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266" w:type="dxa"/>
            <w:tcBorders>
              <w:top w:val="nil"/>
              <w:left w:val="nil"/>
              <w:bottom w:val="single" w:sz="4" w:space="0" w:color="auto"/>
              <w:right w:val="nil"/>
            </w:tcBorders>
          </w:tcPr>
          <w:p w14:paraId="3B61DDD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160" w:type="dxa"/>
            <w:tcBorders>
              <w:top w:val="nil"/>
              <w:left w:val="nil"/>
              <w:bottom w:val="single" w:sz="4" w:space="0" w:color="auto"/>
              <w:right w:val="nil"/>
            </w:tcBorders>
          </w:tcPr>
          <w:p w14:paraId="3488B9C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c>
          <w:tcPr>
            <w:tcW w:w="1510" w:type="dxa"/>
            <w:tcBorders>
              <w:top w:val="nil"/>
              <w:left w:val="nil"/>
              <w:bottom w:val="single" w:sz="4" w:space="0" w:color="auto"/>
              <w:right w:val="single" w:sz="4" w:space="0" w:color="auto"/>
            </w:tcBorders>
          </w:tcPr>
          <w:p w14:paraId="7C4CE3D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.000</w:t>
            </w:r>
          </w:p>
        </w:tc>
      </w:tr>
    </w:tbl>
    <w:p w14:paraId="00BEB31C" w14:textId="77777777" w:rsidR="001523D8" w:rsidRPr="006756BD" w:rsidRDefault="001523D8" w:rsidP="00A63A6D">
      <w:pPr>
        <w:widowControl w:val="0"/>
        <w:spacing w:line="348" w:lineRule="auto"/>
        <w:jc w:val="center"/>
        <w:rPr>
          <w:b/>
          <w:bCs/>
          <w:sz w:val="2"/>
          <w:szCs w:val="26"/>
          <w:u w:val="single"/>
          <w:lang w:val="en-US"/>
        </w:rPr>
      </w:pPr>
    </w:p>
    <w:tbl>
      <w:tblPr>
        <w:tblStyle w:val="TableGrid"/>
        <w:tblW w:w="8784" w:type="dxa"/>
        <w:tblLook w:val="04A0" w:firstRow="1" w:lastRow="0" w:firstColumn="1" w:lastColumn="0" w:noHBand="0" w:noVBand="1"/>
      </w:tblPr>
      <w:tblGrid>
        <w:gridCol w:w="2508"/>
        <w:gridCol w:w="1717"/>
        <w:gridCol w:w="1260"/>
        <w:gridCol w:w="1440"/>
        <w:gridCol w:w="1859"/>
      </w:tblGrid>
      <w:tr w:rsidR="001523D8" w:rsidRPr="00004EAC" w14:paraId="5CDB287D" w14:textId="77777777" w:rsidTr="006756BD">
        <w:trPr>
          <w:trHeight w:val="107"/>
        </w:trPr>
        <w:tc>
          <w:tcPr>
            <w:tcW w:w="8784" w:type="dxa"/>
            <w:gridSpan w:val="5"/>
            <w:vAlign w:val="center"/>
          </w:tcPr>
          <w:p w14:paraId="2EE9DD4A" w14:textId="77777777" w:rsidR="001523D8" w:rsidRPr="00C93E13" w:rsidRDefault="001523D8" w:rsidP="00414E38">
            <w:pPr>
              <w:widowControl w:val="0"/>
              <w:spacing w:before="60" w:line="264" w:lineRule="auto"/>
              <w:ind w:left="-57" w:right="-57"/>
              <w:rPr>
                <w:b/>
                <w:bCs/>
                <w:spacing w:val="-4"/>
                <w:sz w:val="26"/>
                <w:szCs w:val="26"/>
                <w:lang w:val="en-US"/>
              </w:rPr>
            </w:pPr>
            <w:r w:rsidRPr="00C93E13">
              <w:rPr>
                <w:b/>
                <w:bCs/>
                <w:spacing w:val="-4"/>
                <w:sz w:val="26"/>
                <w:szCs w:val="26"/>
                <w:lang w:val="en-US"/>
              </w:rPr>
              <w:lastRenderedPageBreak/>
              <w:t>RMSEA</w:t>
            </w:r>
          </w:p>
        </w:tc>
      </w:tr>
      <w:tr w:rsidR="001523D8" w:rsidRPr="00004EAC" w14:paraId="0B2B4362" w14:textId="77777777" w:rsidTr="006756BD">
        <w:trPr>
          <w:trHeight w:val="701"/>
        </w:trPr>
        <w:tc>
          <w:tcPr>
            <w:tcW w:w="2508" w:type="dxa"/>
            <w:vAlign w:val="center"/>
          </w:tcPr>
          <w:p w14:paraId="5EAD292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Model</w:t>
            </w:r>
          </w:p>
        </w:tc>
        <w:tc>
          <w:tcPr>
            <w:tcW w:w="1717" w:type="dxa"/>
            <w:tcBorders>
              <w:bottom w:val="single" w:sz="4" w:space="0" w:color="auto"/>
            </w:tcBorders>
            <w:vAlign w:val="center"/>
          </w:tcPr>
          <w:p w14:paraId="340F8D6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RMSE</w:t>
            </w:r>
          </w:p>
          <w:p w14:paraId="53AFE3D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 xml:space="preserve">       A</w:t>
            </w:r>
          </w:p>
        </w:tc>
        <w:tc>
          <w:tcPr>
            <w:tcW w:w="1260" w:type="dxa"/>
            <w:tcBorders>
              <w:bottom w:val="single" w:sz="4" w:space="0" w:color="auto"/>
            </w:tcBorders>
            <w:vAlign w:val="center"/>
          </w:tcPr>
          <w:p w14:paraId="1DC5410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LO</w:t>
            </w:r>
          </w:p>
          <w:p w14:paraId="335D1FD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90</w:t>
            </w:r>
          </w:p>
        </w:tc>
        <w:tc>
          <w:tcPr>
            <w:tcW w:w="1440" w:type="dxa"/>
            <w:tcBorders>
              <w:bottom w:val="single" w:sz="4" w:space="0" w:color="auto"/>
            </w:tcBorders>
            <w:vAlign w:val="center"/>
          </w:tcPr>
          <w:p w14:paraId="169B0A3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HI</w:t>
            </w:r>
          </w:p>
          <w:p w14:paraId="54E4BA8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90</w:t>
            </w:r>
          </w:p>
        </w:tc>
        <w:tc>
          <w:tcPr>
            <w:tcW w:w="1859" w:type="dxa"/>
            <w:tcBorders>
              <w:bottom w:val="single" w:sz="4" w:space="0" w:color="auto"/>
            </w:tcBorders>
            <w:vAlign w:val="center"/>
          </w:tcPr>
          <w:p w14:paraId="65D483E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PCLOS</w:t>
            </w:r>
          </w:p>
          <w:p w14:paraId="24D49A2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 xml:space="preserve">         E</w:t>
            </w:r>
          </w:p>
        </w:tc>
      </w:tr>
      <w:tr w:rsidR="001523D8" w:rsidRPr="00004EAC" w14:paraId="56B134F8" w14:textId="77777777" w:rsidTr="006756BD">
        <w:tc>
          <w:tcPr>
            <w:tcW w:w="2508" w:type="dxa"/>
            <w:tcBorders>
              <w:bottom w:val="single" w:sz="4" w:space="0" w:color="auto"/>
              <w:right w:val="single" w:sz="4" w:space="0" w:color="auto"/>
            </w:tcBorders>
          </w:tcPr>
          <w:p w14:paraId="15C4BF5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Default model</w:t>
            </w:r>
          </w:p>
        </w:tc>
        <w:tc>
          <w:tcPr>
            <w:tcW w:w="1717" w:type="dxa"/>
            <w:tcBorders>
              <w:top w:val="single" w:sz="4" w:space="0" w:color="auto"/>
              <w:left w:val="single" w:sz="4" w:space="0" w:color="auto"/>
              <w:bottom w:val="nil"/>
              <w:right w:val="nil"/>
            </w:tcBorders>
          </w:tcPr>
          <w:p w14:paraId="37EC99E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r w:rsidRPr="00C93E13">
              <w:rPr>
                <w:b/>
                <w:bCs/>
                <w:spacing w:val="-4"/>
                <w:sz w:val="26"/>
                <w:szCs w:val="26"/>
                <w:lang w:val="en-US"/>
              </w:rPr>
              <w:t>050</w:t>
            </w:r>
          </w:p>
        </w:tc>
        <w:tc>
          <w:tcPr>
            <w:tcW w:w="1260" w:type="dxa"/>
            <w:tcBorders>
              <w:top w:val="single" w:sz="4" w:space="0" w:color="auto"/>
              <w:left w:val="nil"/>
              <w:bottom w:val="nil"/>
              <w:right w:val="nil"/>
            </w:tcBorders>
          </w:tcPr>
          <w:p w14:paraId="0AD85EE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.039</w:t>
            </w:r>
          </w:p>
        </w:tc>
        <w:tc>
          <w:tcPr>
            <w:tcW w:w="1440" w:type="dxa"/>
            <w:tcBorders>
              <w:top w:val="single" w:sz="4" w:space="0" w:color="auto"/>
              <w:left w:val="nil"/>
              <w:bottom w:val="nil"/>
              <w:right w:val="nil"/>
            </w:tcBorders>
          </w:tcPr>
          <w:p w14:paraId="29BE6C3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.061</w:t>
            </w:r>
          </w:p>
        </w:tc>
        <w:tc>
          <w:tcPr>
            <w:tcW w:w="1859" w:type="dxa"/>
            <w:tcBorders>
              <w:top w:val="single" w:sz="4" w:space="0" w:color="auto"/>
              <w:left w:val="nil"/>
              <w:bottom w:val="nil"/>
            </w:tcBorders>
          </w:tcPr>
          <w:p w14:paraId="094928DC"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.499</w:t>
            </w:r>
          </w:p>
        </w:tc>
      </w:tr>
      <w:tr w:rsidR="001523D8" w:rsidRPr="00004EAC" w14:paraId="3195B087" w14:textId="77777777" w:rsidTr="006756BD">
        <w:tc>
          <w:tcPr>
            <w:tcW w:w="2508" w:type="dxa"/>
            <w:tcBorders>
              <w:top w:val="single" w:sz="4" w:space="0" w:color="auto"/>
              <w:bottom w:val="single" w:sz="4" w:space="0" w:color="auto"/>
              <w:right w:val="single" w:sz="4" w:space="0" w:color="auto"/>
            </w:tcBorders>
          </w:tcPr>
          <w:p w14:paraId="6749FF0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Saturated model</w:t>
            </w:r>
          </w:p>
        </w:tc>
        <w:tc>
          <w:tcPr>
            <w:tcW w:w="1717" w:type="dxa"/>
            <w:tcBorders>
              <w:top w:val="nil"/>
              <w:left w:val="single" w:sz="4" w:space="0" w:color="auto"/>
              <w:bottom w:val="single" w:sz="4" w:space="0" w:color="auto"/>
              <w:right w:val="nil"/>
            </w:tcBorders>
          </w:tcPr>
          <w:p w14:paraId="1CC8E5A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.235</w:t>
            </w:r>
          </w:p>
        </w:tc>
        <w:tc>
          <w:tcPr>
            <w:tcW w:w="1260" w:type="dxa"/>
            <w:tcBorders>
              <w:top w:val="nil"/>
              <w:left w:val="nil"/>
              <w:bottom w:val="single" w:sz="4" w:space="0" w:color="auto"/>
              <w:right w:val="nil"/>
            </w:tcBorders>
          </w:tcPr>
          <w:p w14:paraId="621F80D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.227</w:t>
            </w:r>
          </w:p>
        </w:tc>
        <w:tc>
          <w:tcPr>
            <w:tcW w:w="1440" w:type="dxa"/>
            <w:tcBorders>
              <w:top w:val="nil"/>
              <w:left w:val="nil"/>
              <w:bottom w:val="single" w:sz="4" w:space="0" w:color="auto"/>
              <w:right w:val="nil"/>
            </w:tcBorders>
          </w:tcPr>
          <w:p w14:paraId="6D9EF9B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.243</w:t>
            </w:r>
          </w:p>
        </w:tc>
        <w:tc>
          <w:tcPr>
            <w:tcW w:w="1859" w:type="dxa"/>
            <w:tcBorders>
              <w:top w:val="nil"/>
              <w:left w:val="nil"/>
              <w:bottom w:val="single" w:sz="4" w:space="0" w:color="auto"/>
            </w:tcBorders>
          </w:tcPr>
          <w:p w14:paraId="06DEEF79" w14:textId="77777777" w:rsidR="001523D8" w:rsidRPr="00C93E13" w:rsidRDefault="001523D8" w:rsidP="00414E38">
            <w:pPr>
              <w:widowControl w:val="0"/>
              <w:spacing w:before="60" w:line="264" w:lineRule="auto"/>
              <w:ind w:left="-57" w:right="-57"/>
              <w:jc w:val="center"/>
              <w:rPr>
                <w:spacing w:val="-4"/>
                <w:sz w:val="26"/>
                <w:szCs w:val="26"/>
                <w:lang w:val="en-US"/>
              </w:rPr>
            </w:pPr>
          </w:p>
        </w:tc>
      </w:tr>
    </w:tbl>
    <w:p w14:paraId="1D356B38" w14:textId="5CC47CB2" w:rsidR="001523D8" w:rsidRPr="00004EAC" w:rsidRDefault="001523D8" w:rsidP="00A63A6D">
      <w:pPr>
        <w:widowControl w:val="0"/>
        <w:spacing w:line="348" w:lineRule="auto"/>
        <w:rPr>
          <w:b/>
          <w:bCs/>
          <w:sz w:val="26"/>
          <w:szCs w:val="26"/>
          <w:lang w:val="vi-VN"/>
        </w:rPr>
      </w:pPr>
      <w:r w:rsidRPr="00004EAC">
        <w:rPr>
          <w:b/>
          <w:bCs/>
          <w:sz w:val="26"/>
          <w:szCs w:val="26"/>
          <w:lang w:val="en-US"/>
        </w:rPr>
        <w:t>C</w:t>
      </w:r>
      <w:r w:rsidRPr="00004EAC">
        <w:rPr>
          <w:b/>
          <w:bCs/>
          <w:sz w:val="26"/>
          <w:szCs w:val="26"/>
          <w:lang w:val="vi-VN"/>
        </w:rPr>
        <w:t>hất lượng biến quan sát</w:t>
      </w:r>
    </w:p>
    <w:p w14:paraId="255F13AB" w14:textId="77777777" w:rsidR="001523D8" w:rsidRPr="00004EAC" w:rsidRDefault="001523D8" w:rsidP="00A63A6D">
      <w:pPr>
        <w:widowControl w:val="0"/>
        <w:spacing w:line="348" w:lineRule="auto"/>
        <w:rPr>
          <w:b/>
          <w:bCs/>
          <w:sz w:val="26"/>
          <w:szCs w:val="26"/>
          <w:lang w:val="en-US"/>
        </w:rPr>
      </w:pPr>
      <w:r w:rsidRPr="00004EAC">
        <w:rPr>
          <w:b/>
          <w:bCs/>
          <w:sz w:val="26"/>
          <w:szCs w:val="26"/>
          <w:lang w:val="en-US"/>
        </w:rPr>
        <w:t>Regression Weights: (Group number 1 – Default model)</w:t>
      </w:r>
    </w:p>
    <w:tbl>
      <w:tblPr>
        <w:tblStyle w:val="TableGrid"/>
        <w:tblW w:w="0" w:type="auto"/>
        <w:tblLook w:val="04A0" w:firstRow="1" w:lastRow="0" w:firstColumn="1" w:lastColumn="0" w:noHBand="0" w:noVBand="1"/>
      </w:tblPr>
      <w:tblGrid>
        <w:gridCol w:w="3029"/>
        <w:gridCol w:w="1078"/>
        <w:gridCol w:w="1162"/>
        <w:gridCol w:w="1432"/>
        <w:gridCol w:w="1162"/>
        <w:gridCol w:w="1140"/>
      </w:tblGrid>
      <w:tr w:rsidR="001523D8" w:rsidRPr="00C93E13" w14:paraId="26784A07" w14:textId="77777777" w:rsidTr="00A75519">
        <w:tc>
          <w:tcPr>
            <w:tcW w:w="3055" w:type="dxa"/>
          </w:tcPr>
          <w:p w14:paraId="4B82562C"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p>
        </w:tc>
        <w:tc>
          <w:tcPr>
            <w:tcW w:w="1080" w:type="dxa"/>
          </w:tcPr>
          <w:p w14:paraId="6230A1A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Etimate</w:t>
            </w:r>
          </w:p>
        </w:tc>
        <w:tc>
          <w:tcPr>
            <w:tcW w:w="1170" w:type="dxa"/>
          </w:tcPr>
          <w:p w14:paraId="7EB6BBC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S.E.</w:t>
            </w:r>
          </w:p>
        </w:tc>
        <w:tc>
          <w:tcPr>
            <w:tcW w:w="1440" w:type="dxa"/>
          </w:tcPr>
          <w:p w14:paraId="434E333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C.R.</w:t>
            </w:r>
          </w:p>
        </w:tc>
        <w:tc>
          <w:tcPr>
            <w:tcW w:w="1170" w:type="dxa"/>
          </w:tcPr>
          <w:p w14:paraId="2A0F4C6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P</w:t>
            </w:r>
          </w:p>
        </w:tc>
        <w:tc>
          <w:tcPr>
            <w:tcW w:w="1146" w:type="dxa"/>
          </w:tcPr>
          <w:p w14:paraId="27F2BE3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Label</w:t>
            </w:r>
          </w:p>
        </w:tc>
      </w:tr>
      <w:tr w:rsidR="001523D8" w:rsidRPr="00C93E13" w14:paraId="7F4F8148" w14:textId="77777777" w:rsidTr="00A75519">
        <w:tc>
          <w:tcPr>
            <w:tcW w:w="3055" w:type="dxa"/>
          </w:tcPr>
          <w:p w14:paraId="6FBCC6A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DBEX3 &lt;------- DBEX</w:t>
            </w:r>
          </w:p>
        </w:tc>
        <w:tc>
          <w:tcPr>
            <w:tcW w:w="1080" w:type="dxa"/>
          </w:tcPr>
          <w:p w14:paraId="381E0C4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70" w:type="dxa"/>
          </w:tcPr>
          <w:p w14:paraId="73C8B868"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440" w:type="dxa"/>
          </w:tcPr>
          <w:p w14:paraId="765760B8"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70" w:type="dxa"/>
          </w:tcPr>
          <w:p w14:paraId="11266543"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46" w:type="dxa"/>
          </w:tcPr>
          <w:p w14:paraId="09077CE8"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637FD2C3" w14:textId="77777777" w:rsidTr="00A75519">
        <w:tc>
          <w:tcPr>
            <w:tcW w:w="3055" w:type="dxa"/>
          </w:tcPr>
          <w:p w14:paraId="281F9F6B"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DBEX4 &lt;------- DBEX</w:t>
            </w:r>
          </w:p>
        </w:tc>
        <w:tc>
          <w:tcPr>
            <w:tcW w:w="1080" w:type="dxa"/>
          </w:tcPr>
          <w:p w14:paraId="603393E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1.063</w:t>
            </w:r>
          </w:p>
        </w:tc>
        <w:tc>
          <w:tcPr>
            <w:tcW w:w="1170" w:type="dxa"/>
          </w:tcPr>
          <w:p w14:paraId="35BCE79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w:t>
            </w:r>
          </w:p>
        </w:tc>
        <w:tc>
          <w:tcPr>
            <w:tcW w:w="1440" w:type="dxa"/>
          </w:tcPr>
          <w:p w14:paraId="2B0C94C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10.646</w:t>
            </w:r>
          </w:p>
        </w:tc>
        <w:tc>
          <w:tcPr>
            <w:tcW w:w="1170" w:type="dxa"/>
          </w:tcPr>
          <w:p w14:paraId="1CB517E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A629876"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74971A04" w14:textId="77777777" w:rsidTr="00A75519">
        <w:tc>
          <w:tcPr>
            <w:tcW w:w="3055" w:type="dxa"/>
          </w:tcPr>
          <w:p w14:paraId="39C57242"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DBEX2 &lt;------- DBEX</w:t>
            </w:r>
          </w:p>
        </w:tc>
        <w:tc>
          <w:tcPr>
            <w:tcW w:w="1080" w:type="dxa"/>
          </w:tcPr>
          <w:p w14:paraId="66BD2BA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1.023</w:t>
            </w:r>
          </w:p>
        </w:tc>
        <w:tc>
          <w:tcPr>
            <w:tcW w:w="1170" w:type="dxa"/>
          </w:tcPr>
          <w:p w14:paraId="023FE80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.108</w:t>
            </w:r>
          </w:p>
        </w:tc>
        <w:tc>
          <w:tcPr>
            <w:tcW w:w="1440" w:type="dxa"/>
          </w:tcPr>
          <w:p w14:paraId="68B4356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9.442</w:t>
            </w:r>
          </w:p>
        </w:tc>
        <w:tc>
          <w:tcPr>
            <w:tcW w:w="1170" w:type="dxa"/>
          </w:tcPr>
          <w:p w14:paraId="6471450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871E625"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110C76DF" w14:textId="77777777" w:rsidTr="00A75519">
        <w:tc>
          <w:tcPr>
            <w:tcW w:w="3055" w:type="dxa"/>
          </w:tcPr>
          <w:p w14:paraId="63CDFFF7"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DBEX5 &lt;------- DBEX</w:t>
            </w:r>
          </w:p>
        </w:tc>
        <w:tc>
          <w:tcPr>
            <w:tcW w:w="1080" w:type="dxa"/>
          </w:tcPr>
          <w:p w14:paraId="70E191F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1.008</w:t>
            </w:r>
          </w:p>
        </w:tc>
        <w:tc>
          <w:tcPr>
            <w:tcW w:w="1170" w:type="dxa"/>
          </w:tcPr>
          <w:p w14:paraId="18A914B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.103</w:t>
            </w:r>
          </w:p>
        </w:tc>
        <w:tc>
          <w:tcPr>
            <w:tcW w:w="1440" w:type="dxa"/>
          </w:tcPr>
          <w:p w14:paraId="298C404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9.766</w:t>
            </w:r>
          </w:p>
        </w:tc>
        <w:tc>
          <w:tcPr>
            <w:tcW w:w="1170" w:type="dxa"/>
          </w:tcPr>
          <w:p w14:paraId="048B3D3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CB90547"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4664AA9B" w14:textId="77777777" w:rsidTr="00A75519">
        <w:tc>
          <w:tcPr>
            <w:tcW w:w="3055" w:type="dxa"/>
          </w:tcPr>
          <w:p w14:paraId="26390914"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DBEX1 &lt;------- DBEX</w:t>
            </w:r>
          </w:p>
        </w:tc>
        <w:tc>
          <w:tcPr>
            <w:tcW w:w="1080" w:type="dxa"/>
          </w:tcPr>
          <w:p w14:paraId="751E035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.801</w:t>
            </w:r>
          </w:p>
        </w:tc>
        <w:tc>
          <w:tcPr>
            <w:tcW w:w="1170" w:type="dxa"/>
          </w:tcPr>
          <w:p w14:paraId="1B7391A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.087</w:t>
            </w:r>
          </w:p>
        </w:tc>
        <w:tc>
          <w:tcPr>
            <w:tcW w:w="1440" w:type="dxa"/>
          </w:tcPr>
          <w:p w14:paraId="3BA7742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9.173</w:t>
            </w:r>
          </w:p>
        </w:tc>
        <w:tc>
          <w:tcPr>
            <w:tcW w:w="1170" w:type="dxa"/>
          </w:tcPr>
          <w:p w14:paraId="2220F19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4E1D2E6"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111616F4" w14:textId="77777777" w:rsidTr="00A75519">
        <w:tc>
          <w:tcPr>
            <w:tcW w:w="3055" w:type="dxa"/>
          </w:tcPr>
          <w:p w14:paraId="1EF1C91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DBEX6 &lt;------- DBEX</w:t>
            </w:r>
          </w:p>
        </w:tc>
        <w:tc>
          <w:tcPr>
            <w:tcW w:w="1080" w:type="dxa"/>
          </w:tcPr>
          <w:p w14:paraId="3CBD17F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1.088</w:t>
            </w:r>
          </w:p>
        </w:tc>
        <w:tc>
          <w:tcPr>
            <w:tcW w:w="1170" w:type="dxa"/>
          </w:tcPr>
          <w:p w14:paraId="3D4DC5B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.104</w:t>
            </w:r>
          </w:p>
        </w:tc>
        <w:tc>
          <w:tcPr>
            <w:tcW w:w="1440" w:type="dxa"/>
          </w:tcPr>
          <w:p w14:paraId="6BA7970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10.515</w:t>
            </w:r>
          </w:p>
        </w:tc>
        <w:tc>
          <w:tcPr>
            <w:tcW w:w="1170" w:type="dxa"/>
          </w:tcPr>
          <w:p w14:paraId="175B0B8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1AD5A48B"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4F145E30" w14:textId="77777777" w:rsidTr="00A75519">
        <w:tc>
          <w:tcPr>
            <w:tcW w:w="3055" w:type="dxa"/>
          </w:tcPr>
          <w:p w14:paraId="177B59C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DBE1 &lt;------- DBE</w:t>
            </w:r>
          </w:p>
        </w:tc>
        <w:tc>
          <w:tcPr>
            <w:tcW w:w="1080" w:type="dxa"/>
          </w:tcPr>
          <w:p w14:paraId="7230A1B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70" w:type="dxa"/>
          </w:tcPr>
          <w:p w14:paraId="4EB851E1"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440" w:type="dxa"/>
          </w:tcPr>
          <w:p w14:paraId="1029F657"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70" w:type="dxa"/>
          </w:tcPr>
          <w:p w14:paraId="34DC13AA"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46" w:type="dxa"/>
          </w:tcPr>
          <w:p w14:paraId="79EB331A"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6C7C732C" w14:textId="77777777" w:rsidTr="00A75519">
        <w:tc>
          <w:tcPr>
            <w:tcW w:w="3055" w:type="dxa"/>
          </w:tcPr>
          <w:p w14:paraId="5B6E271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DBE3 &lt;------- DBE</w:t>
            </w:r>
          </w:p>
        </w:tc>
        <w:tc>
          <w:tcPr>
            <w:tcW w:w="1080" w:type="dxa"/>
          </w:tcPr>
          <w:p w14:paraId="2BDE540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1.020</w:t>
            </w:r>
          </w:p>
        </w:tc>
        <w:tc>
          <w:tcPr>
            <w:tcW w:w="1170" w:type="dxa"/>
          </w:tcPr>
          <w:p w14:paraId="0B4B677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.070</w:t>
            </w:r>
          </w:p>
        </w:tc>
        <w:tc>
          <w:tcPr>
            <w:tcW w:w="1440" w:type="dxa"/>
          </w:tcPr>
          <w:p w14:paraId="66CE0E6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14.540</w:t>
            </w:r>
          </w:p>
        </w:tc>
        <w:tc>
          <w:tcPr>
            <w:tcW w:w="1170" w:type="dxa"/>
          </w:tcPr>
          <w:p w14:paraId="0A0BB07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7D7E2C75"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3262B5AE" w14:textId="77777777" w:rsidTr="00A75519">
        <w:tc>
          <w:tcPr>
            <w:tcW w:w="3055" w:type="dxa"/>
          </w:tcPr>
          <w:p w14:paraId="7D5B43C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DBE2 &lt;------- DBE</w:t>
            </w:r>
          </w:p>
        </w:tc>
        <w:tc>
          <w:tcPr>
            <w:tcW w:w="1080" w:type="dxa"/>
          </w:tcPr>
          <w:p w14:paraId="3143758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.958</w:t>
            </w:r>
          </w:p>
        </w:tc>
        <w:tc>
          <w:tcPr>
            <w:tcW w:w="1170" w:type="dxa"/>
          </w:tcPr>
          <w:p w14:paraId="0400358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.074</w:t>
            </w:r>
          </w:p>
        </w:tc>
        <w:tc>
          <w:tcPr>
            <w:tcW w:w="1440" w:type="dxa"/>
          </w:tcPr>
          <w:p w14:paraId="1712371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12.976</w:t>
            </w:r>
          </w:p>
        </w:tc>
        <w:tc>
          <w:tcPr>
            <w:tcW w:w="1170" w:type="dxa"/>
          </w:tcPr>
          <w:p w14:paraId="30D825E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F33D441"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5282E529" w14:textId="77777777" w:rsidTr="00A75519">
        <w:tc>
          <w:tcPr>
            <w:tcW w:w="3055" w:type="dxa"/>
          </w:tcPr>
          <w:p w14:paraId="0FE095A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DBE5 &lt;------- DBE</w:t>
            </w:r>
          </w:p>
        </w:tc>
        <w:tc>
          <w:tcPr>
            <w:tcW w:w="1080" w:type="dxa"/>
          </w:tcPr>
          <w:p w14:paraId="35D8E48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1.030</w:t>
            </w:r>
          </w:p>
        </w:tc>
        <w:tc>
          <w:tcPr>
            <w:tcW w:w="1170" w:type="dxa"/>
          </w:tcPr>
          <w:p w14:paraId="5CC4F5B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.074</w:t>
            </w:r>
          </w:p>
        </w:tc>
        <w:tc>
          <w:tcPr>
            <w:tcW w:w="1440" w:type="dxa"/>
          </w:tcPr>
          <w:p w14:paraId="0B13A7C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13.970</w:t>
            </w:r>
          </w:p>
        </w:tc>
        <w:tc>
          <w:tcPr>
            <w:tcW w:w="1170" w:type="dxa"/>
          </w:tcPr>
          <w:p w14:paraId="0C17600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77CB6F89"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5D4298BC" w14:textId="77777777" w:rsidTr="00A75519">
        <w:tc>
          <w:tcPr>
            <w:tcW w:w="3055" w:type="dxa"/>
          </w:tcPr>
          <w:p w14:paraId="029E429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DBE4 &lt;------- DBE</w:t>
            </w:r>
          </w:p>
        </w:tc>
        <w:tc>
          <w:tcPr>
            <w:tcW w:w="1080" w:type="dxa"/>
          </w:tcPr>
          <w:p w14:paraId="0C6E706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.920</w:t>
            </w:r>
          </w:p>
        </w:tc>
        <w:tc>
          <w:tcPr>
            <w:tcW w:w="1170" w:type="dxa"/>
          </w:tcPr>
          <w:p w14:paraId="03DA0FF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.081</w:t>
            </w:r>
          </w:p>
        </w:tc>
        <w:tc>
          <w:tcPr>
            <w:tcW w:w="1440" w:type="dxa"/>
          </w:tcPr>
          <w:p w14:paraId="5FA2145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11.306</w:t>
            </w:r>
          </w:p>
        </w:tc>
        <w:tc>
          <w:tcPr>
            <w:tcW w:w="1170" w:type="dxa"/>
          </w:tcPr>
          <w:p w14:paraId="67F4087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17F641AF"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1C7FE867" w14:textId="77777777" w:rsidTr="00A75519">
        <w:tc>
          <w:tcPr>
            <w:tcW w:w="3055" w:type="dxa"/>
          </w:tcPr>
          <w:p w14:paraId="5EEA4D0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DBP4 &lt;------- DBP</w:t>
            </w:r>
          </w:p>
        </w:tc>
        <w:tc>
          <w:tcPr>
            <w:tcW w:w="1080" w:type="dxa"/>
          </w:tcPr>
          <w:p w14:paraId="5D9A9CA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70" w:type="dxa"/>
          </w:tcPr>
          <w:p w14:paraId="0F787D99"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440" w:type="dxa"/>
          </w:tcPr>
          <w:p w14:paraId="1C7722A3"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70" w:type="dxa"/>
          </w:tcPr>
          <w:p w14:paraId="217888B4"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46" w:type="dxa"/>
          </w:tcPr>
          <w:p w14:paraId="282131CA"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00F660BF" w14:textId="77777777" w:rsidTr="00A75519">
        <w:tc>
          <w:tcPr>
            <w:tcW w:w="3055" w:type="dxa"/>
          </w:tcPr>
          <w:p w14:paraId="72037EF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DBP2  &lt;------- DBP</w:t>
            </w:r>
          </w:p>
        </w:tc>
        <w:tc>
          <w:tcPr>
            <w:tcW w:w="1080" w:type="dxa"/>
          </w:tcPr>
          <w:p w14:paraId="0B2B023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.909</w:t>
            </w:r>
          </w:p>
        </w:tc>
        <w:tc>
          <w:tcPr>
            <w:tcW w:w="1170" w:type="dxa"/>
          </w:tcPr>
          <w:p w14:paraId="0C00668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.080</w:t>
            </w:r>
          </w:p>
        </w:tc>
        <w:tc>
          <w:tcPr>
            <w:tcW w:w="1440" w:type="dxa"/>
          </w:tcPr>
          <w:p w14:paraId="0669F02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11.403</w:t>
            </w:r>
          </w:p>
        </w:tc>
        <w:tc>
          <w:tcPr>
            <w:tcW w:w="1170" w:type="dxa"/>
          </w:tcPr>
          <w:p w14:paraId="292F015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0B52C258"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0E78B96B" w14:textId="77777777" w:rsidTr="00A75519">
        <w:trPr>
          <w:trHeight w:val="476"/>
        </w:trPr>
        <w:tc>
          <w:tcPr>
            <w:tcW w:w="3055" w:type="dxa"/>
          </w:tcPr>
          <w:p w14:paraId="06EA2A6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DBP3  &lt;------- DBP</w:t>
            </w:r>
          </w:p>
        </w:tc>
        <w:tc>
          <w:tcPr>
            <w:tcW w:w="1080" w:type="dxa"/>
          </w:tcPr>
          <w:p w14:paraId="6069489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1.130</w:t>
            </w:r>
          </w:p>
        </w:tc>
        <w:tc>
          <w:tcPr>
            <w:tcW w:w="1170" w:type="dxa"/>
          </w:tcPr>
          <w:p w14:paraId="4211F34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.088</w:t>
            </w:r>
          </w:p>
        </w:tc>
        <w:tc>
          <w:tcPr>
            <w:tcW w:w="1440" w:type="dxa"/>
          </w:tcPr>
          <w:p w14:paraId="45ADB71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12.798</w:t>
            </w:r>
          </w:p>
        </w:tc>
        <w:tc>
          <w:tcPr>
            <w:tcW w:w="1170" w:type="dxa"/>
          </w:tcPr>
          <w:p w14:paraId="3456BDB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7EB8B15A"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12C2DC59" w14:textId="77777777" w:rsidTr="00A75519">
        <w:tc>
          <w:tcPr>
            <w:tcW w:w="3055" w:type="dxa"/>
          </w:tcPr>
          <w:p w14:paraId="486DEAC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DBP1 &lt;------- DBP</w:t>
            </w:r>
          </w:p>
        </w:tc>
        <w:tc>
          <w:tcPr>
            <w:tcW w:w="1080" w:type="dxa"/>
          </w:tcPr>
          <w:p w14:paraId="3BD3C06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.990</w:t>
            </w:r>
          </w:p>
        </w:tc>
        <w:tc>
          <w:tcPr>
            <w:tcW w:w="1170" w:type="dxa"/>
          </w:tcPr>
          <w:p w14:paraId="45885A6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.082</w:t>
            </w:r>
          </w:p>
        </w:tc>
        <w:tc>
          <w:tcPr>
            <w:tcW w:w="1440" w:type="dxa"/>
          </w:tcPr>
          <w:p w14:paraId="1AFFE87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12.047</w:t>
            </w:r>
          </w:p>
        </w:tc>
        <w:tc>
          <w:tcPr>
            <w:tcW w:w="1170" w:type="dxa"/>
          </w:tcPr>
          <w:p w14:paraId="66871EE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68B8C0A1"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37360D63" w14:textId="77777777" w:rsidTr="00A75519">
        <w:tc>
          <w:tcPr>
            <w:tcW w:w="3055" w:type="dxa"/>
          </w:tcPr>
          <w:p w14:paraId="588BFF7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DB1&lt;------- DB</w:t>
            </w:r>
          </w:p>
        </w:tc>
        <w:tc>
          <w:tcPr>
            <w:tcW w:w="1080" w:type="dxa"/>
          </w:tcPr>
          <w:p w14:paraId="0DD4A73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70" w:type="dxa"/>
          </w:tcPr>
          <w:p w14:paraId="321EBB4C"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440" w:type="dxa"/>
          </w:tcPr>
          <w:p w14:paraId="60042ACC"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70" w:type="dxa"/>
          </w:tcPr>
          <w:p w14:paraId="1AEACC4C"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46" w:type="dxa"/>
          </w:tcPr>
          <w:p w14:paraId="3CAC4093"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2DDA054E" w14:textId="77777777" w:rsidTr="00A75519">
        <w:tc>
          <w:tcPr>
            <w:tcW w:w="3055" w:type="dxa"/>
          </w:tcPr>
          <w:p w14:paraId="2FAC5B7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DB2 &lt;------- DB</w:t>
            </w:r>
          </w:p>
        </w:tc>
        <w:tc>
          <w:tcPr>
            <w:tcW w:w="1080" w:type="dxa"/>
          </w:tcPr>
          <w:p w14:paraId="023DCF8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1.283</w:t>
            </w:r>
          </w:p>
        </w:tc>
        <w:tc>
          <w:tcPr>
            <w:tcW w:w="1170" w:type="dxa"/>
          </w:tcPr>
          <w:p w14:paraId="184F4C1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.107</w:t>
            </w:r>
          </w:p>
        </w:tc>
        <w:tc>
          <w:tcPr>
            <w:tcW w:w="1440" w:type="dxa"/>
          </w:tcPr>
          <w:p w14:paraId="3526738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11.977</w:t>
            </w:r>
          </w:p>
        </w:tc>
        <w:tc>
          <w:tcPr>
            <w:tcW w:w="1170" w:type="dxa"/>
          </w:tcPr>
          <w:p w14:paraId="1F2B183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534C36AA"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48F9DCBC" w14:textId="77777777" w:rsidTr="00A75519">
        <w:tc>
          <w:tcPr>
            <w:tcW w:w="3055" w:type="dxa"/>
          </w:tcPr>
          <w:p w14:paraId="200A4A3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DB3 &lt;------- DB</w:t>
            </w:r>
          </w:p>
        </w:tc>
        <w:tc>
          <w:tcPr>
            <w:tcW w:w="1080" w:type="dxa"/>
          </w:tcPr>
          <w:p w14:paraId="45CEFC3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.964</w:t>
            </w:r>
          </w:p>
        </w:tc>
        <w:tc>
          <w:tcPr>
            <w:tcW w:w="1170" w:type="dxa"/>
          </w:tcPr>
          <w:p w14:paraId="30AFE0E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.089</w:t>
            </w:r>
          </w:p>
        </w:tc>
        <w:tc>
          <w:tcPr>
            <w:tcW w:w="1440" w:type="dxa"/>
          </w:tcPr>
          <w:p w14:paraId="66545DA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10.858</w:t>
            </w:r>
          </w:p>
        </w:tc>
        <w:tc>
          <w:tcPr>
            <w:tcW w:w="1170" w:type="dxa"/>
          </w:tcPr>
          <w:p w14:paraId="4D99B80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1D3658D0"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57723D62" w14:textId="77777777" w:rsidTr="00A75519">
        <w:tc>
          <w:tcPr>
            <w:tcW w:w="3055" w:type="dxa"/>
          </w:tcPr>
          <w:p w14:paraId="3495E27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DBA3 &lt;------- DBA</w:t>
            </w:r>
          </w:p>
        </w:tc>
        <w:tc>
          <w:tcPr>
            <w:tcW w:w="1080" w:type="dxa"/>
          </w:tcPr>
          <w:p w14:paraId="751E356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1.000</w:t>
            </w:r>
          </w:p>
        </w:tc>
        <w:tc>
          <w:tcPr>
            <w:tcW w:w="1170" w:type="dxa"/>
          </w:tcPr>
          <w:p w14:paraId="22F40E35"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440" w:type="dxa"/>
          </w:tcPr>
          <w:p w14:paraId="07D1D3E9"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70" w:type="dxa"/>
          </w:tcPr>
          <w:p w14:paraId="17BB3E28"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1146" w:type="dxa"/>
          </w:tcPr>
          <w:p w14:paraId="054C33F7"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2555349A" w14:textId="77777777" w:rsidTr="00A75519">
        <w:tc>
          <w:tcPr>
            <w:tcW w:w="3055" w:type="dxa"/>
          </w:tcPr>
          <w:p w14:paraId="54A9AA59"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spacing w:val="-4"/>
                <w:sz w:val="26"/>
                <w:szCs w:val="26"/>
                <w:lang w:val="en-US"/>
              </w:rPr>
              <w:t>DBA2 &lt;------- DBA</w:t>
            </w:r>
          </w:p>
        </w:tc>
        <w:tc>
          <w:tcPr>
            <w:tcW w:w="1080" w:type="dxa"/>
          </w:tcPr>
          <w:p w14:paraId="0BF8F8B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.871</w:t>
            </w:r>
          </w:p>
        </w:tc>
        <w:tc>
          <w:tcPr>
            <w:tcW w:w="1170" w:type="dxa"/>
          </w:tcPr>
          <w:p w14:paraId="6969686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.082</w:t>
            </w:r>
          </w:p>
        </w:tc>
        <w:tc>
          <w:tcPr>
            <w:tcW w:w="1440" w:type="dxa"/>
          </w:tcPr>
          <w:p w14:paraId="0BD729E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10.560</w:t>
            </w:r>
          </w:p>
        </w:tc>
        <w:tc>
          <w:tcPr>
            <w:tcW w:w="1170" w:type="dxa"/>
          </w:tcPr>
          <w:p w14:paraId="586F981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4C2AE9B9"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2B6867EE" w14:textId="77777777" w:rsidTr="00A75519">
        <w:tc>
          <w:tcPr>
            <w:tcW w:w="3055" w:type="dxa"/>
          </w:tcPr>
          <w:p w14:paraId="50CFBBF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DBA1 &lt;------- DBA</w:t>
            </w:r>
          </w:p>
        </w:tc>
        <w:tc>
          <w:tcPr>
            <w:tcW w:w="1080" w:type="dxa"/>
          </w:tcPr>
          <w:p w14:paraId="4C6B635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.970</w:t>
            </w:r>
          </w:p>
        </w:tc>
        <w:tc>
          <w:tcPr>
            <w:tcW w:w="1170" w:type="dxa"/>
          </w:tcPr>
          <w:p w14:paraId="4ECE4A8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.089</w:t>
            </w:r>
          </w:p>
        </w:tc>
        <w:tc>
          <w:tcPr>
            <w:tcW w:w="1440" w:type="dxa"/>
          </w:tcPr>
          <w:p w14:paraId="5B0D318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10.948</w:t>
            </w:r>
          </w:p>
        </w:tc>
        <w:tc>
          <w:tcPr>
            <w:tcW w:w="1170" w:type="dxa"/>
          </w:tcPr>
          <w:p w14:paraId="2431A26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1146" w:type="dxa"/>
          </w:tcPr>
          <w:p w14:paraId="1F30BA51" w14:textId="77777777" w:rsidR="001523D8" w:rsidRPr="00C93E13" w:rsidRDefault="001523D8" w:rsidP="00414E38">
            <w:pPr>
              <w:widowControl w:val="0"/>
              <w:spacing w:before="60" w:line="264" w:lineRule="auto"/>
              <w:ind w:left="-57" w:right="-57"/>
              <w:jc w:val="center"/>
              <w:rPr>
                <w:spacing w:val="-4"/>
                <w:sz w:val="26"/>
                <w:szCs w:val="26"/>
                <w:lang w:val="en-US"/>
              </w:rPr>
            </w:pPr>
          </w:p>
        </w:tc>
      </w:tr>
    </w:tbl>
    <w:p w14:paraId="2E0714AB" w14:textId="77777777" w:rsidR="001523D8" w:rsidRPr="00004EAC" w:rsidRDefault="001523D8" w:rsidP="00A63A6D">
      <w:pPr>
        <w:widowControl w:val="0"/>
        <w:spacing w:line="348" w:lineRule="auto"/>
        <w:rPr>
          <w:b/>
          <w:bCs/>
          <w:sz w:val="26"/>
          <w:szCs w:val="26"/>
          <w:lang w:val="en-US"/>
        </w:rPr>
      </w:pPr>
      <w:r w:rsidRPr="00004EAC">
        <w:rPr>
          <w:b/>
          <w:bCs/>
          <w:sz w:val="26"/>
          <w:szCs w:val="26"/>
          <w:lang w:val="en-US"/>
        </w:rPr>
        <w:t>Standardized Regression Wiights: (Group number 1 – Default model).</w:t>
      </w:r>
    </w:p>
    <w:tbl>
      <w:tblPr>
        <w:tblStyle w:val="TableGrid"/>
        <w:tblW w:w="0" w:type="auto"/>
        <w:jc w:val="center"/>
        <w:tblLook w:val="04A0" w:firstRow="1" w:lastRow="0" w:firstColumn="1" w:lastColumn="0" w:noHBand="0" w:noVBand="1"/>
      </w:tblPr>
      <w:tblGrid>
        <w:gridCol w:w="3245"/>
        <w:gridCol w:w="3510"/>
      </w:tblGrid>
      <w:tr w:rsidR="001523D8" w:rsidRPr="00C93E13" w14:paraId="00DF5115" w14:textId="77777777" w:rsidTr="00A75519">
        <w:trPr>
          <w:jc w:val="center"/>
        </w:trPr>
        <w:tc>
          <w:tcPr>
            <w:tcW w:w="3245" w:type="dxa"/>
          </w:tcPr>
          <w:p w14:paraId="60B0AD79" w14:textId="77777777" w:rsidR="001523D8" w:rsidRPr="00C93E13" w:rsidRDefault="001523D8" w:rsidP="00414E38">
            <w:pPr>
              <w:widowControl w:val="0"/>
              <w:spacing w:before="60" w:line="264" w:lineRule="auto"/>
              <w:ind w:left="-57" w:right="-57"/>
              <w:jc w:val="center"/>
              <w:rPr>
                <w:spacing w:val="-4"/>
                <w:sz w:val="26"/>
                <w:szCs w:val="26"/>
                <w:lang w:val="en-US"/>
              </w:rPr>
            </w:pPr>
          </w:p>
        </w:tc>
        <w:tc>
          <w:tcPr>
            <w:tcW w:w="3510" w:type="dxa"/>
          </w:tcPr>
          <w:p w14:paraId="74FBF47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Estimate</w:t>
            </w:r>
          </w:p>
        </w:tc>
      </w:tr>
      <w:tr w:rsidR="001523D8" w:rsidRPr="00C93E13" w14:paraId="76156FB8" w14:textId="77777777" w:rsidTr="00A75519">
        <w:trPr>
          <w:jc w:val="center"/>
        </w:trPr>
        <w:tc>
          <w:tcPr>
            <w:tcW w:w="3245" w:type="dxa"/>
          </w:tcPr>
          <w:p w14:paraId="123634E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DBEX3 &lt;------- DBEX</w:t>
            </w:r>
          </w:p>
        </w:tc>
        <w:tc>
          <w:tcPr>
            <w:tcW w:w="3510" w:type="dxa"/>
          </w:tcPr>
          <w:p w14:paraId="4497293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.687</w:t>
            </w:r>
          </w:p>
        </w:tc>
      </w:tr>
      <w:tr w:rsidR="001523D8" w:rsidRPr="00C93E13" w14:paraId="7BFB9F54" w14:textId="77777777" w:rsidTr="00A75519">
        <w:trPr>
          <w:jc w:val="center"/>
        </w:trPr>
        <w:tc>
          <w:tcPr>
            <w:tcW w:w="3245" w:type="dxa"/>
          </w:tcPr>
          <w:p w14:paraId="2F6BDFA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DBEX4 &lt;------- DBEX</w:t>
            </w:r>
          </w:p>
        </w:tc>
        <w:tc>
          <w:tcPr>
            <w:tcW w:w="3510" w:type="dxa"/>
          </w:tcPr>
          <w:p w14:paraId="5870D72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.782</w:t>
            </w:r>
          </w:p>
        </w:tc>
      </w:tr>
      <w:tr w:rsidR="001523D8" w:rsidRPr="00C93E13" w14:paraId="6CA915BF" w14:textId="77777777" w:rsidTr="00A75519">
        <w:trPr>
          <w:jc w:val="center"/>
        </w:trPr>
        <w:tc>
          <w:tcPr>
            <w:tcW w:w="3245" w:type="dxa"/>
          </w:tcPr>
          <w:p w14:paraId="7F1C4C6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lastRenderedPageBreak/>
              <w:t>DBEX2 &lt;------- DBEX</w:t>
            </w:r>
          </w:p>
        </w:tc>
        <w:tc>
          <w:tcPr>
            <w:tcW w:w="3510" w:type="dxa"/>
          </w:tcPr>
          <w:p w14:paraId="7BAB109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.683</w:t>
            </w:r>
          </w:p>
        </w:tc>
      </w:tr>
      <w:tr w:rsidR="001523D8" w:rsidRPr="00C93E13" w14:paraId="30AA1056" w14:textId="77777777" w:rsidTr="00A75519">
        <w:trPr>
          <w:jc w:val="center"/>
        </w:trPr>
        <w:tc>
          <w:tcPr>
            <w:tcW w:w="3245" w:type="dxa"/>
          </w:tcPr>
          <w:p w14:paraId="2DB441F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DBEX5 &lt;------- DBEX</w:t>
            </w:r>
          </w:p>
        </w:tc>
        <w:tc>
          <w:tcPr>
            <w:tcW w:w="3510" w:type="dxa"/>
          </w:tcPr>
          <w:p w14:paraId="7752704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.709</w:t>
            </w:r>
          </w:p>
        </w:tc>
      </w:tr>
      <w:tr w:rsidR="001523D8" w:rsidRPr="00C93E13" w14:paraId="681E307B" w14:textId="77777777" w:rsidTr="00A75519">
        <w:trPr>
          <w:jc w:val="center"/>
        </w:trPr>
        <w:tc>
          <w:tcPr>
            <w:tcW w:w="3245" w:type="dxa"/>
          </w:tcPr>
          <w:p w14:paraId="0741841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DBEX1 &lt;------- DBEX</w:t>
            </w:r>
          </w:p>
        </w:tc>
        <w:tc>
          <w:tcPr>
            <w:tcW w:w="3510" w:type="dxa"/>
          </w:tcPr>
          <w:p w14:paraId="77753FD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.661</w:t>
            </w:r>
          </w:p>
        </w:tc>
      </w:tr>
      <w:tr w:rsidR="001523D8" w:rsidRPr="00C93E13" w14:paraId="70440A90" w14:textId="77777777" w:rsidTr="00A75519">
        <w:trPr>
          <w:jc w:val="center"/>
        </w:trPr>
        <w:tc>
          <w:tcPr>
            <w:tcW w:w="3245" w:type="dxa"/>
          </w:tcPr>
          <w:p w14:paraId="6936CCC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DBEX6 &lt;------- DBEX</w:t>
            </w:r>
          </w:p>
        </w:tc>
        <w:tc>
          <w:tcPr>
            <w:tcW w:w="3510" w:type="dxa"/>
          </w:tcPr>
          <w:p w14:paraId="7659DB6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.771</w:t>
            </w:r>
          </w:p>
        </w:tc>
      </w:tr>
      <w:tr w:rsidR="001523D8" w:rsidRPr="00C93E13" w14:paraId="2FBF0BA3" w14:textId="77777777" w:rsidTr="00A75519">
        <w:trPr>
          <w:jc w:val="center"/>
        </w:trPr>
        <w:tc>
          <w:tcPr>
            <w:tcW w:w="3245" w:type="dxa"/>
          </w:tcPr>
          <w:p w14:paraId="7D561D0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DBE1 &lt;------- DBE</w:t>
            </w:r>
          </w:p>
        </w:tc>
        <w:tc>
          <w:tcPr>
            <w:tcW w:w="3510" w:type="dxa"/>
          </w:tcPr>
          <w:p w14:paraId="6BA4E3A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.787</w:t>
            </w:r>
          </w:p>
        </w:tc>
      </w:tr>
      <w:tr w:rsidR="001523D8" w:rsidRPr="00C93E13" w14:paraId="1850127C" w14:textId="77777777" w:rsidTr="00A75519">
        <w:trPr>
          <w:jc w:val="center"/>
        </w:trPr>
        <w:tc>
          <w:tcPr>
            <w:tcW w:w="3245" w:type="dxa"/>
          </w:tcPr>
          <w:p w14:paraId="4F2E311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DBE3 &lt;------- DBE</w:t>
            </w:r>
          </w:p>
        </w:tc>
        <w:tc>
          <w:tcPr>
            <w:tcW w:w="3510" w:type="dxa"/>
          </w:tcPr>
          <w:p w14:paraId="3A1D7CF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.862</w:t>
            </w:r>
          </w:p>
        </w:tc>
      </w:tr>
      <w:tr w:rsidR="001523D8" w:rsidRPr="00C93E13" w14:paraId="224FEA2A" w14:textId="77777777" w:rsidTr="00A75519">
        <w:trPr>
          <w:jc w:val="center"/>
        </w:trPr>
        <w:tc>
          <w:tcPr>
            <w:tcW w:w="3245" w:type="dxa"/>
          </w:tcPr>
          <w:p w14:paraId="52E1D11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DBE2 &lt;------- DBE</w:t>
            </w:r>
          </w:p>
        </w:tc>
        <w:tc>
          <w:tcPr>
            <w:tcW w:w="3510" w:type="dxa"/>
          </w:tcPr>
          <w:p w14:paraId="3C1F92C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.787</w:t>
            </w:r>
          </w:p>
        </w:tc>
      </w:tr>
      <w:tr w:rsidR="001523D8" w:rsidRPr="00C93E13" w14:paraId="2C834BD7" w14:textId="77777777" w:rsidTr="00A75519">
        <w:trPr>
          <w:jc w:val="center"/>
        </w:trPr>
        <w:tc>
          <w:tcPr>
            <w:tcW w:w="3245" w:type="dxa"/>
          </w:tcPr>
          <w:p w14:paraId="6ED7145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DBE5 &lt;------- DBE</w:t>
            </w:r>
          </w:p>
        </w:tc>
        <w:tc>
          <w:tcPr>
            <w:tcW w:w="3510" w:type="dxa"/>
          </w:tcPr>
          <w:p w14:paraId="4C351C1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.832</w:t>
            </w:r>
          </w:p>
        </w:tc>
      </w:tr>
      <w:tr w:rsidR="001523D8" w:rsidRPr="00C93E13" w14:paraId="33622C8A" w14:textId="77777777" w:rsidTr="00A75519">
        <w:trPr>
          <w:jc w:val="center"/>
        </w:trPr>
        <w:tc>
          <w:tcPr>
            <w:tcW w:w="3245" w:type="dxa"/>
          </w:tcPr>
          <w:p w14:paraId="4401346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DBE4 &lt;------- DBE</w:t>
            </w:r>
          </w:p>
        </w:tc>
        <w:tc>
          <w:tcPr>
            <w:tcW w:w="3510" w:type="dxa"/>
          </w:tcPr>
          <w:p w14:paraId="7D43F6D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.703</w:t>
            </w:r>
          </w:p>
        </w:tc>
      </w:tr>
      <w:tr w:rsidR="001523D8" w:rsidRPr="00C93E13" w14:paraId="005009B2" w14:textId="77777777" w:rsidTr="00A75519">
        <w:trPr>
          <w:jc w:val="center"/>
        </w:trPr>
        <w:tc>
          <w:tcPr>
            <w:tcW w:w="3245" w:type="dxa"/>
          </w:tcPr>
          <w:p w14:paraId="5853831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DBP4 &lt;------- DBP</w:t>
            </w:r>
          </w:p>
        </w:tc>
        <w:tc>
          <w:tcPr>
            <w:tcW w:w="3510" w:type="dxa"/>
          </w:tcPr>
          <w:p w14:paraId="16D83AA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.739</w:t>
            </w:r>
          </w:p>
        </w:tc>
      </w:tr>
      <w:tr w:rsidR="001523D8" w:rsidRPr="00C93E13" w14:paraId="7F0AEA03" w14:textId="77777777" w:rsidTr="00A75519">
        <w:trPr>
          <w:jc w:val="center"/>
        </w:trPr>
        <w:tc>
          <w:tcPr>
            <w:tcW w:w="3245" w:type="dxa"/>
          </w:tcPr>
          <w:p w14:paraId="1990950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DBP2  &lt;------- DBP</w:t>
            </w:r>
          </w:p>
        </w:tc>
        <w:tc>
          <w:tcPr>
            <w:tcW w:w="3510" w:type="dxa"/>
          </w:tcPr>
          <w:p w14:paraId="5AB2238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.764</w:t>
            </w:r>
          </w:p>
        </w:tc>
      </w:tr>
      <w:tr w:rsidR="001523D8" w:rsidRPr="00C93E13" w14:paraId="4A21838B" w14:textId="77777777" w:rsidTr="00A75519">
        <w:trPr>
          <w:jc w:val="center"/>
        </w:trPr>
        <w:tc>
          <w:tcPr>
            <w:tcW w:w="3245" w:type="dxa"/>
          </w:tcPr>
          <w:p w14:paraId="60C068E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DBP3  &lt;------- DBP</w:t>
            </w:r>
          </w:p>
        </w:tc>
        <w:tc>
          <w:tcPr>
            <w:tcW w:w="3510" w:type="dxa"/>
          </w:tcPr>
          <w:p w14:paraId="5086456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.859</w:t>
            </w:r>
          </w:p>
        </w:tc>
      </w:tr>
      <w:tr w:rsidR="001523D8" w:rsidRPr="00C93E13" w14:paraId="6CFE2E9D" w14:textId="77777777" w:rsidTr="00A75519">
        <w:trPr>
          <w:jc w:val="center"/>
        </w:trPr>
        <w:tc>
          <w:tcPr>
            <w:tcW w:w="3245" w:type="dxa"/>
          </w:tcPr>
          <w:p w14:paraId="02C0406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DBP1 &lt;------- DBP</w:t>
            </w:r>
          </w:p>
        </w:tc>
        <w:tc>
          <w:tcPr>
            <w:tcW w:w="3510" w:type="dxa"/>
          </w:tcPr>
          <w:p w14:paraId="24730E7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.806</w:t>
            </w:r>
          </w:p>
        </w:tc>
      </w:tr>
      <w:tr w:rsidR="001523D8" w:rsidRPr="00C93E13" w14:paraId="26D1EA2E" w14:textId="77777777" w:rsidTr="00A75519">
        <w:trPr>
          <w:jc w:val="center"/>
        </w:trPr>
        <w:tc>
          <w:tcPr>
            <w:tcW w:w="3245" w:type="dxa"/>
          </w:tcPr>
          <w:p w14:paraId="6E4F2FE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DB1&lt;------- DB</w:t>
            </w:r>
          </w:p>
        </w:tc>
        <w:tc>
          <w:tcPr>
            <w:tcW w:w="3510" w:type="dxa"/>
          </w:tcPr>
          <w:p w14:paraId="6EED75E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.714</w:t>
            </w:r>
          </w:p>
        </w:tc>
      </w:tr>
      <w:tr w:rsidR="001523D8" w:rsidRPr="00C93E13" w14:paraId="6B3F7E97" w14:textId="77777777" w:rsidTr="00A75519">
        <w:trPr>
          <w:jc w:val="center"/>
        </w:trPr>
        <w:tc>
          <w:tcPr>
            <w:tcW w:w="3245" w:type="dxa"/>
          </w:tcPr>
          <w:p w14:paraId="5E119B8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DB2 &lt;------- DB</w:t>
            </w:r>
          </w:p>
        </w:tc>
        <w:tc>
          <w:tcPr>
            <w:tcW w:w="3510" w:type="dxa"/>
          </w:tcPr>
          <w:p w14:paraId="6488B2C8"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.898</w:t>
            </w:r>
          </w:p>
        </w:tc>
      </w:tr>
      <w:tr w:rsidR="001523D8" w:rsidRPr="00C93E13" w14:paraId="74B96792" w14:textId="77777777" w:rsidTr="00A75519">
        <w:trPr>
          <w:jc w:val="center"/>
        </w:trPr>
        <w:tc>
          <w:tcPr>
            <w:tcW w:w="3245" w:type="dxa"/>
          </w:tcPr>
          <w:p w14:paraId="7DE8622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DB3 &lt;------- DB</w:t>
            </w:r>
          </w:p>
        </w:tc>
        <w:tc>
          <w:tcPr>
            <w:tcW w:w="3510" w:type="dxa"/>
          </w:tcPr>
          <w:p w14:paraId="570BA4A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.765</w:t>
            </w:r>
          </w:p>
        </w:tc>
      </w:tr>
      <w:tr w:rsidR="001523D8" w:rsidRPr="00C93E13" w14:paraId="230123A8" w14:textId="77777777" w:rsidTr="00A75519">
        <w:trPr>
          <w:jc w:val="center"/>
        </w:trPr>
        <w:tc>
          <w:tcPr>
            <w:tcW w:w="3245" w:type="dxa"/>
          </w:tcPr>
          <w:p w14:paraId="07C74D5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DBA3 &lt;------- DBA</w:t>
            </w:r>
          </w:p>
        </w:tc>
        <w:tc>
          <w:tcPr>
            <w:tcW w:w="3510" w:type="dxa"/>
          </w:tcPr>
          <w:p w14:paraId="03EFD66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.749</w:t>
            </w:r>
          </w:p>
        </w:tc>
      </w:tr>
      <w:tr w:rsidR="001523D8" w:rsidRPr="00C93E13" w14:paraId="483EACBD" w14:textId="77777777" w:rsidTr="00A75519">
        <w:trPr>
          <w:jc w:val="center"/>
        </w:trPr>
        <w:tc>
          <w:tcPr>
            <w:tcW w:w="3245" w:type="dxa"/>
          </w:tcPr>
          <w:p w14:paraId="7DC1AFA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DBA2 &lt;------- DBA</w:t>
            </w:r>
          </w:p>
        </w:tc>
        <w:tc>
          <w:tcPr>
            <w:tcW w:w="3510" w:type="dxa"/>
          </w:tcPr>
          <w:p w14:paraId="0A7BBE4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.761</w:t>
            </w:r>
          </w:p>
        </w:tc>
      </w:tr>
      <w:tr w:rsidR="001523D8" w:rsidRPr="00C93E13" w14:paraId="01D4D83C" w14:textId="77777777" w:rsidTr="00A75519">
        <w:trPr>
          <w:jc w:val="center"/>
        </w:trPr>
        <w:tc>
          <w:tcPr>
            <w:tcW w:w="3245" w:type="dxa"/>
          </w:tcPr>
          <w:p w14:paraId="2775A26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DBA1 &lt;------- DBA</w:t>
            </w:r>
          </w:p>
        </w:tc>
        <w:tc>
          <w:tcPr>
            <w:tcW w:w="3510" w:type="dxa"/>
          </w:tcPr>
          <w:p w14:paraId="66E532A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.807</w:t>
            </w:r>
          </w:p>
        </w:tc>
      </w:tr>
    </w:tbl>
    <w:p w14:paraId="5D7825AD" w14:textId="77777777" w:rsidR="001523D8" w:rsidRPr="00004EAC" w:rsidRDefault="001523D8" w:rsidP="00A63A6D">
      <w:pPr>
        <w:widowControl w:val="0"/>
        <w:spacing w:line="348" w:lineRule="auto"/>
        <w:jc w:val="center"/>
        <w:rPr>
          <w:b/>
          <w:bCs/>
          <w:sz w:val="26"/>
          <w:szCs w:val="26"/>
          <w:lang w:val="en-US"/>
        </w:rPr>
      </w:pPr>
    </w:p>
    <w:p w14:paraId="654A3A4F" w14:textId="3A7E910E" w:rsidR="001523D8" w:rsidRPr="00004EAC" w:rsidRDefault="001523D8" w:rsidP="00A63A6D">
      <w:pPr>
        <w:widowControl w:val="0"/>
        <w:spacing w:line="348" w:lineRule="auto"/>
        <w:rPr>
          <w:b/>
          <w:bCs/>
          <w:sz w:val="26"/>
          <w:szCs w:val="26"/>
          <w:lang w:val="en-US"/>
        </w:rPr>
      </w:pPr>
      <w:r w:rsidRPr="00004EAC">
        <w:rPr>
          <w:b/>
          <w:bCs/>
          <w:sz w:val="26"/>
          <w:szCs w:val="26"/>
          <w:lang w:val="en-US"/>
        </w:rPr>
        <w:t xml:space="preserve">2.5 </w:t>
      </w:r>
      <w:r w:rsidR="00D01130" w:rsidRPr="00004EAC">
        <w:rPr>
          <w:b/>
          <w:bCs/>
          <w:sz w:val="26"/>
          <w:szCs w:val="26"/>
          <w:lang w:val="en-US"/>
        </w:rPr>
        <w:t>Phương</w:t>
      </w:r>
      <w:r w:rsidR="00D01130" w:rsidRPr="00004EAC">
        <w:rPr>
          <w:b/>
          <w:bCs/>
          <w:sz w:val="26"/>
          <w:szCs w:val="26"/>
          <w:lang w:val="vi-VN"/>
        </w:rPr>
        <w:t xml:space="preserve"> trình cấu trúc </w:t>
      </w:r>
      <w:r w:rsidRPr="00004EAC">
        <w:rPr>
          <w:b/>
          <w:bCs/>
          <w:sz w:val="26"/>
          <w:szCs w:val="26"/>
          <w:lang w:val="en-US"/>
        </w:rPr>
        <w:t>SEM</w:t>
      </w:r>
    </w:p>
    <w:p w14:paraId="6BABDF15" w14:textId="35DEBF90" w:rsidR="001523D8" w:rsidRPr="00004EAC" w:rsidRDefault="001523D8" w:rsidP="00A63A6D">
      <w:pPr>
        <w:widowControl w:val="0"/>
        <w:spacing w:line="348" w:lineRule="auto"/>
        <w:rPr>
          <w:b/>
          <w:bCs/>
          <w:sz w:val="26"/>
          <w:szCs w:val="26"/>
          <w:lang w:val="vi-VN"/>
        </w:rPr>
      </w:pPr>
      <w:r w:rsidRPr="00004EAC">
        <w:rPr>
          <w:b/>
          <w:bCs/>
          <w:sz w:val="26"/>
          <w:szCs w:val="26"/>
          <w:lang w:val="en-US"/>
        </w:rPr>
        <w:t>T</w:t>
      </w:r>
      <w:r w:rsidRPr="00004EAC">
        <w:rPr>
          <w:b/>
          <w:bCs/>
          <w:sz w:val="26"/>
          <w:szCs w:val="26"/>
          <w:lang w:val="vi-VN"/>
        </w:rPr>
        <w:t>ác động trực tiếp</w:t>
      </w:r>
    </w:p>
    <w:p w14:paraId="3B9A2888" w14:textId="061820B4" w:rsidR="001523D8" w:rsidRPr="00004EAC" w:rsidRDefault="001523D8" w:rsidP="00A63A6D">
      <w:pPr>
        <w:widowControl w:val="0"/>
        <w:spacing w:line="348" w:lineRule="auto"/>
        <w:rPr>
          <w:b/>
          <w:bCs/>
          <w:sz w:val="26"/>
          <w:szCs w:val="26"/>
          <w:lang w:val="vi-VN"/>
        </w:rPr>
      </w:pPr>
      <w:r w:rsidRPr="00004EAC">
        <w:rPr>
          <w:b/>
          <w:bCs/>
          <w:sz w:val="26"/>
          <w:szCs w:val="26"/>
          <w:lang w:val="en-US"/>
        </w:rPr>
        <w:t>Regression Weights: (Group number 1 – Default model)</w:t>
      </w:r>
      <w:r w:rsidRPr="00004EAC">
        <w:rPr>
          <w:b/>
          <w:bCs/>
          <w:sz w:val="26"/>
          <w:szCs w:val="26"/>
          <w:lang w:val="vi-VN"/>
        </w:rPr>
        <w:t xml:space="preserve"> (Hệ số hồi quy chưa chuẩn hóa)</w:t>
      </w:r>
    </w:p>
    <w:tbl>
      <w:tblPr>
        <w:tblStyle w:val="TableGrid"/>
        <w:tblW w:w="5000" w:type="pct"/>
        <w:tblLook w:val="04A0" w:firstRow="1" w:lastRow="0" w:firstColumn="1" w:lastColumn="0" w:noHBand="0" w:noVBand="1"/>
      </w:tblPr>
      <w:tblGrid>
        <w:gridCol w:w="3027"/>
        <w:gridCol w:w="1079"/>
        <w:gridCol w:w="1163"/>
        <w:gridCol w:w="1431"/>
        <w:gridCol w:w="1163"/>
        <w:gridCol w:w="1140"/>
      </w:tblGrid>
      <w:tr w:rsidR="001523D8" w:rsidRPr="00C93E13" w14:paraId="26854E7E" w14:textId="77777777" w:rsidTr="006C58D7">
        <w:tc>
          <w:tcPr>
            <w:tcW w:w="1681" w:type="pct"/>
          </w:tcPr>
          <w:p w14:paraId="2411C5A5"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p>
        </w:tc>
        <w:tc>
          <w:tcPr>
            <w:tcW w:w="599" w:type="pct"/>
          </w:tcPr>
          <w:p w14:paraId="58D8156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Etimate</w:t>
            </w:r>
          </w:p>
        </w:tc>
        <w:tc>
          <w:tcPr>
            <w:tcW w:w="646" w:type="pct"/>
          </w:tcPr>
          <w:p w14:paraId="74BA98D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S.E.</w:t>
            </w:r>
          </w:p>
        </w:tc>
        <w:tc>
          <w:tcPr>
            <w:tcW w:w="795" w:type="pct"/>
          </w:tcPr>
          <w:p w14:paraId="35864A5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C.R.</w:t>
            </w:r>
          </w:p>
        </w:tc>
        <w:tc>
          <w:tcPr>
            <w:tcW w:w="646" w:type="pct"/>
          </w:tcPr>
          <w:p w14:paraId="7BDDF9F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P</w:t>
            </w:r>
          </w:p>
        </w:tc>
        <w:tc>
          <w:tcPr>
            <w:tcW w:w="634" w:type="pct"/>
          </w:tcPr>
          <w:p w14:paraId="0DCA575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Label</w:t>
            </w:r>
          </w:p>
        </w:tc>
      </w:tr>
      <w:tr w:rsidR="001523D8" w:rsidRPr="00C93E13" w14:paraId="08BE2BCB" w14:textId="77777777" w:rsidTr="006C58D7">
        <w:tc>
          <w:tcPr>
            <w:tcW w:w="1681" w:type="pct"/>
          </w:tcPr>
          <w:p w14:paraId="6320FFD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DBA &lt;------- DB</w:t>
            </w:r>
          </w:p>
        </w:tc>
        <w:tc>
          <w:tcPr>
            <w:tcW w:w="599" w:type="pct"/>
          </w:tcPr>
          <w:p w14:paraId="0404445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.643</w:t>
            </w:r>
          </w:p>
        </w:tc>
        <w:tc>
          <w:tcPr>
            <w:tcW w:w="646" w:type="pct"/>
          </w:tcPr>
          <w:p w14:paraId="32BF420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.101</w:t>
            </w:r>
          </w:p>
        </w:tc>
        <w:tc>
          <w:tcPr>
            <w:tcW w:w="795" w:type="pct"/>
          </w:tcPr>
          <w:p w14:paraId="6E55FB9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6.368</w:t>
            </w:r>
          </w:p>
        </w:tc>
        <w:tc>
          <w:tcPr>
            <w:tcW w:w="646" w:type="pct"/>
          </w:tcPr>
          <w:p w14:paraId="73A2786B"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3AF29EAD"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3C8EB350" w14:textId="77777777" w:rsidTr="006C58D7">
        <w:tc>
          <w:tcPr>
            <w:tcW w:w="1681" w:type="pct"/>
          </w:tcPr>
          <w:p w14:paraId="02A2AF2A"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 &lt;------- DBA</w:t>
            </w:r>
          </w:p>
        </w:tc>
        <w:tc>
          <w:tcPr>
            <w:tcW w:w="599" w:type="pct"/>
          </w:tcPr>
          <w:p w14:paraId="36269C60"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.299</w:t>
            </w:r>
          </w:p>
        </w:tc>
        <w:tc>
          <w:tcPr>
            <w:tcW w:w="646" w:type="pct"/>
          </w:tcPr>
          <w:p w14:paraId="0249D89C"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.069</w:t>
            </w:r>
          </w:p>
        </w:tc>
        <w:tc>
          <w:tcPr>
            <w:tcW w:w="795" w:type="pct"/>
          </w:tcPr>
          <w:p w14:paraId="660798F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4.308</w:t>
            </w:r>
          </w:p>
        </w:tc>
        <w:tc>
          <w:tcPr>
            <w:tcW w:w="646" w:type="pct"/>
          </w:tcPr>
          <w:p w14:paraId="4C83E95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7B9C7703"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1D3160B8" w14:textId="77777777" w:rsidTr="006C58D7">
        <w:tc>
          <w:tcPr>
            <w:tcW w:w="1681" w:type="pct"/>
          </w:tcPr>
          <w:p w14:paraId="4981DC67"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DBEX &lt;------- DB</w:t>
            </w:r>
          </w:p>
        </w:tc>
        <w:tc>
          <w:tcPr>
            <w:tcW w:w="599" w:type="pct"/>
          </w:tcPr>
          <w:p w14:paraId="15F13B2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.530</w:t>
            </w:r>
          </w:p>
        </w:tc>
        <w:tc>
          <w:tcPr>
            <w:tcW w:w="646" w:type="pct"/>
          </w:tcPr>
          <w:p w14:paraId="62780C6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.090</w:t>
            </w:r>
          </w:p>
        </w:tc>
        <w:tc>
          <w:tcPr>
            <w:tcW w:w="795" w:type="pct"/>
          </w:tcPr>
          <w:p w14:paraId="3281C50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5.863</w:t>
            </w:r>
          </w:p>
        </w:tc>
        <w:tc>
          <w:tcPr>
            <w:tcW w:w="646" w:type="pct"/>
          </w:tcPr>
          <w:p w14:paraId="377195E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1B90CDBC"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2D77C9E7" w14:textId="77777777" w:rsidTr="006C58D7">
        <w:tc>
          <w:tcPr>
            <w:tcW w:w="1681" w:type="pct"/>
          </w:tcPr>
          <w:p w14:paraId="0A5827E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DBP &lt;------- DB</w:t>
            </w:r>
          </w:p>
        </w:tc>
        <w:tc>
          <w:tcPr>
            <w:tcW w:w="599" w:type="pct"/>
          </w:tcPr>
          <w:p w14:paraId="72FF46BE"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.297</w:t>
            </w:r>
          </w:p>
        </w:tc>
        <w:tc>
          <w:tcPr>
            <w:tcW w:w="646" w:type="pct"/>
          </w:tcPr>
          <w:p w14:paraId="4649DCF6"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.109</w:t>
            </w:r>
          </w:p>
        </w:tc>
        <w:tc>
          <w:tcPr>
            <w:tcW w:w="795" w:type="pct"/>
          </w:tcPr>
          <w:p w14:paraId="1AAE9F9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2.728</w:t>
            </w:r>
          </w:p>
        </w:tc>
        <w:tc>
          <w:tcPr>
            <w:tcW w:w="646" w:type="pct"/>
          </w:tcPr>
          <w:p w14:paraId="382E0022"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.006</w:t>
            </w:r>
          </w:p>
        </w:tc>
        <w:tc>
          <w:tcPr>
            <w:tcW w:w="634" w:type="pct"/>
          </w:tcPr>
          <w:p w14:paraId="57C7F7BC"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0409BA28" w14:textId="77777777" w:rsidTr="006C58D7">
        <w:tc>
          <w:tcPr>
            <w:tcW w:w="1681" w:type="pct"/>
          </w:tcPr>
          <w:p w14:paraId="67897E41"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b/>
                <w:bCs/>
                <w:spacing w:val="-4"/>
                <w:sz w:val="26"/>
                <w:szCs w:val="26"/>
                <w:lang w:val="en-US"/>
              </w:rPr>
              <w:t>DBP &lt;------- DBA</w:t>
            </w:r>
          </w:p>
        </w:tc>
        <w:tc>
          <w:tcPr>
            <w:tcW w:w="599" w:type="pct"/>
          </w:tcPr>
          <w:p w14:paraId="20BD6D90"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.133</w:t>
            </w:r>
          </w:p>
        </w:tc>
        <w:tc>
          <w:tcPr>
            <w:tcW w:w="646" w:type="pct"/>
          </w:tcPr>
          <w:p w14:paraId="1E210103" w14:textId="1A4E23DC" w:rsidR="001523D8" w:rsidRPr="00C93E13" w:rsidRDefault="001523D8" w:rsidP="00414E38">
            <w:pPr>
              <w:widowControl w:val="0"/>
              <w:spacing w:before="60" w:line="264" w:lineRule="auto"/>
              <w:ind w:left="-57" w:right="-57"/>
              <w:jc w:val="center"/>
              <w:rPr>
                <w:b/>
                <w:bCs/>
                <w:spacing w:val="-4"/>
                <w:sz w:val="26"/>
                <w:szCs w:val="26"/>
                <w:lang w:val="vi-VN"/>
              </w:rPr>
            </w:pPr>
            <w:r w:rsidRPr="00C93E13">
              <w:rPr>
                <w:b/>
                <w:bCs/>
                <w:spacing w:val="-4"/>
                <w:sz w:val="26"/>
                <w:szCs w:val="26"/>
                <w:lang w:val="en-US"/>
              </w:rPr>
              <w:t>.</w:t>
            </w:r>
            <w:r w:rsidR="0081135F" w:rsidRPr="00C93E13">
              <w:rPr>
                <w:b/>
                <w:bCs/>
                <w:spacing w:val="-4"/>
                <w:sz w:val="26"/>
                <w:szCs w:val="26"/>
                <w:lang w:val="vi-VN"/>
              </w:rPr>
              <w:t>082</w:t>
            </w:r>
          </w:p>
        </w:tc>
        <w:tc>
          <w:tcPr>
            <w:tcW w:w="795" w:type="pct"/>
          </w:tcPr>
          <w:p w14:paraId="73307F71"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1.626</w:t>
            </w:r>
          </w:p>
        </w:tc>
        <w:tc>
          <w:tcPr>
            <w:tcW w:w="646" w:type="pct"/>
          </w:tcPr>
          <w:p w14:paraId="26960A76"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.104</w:t>
            </w:r>
          </w:p>
        </w:tc>
        <w:tc>
          <w:tcPr>
            <w:tcW w:w="634" w:type="pct"/>
          </w:tcPr>
          <w:p w14:paraId="651C26CF" w14:textId="77777777" w:rsidR="001523D8" w:rsidRPr="00C93E13" w:rsidRDefault="001523D8" w:rsidP="00414E38">
            <w:pPr>
              <w:widowControl w:val="0"/>
              <w:spacing w:before="60" w:line="264" w:lineRule="auto"/>
              <w:ind w:left="-57" w:right="-57"/>
              <w:jc w:val="center"/>
              <w:rPr>
                <w:b/>
                <w:bCs/>
                <w:spacing w:val="-4"/>
                <w:sz w:val="26"/>
                <w:szCs w:val="26"/>
                <w:lang w:val="en-US"/>
              </w:rPr>
            </w:pPr>
          </w:p>
        </w:tc>
      </w:tr>
      <w:tr w:rsidR="001523D8" w:rsidRPr="00C93E13" w14:paraId="19DB8AA4" w14:textId="77777777" w:rsidTr="006C58D7">
        <w:tc>
          <w:tcPr>
            <w:tcW w:w="1681" w:type="pct"/>
          </w:tcPr>
          <w:p w14:paraId="043733AD" w14:textId="77777777" w:rsidR="001523D8" w:rsidRPr="00C93E13" w:rsidRDefault="001523D8" w:rsidP="00414E38">
            <w:pPr>
              <w:widowControl w:val="0"/>
              <w:spacing w:before="60" w:line="264" w:lineRule="auto"/>
              <w:ind w:left="-57" w:right="-57"/>
              <w:jc w:val="center"/>
              <w:rPr>
                <w:b/>
                <w:bCs/>
                <w:spacing w:val="-4"/>
                <w:sz w:val="26"/>
                <w:szCs w:val="26"/>
                <w:u w:val="single"/>
                <w:lang w:val="en-US"/>
              </w:rPr>
            </w:pPr>
            <w:r w:rsidRPr="00C93E13">
              <w:rPr>
                <w:spacing w:val="-4"/>
                <w:sz w:val="26"/>
                <w:szCs w:val="26"/>
                <w:lang w:val="en-US"/>
              </w:rPr>
              <w:t>DBP &lt;------- DBEX</w:t>
            </w:r>
          </w:p>
        </w:tc>
        <w:tc>
          <w:tcPr>
            <w:tcW w:w="599" w:type="pct"/>
          </w:tcPr>
          <w:p w14:paraId="54C62E9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.413</w:t>
            </w:r>
          </w:p>
        </w:tc>
        <w:tc>
          <w:tcPr>
            <w:tcW w:w="646" w:type="pct"/>
          </w:tcPr>
          <w:p w14:paraId="51F6404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.117</w:t>
            </w:r>
          </w:p>
        </w:tc>
        <w:tc>
          <w:tcPr>
            <w:tcW w:w="795" w:type="pct"/>
          </w:tcPr>
          <w:p w14:paraId="6F0CD36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3.534</w:t>
            </w:r>
          </w:p>
        </w:tc>
        <w:tc>
          <w:tcPr>
            <w:tcW w:w="646" w:type="pct"/>
          </w:tcPr>
          <w:p w14:paraId="5A183BE3"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6EBE6953"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0EC8EADF" w14:textId="77777777" w:rsidTr="006C58D7">
        <w:tc>
          <w:tcPr>
            <w:tcW w:w="1681" w:type="pct"/>
          </w:tcPr>
          <w:p w14:paraId="1662883A"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 &lt;------- DBP</w:t>
            </w:r>
          </w:p>
        </w:tc>
        <w:tc>
          <w:tcPr>
            <w:tcW w:w="599" w:type="pct"/>
          </w:tcPr>
          <w:p w14:paraId="5D10D9F5"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.514</w:t>
            </w:r>
          </w:p>
        </w:tc>
        <w:tc>
          <w:tcPr>
            <w:tcW w:w="646" w:type="pct"/>
          </w:tcPr>
          <w:p w14:paraId="6A86716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.083</w:t>
            </w:r>
          </w:p>
        </w:tc>
        <w:tc>
          <w:tcPr>
            <w:tcW w:w="795" w:type="pct"/>
          </w:tcPr>
          <w:p w14:paraId="42B88D3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6.184</w:t>
            </w:r>
          </w:p>
        </w:tc>
        <w:tc>
          <w:tcPr>
            <w:tcW w:w="646" w:type="pct"/>
          </w:tcPr>
          <w:p w14:paraId="3D0EAEA1"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774E380B" w14:textId="77777777" w:rsidR="001523D8" w:rsidRPr="00C93E13" w:rsidRDefault="001523D8" w:rsidP="00414E38">
            <w:pPr>
              <w:widowControl w:val="0"/>
              <w:spacing w:before="60" w:line="264" w:lineRule="auto"/>
              <w:ind w:left="-57" w:right="-57"/>
              <w:jc w:val="center"/>
              <w:rPr>
                <w:spacing w:val="-4"/>
                <w:sz w:val="26"/>
                <w:szCs w:val="26"/>
                <w:lang w:val="en-US"/>
              </w:rPr>
            </w:pPr>
          </w:p>
        </w:tc>
      </w:tr>
      <w:tr w:rsidR="001523D8" w:rsidRPr="00C93E13" w14:paraId="30A73E96" w14:textId="77777777" w:rsidTr="006C58D7">
        <w:tc>
          <w:tcPr>
            <w:tcW w:w="1681" w:type="pct"/>
          </w:tcPr>
          <w:p w14:paraId="4CE71DA4"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DBE &lt;------- DBEX</w:t>
            </w:r>
          </w:p>
        </w:tc>
        <w:tc>
          <w:tcPr>
            <w:tcW w:w="599" w:type="pct"/>
          </w:tcPr>
          <w:p w14:paraId="5968F1FF"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.332</w:t>
            </w:r>
          </w:p>
        </w:tc>
        <w:tc>
          <w:tcPr>
            <w:tcW w:w="646" w:type="pct"/>
          </w:tcPr>
          <w:p w14:paraId="2A18A02D"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.085</w:t>
            </w:r>
          </w:p>
        </w:tc>
        <w:tc>
          <w:tcPr>
            <w:tcW w:w="795" w:type="pct"/>
          </w:tcPr>
          <w:p w14:paraId="0DC59E57"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3.910</w:t>
            </w:r>
          </w:p>
        </w:tc>
        <w:tc>
          <w:tcPr>
            <w:tcW w:w="646" w:type="pct"/>
          </w:tcPr>
          <w:p w14:paraId="715827B9" w14:textId="77777777" w:rsidR="001523D8" w:rsidRPr="00C93E13" w:rsidRDefault="001523D8" w:rsidP="00414E38">
            <w:pPr>
              <w:widowControl w:val="0"/>
              <w:spacing w:before="60" w:line="264" w:lineRule="auto"/>
              <w:ind w:left="-57" w:right="-57"/>
              <w:jc w:val="center"/>
              <w:rPr>
                <w:spacing w:val="-4"/>
                <w:sz w:val="26"/>
                <w:szCs w:val="26"/>
                <w:lang w:val="en-US"/>
              </w:rPr>
            </w:pPr>
            <w:r w:rsidRPr="00C93E13">
              <w:rPr>
                <w:spacing w:val="-4"/>
                <w:sz w:val="26"/>
                <w:szCs w:val="26"/>
                <w:lang w:val="en-US"/>
              </w:rPr>
              <w:t>***</w:t>
            </w:r>
          </w:p>
        </w:tc>
        <w:tc>
          <w:tcPr>
            <w:tcW w:w="634" w:type="pct"/>
          </w:tcPr>
          <w:p w14:paraId="5DF8E648" w14:textId="77777777" w:rsidR="001523D8" w:rsidRPr="00C93E13" w:rsidRDefault="001523D8" w:rsidP="00414E38">
            <w:pPr>
              <w:widowControl w:val="0"/>
              <w:spacing w:before="60" w:line="264" w:lineRule="auto"/>
              <w:ind w:left="-57" w:right="-57"/>
              <w:jc w:val="center"/>
              <w:rPr>
                <w:spacing w:val="-4"/>
                <w:sz w:val="26"/>
                <w:szCs w:val="26"/>
                <w:lang w:val="en-US"/>
              </w:rPr>
            </w:pPr>
          </w:p>
        </w:tc>
      </w:tr>
    </w:tbl>
    <w:p w14:paraId="1F7A8EB9" w14:textId="2727BEF1" w:rsidR="001523D8" w:rsidRPr="00004EAC" w:rsidRDefault="001523D8" w:rsidP="00A63A6D">
      <w:pPr>
        <w:widowControl w:val="0"/>
        <w:spacing w:line="348" w:lineRule="auto"/>
        <w:rPr>
          <w:b/>
          <w:bCs/>
          <w:sz w:val="26"/>
          <w:szCs w:val="26"/>
          <w:lang w:val="en-US"/>
        </w:rPr>
      </w:pPr>
      <w:r w:rsidRPr="00004EAC">
        <w:rPr>
          <w:b/>
          <w:bCs/>
          <w:sz w:val="26"/>
          <w:szCs w:val="26"/>
          <w:lang w:val="en-US"/>
        </w:rPr>
        <w:lastRenderedPageBreak/>
        <w:t>Standardized Regression Wi</w:t>
      </w:r>
      <w:r w:rsidR="0081135F" w:rsidRPr="00004EAC">
        <w:rPr>
          <w:b/>
          <w:bCs/>
          <w:sz w:val="26"/>
          <w:szCs w:val="26"/>
          <w:lang w:val="vi-VN"/>
        </w:rPr>
        <w:t>e</w:t>
      </w:r>
      <w:r w:rsidRPr="00004EAC">
        <w:rPr>
          <w:b/>
          <w:bCs/>
          <w:sz w:val="26"/>
          <w:szCs w:val="26"/>
          <w:lang w:val="en-US"/>
        </w:rPr>
        <w:t>ghts: (Group number 1 – Default model).</w:t>
      </w:r>
    </w:p>
    <w:tbl>
      <w:tblPr>
        <w:tblStyle w:val="TableGrid"/>
        <w:tblW w:w="0" w:type="auto"/>
        <w:jc w:val="center"/>
        <w:tblLook w:val="04A0" w:firstRow="1" w:lastRow="0" w:firstColumn="1" w:lastColumn="0" w:noHBand="0" w:noVBand="1"/>
      </w:tblPr>
      <w:tblGrid>
        <w:gridCol w:w="2904"/>
        <w:gridCol w:w="3147"/>
      </w:tblGrid>
      <w:tr w:rsidR="00084D40" w:rsidRPr="00C93E13" w14:paraId="6E4A6A5C" w14:textId="77777777" w:rsidTr="00084D40">
        <w:trPr>
          <w:jc w:val="center"/>
        </w:trPr>
        <w:tc>
          <w:tcPr>
            <w:tcW w:w="2904" w:type="dxa"/>
          </w:tcPr>
          <w:p w14:paraId="3BC20FA5" w14:textId="77777777" w:rsidR="00084D40" w:rsidRPr="00C93E13" w:rsidRDefault="00084D40" w:rsidP="00414E38">
            <w:pPr>
              <w:widowControl w:val="0"/>
              <w:spacing w:before="60" w:line="264" w:lineRule="auto"/>
              <w:ind w:left="-57" w:right="-57"/>
              <w:jc w:val="center"/>
              <w:rPr>
                <w:spacing w:val="-4"/>
                <w:sz w:val="26"/>
                <w:szCs w:val="26"/>
                <w:lang w:val="en-US"/>
              </w:rPr>
            </w:pPr>
          </w:p>
        </w:tc>
        <w:tc>
          <w:tcPr>
            <w:tcW w:w="3147" w:type="dxa"/>
          </w:tcPr>
          <w:p w14:paraId="1EDF0EE0" w14:textId="5D8881B4"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Estimate</w:t>
            </w:r>
          </w:p>
        </w:tc>
      </w:tr>
      <w:tr w:rsidR="00084D40" w:rsidRPr="00C93E13" w14:paraId="59010BB3" w14:textId="77777777" w:rsidTr="00084D40">
        <w:trPr>
          <w:jc w:val="center"/>
        </w:trPr>
        <w:tc>
          <w:tcPr>
            <w:tcW w:w="2904" w:type="dxa"/>
          </w:tcPr>
          <w:p w14:paraId="37DF3419" w14:textId="77777777"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DBA&lt;------- DB</w:t>
            </w:r>
          </w:p>
        </w:tc>
        <w:tc>
          <w:tcPr>
            <w:tcW w:w="3147" w:type="dxa"/>
          </w:tcPr>
          <w:p w14:paraId="08DE737C" w14:textId="5B54960F"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.529</w:t>
            </w:r>
          </w:p>
        </w:tc>
      </w:tr>
      <w:tr w:rsidR="00084D40" w:rsidRPr="00C93E13" w14:paraId="39C88B14" w14:textId="77777777" w:rsidTr="00084D40">
        <w:trPr>
          <w:jc w:val="center"/>
        </w:trPr>
        <w:tc>
          <w:tcPr>
            <w:tcW w:w="2904" w:type="dxa"/>
          </w:tcPr>
          <w:p w14:paraId="4DD5C236" w14:textId="3E0EEDFB"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DBEX &lt;------- DBA</w:t>
            </w:r>
          </w:p>
        </w:tc>
        <w:tc>
          <w:tcPr>
            <w:tcW w:w="3147" w:type="dxa"/>
          </w:tcPr>
          <w:p w14:paraId="1C8873A0" w14:textId="5DCC9E7B"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.344</w:t>
            </w:r>
          </w:p>
        </w:tc>
      </w:tr>
      <w:tr w:rsidR="00084D40" w:rsidRPr="00C93E13" w14:paraId="42B59D29" w14:textId="77777777" w:rsidTr="00084D40">
        <w:trPr>
          <w:jc w:val="center"/>
        </w:trPr>
        <w:tc>
          <w:tcPr>
            <w:tcW w:w="2904" w:type="dxa"/>
          </w:tcPr>
          <w:p w14:paraId="7A6A2472" w14:textId="5D63D086"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DBEX &lt;------- DB</w:t>
            </w:r>
          </w:p>
        </w:tc>
        <w:tc>
          <w:tcPr>
            <w:tcW w:w="3147" w:type="dxa"/>
          </w:tcPr>
          <w:p w14:paraId="55052DA9" w14:textId="3EBCABB4" w:rsidR="00084D40" w:rsidRPr="00C93E13" w:rsidRDefault="00084D40" w:rsidP="00414E38">
            <w:pPr>
              <w:widowControl w:val="0"/>
              <w:spacing w:before="60" w:line="264" w:lineRule="auto"/>
              <w:ind w:left="-57" w:right="-57"/>
              <w:jc w:val="center"/>
              <w:rPr>
                <w:spacing w:val="-4"/>
                <w:sz w:val="26"/>
                <w:szCs w:val="26"/>
                <w:lang w:val="vi-VN"/>
              </w:rPr>
            </w:pPr>
            <w:r w:rsidRPr="00C93E13">
              <w:rPr>
                <w:spacing w:val="-4"/>
                <w:sz w:val="26"/>
                <w:szCs w:val="26"/>
                <w:lang w:val="vi-VN"/>
              </w:rPr>
              <w:t>.502</w:t>
            </w:r>
          </w:p>
        </w:tc>
      </w:tr>
      <w:tr w:rsidR="00084D40" w:rsidRPr="00C93E13" w14:paraId="4552BCDC" w14:textId="77777777" w:rsidTr="00084D40">
        <w:trPr>
          <w:jc w:val="center"/>
        </w:trPr>
        <w:tc>
          <w:tcPr>
            <w:tcW w:w="2904" w:type="dxa"/>
          </w:tcPr>
          <w:p w14:paraId="3FB15A52" w14:textId="77777777"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DBP &lt;------- DB</w:t>
            </w:r>
          </w:p>
        </w:tc>
        <w:tc>
          <w:tcPr>
            <w:tcW w:w="3147" w:type="dxa"/>
          </w:tcPr>
          <w:p w14:paraId="11E2D003" w14:textId="3953FA9B"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.256</w:t>
            </w:r>
          </w:p>
        </w:tc>
      </w:tr>
      <w:tr w:rsidR="00084D40" w:rsidRPr="00C93E13" w14:paraId="6CAE2380" w14:textId="77777777" w:rsidTr="00084D40">
        <w:trPr>
          <w:jc w:val="center"/>
        </w:trPr>
        <w:tc>
          <w:tcPr>
            <w:tcW w:w="2904" w:type="dxa"/>
          </w:tcPr>
          <w:p w14:paraId="752B32D9" w14:textId="29C01259"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DBP &lt;------- DBA</w:t>
            </w:r>
          </w:p>
        </w:tc>
        <w:tc>
          <w:tcPr>
            <w:tcW w:w="3147" w:type="dxa"/>
          </w:tcPr>
          <w:p w14:paraId="154AABD1" w14:textId="488CBC45"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.139</w:t>
            </w:r>
          </w:p>
        </w:tc>
      </w:tr>
      <w:tr w:rsidR="00084D40" w:rsidRPr="00C93E13" w14:paraId="6D60B961" w14:textId="77777777" w:rsidTr="00084D40">
        <w:trPr>
          <w:jc w:val="center"/>
        </w:trPr>
        <w:tc>
          <w:tcPr>
            <w:tcW w:w="2904" w:type="dxa"/>
          </w:tcPr>
          <w:p w14:paraId="5FB65D12" w14:textId="77777777"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DBP &lt;------- DBEX</w:t>
            </w:r>
          </w:p>
        </w:tc>
        <w:tc>
          <w:tcPr>
            <w:tcW w:w="3147" w:type="dxa"/>
          </w:tcPr>
          <w:p w14:paraId="721D6962" w14:textId="173DEF36"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.376</w:t>
            </w:r>
          </w:p>
        </w:tc>
      </w:tr>
      <w:tr w:rsidR="00084D40" w:rsidRPr="00C93E13" w14:paraId="0173F120" w14:textId="77777777" w:rsidTr="00084D40">
        <w:trPr>
          <w:jc w:val="center"/>
        </w:trPr>
        <w:tc>
          <w:tcPr>
            <w:tcW w:w="2904" w:type="dxa"/>
          </w:tcPr>
          <w:p w14:paraId="10FC0424" w14:textId="7F3F4681"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DBE &lt;------- DBP</w:t>
            </w:r>
          </w:p>
        </w:tc>
        <w:tc>
          <w:tcPr>
            <w:tcW w:w="3147" w:type="dxa"/>
          </w:tcPr>
          <w:p w14:paraId="2F378EF4" w14:textId="3980D234"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.526</w:t>
            </w:r>
          </w:p>
        </w:tc>
      </w:tr>
      <w:tr w:rsidR="00084D40" w:rsidRPr="00C93E13" w14:paraId="501F14BE" w14:textId="77777777" w:rsidTr="00084D40">
        <w:trPr>
          <w:jc w:val="center"/>
        </w:trPr>
        <w:tc>
          <w:tcPr>
            <w:tcW w:w="2904" w:type="dxa"/>
          </w:tcPr>
          <w:p w14:paraId="451822B4" w14:textId="3947CC02"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DBE &lt;------- DBEX</w:t>
            </w:r>
          </w:p>
        </w:tc>
        <w:tc>
          <w:tcPr>
            <w:tcW w:w="3147" w:type="dxa"/>
          </w:tcPr>
          <w:p w14:paraId="5025AB07" w14:textId="10691349" w:rsidR="00084D40" w:rsidRPr="00C93E13" w:rsidRDefault="00084D40" w:rsidP="00414E38">
            <w:pPr>
              <w:widowControl w:val="0"/>
              <w:spacing w:before="60" w:line="264" w:lineRule="auto"/>
              <w:ind w:left="-57" w:right="-57"/>
              <w:jc w:val="center"/>
              <w:rPr>
                <w:spacing w:val="-4"/>
                <w:sz w:val="26"/>
                <w:szCs w:val="26"/>
                <w:lang w:val="en-US"/>
              </w:rPr>
            </w:pPr>
            <w:r w:rsidRPr="00C93E13">
              <w:rPr>
                <w:spacing w:val="-4"/>
                <w:sz w:val="26"/>
                <w:szCs w:val="26"/>
                <w:lang w:val="en-US"/>
              </w:rPr>
              <w:t>.310</w:t>
            </w:r>
          </w:p>
        </w:tc>
      </w:tr>
    </w:tbl>
    <w:p w14:paraId="0C9EFD83" w14:textId="77777777" w:rsidR="001523D8" w:rsidRPr="00DC21B3" w:rsidRDefault="001523D8" w:rsidP="006C58D7">
      <w:pPr>
        <w:widowControl w:val="0"/>
        <w:rPr>
          <w:sz w:val="2"/>
          <w:szCs w:val="26"/>
          <w:lang w:val="vi-VN"/>
        </w:rPr>
      </w:pPr>
    </w:p>
    <w:p w14:paraId="0FFF73FC" w14:textId="28D6AD1D" w:rsidR="00E717BA" w:rsidRDefault="001834FE" w:rsidP="00A63A6D">
      <w:pPr>
        <w:widowControl w:val="0"/>
        <w:spacing w:line="348" w:lineRule="auto"/>
        <w:rPr>
          <w:b/>
          <w:bCs/>
          <w:sz w:val="26"/>
          <w:szCs w:val="26"/>
          <w:lang w:val="en-US"/>
        </w:rPr>
      </w:pPr>
      <w:r w:rsidRPr="00004EAC">
        <w:rPr>
          <w:b/>
          <w:bCs/>
          <w:sz w:val="26"/>
          <w:szCs w:val="26"/>
          <w:lang w:val="vi-VN"/>
        </w:rPr>
        <w:t xml:space="preserve">Tác động trung gian </w:t>
      </w:r>
      <w:r w:rsidR="001523D8" w:rsidRPr="00004EAC">
        <w:rPr>
          <w:b/>
          <w:bCs/>
          <w:sz w:val="26"/>
          <w:szCs w:val="26"/>
          <w:lang w:val="en-US"/>
        </w:rPr>
        <w:t>(</w:t>
      </w:r>
      <w:r w:rsidRPr="00004EAC">
        <w:rPr>
          <w:b/>
          <w:bCs/>
          <w:sz w:val="26"/>
          <w:szCs w:val="26"/>
          <w:lang w:val="vi-VN"/>
        </w:rPr>
        <w:t>Tác giả dùng Plugin Indrect Amos)</w:t>
      </w: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5"/>
        <w:gridCol w:w="1551"/>
        <w:gridCol w:w="1509"/>
        <w:gridCol w:w="725"/>
        <w:gridCol w:w="784"/>
        <w:gridCol w:w="720"/>
      </w:tblGrid>
      <w:tr w:rsidR="00E717BA" w:rsidRPr="00004EAC" w14:paraId="12989D94" w14:textId="77777777" w:rsidTr="00E717BA">
        <w:trPr>
          <w:trHeight w:val="340"/>
          <w:jc w:val="center"/>
        </w:trPr>
        <w:tc>
          <w:tcPr>
            <w:tcW w:w="2010" w:type="pct"/>
            <w:noWrap/>
            <w:tcMar>
              <w:left w:w="57" w:type="dxa"/>
              <w:right w:w="57" w:type="dxa"/>
            </w:tcMar>
            <w:vAlign w:val="center"/>
            <w:hideMark/>
          </w:tcPr>
          <w:p w14:paraId="60FC07E2" w14:textId="77777777" w:rsidR="00E717BA" w:rsidRPr="00004EAC" w:rsidRDefault="00E717BA" w:rsidP="00F70539">
            <w:pPr>
              <w:widowControl w:val="0"/>
              <w:spacing w:line="348" w:lineRule="auto"/>
              <w:jc w:val="center"/>
              <w:rPr>
                <w:b/>
                <w:bCs/>
                <w:sz w:val="22"/>
                <w:szCs w:val="26"/>
              </w:rPr>
            </w:pPr>
            <w:r w:rsidRPr="00004EAC">
              <w:rPr>
                <w:b/>
                <w:bCs/>
                <w:sz w:val="22"/>
                <w:szCs w:val="26"/>
              </w:rPr>
              <w:t>Indirect Path</w:t>
            </w:r>
          </w:p>
        </w:tc>
        <w:tc>
          <w:tcPr>
            <w:tcW w:w="877" w:type="pct"/>
            <w:vMerge w:val="restart"/>
            <w:noWrap/>
            <w:tcMar>
              <w:left w:w="57" w:type="dxa"/>
              <w:right w:w="57" w:type="dxa"/>
            </w:tcMar>
            <w:vAlign w:val="center"/>
            <w:hideMark/>
          </w:tcPr>
          <w:p w14:paraId="3FC75EAA" w14:textId="77777777" w:rsidR="00E717BA" w:rsidRPr="00004EAC" w:rsidRDefault="00E717BA" w:rsidP="00F70539">
            <w:pPr>
              <w:widowControl w:val="0"/>
              <w:spacing w:line="348" w:lineRule="auto"/>
              <w:jc w:val="center"/>
              <w:rPr>
                <w:b/>
                <w:bCs/>
                <w:sz w:val="22"/>
                <w:szCs w:val="26"/>
              </w:rPr>
            </w:pPr>
            <w:r w:rsidRPr="00004EAC">
              <w:rPr>
                <w:b/>
                <w:bCs/>
                <w:sz w:val="22"/>
                <w:szCs w:val="26"/>
              </w:rPr>
              <w:t>Unstandardized Estimate</w:t>
            </w:r>
          </w:p>
        </w:tc>
        <w:tc>
          <w:tcPr>
            <w:tcW w:w="853" w:type="pct"/>
            <w:noWrap/>
            <w:tcMar>
              <w:left w:w="57" w:type="dxa"/>
              <w:right w:w="57" w:type="dxa"/>
            </w:tcMar>
            <w:vAlign w:val="center"/>
            <w:hideMark/>
          </w:tcPr>
          <w:p w14:paraId="5E87795F" w14:textId="77777777" w:rsidR="00E717BA" w:rsidRPr="00004EAC" w:rsidRDefault="00E717BA" w:rsidP="00F70539">
            <w:pPr>
              <w:widowControl w:val="0"/>
              <w:spacing w:line="348" w:lineRule="auto"/>
              <w:jc w:val="center"/>
              <w:rPr>
                <w:b/>
                <w:bCs/>
                <w:sz w:val="22"/>
                <w:szCs w:val="26"/>
              </w:rPr>
            </w:pPr>
            <w:r w:rsidRPr="00004EAC">
              <w:rPr>
                <w:b/>
                <w:bCs/>
                <w:sz w:val="22"/>
                <w:szCs w:val="26"/>
              </w:rPr>
              <w:t>Standardized Estimate</w:t>
            </w:r>
          </w:p>
        </w:tc>
        <w:tc>
          <w:tcPr>
            <w:tcW w:w="410" w:type="pct"/>
            <w:noWrap/>
            <w:tcMar>
              <w:left w:w="57" w:type="dxa"/>
              <w:right w:w="57" w:type="dxa"/>
            </w:tcMar>
            <w:vAlign w:val="center"/>
            <w:hideMark/>
          </w:tcPr>
          <w:p w14:paraId="0E4814A5" w14:textId="77777777" w:rsidR="00E717BA" w:rsidRPr="00004EAC" w:rsidRDefault="00E717BA" w:rsidP="00F70539">
            <w:pPr>
              <w:widowControl w:val="0"/>
              <w:spacing w:line="348" w:lineRule="auto"/>
              <w:jc w:val="center"/>
              <w:rPr>
                <w:b/>
                <w:bCs/>
                <w:sz w:val="22"/>
                <w:szCs w:val="26"/>
              </w:rPr>
            </w:pPr>
            <w:r w:rsidRPr="00004EAC">
              <w:rPr>
                <w:b/>
                <w:bCs/>
                <w:sz w:val="22"/>
                <w:szCs w:val="26"/>
              </w:rPr>
              <w:t>Lower</w:t>
            </w:r>
          </w:p>
        </w:tc>
        <w:tc>
          <w:tcPr>
            <w:tcW w:w="443" w:type="pct"/>
            <w:noWrap/>
            <w:tcMar>
              <w:left w:w="57" w:type="dxa"/>
              <w:right w:w="57" w:type="dxa"/>
            </w:tcMar>
            <w:vAlign w:val="center"/>
            <w:hideMark/>
          </w:tcPr>
          <w:p w14:paraId="7E4CBD54" w14:textId="77777777" w:rsidR="00E717BA" w:rsidRPr="00004EAC" w:rsidRDefault="00E717BA" w:rsidP="00F70539">
            <w:pPr>
              <w:widowControl w:val="0"/>
              <w:spacing w:line="348" w:lineRule="auto"/>
              <w:jc w:val="center"/>
              <w:rPr>
                <w:b/>
                <w:bCs/>
                <w:sz w:val="22"/>
                <w:szCs w:val="26"/>
              </w:rPr>
            </w:pPr>
            <w:r w:rsidRPr="00004EAC">
              <w:rPr>
                <w:b/>
                <w:bCs/>
                <w:sz w:val="22"/>
                <w:szCs w:val="26"/>
              </w:rPr>
              <w:t>Upper</w:t>
            </w:r>
          </w:p>
        </w:tc>
        <w:tc>
          <w:tcPr>
            <w:tcW w:w="407" w:type="pct"/>
            <w:noWrap/>
            <w:tcMar>
              <w:left w:w="57" w:type="dxa"/>
              <w:right w:w="57" w:type="dxa"/>
            </w:tcMar>
            <w:vAlign w:val="center"/>
            <w:hideMark/>
          </w:tcPr>
          <w:p w14:paraId="610832FA" w14:textId="77777777" w:rsidR="00E717BA" w:rsidRPr="00004EAC" w:rsidRDefault="00E717BA" w:rsidP="00F70539">
            <w:pPr>
              <w:widowControl w:val="0"/>
              <w:spacing w:line="348" w:lineRule="auto"/>
              <w:jc w:val="center"/>
              <w:rPr>
                <w:b/>
                <w:bCs/>
                <w:sz w:val="22"/>
                <w:szCs w:val="26"/>
              </w:rPr>
            </w:pPr>
            <w:r w:rsidRPr="00004EAC">
              <w:rPr>
                <w:b/>
                <w:bCs/>
                <w:sz w:val="22"/>
                <w:szCs w:val="26"/>
              </w:rPr>
              <w:t>P-Value</w:t>
            </w:r>
          </w:p>
        </w:tc>
      </w:tr>
      <w:tr w:rsidR="00E717BA" w:rsidRPr="00004EAC" w14:paraId="76552A6F" w14:textId="77777777" w:rsidTr="00E717BA">
        <w:trPr>
          <w:trHeight w:val="340"/>
          <w:jc w:val="center"/>
        </w:trPr>
        <w:tc>
          <w:tcPr>
            <w:tcW w:w="2010" w:type="pct"/>
            <w:noWrap/>
            <w:tcMar>
              <w:left w:w="57" w:type="dxa"/>
              <w:right w:w="57" w:type="dxa"/>
            </w:tcMar>
            <w:vAlign w:val="center"/>
          </w:tcPr>
          <w:p w14:paraId="03E1FACE" w14:textId="77777777" w:rsidR="00E717BA" w:rsidRPr="00004EAC" w:rsidRDefault="00E717BA" w:rsidP="00F70539">
            <w:pPr>
              <w:widowControl w:val="0"/>
              <w:spacing w:line="348" w:lineRule="auto"/>
              <w:jc w:val="center"/>
              <w:rPr>
                <w:b/>
                <w:bCs/>
                <w:sz w:val="22"/>
                <w:szCs w:val="26"/>
              </w:rPr>
            </w:pPr>
          </w:p>
        </w:tc>
        <w:tc>
          <w:tcPr>
            <w:tcW w:w="877" w:type="pct"/>
            <w:vMerge/>
            <w:noWrap/>
            <w:tcMar>
              <w:left w:w="57" w:type="dxa"/>
              <w:right w:w="57" w:type="dxa"/>
            </w:tcMar>
            <w:vAlign w:val="center"/>
          </w:tcPr>
          <w:p w14:paraId="0F5F619E" w14:textId="77777777" w:rsidR="00E717BA" w:rsidRPr="00004EAC" w:rsidRDefault="00E717BA" w:rsidP="00F70539">
            <w:pPr>
              <w:widowControl w:val="0"/>
              <w:spacing w:line="348" w:lineRule="auto"/>
              <w:jc w:val="center"/>
              <w:rPr>
                <w:b/>
                <w:bCs/>
                <w:sz w:val="22"/>
                <w:szCs w:val="26"/>
              </w:rPr>
            </w:pPr>
          </w:p>
        </w:tc>
        <w:tc>
          <w:tcPr>
            <w:tcW w:w="853" w:type="pct"/>
            <w:noWrap/>
            <w:tcMar>
              <w:left w:w="57" w:type="dxa"/>
              <w:right w:w="57" w:type="dxa"/>
            </w:tcMar>
            <w:vAlign w:val="center"/>
          </w:tcPr>
          <w:p w14:paraId="5930A764" w14:textId="77777777" w:rsidR="00E717BA" w:rsidRPr="00004EAC" w:rsidRDefault="00E717BA" w:rsidP="00F70539">
            <w:pPr>
              <w:widowControl w:val="0"/>
              <w:spacing w:line="348" w:lineRule="auto"/>
              <w:jc w:val="center"/>
              <w:rPr>
                <w:b/>
                <w:bCs/>
                <w:sz w:val="22"/>
                <w:szCs w:val="26"/>
              </w:rPr>
            </w:pPr>
          </w:p>
        </w:tc>
        <w:tc>
          <w:tcPr>
            <w:tcW w:w="410" w:type="pct"/>
            <w:noWrap/>
            <w:tcMar>
              <w:left w:w="57" w:type="dxa"/>
              <w:right w:w="57" w:type="dxa"/>
            </w:tcMar>
            <w:vAlign w:val="center"/>
          </w:tcPr>
          <w:p w14:paraId="3A927BA0" w14:textId="77777777" w:rsidR="00E717BA" w:rsidRPr="00004EAC" w:rsidRDefault="00E717BA" w:rsidP="00F70539">
            <w:pPr>
              <w:widowControl w:val="0"/>
              <w:spacing w:line="348" w:lineRule="auto"/>
              <w:jc w:val="center"/>
              <w:rPr>
                <w:b/>
                <w:bCs/>
                <w:sz w:val="22"/>
                <w:szCs w:val="26"/>
              </w:rPr>
            </w:pPr>
          </w:p>
        </w:tc>
        <w:tc>
          <w:tcPr>
            <w:tcW w:w="443" w:type="pct"/>
            <w:noWrap/>
            <w:tcMar>
              <w:left w:w="57" w:type="dxa"/>
              <w:right w:w="57" w:type="dxa"/>
            </w:tcMar>
            <w:vAlign w:val="center"/>
          </w:tcPr>
          <w:p w14:paraId="209D69DE" w14:textId="77777777" w:rsidR="00E717BA" w:rsidRPr="00004EAC" w:rsidRDefault="00E717BA" w:rsidP="00F70539">
            <w:pPr>
              <w:widowControl w:val="0"/>
              <w:spacing w:line="348" w:lineRule="auto"/>
              <w:jc w:val="center"/>
              <w:rPr>
                <w:b/>
                <w:bCs/>
                <w:sz w:val="22"/>
                <w:szCs w:val="26"/>
              </w:rPr>
            </w:pPr>
          </w:p>
        </w:tc>
        <w:tc>
          <w:tcPr>
            <w:tcW w:w="407" w:type="pct"/>
            <w:noWrap/>
            <w:tcMar>
              <w:left w:w="57" w:type="dxa"/>
              <w:right w:w="57" w:type="dxa"/>
            </w:tcMar>
            <w:vAlign w:val="center"/>
          </w:tcPr>
          <w:p w14:paraId="51F31ABA" w14:textId="77777777" w:rsidR="00E717BA" w:rsidRPr="00004EAC" w:rsidRDefault="00E717BA" w:rsidP="00F70539">
            <w:pPr>
              <w:widowControl w:val="0"/>
              <w:spacing w:line="348" w:lineRule="auto"/>
              <w:jc w:val="center"/>
              <w:rPr>
                <w:b/>
                <w:bCs/>
                <w:sz w:val="22"/>
                <w:szCs w:val="26"/>
              </w:rPr>
            </w:pPr>
          </w:p>
        </w:tc>
      </w:tr>
      <w:tr w:rsidR="00E717BA" w:rsidRPr="00004EAC" w14:paraId="556C9F00" w14:textId="77777777" w:rsidTr="00E717BA">
        <w:trPr>
          <w:trHeight w:val="340"/>
          <w:jc w:val="center"/>
        </w:trPr>
        <w:tc>
          <w:tcPr>
            <w:tcW w:w="2010" w:type="pct"/>
            <w:noWrap/>
            <w:tcMar>
              <w:left w:w="57" w:type="dxa"/>
              <w:right w:w="57" w:type="dxa"/>
            </w:tcMar>
            <w:vAlign w:val="center"/>
            <w:hideMark/>
          </w:tcPr>
          <w:p w14:paraId="3C49CE80" w14:textId="77777777" w:rsidR="00E717BA" w:rsidRPr="00004EAC" w:rsidRDefault="00E717BA" w:rsidP="00F70539">
            <w:pPr>
              <w:widowControl w:val="0"/>
              <w:spacing w:line="348" w:lineRule="auto"/>
              <w:jc w:val="center"/>
              <w:rPr>
                <w:sz w:val="22"/>
                <w:szCs w:val="26"/>
              </w:rPr>
            </w:pPr>
            <w:r w:rsidRPr="00004EAC">
              <w:rPr>
                <w:sz w:val="22"/>
                <w:szCs w:val="26"/>
              </w:rPr>
              <w:t>DB --&gt; DBA --&gt; DBEX</w:t>
            </w:r>
          </w:p>
        </w:tc>
        <w:tc>
          <w:tcPr>
            <w:tcW w:w="877" w:type="pct"/>
            <w:noWrap/>
            <w:tcMar>
              <w:left w:w="57" w:type="dxa"/>
              <w:right w:w="57" w:type="dxa"/>
            </w:tcMar>
            <w:vAlign w:val="center"/>
            <w:hideMark/>
          </w:tcPr>
          <w:p w14:paraId="7683C6CF" w14:textId="77777777" w:rsidR="00E717BA" w:rsidRPr="00004EAC" w:rsidRDefault="00E717BA" w:rsidP="00F70539">
            <w:pPr>
              <w:widowControl w:val="0"/>
              <w:spacing w:line="348" w:lineRule="auto"/>
              <w:jc w:val="center"/>
              <w:rPr>
                <w:sz w:val="22"/>
                <w:szCs w:val="26"/>
              </w:rPr>
            </w:pPr>
            <w:r w:rsidRPr="00004EAC">
              <w:rPr>
                <w:sz w:val="22"/>
                <w:szCs w:val="26"/>
              </w:rPr>
              <w:t>0,192</w:t>
            </w:r>
          </w:p>
        </w:tc>
        <w:tc>
          <w:tcPr>
            <w:tcW w:w="853" w:type="pct"/>
            <w:noWrap/>
            <w:tcMar>
              <w:left w:w="57" w:type="dxa"/>
              <w:right w:w="57" w:type="dxa"/>
            </w:tcMar>
            <w:vAlign w:val="center"/>
            <w:hideMark/>
          </w:tcPr>
          <w:p w14:paraId="386EE9E3" w14:textId="77777777" w:rsidR="00E717BA" w:rsidRPr="00004EAC" w:rsidRDefault="00E717BA" w:rsidP="00F70539">
            <w:pPr>
              <w:widowControl w:val="0"/>
              <w:spacing w:line="348" w:lineRule="auto"/>
              <w:jc w:val="center"/>
              <w:rPr>
                <w:sz w:val="22"/>
                <w:szCs w:val="26"/>
              </w:rPr>
            </w:pPr>
            <w:r w:rsidRPr="00004EAC">
              <w:rPr>
                <w:sz w:val="22"/>
                <w:szCs w:val="26"/>
              </w:rPr>
              <w:t>0,182</w:t>
            </w:r>
          </w:p>
        </w:tc>
        <w:tc>
          <w:tcPr>
            <w:tcW w:w="410" w:type="pct"/>
            <w:noWrap/>
            <w:tcMar>
              <w:left w:w="57" w:type="dxa"/>
              <w:right w:w="57" w:type="dxa"/>
            </w:tcMar>
            <w:vAlign w:val="center"/>
            <w:hideMark/>
          </w:tcPr>
          <w:p w14:paraId="120F7884" w14:textId="77777777" w:rsidR="00E717BA" w:rsidRPr="00004EAC" w:rsidRDefault="00E717BA" w:rsidP="00F70539">
            <w:pPr>
              <w:widowControl w:val="0"/>
              <w:spacing w:line="348" w:lineRule="auto"/>
              <w:jc w:val="center"/>
              <w:rPr>
                <w:sz w:val="22"/>
                <w:szCs w:val="26"/>
              </w:rPr>
            </w:pPr>
            <w:r w:rsidRPr="00004EAC">
              <w:rPr>
                <w:sz w:val="22"/>
                <w:szCs w:val="26"/>
              </w:rPr>
              <w:t>0,117</w:t>
            </w:r>
          </w:p>
        </w:tc>
        <w:tc>
          <w:tcPr>
            <w:tcW w:w="443" w:type="pct"/>
            <w:noWrap/>
            <w:tcMar>
              <w:left w:w="57" w:type="dxa"/>
              <w:right w:w="57" w:type="dxa"/>
            </w:tcMar>
            <w:vAlign w:val="center"/>
            <w:hideMark/>
          </w:tcPr>
          <w:p w14:paraId="768F2BA1" w14:textId="77777777" w:rsidR="00E717BA" w:rsidRPr="00004EAC" w:rsidRDefault="00E717BA" w:rsidP="00F70539">
            <w:pPr>
              <w:widowControl w:val="0"/>
              <w:spacing w:line="348" w:lineRule="auto"/>
              <w:jc w:val="center"/>
              <w:rPr>
                <w:sz w:val="22"/>
                <w:szCs w:val="26"/>
              </w:rPr>
            </w:pPr>
            <w:r w:rsidRPr="00004EAC">
              <w:rPr>
                <w:sz w:val="22"/>
                <w:szCs w:val="26"/>
              </w:rPr>
              <w:t>0,308</w:t>
            </w:r>
          </w:p>
        </w:tc>
        <w:tc>
          <w:tcPr>
            <w:tcW w:w="407" w:type="pct"/>
            <w:noWrap/>
            <w:tcMar>
              <w:left w:w="57" w:type="dxa"/>
              <w:right w:w="57" w:type="dxa"/>
            </w:tcMar>
            <w:vAlign w:val="center"/>
            <w:hideMark/>
          </w:tcPr>
          <w:p w14:paraId="6D89AADC" w14:textId="77777777" w:rsidR="00E717BA" w:rsidRPr="00004EAC" w:rsidRDefault="00E717BA" w:rsidP="00F70539">
            <w:pPr>
              <w:widowControl w:val="0"/>
              <w:spacing w:line="348" w:lineRule="auto"/>
              <w:jc w:val="center"/>
              <w:rPr>
                <w:sz w:val="22"/>
                <w:szCs w:val="26"/>
              </w:rPr>
            </w:pPr>
            <w:r w:rsidRPr="00004EAC">
              <w:rPr>
                <w:sz w:val="22"/>
                <w:szCs w:val="26"/>
              </w:rPr>
              <w:t>0,000</w:t>
            </w:r>
          </w:p>
        </w:tc>
      </w:tr>
      <w:tr w:rsidR="00E717BA" w:rsidRPr="00004EAC" w14:paraId="70358C05" w14:textId="77777777" w:rsidTr="00E717BA">
        <w:trPr>
          <w:trHeight w:val="340"/>
          <w:jc w:val="center"/>
        </w:trPr>
        <w:tc>
          <w:tcPr>
            <w:tcW w:w="2010" w:type="pct"/>
            <w:noWrap/>
            <w:tcMar>
              <w:left w:w="57" w:type="dxa"/>
              <w:right w:w="57" w:type="dxa"/>
            </w:tcMar>
            <w:vAlign w:val="center"/>
            <w:hideMark/>
          </w:tcPr>
          <w:p w14:paraId="431C9E30" w14:textId="77777777" w:rsidR="00E717BA" w:rsidRPr="00004EAC" w:rsidRDefault="00E717BA" w:rsidP="00F70539">
            <w:pPr>
              <w:widowControl w:val="0"/>
              <w:spacing w:line="348" w:lineRule="auto"/>
              <w:jc w:val="center"/>
              <w:rPr>
                <w:sz w:val="22"/>
                <w:szCs w:val="26"/>
              </w:rPr>
            </w:pPr>
            <w:r w:rsidRPr="00004EAC">
              <w:rPr>
                <w:sz w:val="22"/>
                <w:szCs w:val="26"/>
              </w:rPr>
              <w:t>DB --&gt; DBA --&gt; DBEX --&gt; DBP</w:t>
            </w:r>
          </w:p>
        </w:tc>
        <w:tc>
          <w:tcPr>
            <w:tcW w:w="877" w:type="pct"/>
            <w:noWrap/>
            <w:tcMar>
              <w:left w:w="57" w:type="dxa"/>
              <w:right w:w="57" w:type="dxa"/>
            </w:tcMar>
            <w:vAlign w:val="center"/>
            <w:hideMark/>
          </w:tcPr>
          <w:p w14:paraId="3BED7373" w14:textId="77777777" w:rsidR="00E717BA" w:rsidRPr="00004EAC" w:rsidRDefault="00E717BA" w:rsidP="00F70539">
            <w:pPr>
              <w:widowControl w:val="0"/>
              <w:spacing w:line="348" w:lineRule="auto"/>
              <w:jc w:val="center"/>
              <w:rPr>
                <w:sz w:val="22"/>
                <w:szCs w:val="26"/>
              </w:rPr>
            </w:pPr>
            <w:r w:rsidRPr="00004EAC">
              <w:rPr>
                <w:sz w:val="22"/>
                <w:szCs w:val="26"/>
              </w:rPr>
              <w:t>0,079</w:t>
            </w:r>
          </w:p>
        </w:tc>
        <w:tc>
          <w:tcPr>
            <w:tcW w:w="853" w:type="pct"/>
            <w:noWrap/>
            <w:tcMar>
              <w:left w:w="57" w:type="dxa"/>
              <w:right w:w="57" w:type="dxa"/>
            </w:tcMar>
            <w:vAlign w:val="center"/>
            <w:hideMark/>
          </w:tcPr>
          <w:p w14:paraId="1F72DEB7" w14:textId="77777777" w:rsidR="00E717BA" w:rsidRPr="00004EAC" w:rsidRDefault="00E717BA" w:rsidP="00F70539">
            <w:pPr>
              <w:widowControl w:val="0"/>
              <w:spacing w:line="348" w:lineRule="auto"/>
              <w:jc w:val="center"/>
              <w:rPr>
                <w:sz w:val="22"/>
                <w:szCs w:val="26"/>
              </w:rPr>
            </w:pPr>
            <w:r w:rsidRPr="00004EAC">
              <w:rPr>
                <w:sz w:val="22"/>
                <w:szCs w:val="26"/>
              </w:rPr>
              <w:t>0</w:t>
            </w:r>
            <w:r>
              <w:rPr>
                <w:sz w:val="22"/>
                <w:szCs w:val="26"/>
              </w:rPr>
              <w:t>,068</w:t>
            </w:r>
          </w:p>
        </w:tc>
        <w:tc>
          <w:tcPr>
            <w:tcW w:w="410" w:type="pct"/>
            <w:noWrap/>
            <w:tcMar>
              <w:left w:w="57" w:type="dxa"/>
              <w:right w:w="57" w:type="dxa"/>
            </w:tcMar>
            <w:vAlign w:val="center"/>
            <w:hideMark/>
          </w:tcPr>
          <w:p w14:paraId="14D6E774" w14:textId="77777777" w:rsidR="00E717BA" w:rsidRPr="00004EAC" w:rsidRDefault="00E717BA" w:rsidP="00F70539">
            <w:pPr>
              <w:widowControl w:val="0"/>
              <w:spacing w:line="348" w:lineRule="auto"/>
              <w:jc w:val="center"/>
              <w:rPr>
                <w:sz w:val="22"/>
                <w:szCs w:val="26"/>
              </w:rPr>
            </w:pPr>
            <w:r w:rsidRPr="00004EAC">
              <w:rPr>
                <w:sz w:val="22"/>
                <w:szCs w:val="26"/>
              </w:rPr>
              <w:t>0,040</w:t>
            </w:r>
          </w:p>
        </w:tc>
        <w:tc>
          <w:tcPr>
            <w:tcW w:w="443" w:type="pct"/>
            <w:noWrap/>
            <w:tcMar>
              <w:left w:w="57" w:type="dxa"/>
              <w:right w:w="57" w:type="dxa"/>
            </w:tcMar>
            <w:vAlign w:val="center"/>
            <w:hideMark/>
          </w:tcPr>
          <w:p w14:paraId="1379FFDF" w14:textId="77777777" w:rsidR="00E717BA" w:rsidRPr="00004EAC" w:rsidRDefault="00E717BA" w:rsidP="00F70539">
            <w:pPr>
              <w:widowControl w:val="0"/>
              <w:spacing w:line="348" w:lineRule="auto"/>
              <w:jc w:val="center"/>
              <w:rPr>
                <w:sz w:val="22"/>
                <w:szCs w:val="26"/>
              </w:rPr>
            </w:pPr>
            <w:r w:rsidRPr="00004EAC">
              <w:rPr>
                <w:sz w:val="22"/>
                <w:szCs w:val="26"/>
              </w:rPr>
              <w:t>0,181</w:t>
            </w:r>
          </w:p>
        </w:tc>
        <w:tc>
          <w:tcPr>
            <w:tcW w:w="407" w:type="pct"/>
            <w:noWrap/>
            <w:tcMar>
              <w:left w:w="57" w:type="dxa"/>
              <w:right w:w="57" w:type="dxa"/>
            </w:tcMar>
            <w:vAlign w:val="center"/>
            <w:hideMark/>
          </w:tcPr>
          <w:p w14:paraId="4A59C05D"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768EFAE1" w14:textId="77777777" w:rsidTr="00E717BA">
        <w:trPr>
          <w:trHeight w:val="340"/>
          <w:jc w:val="center"/>
        </w:trPr>
        <w:tc>
          <w:tcPr>
            <w:tcW w:w="2010" w:type="pct"/>
            <w:noWrap/>
            <w:tcMar>
              <w:left w:w="57" w:type="dxa"/>
              <w:right w:w="57" w:type="dxa"/>
            </w:tcMar>
            <w:vAlign w:val="center"/>
            <w:hideMark/>
          </w:tcPr>
          <w:p w14:paraId="51498CA8" w14:textId="77777777" w:rsidR="00E717BA" w:rsidRPr="00004EAC" w:rsidRDefault="00E717BA" w:rsidP="00F70539">
            <w:pPr>
              <w:widowControl w:val="0"/>
              <w:spacing w:line="348" w:lineRule="auto"/>
              <w:jc w:val="center"/>
              <w:rPr>
                <w:sz w:val="22"/>
                <w:szCs w:val="26"/>
              </w:rPr>
            </w:pPr>
            <w:r w:rsidRPr="00004EAC">
              <w:rPr>
                <w:sz w:val="22"/>
                <w:szCs w:val="26"/>
              </w:rPr>
              <w:t>DB --&gt; DBA --&gt; DBEX --&gt; DBP --&gt; DBE</w:t>
            </w:r>
          </w:p>
        </w:tc>
        <w:tc>
          <w:tcPr>
            <w:tcW w:w="877" w:type="pct"/>
            <w:noWrap/>
            <w:tcMar>
              <w:left w:w="57" w:type="dxa"/>
              <w:right w:w="57" w:type="dxa"/>
            </w:tcMar>
            <w:vAlign w:val="center"/>
            <w:hideMark/>
          </w:tcPr>
          <w:p w14:paraId="0DA5F827" w14:textId="77777777" w:rsidR="00E717BA" w:rsidRPr="00004EAC" w:rsidRDefault="00E717BA" w:rsidP="00F70539">
            <w:pPr>
              <w:widowControl w:val="0"/>
              <w:spacing w:line="348" w:lineRule="auto"/>
              <w:jc w:val="center"/>
              <w:rPr>
                <w:sz w:val="22"/>
                <w:szCs w:val="26"/>
              </w:rPr>
            </w:pPr>
            <w:r w:rsidRPr="00004EAC">
              <w:rPr>
                <w:sz w:val="22"/>
                <w:szCs w:val="26"/>
              </w:rPr>
              <w:t>0,041</w:t>
            </w:r>
          </w:p>
        </w:tc>
        <w:tc>
          <w:tcPr>
            <w:tcW w:w="853" w:type="pct"/>
            <w:noWrap/>
            <w:tcMar>
              <w:left w:w="57" w:type="dxa"/>
              <w:right w:w="57" w:type="dxa"/>
            </w:tcMar>
            <w:vAlign w:val="center"/>
            <w:hideMark/>
          </w:tcPr>
          <w:p w14:paraId="332DB1F5" w14:textId="77777777" w:rsidR="00E717BA" w:rsidRPr="00004EAC" w:rsidRDefault="00E717BA" w:rsidP="00F70539">
            <w:pPr>
              <w:widowControl w:val="0"/>
              <w:spacing w:line="348" w:lineRule="auto"/>
              <w:jc w:val="center"/>
              <w:rPr>
                <w:sz w:val="22"/>
                <w:szCs w:val="26"/>
              </w:rPr>
            </w:pPr>
            <w:r w:rsidRPr="00004EAC">
              <w:rPr>
                <w:sz w:val="22"/>
                <w:szCs w:val="26"/>
              </w:rPr>
              <w:t>0</w:t>
            </w:r>
            <w:r>
              <w:rPr>
                <w:sz w:val="22"/>
                <w:szCs w:val="26"/>
              </w:rPr>
              <w:t>,036</w:t>
            </w:r>
          </w:p>
        </w:tc>
        <w:tc>
          <w:tcPr>
            <w:tcW w:w="410" w:type="pct"/>
            <w:noWrap/>
            <w:tcMar>
              <w:left w:w="57" w:type="dxa"/>
              <w:right w:w="57" w:type="dxa"/>
            </w:tcMar>
            <w:vAlign w:val="center"/>
            <w:hideMark/>
          </w:tcPr>
          <w:p w14:paraId="7B10C9E9" w14:textId="77777777" w:rsidR="00E717BA" w:rsidRPr="00004EAC" w:rsidRDefault="00E717BA" w:rsidP="00F70539">
            <w:pPr>
              <w:widowControl w:val="0"/>
              <w:spacing w:line="348" w:lineRule="auto"/>
              <w:jc w:val="center"/>
              <w:rPr>
                <w:sz w:val="22"/>
                <w:szCs w:val="26"/>
              </w:rPr>
            </w:pPr>
            <w:r w:rsidRPr="00004EAC">
              <w:rPr>
                <w:sz w:val="22"/>
                <w:szCs w:val="26"/>
              </w:rPr>
              <w:t>0,021</w:t>
            </w:r>
          </w:p>
        </w:tc>
        <w:tc>
          <w:tcPr>
            <w:tcW w:w="443" w:type="pct"/>
            <w:noWrap/>
            <w:tcMar>
              <w:left w:w="57" w:type="dxa"/>
              <w:right w:w="57" w:type="dxa"/>
            </w:tcMar>
            <w:vAlign w:val="center"/>
            <w:hideMark/>
          </w:tcPr>
          <w:p w14:paraId="4E1EDB8A" w14:textId="77777777" w:rsidR="00E717BA" w:rsidRPr="00004EAC" w:rsidRDefault="00E717BA" w:rsidP="00F70539">
            <w:pPr>
              <w:widowControl w:val="0"/>
              <w:spacing w:line="348" w:lineRule="auto"/>
              <w:jc w:val="center"/>
              <w:rPr>
                <w:sz w:val="22"/>
                <w:szCs w:val="26"/>
              </w:rPr>
            </w:pPr>
            <w:r w:rsidRPr="00004EAC">
              <w:rPr>
                <w:sz w:val="22"/>
                <w:szCs w:val="26"/>
              </w:rPr>
              <w:t>0,091</w:t>
            </w:r>
          </w:p>
        </w:tc>
        <w:tc>
          <w:tcPr>
            <w:tcW w:w="407" w:type="pct"/>
            <w:noWrap/>
            <w:tcMar>
              <w:left w:w="57" w:type="dxa"/>
              <w:right w:w="57" w:type="dxa"/>
            </w:tcMar>
            <w:vAlign w:val="center"/>
            <w:hideMark/>
          </w:tcPr>
          <w:p w14:paraId="10D92C8E"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066E17B5" w14:textId="77777777" w:rsidTr="00E717BA">
        <w:trPr>
          <w:trHeight w:val="340"/>
          <w:jc w:val="center"/>
        </w:trPr>
        <w:tc>
          <w:tcPr>
            <w:tcW w:w="2010" w:type="pct"/>
            <w:noWrap/>
            <w:tcMar>
              <w:left w:w="57" w:type="dxa"/>
              <w:right w:w="57" w:type="dxa"/>
            </w:tcMar>
            <w:vAlign w:val="center"/>
            <w:hideMark/>
          </w:tcPr>
          <w:p w14:paraId="663B8BE3" w14:textId="77777777" w:rsidR="00E717BA" w:rsidRPr="00004EAC" w:rsidRDefault="00E717BA" w:rsidP="00F70539">
            <w:pPr>
              <w:widowControl w:val="0"/>
              <w:spacing w:line="348" w:lineRule="auto"/>
              <w:jc w:val="center"/>
              <w:rPr>
                <w:sz w:val="22"/>
                <w:szCs w:val="26"/>
              </w:rPr>
            </w:pPr>
            <w:r w:rsidRPr="00004EAC">
              <w:rPr>
                <w:sz w:val="22"/>
                <w:szCs w:val="26"/>
              </w:rPr>
              <w:t>DB --&gt; DBA --&gt; DBEX --&gt; DBE</w:t>
            </w:r>
          </w:p>
        </w:tc>
        <w:tc>
          <w:tcPr>
            <w:tcW w:w="877" w:type="pct"/>
            <w:noWrap/>
            <w:tcMar>
              <w:left w:w="57" w:type="dxa"/>
              <w:right w:w="57" w:type="dxa"/>
            </w:tcMar>
            <w:vAlign w:val="center"/>
            <w:hideMark/>
          </w:tcPr>
          <w:p w14:paraId="157270F0" w14:textId="77777777" w:rsidR="00E717BA" w:rsidRPr="00004EAC" w:rsidRDefault="00E717BA" w:rsidP="00F70539">
            <w:pPr>
              <w:widowControl w:val="0"/>
              <w:spacing w:line="348" w:lineRule="auto"/>
              <w:jc w:val="center"/>
              <w:rPr>
                <w:sz w:val="22"/>
                <w:szCs w:val="26"/>
              </w:rPr>
            </w:pPr>
            <w:r w:rsidRPr="00004EAC">
              <w:rPr>
                <w:sz w:val="22"/>
                <w:szCs w:val="26"/>
              </w:rPr>
              <w:t>0,064</w:t>
            </w:r>
          </w:p>
        </w:tc>
        <w:tc>
          <w:tcPr>
            <w:tcW w:w="853" w:type="pct"/>
            <w:noWrap/>
            <w:tcMar>
              <w:left w:w="57" w:type="dxa"/>
              <w:right w:w="57" w:type="dxa"/>
            </w:tcMar>
            <w:vAlign w:val="center"/>
            <w:hideMark/>
          </w:tcPr>
          <w:p w14:paraId="6263691F" w14:textId="77777777" w:rsidR="00E717BA" w:rsidRPr="00004EAC" w:rsidRDefault="00E717BA" w:rsidP="00F70539">
            <w:pPr>
              <w:widowControl w:val="0"/>
              <w:spacing w:line="348" w:lineRule="auto"/>
              <w:jc w:val="center"/>
              <w:rPr>
                <w:sz w:val="22"/>
                <w:szCs w:val="26"/>
              </w:rPr>
            </w:pPr>
            <w:r>
              <w:rPr>
                <w:sz w:val="22"/>
                <w:szCs w:val="26"/>
              </w:rPr>
              <w:t>0,056</w:t>
            </w:r>
          </w:p>
        </w:tc>
        <w:tc>
          <w:tcPr>
            <w:tcW w:w="410" w:type="pct"/>
            <w:noWrap/>
            <w:tcMar>
              <w:left w:w="57" w:type="dxa"/>
              <w:right w:w="57" w:type="dxa"/>
            </w:tcMar>
            <w:vAlign w:val="center"/>
            <w:hideMark/>
          </w:tcPr>
          <w:p w14:paraId="1AC4C479" w14:textId="77777777" w:rsidR="00E717BA" w:rsidRPr="00004EAC" w:rsidRDefault="00E717BA" w:rsidP="00F70539">
            <w:pPr>
              <w:widowControl w:val="0"/>
              <w:spacing w:line="348" w:lineRule="auto"/>
              <w:jc w:val="center"/>
              <w:rPr>
                <w:sz w:val="22"/>
                <w:szCs w:val="26"/>
              </w:rPr>
            </w:pPr>
            <w:r w:rsidRPr="00004EAC">
              <w:rPr>
                <w:sz w:val="22"/>
                <w:szCs w:val="26"/>
              </w:rPr>
              <w:t>0,029</w:t>
            </w:r>
          </w:p>
        </w:tc>
        <w:tc>
          <w:tcPr>
            <w:tcW w:w="443" w:type="pct"/>
            <w:noWrap/>
            <w:tcMar>
              <w:left w:w="57" w:type="dxa"/>
              <w:right w:w="57" w:type="dxa"/>
            </w:tcMar>
            <w:vAlign w:val="center"/>
            <w:hideMark/>
          </w:tcPr>
          <w:p w14:paraId="09B21341" w14:textId="77777777" w:rsidR="00E717BA" w:rsidRPr="00004EAC" w:rsidRDefault="00E717BA" w:rsidP="00F70539">
            <w:pPr>
              <w:widowControl w:val="0"/>
              <w:spacing w:line="348" w:lineRule="auto"/>
              <w:jc w:val="center"/>
              <w:rPr>
                <w:sz w:val="22"/>
                <w:szCs w:val="26"/>
              </w:rPr>
            </w:pPr>
            <w:r w:rsidRPr="00004EAC">
              <w:rPr>
                <w:sz w:val="22"/>
                <w:szCs w:val="26"/>
              </w:rPr>
              <w:t>0,131</w:t>
            </w:r>
          </w:p>
        </w:tc>
        <w:tc>
          <w:tcPr>
            <w:tcW w:w="407" w:type="pct"/>
            <w:noWrap/>
            <w:tcMar>
              <w:left w:w="57" w:type="dxa"/>
              <w:right w:w="57" w:type="dxa"/>
            </w:tcMar>
            <w:vAlign w:val="center"/>
            <w:hideMark/>
          </w:tcPr>
          <w:p w14:paraId="0F99480F" w14:textId="77777777" w:rsidR="00E717BA" w:rsidRPr="00004EAC" w:rsidRDefault="00E717BA" w:rsidP="00F70539">
            <w:pPr>
              <w:widowControl w:val="0"/>
              <w:spacing w:line="348" w:lineRule="auto"/>
              <w:jc w:val="center"/>
              <w:rPr>
                <w:sz w:val="22"/>
                <w:szCs w:val="26"/>
              </w:rPr>
            </w:pPr>
            <w:r w:rsidRPr="00004EAC">
              <w:rPr>
                <w:sz w:val="22"/>
                <w:szCs w:val="26"/>
              </w:rPr>
              <w:t>0,002</w:t>
            </w:r>
          </w:p>
        </w:tc>
      </w:tr>
      <w:tr w:rsidR="00E717BA" w:rsidRPr="00004EAC" w14:paraId="2B257A4E" w14:textId="77777777" w:rsidTr="00E717BA">
        <w:trPr>
          <w:trHeight w:val="340"/>
          <w:jc w:val="center"/>
        </w:trPr>
        <w:tc>
          <w:tcPr>
            <w:tcW w:w="2010" w:type="pct"/>
            <w:noWrap/>
            <w:tcMar>
              <w:left w:w="57" w:type="dxa"/>
              <w:right w:w="57" w:type="dxa"/>
            </w:tcMar>
            <w:vAlign w:val="center"/>
            <w:hideMark/>
          </w:tcPr>
          <w:p w14:paraId="48902D55" w14:textId="77777777" w:rsidR="00E717BA" w:rsidRPr="00004EAC" w:rsidRDefault="00E717BA" w:rsidP="00F70539">
            <w:pPr>
              <w:widowControl w:val="0"/>
              <w:spacing w:line="348" w:lineRule="auto"/>
              <w:jc w:val="center"/>
              <w:rPr>
                <w:b/>
                <w:bCs/>
                <w:sz w:val="22"/>
                <w:szCs w:val="26"/>
              </w:rPr>
            </w:pPr>
            <w:r w:rsidRPr="00004EAC">
              <w:rPr>
                <w:b/>
                <w:bCs/>
                <w:sz w:val="22"/>
                <w:szCs w:val="26"/>
              </w:rPr>
              <w:t>DB --&gt; DBA --&gt; DBP</w:t>
            </w:r>
          </w:p>
        </w:tc>
        <w:tc>
          <w:tcPr>
            <w:tcW w:w="877" w:type="pct"/>
            <w:noWrap/>
            <w:tcMar>
              <w:left w:w="57" w:type="dxa"/>
              <w:right w:w="57" w:type="dxa"/>
            </w:tcMar>
            <w:vAlign w:val="center"/>
            <w:hideMark/>
          </w:tcPr>
          <w:p w14:paraId="5E27E0A8" w14:textId="77777777" w:rsidR="00E717BA" w:rsidRPr="00004EAC" w:rsidRDefault="00E717BA" w:rsidP="00F70539">
            <w:pPr>
              <w:widowControl w:val="0"/>
              <w:spacing w:line="348" w:lineRule="auto"/>
              <w:jc w:val="center"/>
              <w:rPr>
                <w:b/>
                <w:bCs/>
                <w:sz w:val="22"/>
                <w:szCs w:val="26"/>
              </w:rPr>
            </w:pPr>
            <w:r w:rsidRPr="00004EAC">
              <w:rPr>
                <w:b/>
                <w:bCs/>
                <w:sz w:val="22"/>
                <w:szCs w:val="26"/>
              </w:rPr>
              <w:t>0,085</w:t>
            </w:r>
          </w:p>
        </w:tc>
        <w:tc>
          <w:tcPr>
            <w:tcW w:w="853" w:type="pct"/>
            <w:noWrap/>
            <w:tcMar>
              <w:left w:w="57" w:type="dxa"/>
              <w:right w:w="57" w:type="dxa"/>
            </w:tcMar>
            <w:vAlign w:val="center"/>
            <w:hideMark/>
          </w:tcPr>
          <w:p w14:paraId="3AE27183" w14:textId="77777777" w:rsidR="00E717BA" w:rsidRPr="00004EAC" w:rsidRDefault="00E717BA" w:rsidP="00F70539">
            <w:pPr>
              <w:widowControl w:val="0"/>
              <w:spacing w:line="348" w:lineRule="auto"/>
              <w:jc w:val="center"/>
              <w:rPr>
                <w:b/>
                <w:bCs/>
                <w:sz w:val="22"/>
                <w:szCs w:val="26"/>
              </w:rPr>
            </w:pPr>
            <w:r w:rsidRPr="00004EAC">
              <w:rPr>
                <w:b/>
                <w:bCs/>
                <w:sz w:val="22"/>
                <w:szCs w:val="26"/>
              </w:rPr>
              <w:t>0,074</w:t>
            </w:r>
          </w:p>
        </w:tc>
        <w:tc>
          <w:tcPr>
            <w:tcW w:w="410" w:type="pct"/>
            <w:noWrap/>
            <w:tcMar>
              <w:left w:w="57" w:type="dxa"/>
              <w:right w:w="57" w:type="dxa"/>
            </w:tcMar>
            <w:vAlign w:val="center"/>
            <w:hideMark/>
          </w:tcPr>
          <w:p w14:paraId="1C297852" w14:textId="77777777" w:rsidR="00E717BA" w:rsidRPr="00004EAC" w:rsidRDefault="00E717BA" w:rsidP="00F70539">
            <w:pPr>
              <w:widowControl w:val="0"/>
              <w:spacing w:line="348" w:lineRule="auto"/>
              <w:jc w:val="center"/>
              <w:rPr>
                <w:b/>
                <w:bCs/>
                <w:sz w:val="22"/>
                <w:szCs w:val="26"/>
              </w:rPr>
            </w:pPr>
            <w:r w:rsidRPr="00004EAC">
              <w:rPr>
                <w:b/>
                <w:bCs/>
                <w:sz w:val="22"/>
                <w:szCs w:val="26"/>
              </w:rPr>
              <w:t>-0,038</w:t>
            </w:r>
          </w:p>
        </w:tc>
        <w:tc>
          <w:tcPr>
            <w:tcW w:w="443" w:type="pct"/>
            <w:noWrap/>
            <w:tcMar>
              <w:left w:w="57" w:type="dxa"/>
              <w:right w:w="57" w:type="dxa"/>
            </w:tcMar>
            <w:vAlign w:val="center"/>
            <w:hideMark/>
          </w:tcPr>
          <w:p w14:paraId="7DF9B16F" w14:textId="77777777" w:rsidR="00E717BA" w:rsidRPr="00004EAC" w:rsidRDefault="00E717BA" w:rsidP="00F70539">
            <w:pPr>
              <w:widowControl w:val="0"/>
              <w:spacing w:line="348" w:lineRule="auto"/>
              <w:jc w:val="center"/>
              <w:rPr>
                <w:b/>
                <w:bCs/>
                <w:sz w:val="22"/>
                <w:szCs w:val="26"/>
              </w:rPr>
            </w:pPr>
            <w:r w:rsidRPr="00004EAC">
              <w:rPr>
                <w:b/>
                <w:bCs/>
                <w:sz w:val="22"/>
                <w:szCs w:val="26"/>
              </w:rPr>
              <w:t>0,238</w:t>
            </w:r>
          </w:p>
        </w:tc>
        <w:tc>
          <w:tcPr>
            <w:tcW w:w="407" w:type="pct"/>
            <w:noWrap/>
            <w:tcMar>
              <w:left w:w="57" w:type="dxa"/>
              <w:right w:w="57" w:type="dxa"/>
            </w:tcMar>
            <w:vAlign w:val="center"/>
            <w:hideMark/>
          </w:tcPr>
          <w:p w14:paraId="6F18F2BF" w14:textId="77777777" w:rsidR="00E717BA" w:rsidRPr="00004EAC" w:rsidRDefault="00E717BA" w:rsidP="00F70539">
            <w:pPr>
              <w:widowControl w:val="0"/>
              <w:spacing w:line="348" w:lineRule="auto"/>
              <w:jc w:val="center"/>
              <w:rPr>
                <w:b/>
                <w:bCs/>
                <w:sz w:val="22"/>
                <w:szCs w:val="26"/>
              </w:rPr>
            </w:pPr>
            <w:r w:rsidRPr="00004EAC">
              <w:rPr>
                <w:b/>
                <w:bCs/>
                <w:sz w:val="22"/>
                <w:szCs w:val="26"/>
              </w:rPr>
              <w:t>0,246</w:t>
            </w:r>
          </w:p>
        </w:tc>
      </w:tr>
      <w:tr w:rsidR="00E717BA" w:rsidRPr="00004EAC" w14:paraId="1E9103A3" w14:textId="77777777" w:rsidTr="00E717BA">
        <w:trPr>
          <w:trHeight w:val="340"/>
          <w:jc w:val="center"/>
        </w:trPr>
        <w:tc>
          <w:tcPr>
            <w:tcW w:w="2010" w:type="pct"/>
            <w:noWrap/>
            <w:tcMar>
              <w:left w:w="57" w:type="dxa"/>
              <w:right w:w="57" w:type="dxa"/>
            </w:tcMar>
            <w:vAlign w:val="center"/>
            <w:hideMark/>
          </w:tcPr>
          <w:p w14:paraId="57D1D1FC" w14:textId="77777777" w:rsidR="00E717BA" w:rsidRPr="00004EAC" w:rsidRDefault="00E717BA" w:rsidP="00F70539">
            <w:pPr>
              <w:widowControl w:val="0"/>
              <w:spacing w:line="348" w:lineRule="auto"/>
              <w:jc w:val="center"/>
              <w:rPr>
                <w:b/>
                <w:bCs/>
                <w:sz w:val="22"/>
                <w:szCs w:val="26"/>
              </w:rPr>
            </w:pPr>
            <w:r w:rsidRPr="00004EAC">
              <w:rPr>
                <w:b/>
                <w:bCs/>
                <w:sz w:val="22"/>
                <w:szCs w:val="26"/>
              </w:rPr>
              <w:t>DB --&gt; DBA --&gt; DBP --&gt; DBE</w:t>
            </w:r>
          </w:p>
        </w:tc>
        <w:tc>
          <w:tcPr>
            <w:tcW w:w="877" w:type="pct"/>
            <w:noWrap/>
            <w:tcMar>
              <w:left w:w="57" w:type="dxa"/>
              <w:right w:w="57" w:type="dxa"/>
            </w:tcMar>
            <w:vAlign w:val="center"/>
            <w:hideMark/>
          </w:tcPr>
          <w:p w14:paraId="27718D9C" w14:textId="77777777" w:rsidR="00E717BA" w:rsidRPr="00004EAC" w:rsidRDefault="00E717BA" w:rsidP="00F70539">
            <w:pPr>
              <w:widowControl w:val="0"/>
              <w:spacing w:line="348" w:lineRule="auto"/>
              <w:jc w:val="center"/>
              <w:rPr>
                <w:b/>
                <w:bCs/>
                <w:sz w:val="22"/>
                <w:szCs w:val="26"/>
              </w:rPr>
            </w:pPr>
            <w:r w:rsidRPr="00004EAC">
              <w:rPr>
                <w:b/>
                <w:bCs/>
                <w:sz w:val="22"/>
                <w:szCs w:val="26"/>
              </w:rPr>
              <w:t>0,044</w:t>
            </w:r>
          </w:p>
        </w:tc>
        <w:tc>
          <w:tcPr>
            <w:tcW w:w="853" w:type="pct"/>
            <w:noWrap/>
            <w:tcMar>
              <w:left w:w="57" w:type="dxa"/>
              <w:right w:w="57" w:type="dxa"/>
            </w:tcMar>
            <w:vAlign w:val="center"/>
            <w:hideMark/>
          </w:tcPr>
          <w:p w14:paraId="4A526413" w14:textId="77777777" w:rsidR="00E717BA" w:rsidRPr="00004EAC" w:rsidRDefault="00E717BA" w:rsidP="00F70539">
            <w:pPr>
              <w:widowControl w:val="0"/>
              <w:spacing w:line="348" w:lineRule="auto"/>
              <w:jc w:val="center"/>
              <w:rPr>
                <w:b/>
                <w:bCs/>
                <w:sz w:val="22"/>
                <w:szCs w:val="26"/>
              </w:rPr>
            </w:pPr>
            <w:r w:rsidRPr="00004EAC">
              <w:rPr>
                <w:b/>
                <w:bCs/>
                <w:sz w:val="22"/>
                <w:szCs w:val="26"/>
              </w:rPr>
              <w:t>0,</w:t>
            </w:r>
            <w:r>
              <w:rPr>
                <w:b/>
                <w:bCs/>
                <w:sz w:val="22"/>
                <w:szCs w:val="26"/>
              </w:rPr>
              <w:t>039</w:t>
            </w:r>
          </w:p>
        </w:tc>
        <w:tc>
          <w:tcPr>
            <w:tcW w:w="410" w:type="pct"/>
            <w:noWrap/>
            <w:tcMar>
              <w:left w:w="57" w:type="dxa"/>
              <w:right w:w="57" w:type="dxa"/>
            </w:tcMar>
            <w:vAlign w:val="center"/>
            <w:hideMark/>
          </w:tcPr>
          <w:p w14:paraId="55D614E7" w14:textId="77777777" w:rsidR="00E717BA" w:rsidRPr="00004EAC" w:rsidRDefault="00E717BA" w:rsidP="00F70539">
            <w:pPr>
              <w:widowControl w:val="0"/>
              <w:spacing w:line="348" w:lineRule="auto"/>
              <w:jc w:val="center"/>
              <w:rPr>
                <w:b/>
                <w:bCs/>
                <w:sz w:val="22"/>
                <w:szCs w:val="26"/>
              </w:rPr>
            </w:pPr>
            <w:r w:rsidRPr="00004EAC">
              <w:rPr>
                <w:b/>
                <w:bCs/>
                <w:sz w:val="22"/>
                <w:szCs w:val="26"/>
              </w:rPr>
              <w:t>-0,013</w:t>
            </w:r>
          </w:p>
        </w:tc>
        <w:tc>
          <w:tcPr>
            <w:tcW w:w="443" w:type="pct"/>
            <w:noWrap/>
            <w:tcMar>
              <w:left w:w="57" w:type="dxa"/>
              <w:right w:w="57" w:type="dxa"/>
            </w:tcMar>
            <w:vAlign w:val="center"/>
            <w:hideMark/>
          </w:tcPr>
          <w:p w14:paraId="10ECC042" w14:textId="77777777" w:rsidR="00E717BA" w:rsidRPr="00004EAC" w:rsidRDefault="00E717BA" w:rsidP="00F70539">
            <w:pPr>
              <w:widowControl w:val="0"/>
              <w:spacing w:line="348" w:lineRule="auto"/>
              <w:jc w:val="center"/>
              <w:rPr>
                <w:b/>
                <w:bCs/>
                <w:sz w:val="22"/>
                <w:szCs w:val="26"/>
              </w:rPr>
            </w:pPr>
            <w:r w:rsidRPr="00004EAC">
              <w:rPr>
                <w:b/>
                <w:bCs/>
                <w:sz w:val="22"/>
                <w:szCs w:val="26"/>
              </w:rPr>
              <w:t>0,144</w:t>
            </w:r>
          </w:p>
        </w:tc>
        <w:tc>
          <w:tcPr>
            <w:tcW w:w="407" w:type="pct"/>
            <w:noWrap/>
            <w:tcMar>
              <w:left w:w="57" w:type="dxa"/>
              <w:right w:w="57" w:type="dxa"/>
            </w:tcMar>
            <w:vAlign w:val="center"/>
            <w:hideMark/>
          </w:tcPr>
          <w:p w14:paraId="65984B63" w14:textId="77777777" w:rsidR="00E717BA" w:rsidRPr="00004EAC" w:rsidRDefault="00E717BA" w:rsidP="00F70539">
            <w:pPr>
              <w:widowControl w:val="0"/>
              <w:spacing w:line="348" w:lineRule="auto"/>
              <w:jc w:val="center"/>
              <w:rPr>
                <w:b/>
                <w:bCs/>
                <w:sz w:val="22"/>
                <w:szCs w:val="26"/>
              </w:rPr>
            </w:pPr>
            <w:r w:rsidRPr="00004EAC">
              <w:rPr>
                <w:b/>
                <w:bCs/>
                <w:sz w:val="22"/>
                <w:szCs w:val="26"/>
              </w:rPr>
              <w:t>0,217</w:t>
            </w:r>
          </w:p>
        </w:tc>
      </w:tr>
      <w:tr w:rsidR="00E717BA" w:rsidRPr="00004EAC" w14:paraId="7D8B1EEC" w14:textId="77777777" w:rsidTr="00E717BA">
        <w:trPr>
          <w:trHeight w:val="340"/>
          <w:jc w:val="center"/>
        </w:trPr>
        <w:tc>
          <w:tcPr>
            <w:tcW w:w="2010" w:type="pct"/>
            <w:noWrap/>
            <w:tcMar>
              <w:left w:w="57" w:type="dxa"/>
              <w:right w:w="57" w:type="dxa"/>
            </w:tcMar>
            <w:vAlign w:val="center"/>
            <w:hideMark/>
          </w:tcPr>
          <w:p w14:paraId="3C45428E" w14:textId="77777777" w:rsidR="00E717BA" w:rsidRPr="00004EAC" w:rsidRDefault="00E717BA" w:rsidP="00F70539">
            <w:pPr>
              <w:widowControl w:val="0"/>
              <w:spacing w:line="348" w:lineRule="auto"/>
              <w:jc w:val="center"/>
              <w:rPr>
                <w:sz w:val="22"/>
                <w:szCs w:val="26"/>
              </w:rPr>
            </w:pPr>
            <w:r w:rsidRPr="00004EAC">
              <w:rPr>
                <w:sz w:val="22"/>
                <w:szCs w:val="26"/>
              </w:rPr>
              <w:t>DB --&gt; DBEX --&gt; DBP</w:t>
            </w:r>
          </w:p>
        </w:tc>
        <w:tc>
          <w:tcPr>
            <w:tcW w:w="877" w:type="pct"/>
            <w:noWrap/>
            <w:tcMar>
              <w:left w:w="57" w:type="dxa"/>
              <w:right w:w="57" w:type="dxa"/>
            </w:tcMar>
            <w:vAlign w:val="center"/>
            <w:hideMark/>
          </w:tcPr>
          <w:p w14:paraId="48172038" w14:textId="77777777" w:rsidR="00E717BA" w:rsidRPr="00004EAC" w:rsidRDefault="00E717BA" w:rsidP="00F70539">
            <w:pPr>
              <w:widowControl w:val="0"/>
              <w:spacing w:line="348" w:lineRule="auto"/>
              <w:jc w:val="center"/>
              <w:rPr>
                <w:sz w:val="22"/>
                <w:szCs w:val="26"/>
              </w:rPr>
            </w:pPr>
            <w:r w:rsidRPr="00004EAC">
              <w:rPr>
                <w:sz w:val="22"/>
                <w:szCs w:val="26"/>
              </w:rPr>
              <w:t>0,219</w:t>
            </w:r>
          </w:p>
        </w:tc>
        <w:tc>
          <w:tcPr>
            <w:tcW w:w="853" w:type="pct"/>
            <w:noWrap/>
            <w:tcMar>
              <w:left w:w="57" w:type="dxa"/>
              <w:right w:w="57" w:type="dxa"/>
            </w:tcMar>
            <w:vAlign w:val="center"/>
            <w:hideMark/>
          </w:tcPr>
          <w:p w14:paraId="3A3BEDFE" w14:textId="77777777" w:rsidR="00E717BA" w:rsidRPr="00004EAC" w:rsidRDefault="00E717BA" w:rsidP="00F70539">
            <w:pPr>
              <w:widowControl w:val="0"/>
              <w:spacing w:line="348" w:lineRule="auto"/>
              <w:jc w:val="center"/>
              <w:rPr>
                <w:sz w:val="22"/>
                <w:szCs w:val="26"/>
              </w:rPr>
            </w:pPr>
            <w:r w:rsidRPr="00004EAC">
              <w:rPr>
                <w:sz w:val="22"/>
                <w:szCs w:val="26"/>
              </w:rPr>
              <w:t>0,189</w:t>
            </w:r>
          </w:p>
        </w:tc>
        <w:tc>
          <w:tcPr>
            <w:tcW w:w="410" w:type="pct"/>
            <w:noWrap/>
            <w:tcMar>
              <w:left w:w="57" w:type="dxa"/>
              <w:right w:w="57" w:type="dxa"/>
            </w:tcMar>
            <w:vAlign w:val="center"/>
            <w:hideMark/>
          </w:tcPr>
          <w:p w14:paraId="28260776" w14:textId="77777777" w:rsidR="00E717BA" w:rsidRPr="00004EAC" w:rsidRDefault="00E717BA" w:rsidP="00F70539">
            <w:pPr>
              <w:widowControl w:val="0"/>
              <w:spacing w:line="348" w:lineRule="auto"/>
              <w:jc w:val="center"/>
              <w:rPr>
                <w:sz w:val="22"/>
                <w:szCs w:val="26"/>
              </w:rPr>
            </w:pPr>
            <w:r w:rsidRPr="00004EAC">
              <w:rPr>
                <w:sz w:val="22"/>
                <w:szCs w:val="26"/>
              </w:rPr>
              <w:t>0,108</w:t>
            </w:r>
          </w:p>
        </w:tc>
        <w:tc>
          <w:tcPr>
            <w:tcW w:w="443" w:type="pct"/>
            <w:noWrap/>
            <w:tcMar>
              <w:left w:w="57" w:type="dxa"/>
              <w:right w:w="57" w:type="dxa"/>
            </w:tcMar>
            <w:vAlign w:val="center"/>
            <w:hideMark/>
          </w:tcPr>
          <w:p w14:paraId="55F8F9B5" w14:textId="77777777" w:rsidR="00E717BA" w:rsidRPr="00004EAC" w:rsidRDefault="00E717BA" w:rsidP="00F70539">
            <w:pPr>
              <w:widowControl w:val="0"/>
              <w:spacing w:line="348" w:lineRule="auto"/>
              <w:jc w:val="center"/>
              <w:rPr>
                <w:sz w:val="22"/>
                <w:szCs w:val="26"/>
              </w:rPr>
            </w:pPr>
            <w:r w:rsidRPr="00004EAC">
              <w:rPr>
                <w:sz w:val="22"/>
                <w:szCs w:val="26"/>
              </w:rPr>
              <w:t>0,416</w:t>
            </w:r>
          </w:p>
        </w:tc>
        <w:tc>
          <w:tcPr>
            <w:tcW w:w="407" w:type="pct"/>
            <w:noWrap/>
            <w:tcMar>
              <w:left w:w="57" w:type="dxa"/>
              <w:right w:w="57" w:type="dxa"/>
            </w:tcMar>
            <w:vAlign w:val="center"/>
            <w:hideMark/>
          </w:tcPr>
          <w:p w14:paraId="4B90654D"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276F85FF" w14:textId="77777777" w:rsidTr="00E717BA">
        <w:trPr>
          <w:trHeight w:val="340"/>
          <w:jc w:val="center"/>
        </w:trPr>
        <w:tc>
          <w:tcPr>
            <w:tcW w:w="2010" w:type="pct"/>
            <w:noWrap/>
            <w:tcMar>
              <w:left w:w="57" w:type="dxa"/>
              <w:right w:w="57" w:type="dxa"/>
            </w:tcMar>
            <w:vAlign w:val="center"/>
            <w:hideMark/>
          </w:tcPr>
          <w:p w14:paraId="5D2E4FC6" w14:textId="77777777" w:rsidR="00E717BA" w:rsidRPr="00004EAC" w:rsidRDefault="00E717BA" w:rsidP="00F70539">
            <w:pPr>
              <w:widowControl w:val="0"/>
              <w:spacing w:line="348" w:lineRule="auto"/>
              <w:jc w:val="center"/>
              <w:rPr>
                <w:sz w:val="22"/>
                <w:szCs w:val="26"/>
              </w:rPr>
            </w:pPr>
            <w:r w:rsidRPr="00004EAC">
              <w:rPr>
                <w:sz w:val="22"/>
                <w:szCs w:val="26"/>
              </w:rPr>
              <w:t>DB --&gt; DBEX --&gt; DBP --&gt; DBE</w:t>
            </w:r>
          </w:p>
        </w:tc>
        <w:tc>
          <w:tcPr>
            <w:tcW w:w="877" w:type="pct"/>
            <w:noWrap/>
            <w:tcMar>
              <w:left w:w="57" w:type="dxa"/>
              <w:right w:w="57" w:type="dxa"/>
            </w:tcMar>
            <w:vAlign w:val="center"/>
            <w:hideMark/>
          </w:tcPr>
          <w:p w14:paraId="54B74B80" w14:textId="77777777" w:rsidR="00E717BA" w:rsidRPr="00004EAC" w:rsidRDefault="00E717BA" w:rsidP="00F70539">
            <w:pPr>
              <w:widowControl w:val="0"/>
              <w:spacing w:line="348" w:lineRule="auto"/>
              <w:jc w:val="center"/>
              <w:rPr>
                <w:sz w:val="22"/>
                <w:szCs w:val="26"/>
              </w:rPr>
            </w:pPr>
            <w:r w:rsidRPr="00004EAC">
              <w:rPr>
                <w:sz w:val="22"/>
                <w:szCs w:val="26"/>
              </w:rPr>
              <w:t>0,112</w:t>
            </w:r>
          </w:p>
        </w:tc>
        <w:tc>
          <w:tcPr>
            <w:tcW w:w="853" w:type="pct"/>
            <w:noWrap/>
            <w:tcMar>
              <w:left w:w="57" w:type="dxa"/>
              <w:right w:w="57" w:type="dxa"/>
            </w:tcMar>
            <w:vAlign w:val="center"/>
            <w:hideMark/>
          </w:tcPr>
          <w:p w14:paraId="16D84EE9" w14:textId="77777777" w:rsidR="00E717BA" w:rsidRPr="00004EAC" w:rsidRDefault="00E717BA" w:rsidP="00F70539">
            <w:pPr>
              <w:widowControl w:val="0"/>
              <w:spacing w:line="348" w:lineRule="auto"/>
              <w:jc w:val="center"/>
              <w:rPr>
                <w:sz w:val="22"/>
                <w:szCs w:val="26"/>
              </w:rPr>
            </w:pPr>
            <w:r w:rsidRPr="00004EAC">
              <w:rPr>
                <w:sz w:val="22"/>
                <w:szCs w:val="26"/>
              </w:rPr>
              <w:t>0,</w:t>
            </w:r>
            <w:r>
              <w:rPr>
                <w:sz w:val="22"/>
                <w:szCs w:val="26"/>
              </w:rPr>
              <w:t>099</w:t>
            </w:r>
          </w:p>
        </w:tc>
        <w:tc>
          <w:tcPr>
            <w:tcW w:w="410" w:type="pct"/>
            <w:noWrap/>
            <w:tcMar>
              <w:left w:w="57" w:type="dxa"/>
              <w:right w:w="57" w:type="dxa"/>
            </w:tcMar>
            <w:vAlign w:val="center"/>
            <w:hideMark/>
          </w:tcPr>
          <w:p w14:paraId="0357F938" w14:textId="77777777" w:rsidR="00E717BA" w:rsidRPr="00004EAC" w:rsidRDefault="00E717BA" w:rsidP="00F70539">
            <w:pPr>
              <w:widowControl w:val="0"/>
              <w:spacing w:line="348" w:lineRule="auto"/>
              <w:jc w:val="center"/>
              <w:rPr>
                <w:sz w:val="22"/>
                <w:szCs w:val="26"/>
              </w:rPr>
            </w:pPr>
            <w:r w:rsidRPr="00004EAC">
              <w:rPr>
                <w:sz w:val="22"/>
                <w:szCs w:val="26"/>
              </w:rPr>
              <w:t>0,061</w:t>
            </w:r>
          </w:p>
        </w:tc>
        <w:tc>
          <w:tcPr>
            <w:tcW w:w="443" w:type="pct"/>
            <w:noWrap/>
            <w:tcMar>
              <w:left w:w="57" w:type="dxa"/>
              <w:right w:w="57" w:type="dxa"/>
            </w:tcMar>
            <w:vAlign w:val="center"/>
            <w:hideMark/>
          </w:tcPr>
          <w:p w14:paraId="61009223" w14:textId="77777777" w:rsidR="00E717BA" w:rsidRPr="00004EAC" w:rsidRDefault="00E717BA" w:rsidP="00F70539">
            <w:pPr>
              <w:widowControl w:val="0"/>
              <w:spacing w:line="348" w:lineRule="auto"/>
              <w:jc w:val="center"/>
              <w:rPr>
                <w:sz w:val="22"/>
                <w:szCs w:val="26"/>
              </w:rPr>
            </w:pPr>
            <w:r w:rsidRPr="00004EAC">
              <w:rPr>
                <w:sz w:val="22"/>
                <w:szCs w:val="26"/>
              </w:rPr>
              <w:t>0,235</w:t>
            </w:r>
          </w:p>
        </w:tc>
        <w:tc>
          <w:tcPr>
            <w:tcW w:w="407" w:type="pct"/>
            <w:noWrap/>
            <w:tcMar>
              <w:left w:w="57" w:type="dxa"/>
              <w:right w:w="57" w:type="dxa"/>
            </w:tcMar>
            <w:vAlign w:val="center"/>
            <w:hideMark/>
          </w:tcPr>
          <w:p w14:paraId="6DF33CC7"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4ABD2BB5" w14:textId="77777777" w:rsidTr="00E717BA">
        <w:trPr>
          <w:trHeight w:val="340"/>
          <w:jc w:val="center"/>
        </w:trPr>
        <w:tc>
          <w:tcPr>
            <w:tcW w:w="2010" w:type="pct"/>
            <w:noWrap/>
            <w:tcMar>
              <w:left w:w="57" w:type="dxa"/>
              <w:right w:w="57" w:type="dxa"/>
            </w:tcMar>
            <w:vAlign w:val="center"/>
            <w:hideMark/>
          </w:tcPr>
          <w:p w14:paraId="7C744A18" w14:textId="77777777" w:rsidR="00E717BA" w:rsidRPr="00004EAC" w:rsidRDefault="00E717BA" w:rsidP="00F70539">
            <w:pPr>
              <w:widowControl w:val="0"/>
              <w:spacing w:line="348" w:lineRule="auto"/>
              <w:jc w:val="center"/>
              <w:rPr>
                <w:sz w:val="22"/>
                <w:szCs w:val="26"/>
              </w:rPr>
            </w:pPr>
            <w:r w:rsidRPr="00004EAC">
              <w:rPr>
                <w:sz w:val="22"/>
                <w:szCs w:val="26"/>
              </w:rPr>
              <w:t>DB --&gt; DBEX --&gt; DBE</w:t>
            </w:r>
          </w:p>
        </w:tc>
        <w:tc>
          <w:tcPr>
            <w:tcW w:w="877" w:type="pct"/>
            <w:noWrap/>
            <w:tcMar>
              <w:left w:w="57" w:type="dxa"/>
              <w:right w:w="57" w:type="dxa"/>
            </w:tcMar>
            <w:vAlign w:val="center"/>
            <w:hideMark/>
          </w:tcPr>
          <w:p w14:paraId="144B7F58" w14:textId="77777777" w:rsidR="00E717BA" w:rsidRPr="00004EAC" w:rsidRDefault="00E717BA" w:rsidP="00F70539">
            <w:pPr>
              <w:widowControl w:val="0"/>
              <w:spacing w:line="348" w:lineRule="auto"/>
              <w:jc w:val="center"/>
              <w:rPr>
                <w:sz w:val="22"/>
                <w:szCs w:val="26"/>
              </w:rPr>
            </w:pPr>
            <w:r w:rsidRPr="00004EAC">
              <w:rPr>
                <w:sz w:val="22"/>
                <w:szCs w:val="26"/>
              </w:rPr>
              <w:t>0,176</w:t>
            </w:r>
          </w:p>
        </w:tc>
        <w:tc>
          <w:tcPr>
            <w:tcW w:w="853" w:type="pct"/>
            <w:noWrap/>
            <w:tcMar>
              <w:left w:w="57" w:type="dxa"/>
              <w:right w:w="57" w:type="dxa"/>
            </w:tcMar>
            <w:vAlign w:val="center"/>
            <w:hideMark/>
          </w:tcPr>
          <w:p w14:paraId="2F6119ED" w14:textId="77777777" w:rsidR="00E717BA" w:rsidRPr="00004EAC" w:rsidRDefault="00E717BA" w:rsidP="00F70539">
            <w:pPr>
              <w:widowControl w:val="0"/>
              <w:spacing w:line="348" w:lineRule="auto"/>
              <w:jc w:val="center"/>
              <w:rPr>
                <w:sz w:val="22"/>
                <w:szCs w:val="26"/>
              </w:rPr>
            </w:pPr>
            <w:r w:rsidRPr="00004EAC">
              <w:rPr>
                <w:sz w:val="22"/>
                <w:szCs w:val="26"/>
              </w:rPr>
              <w:t>0,156</w:t>
            </w:r>
          </w:p>
        </w:tc>
        <w:tc>
          <w:tcPr>
            <w:tcW w:w="410" w:type="pct"/>
            <w:noWrap/>
            <w:tcMar>
              <w:left w:w="57" w:type="dxa"/>
              <w:right w:w="57" w:type="dxa"/>
            </w:tcMar>
            <w:vAlign w:val="center"/>
            <w:hideMark/>
          </w:tcPr>
          <w:p w14:paraId="3B2C7376" w14:textId="77777777" w:rsidR="00E717BA" w:rsidRPr="00004EAC" w:rsidRDefault="00E717BA" w:rsidP="00F70539">
            <w:pPr>
              <w:widowControl w:val="0"/>
              <w:spacing w:line="348" w:lineRule="auto"/>
              <w:jc w:val="center"/>
              <w:rPr>
                <w:sz w:val="22"/>
                <w:szCs w:val="26"/>
              </w:rPr>
            </w:pPr>
            <w:r w:rsidRPr="00004EAC">
              <w:rPr>
                <w:sz w:val="22"/>
                <w:szCs w:val="26"/>
              </w:rPr>
              <w:t>0,080</w:t>
            </w:r>
          </w:p>
        </w:tc>
        <w:tc>
          <w:tcPr>
            <w:tcW w:w="443" w:type="pct"/>
            <w:noWrap/>
            <w:tcMar>
              <w:left w:w="57" w:type="dxa"/>
              <w:right w:w="57" w:type="dxa"/>
            </w:tcMar>
            <w:vAlign w:val="center"/>
            <w:hideMark/>
          </w:tcPr>
          <w:p w14:paraId="335651F5" w14:textId="77777777" w:rsidR="00E717BA" w:rsidRPr="00004EAC" w:rsidRDefault="00E717BA" w:rsidP="00F70539">
            <w:pPr>
              <w:widowControl w:val="0"/>
              <w:spacing w:line="348" w:lineRule="auto"/>
              <w:jc w:val="center"/>
              <w:rPr>
                <w:sz w:val="22"/>
                <w:szCs w:val="26"/>
              </w:rPr>
            </w:pPr>
            <w:r w:rsidRPr="00004EAC">
              <w:rPr>
                <w:sz w:val="22"/>
                <w:szCs w:val="26"/>
              </w:rPr>
              <w:t>0,317</w:t>
            </w:r>
          </w:p>
        </w:tc>
        <w:tc>
          <w:tcPr>
            <w:tcW w:w="407" w:type="pct"/>
            <w:noWrap/>
            <w:tcMar>
              <w:left w:w="57" w:type="dxa"/>
              <w:right w:w="57" w:type="dxa"/>
            </w:tcMar>
            <w:vAlign w:val="center"/>
            <w:hideMark/>
          </w:tcPr>
          <w:p w14:paraId="1192E08D" w14:textId="77777777" w:rsidR="00E717BA" w:rsidRPr="00004EAC" w:rsidRDefault="00E717BA" w:rsidP="00F70539">
            <w:pPr>
              <w:widowControl w:val="0"/>
              <w:spacing w:line="348" w:lineRule="auto"/>
              <w:jc w:val="center"/>
              <w:rPr>
                <w:sz w:val="22"/>
                <w:szCs w:val="26"/>
              </w:rPr>
            </w:pPr>
            <w:r w:rsidRPr="00004EAC">
              <w:rPr>
                <w:sz w:val="22"/>
                <w:szCs w:val="26"/>
              </w:rPr>
              <w:t>0,003</w:t>
            </w:r>
          </w:p>
        </w:tc>
      </w:tr>
      <w:tr w:rsidR="00E717BA" w:rsidRPr="00004EAC" w14:paraId="33DFAE51" w14:textId="77777777" w:rsidTr="00E717BA">
        <w:trPr>
          <w:trHeight w:val="340"/>
          <w:jc w:val="center"/>
        </w:trPr>
        <w:tc>
          <w:tcPr>
            <w:tcW w:w="2010" w:type="pct"/>
            <w:noWrap/>
            <w:tcMar>
              <w:left w:w="57" w:type="dxa"/>
              <w:right w:w="57" w:type="dxa"/>
            </w:tcMar>
            <w:vAlign w:val="center"/>
            <w:hideMark/>
          </w:tcPr>
          <w:p w14:paraId="56429838" w14:textId="77777777" w:rsidR="00E717BA" w:rsidRPr="00004EAC" w:rsidRDefault="00E717BA" w:rsidP="00F70539">
            <w:pPr>
              <w:widowControl w:val="0"/>
              <w:spacing w:line="348" w:lineRule="auto"/>
              <w:jc w:val="center"/>
              <w:rPr>
                <w:sz w:val="22"/>
                <w:szCs w:val="26"/>
              </w:rPr>
            </w:pPr>
            <w:r w:rsidRPr="00004EAC">
              <w:rPr>
                <w:sz w:val="22"/>
                <w:szCs w:val="26"/>
              </w:rPr>
              <w:t>DB --&gt; DBP --&gt; DBE</w:t>
            </w:r>
          </w:p>
        </w:tc>
        <w:tc>
          <w:tcPr>
            <w:tcW w:w="877" w:type="pct"/>
            <w:noWrap/>
            <w:tcMar>
              <w:left w:w="57" w:type="dxa"/>
              <w:right w:w="57" w:type="dxa"/>
            </w:tcMar>
            <w:vAlign w:val="center"/>
            <w:hideMark/>
          </w:tcPr>
          <w:p w14:paraId="53D67189" w14:textId="77777777" w:rsidR="00E717BA" w:rsidRPr="00004EAC" w:rsidRDefault="00E717BA" w:rsidP="00F70539">
            <w:pPr>
              <w:widowControl w:val="0"/>
              <w:spacing w:line="348" w:lineRule="auto"/>
              <w:jc w:val="center"/>
              <w:rPr>
                <w:sz w:val="22"/>
                <w:szCs w:val="26"/>
              </w:rPr>
            </w:pPr>
            <w:r w:rsidRPr="00004EAC">
              <w:rPr>
                <w:sz w:val="22"/>
                <w:szCs w:val="26"/>
              </w:rPr>
              <w:t>0,152</w:t>
            </w:r>
          </w:p>
        </w:tc>
        <w:tc>
          <w:tcPr>
            <w:tcW w:w="853" w:type="pct"/>
            <w:noWrap/>
            <w:tcMar>
              <w:left w:w="57" w:type="dxa"/>
              <w:right w:w="57" w:type="dxa"/>
            </w:tcMar>
            <w:vAlign w:val="center"/>
            <w:hideMark/>
          </w:tcPr>
          <w:p w14:paraId="64CE82C3" w14:textId="77777777" w:rsidR="00E717BA" w:rsidRPr="00004EAC" w:rsidRDefault="00E717BA" w:rsidP="00F70539">
            <w:pPr>
              <w:widowControl w:val="0"/>
              <w:spacing w:line="348" w:lineRule="auto"/>
              <w:jc w:val="center"/>
              <w:rPr>
                <w:sz w:val="22"/>
                <w:szCs w:val="26"/>
              </w:rPr>
            </w:pPr>
            <w:r w:rsidRPr="00004EAC">
              <w:rPr>
                <w:sz w:val="22"/>
                <w:szCs w:val="26"/>
              </w:rPr>
              <w:t>0,135</w:t>
            </w:r>
          </w:p>
        </w:tc>
        <w:tc>
          <w:tcPr>
            <w:tcW w:w="410" w:type="pct"/>
            <w:noWrap/>
            <w:tcMar>
              <w:left w:w="57" w:type="dxa"/>
              <w:right w:w="57" w:type="dxa"/>
            </w:tcMar>
            <w:vAlign w:val="center"/>
            <w:hideMark/>
          </w:tcPr>
          <w:p w14:paraId="617B658E" w14:textId="77777777" w:rsidR="00E717BA" w:rsidRPr="00004EAC" w:rsidRDefault="00E717BA" w:rsidP="00F70539">
            <w:pPr>
              <w:widowControl w:val="0"/>
              <w:spacing w:line="348" w:lineRule="auto"/>
              <w:jc w:val="center"/>
              <w:rPr>
                <w:sz w:val="22"/>
                <w:szCs w:val="26"/>
              </w:rPr>
            </w:pPr>
            <w:r w:rsidRPr="00004EAC">
              <w:rPr>
                <w:sz w:val="22"/>
                <w:szCs w:val="26"/>
              </w:rPr>
              <w:t>0,037</w:t>
            </w:r>
          </w:p>
        </w:tc>
        <w:tc>
          <w:tcPr>
            <w:tcW w:w="443" w:type="pct"/>
            <w:noWrap/>
            <w:tcMar>
              <w:left w:w="57" w:type="dxa"/>
              <w:right w:w="57" w:type="dxa"/>
            </w:tcMar>
            <w:vAlign w:val="center"/>
            <w:hideMark/>
          </w:tcPr>
          <w:p w14:paraId="55F3D5F2" w14:textId="77777777" w:rsidR="00E717BA" w:rsidRPr="00004EAC" w:rsidRDefault="00E717BA" w:rsidP="00F70539">
            <w:pPr>
              <w:widowControl w:val="0"/>
              <w:spacing w:line="348" w:lineRule="auto"/>
              <w:jc w:val="center"/>
              <w:rPr>
                <w:sz w:val="22"/>
                <w:szCs w:val="26"/>
              </w:rPr>
            </w:pPr>
            <w:r w:rsidRPr="00004EAC">
              <w:rPr>
                <w:sz w:val="22"/>
                <w:szCs w:val="26"/>
              </w:rPr>
              <w:t>0,310</w:t>
            </w:r>
          </w:p>
        </w:tc>
        <w:tc>
          <w:tcPr>
            <w:tcW w:w="407" w:type="pct"/>
            <w:noWrap/>
            <w:tcMar>
              <w:left w:w="57" w:type="dxa"/>
              <w:right w:w="57" w:type="dxa"/>
            </w:tcMar>
            <w:vAlign w:val="center"/>
            <w:hideMark/>
          </w:tcPr>
          <w:p w14:paraId="06638B32" w14:textId="77777777" w:rsidR="00E717BA" w:rsidRPr="00004EAC" w:rsidRDefault="00E717BA" w:rsidP="00F70539">
            <w:pPr>
              <w:widowControl w:val="0"/>
              <w:spacing w:line="348" w:lineRule="auto"/>
              <w:jc w:val="center"/>
              <w:rPr>
                <w:sz w:val="22"/>
                <w:szCs w:val="26"/>
              </w:rPr>
            </w:pPr>
            <w:r w:rsidRPr="00004EAC">
              <w:rPr>
                <w:sz w:val="22"/>
                <w:szCs w:val="26"/>
              </w:rPr>
              <w:t>0,037</w:t>
            </w:r>
          </w:p>
        </w:tc>
      </w:tr>
      <w:tr w:rsidR="00E717BA" w:rsidRPr="00004EAC" w14:paraId="21E9361E" w14:textId="77777777" w:rsidTr="00E717BA">
        <w:trPr>
          <w:trHeight w:val="340"/>
          <w:jc w:val="center"/>
        </w:trPr>
        <w:tc>
          <w:tcPr>
            <w:tcW w:w="2010" w:type="pct"/>
            <w:noWrap/>
            <w:tcMar>
              <w:left w:w="57" w:type="dxa"/>
              <w:right w:w="57" w:type="dxa"/>
            </w:tcMar>
            <w:vAlign w:val="center"/>
            <w:hideMark/>
          </w:tcPr>
          <w:p w14:paraId="272F3943" w14:textId="77777777" w:rsidR="00E717BA" w:rsidRPr="00004EAC" w:rsidRDefault="00E717BA" w:rsidP="00F70539">
            <w:pPr>
              <w:widowControl w:val="0"/>
              <w:spacing w:line="348" w:lineRule="auto"/>
              <w:jc w:val="center"/>
              <w:rPr>
                <w:sz w:val="22"/>
                <w:szCs w:val="26"/>
              </w:rPr>
            </w:pPr>
            <w:r w:rsidRPr="00004EAC">
              <w:rPr>
                <w:sz w:val="22"/>
                <w:szCs w:val="26"/>
              </w:rPr>
              <w:t>DBA --&gt; DBEX --&gt; DBP</w:t>
            </w:r>
          </w:p>
        </w:tc>
        <w:tc>
          <w:tcPr>
            <w:tcW w:w="877" w:type="pct"/>
            <w:noWrap/>
            <w:tcMar>
              <w:left w:w="57" w:type="dxa"/>
              <w:right w:w="57" w:type="dxa"/>
            </w:tcMar>
            <w:vAlign w:val="center"/>
            <w:hideMark/>
          </w:tcPr>
          <w:p w14:paraId="59B47F07" w14:textId="77777777" w:rsidR="00E717BA" w:rsidRPr="00004EAC" w:rsidRDefault="00E717BA" w:rsidP="00F70539">
            <w:pPr>
              <w:widowControl w:val="0"/>
              <w:spacing w:line="348" w:lineRule="auto"/>
              <w:jc w:val="center"/>
              <w:rPr>
                <w:sz w:val="22"/>
                <w:szCs w:val="26"/>
              </w:rPr>
            </w:pPr>
            <w:r w:rsidRPr="00004EAC">
              <w:rPr>
                <w:sz w:val="22"/>
                <w:szCs w:val="26"/>
              </w:rPr>
              <w:t>0,124</w:t>
            </w:r>
          </w:p>
        </w:tc>
        <w:tc>
          <w:tcPr>
            <w:tcW w:w="853" w:type="pct"/>
            <w:noWrap/>
            <w:tcMar>
              <w:left w:w="57" w:type="dxa"/>
              <w:right w:w="57" w:type="dxa"/>
            </w:tcMar>
            <w:vAlign w:val="center"/>
            <w:hideMark/>
          </w:tcPr>
          <w:p w14:paraId="7C7A1884" w14:textId="77777777" w:rsidR="00E717BA" w:rsidRPr="00004EAC" w:rsidRDefault="00E717BA" w:rsidP="00F70539">
            <w:pPr>
              <w:widowControl w:val="0"/>
              <w:spacing w:line="348" w:lineRule="auto"/>
              <w:jc w:val="center"/>
              <w:rPr>
                <w:sz w:val="22"/>
                <w:szCs w:val="26"/>
              </w:rPr>
            </w:pPr>
            <w:r w:rsidRPr="00004EAC">
              <w:rPr>
                <w:sz w:val="22"/>
                <w:szCs w:val="26"/>
              </w:rPr>
              <w:t>0,129</w:t>
            </w:r>
          </w:p>
        </w:tc>
        <w:tc>
          <w:tcPr>
            <w:tcW w:w="410" w:type="pct"/>
            <w:noWrap/>
            <w:tcMar>
              <w:left w:w="57" w:type="dxa"/>
              <w:right w:w="57" w:type="dxa"/>
            </w:tcMar>
            <w:vAlign w:val="center"/>
            <w:hideMark/>
          </w:tcPr>
          <w:p w14:paraId="730B6C26" w14:textId="77777777" w:rsidR="00E717BA" w:rsidRPr="00004EAC" w:rsidRDefault="00E717BA" w:rsidP="00F70539">
            <w:pPr>
              <w:widowControl w:val="0"/>
              <w:spacing w:line="348" w:lineRule="auto"/>
              <w:jc w:val="center"/>
              <w:rPr>
                <w:sz w:val="22"/>
                <w:szCs w:val="26"/>
              </w:rPr>
            </w:pPr>
            <w:r w:rsidRPr="00004EAC">
              <w:rPr>
                <w:sz w:val="22"/>
                <w:szCs w:val="26"/>
              </w:rPr>
              <w:t>0,061</w:t>
            </w:r>
          </w:p>
        </w:tc>
        <w:tc>
          <w:tcPr>
            <w:tcW w:w="443" w:type="pct"/>
            <w:noWrap/>
            <w:tcMar>
              <w:left w:w="57" w:type="dxa"/>
              <w:right w:w="57" w:type="dxa"/>
            </w:tcMar>
            <w:vAlign w:val="center"/>
            <w:hideMark/>
          </w:tcPr>
          <w:p w14:paraId="1840D2BC" w14:textId="77777777" w:rsidR="00E717BA" w:rsidRPr="00004EAC" w:rsidRDefault="00E717BA" w:rsidP="00F70539">
            <w:pPr>
              <w:widowControl w:val="0"/>
              <w:spacing w:line="348" w:lineRule="auto"/>
              <w:jc w:val="center"/>
              <w:rPr>
                <w:sz w:val="22"/>
                <w:szCs w:val="26"/>
              </w:rPr>
            </w:pPr>
            <w:r w:rsidRPr="00004EAC">
              <w:rPr>
                <w:sz w:val="22"/>
                <w:szCs w:val="26"/>
              </w:rPr>
              <w:t>0,248</w:t>
            </w:r>
          </w:p>
        </w:tc>
        <w:tc>
          <w:tcPr>
            <w:tcW w:w="407" w:type="pct"/>
            <w:noWrap/>
            <w:tcMar>
              <w:left w:w="57" w:type="dxa"/>
              <w:right w:w="57" w:type="dxa"/>
            </w:tcMar>
            <w:vAlign w:val="center"/>
            <w:hideMark/>
          </w:tcPr>
          <w:p w14:paraId="09E1438D"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5C8FE466" w14:textId="77777777" w:rsidTr="00E717BA">
        <w:trPr>
          <w:trHeight w:val="340"/>
          <w:jc w:val="center"/>
        </w:trPr>
        <w:tc>
          <w:tcPr>
            <w:tcW w:w="2010" w:type="pct"/>
            <w:noWrap/>
            <w:tcMar>
              <w:left w:w="57" w:type="dxa"/>
              <w:right w:w="57" w:type="dxa"/>
            </w:tcMar>
            <w:vAlign w:val="center"/>
            <w:hideMark/>
          </w:tcPr>
          <w:p w14:paraId="0ACDD1BA" w14:textId="77777777" w:rsidR="00E717BA" w:rsidRPr="00004EAC" w:rsidRDefault="00E717BA" w:rsidP="00F70539">
            <w:pPr>
              <w:widowControl w:val="0"/>
              <w:spacing w:line="348" w:lineRule="auto"/>
              <w:jc w:val="center"/>
              <w:rPr>
                <w:sz w:val="22"/>
                <w:szCs w:val="26"/>
              </w:rPr>
            </w:pPr>
            <w:r w:rsidRPr="00004EAC">
              <w:rPr>
                <w:sz w:val="22"/>
                <w:szCs w:val="26"/>
              </w:rPr>
              <w:t>DBA --&gt; DBEX --&gt; DBP --&gt; DBE</w:t>
            </w:r>
          </w:p>
        </w:tc>
        <w:tc>
          <w:tcPr>
            <w:tcW w:w="877" w:type="pct"/>
            <w:noWrap/>
            <w:tcMar>
              <w:left w:w="57" w:type="dxa"/>
              <w:right w:w="57" w:type="dxa"/>
            </w:tcMar>
            <w:vAlign w:val="center"/>
            <w:hideMark/>
          </w:tcPr>
          <w:p w14:paraId="14F38239" w14:textId="77777777" w:rsidR="00E717BA" w:rsidRPr="00004EAC" w:rsidRDefault="00E717BA" w:rsidP="00F70539">
            <w:pPr>
              <w:widowControl w:val="0"/>
              <w:spacing w:line="348" w:lineRule="auto"/>
              <w:jc w:val="center"/>
              <w:rPr>
                <w:sz w:val="22"/>
                <w:szCs w:val="26"/>
              </w:rPr>
            </w:pPr>
            <w:r w:rsidRPr="00004EAC">
              <w:rPr>
                <w:sz w:val="22"/>
                <w:szCs w:val="26"/>
              </w:rPr>
              <w:t>0,063</w:t>
            </w:r>
          </w:p>
        </w:tc>
        <w:tc>
          <w:tcPr>
            <w:tcW w:w="853" w:type="pct"/>
            <w:noWrap/>
            <w:tcMar>
              <w:left w:w="57" w:type="dxa"/>
              <w:right w:w="57" w:type="dxa"/>
            </w:tcMar>
            <w:vAlign w:val="center"/>
            <w:hideMark/>
          </w:tcPr>
          <w:p w14:paraId="5CD77A48" w14:textId="77777777" w:rsidR="00E717BA" w:rsidRPr="00004EAC" w:rsidRDefault="00E717BA" w:rsidP="00F70539">
            <w:pPr>
              <w:widowControl w:val="0"/>
              <w:spacing w:line="348" w:lineRule="auto"/>
              <w:jc w:val="center"/>
              <w:rPr>
                <w:sz w:val="22"/>
                <w:szCs w:val="26"/>
              </w:rPr>
            </w:pPr>
            <w:r>
              <w:rPr>
                <w:sz w:val="22"/>
                <w:szCs w:val="26"/>
              </w:rPr>
              <w:t>0,068</w:t>
            </w:r>
          </w:p>
        </w:tc>
        <w:tc>
          <w:tcPr>
            <w:tcW w:w="410" w:type="pct"/>
            <w:noWrap/>
            <w:tcMar>
              <w:left w:w="57" w:type="dxa"/>
              <w:right w:w="57" w:type="dxa"/>
            </w:tcMar>
            <w:vAlign w:val="center"/>
            <w:hideMark/>
          </w:tcPr>
          <w:p w14:paraId="517AF120" w14:textId="77777777" w:rsidR="00E717BA" w:rsidRPr="00004EAC" w:rsidRDefault="00E717BA" w:rsidP="00F70539">
            <w:pPr>
              <w:widowControl w:val="0"/>
              <w:spacing w:line="348" w:lineRule="auto"/>
              <w:jc w:val="center"/>
              <w:rPr>
                <w:sz w:val="22"/>
                <w:szCs w:val="26"/>
              </w:rPr>
            </w:pPr>
            <w:r w:rsidRPr="00004EAC">
              <w:rPr>
                <w:sz w:val="22"/>
                <w:szCs w:val="26"/>
              </w:rPr>
              <w:t>0,033</w:t>
            </w:r>
          </w:p>
        </w:tc>
        <w:tc>
          <w:tcPr>
            <w:tcW w:w="443" w:type="pct"/>
            <w:noWrap/>
            <w:tcMar>
              <w:left w:w="57" w:type="dxa"/>
              <w:right w:w="57" w:type="dxa"/>
            </w:tcMar>
            <w:vAlign w:val="center"/>
            <w:hideMark/>
          </w:tcPr>
          <w:p w14:paraId="748131B6" w14:textId="77777777" w:rsidR="00E717BA" w:rsidRPr="00004EAC" w:rsidRDefault="00E717BA" w:rsidP="00F70539">
            <w:pPr>
              <w:widowControl w:val="0"/>
              <w:spacing w:line="348" w:lineRule="auto"/>
              <w:jc w:val="center"/>
              <w:rPr>
                <w:sz w:val="22"/>
                <w:szCs w:val="26"/>
              </w:rPr>
            </w:pPr>
            <w:r w:rsidRPr="00004EAC">
              <w:rPr>
                <w:sz w:val="22"/>
                <w:szCs w:val="26"/>
              </w:rPr>
              <w:t>0,125</w:t>
            </w:r>
          </w:p>
        </w:tc>
        <w:tc>
          <w:tcPr>
            <w:tcW w:w="407" w:type="pct"/>
            <w:noWrap/>
            <w:tcMar>
              <w:left w:w="57" w:type="dxa"/>
              <w:right w:w="57" w:type="dxa"/>
            </w:tcMar>
            <w:vAlign w:val="center"/>
            <w:hideMark/>
          </w:tcPr>
          <w:p w14:paraId="1B5D1233" w14:textId="77777777" w:rsidR="00E717BA" w:rsidRPr="00004EAC" w:rsidRDefault="00E717BA" w:rsidP="00F70539">
            <w:pPr>
              <w:widowControl w:val="0"/>
              <w:spacing w:line="348" w:lineRule="auto"/>
              <w:jc w:val="center"/>
              <w:rPr>
                <w:sz w:val="22"/>
                <w:szCs w:val="26"/>
              </w:rPr>
            </w:pPr>
            <w:r w:rsidRPr="00004EAC">
              <w:rPr>
                <w:sz w:val="22"/>
                <w:szCs w:val="26"/>
              </w:rPr>
              <w:t>0,001</w:t>
            </w:r>
          </w:p>
        </w:tc>
      </w:tr>
      <w:tr w:rsidR="00E717BA" w:rsidRPr="00004EAC" w14:paraId="63F1A406" w14:textId="77777777" w:rsidTr="00E717BA">
        <w:trPr>
          <w:trHeight w:val="340"/>
          <w:jc w:val="center"/>
        </w:trPr>
        <w:tc>
          <w:tcPr>
            <w:tcW w:w="2010" w:type="pct"/>
            <w:noWrap/>
            <w:tcMar>
              <w:left w:w="57" w:type="dxa"/>
              <w:right w:w="57" w:type="dxa"/>
            </w:tcMar>
            <w:vAlign w:val="center"/>
            <w:hideMark/>
          </w:tcPr>
          <w:p w14:paraId="173A0DE6" w14:textId="77777777" w:rsidR="00E717BA" w:rsidRPr="00004EAC" w:rsidRDefault="00E717BA" w:rsidP="00F70539">
            <w:pPr>
              <w:widowControl w:val="0"/>
              <w:spacing w:line="348" w:lineRule="auto"/>
              <w:jc w:val="center"/>
              <w:rPr>
                <w:sz w:val="22"/>
                <w:szCs w:val="26"/>
              </w:rPr>
            </w:pPr>
            <w:r w:rsidRPr="00004EAC">
              <w:rPr>
                <w:sz w:val="22"/>
                <w:szCs w:val="26"/>
              </w:rPr>
              <w:t>DBA --&gt; DBEX --&gt; DBE</w:t>
            </w:r>
          </w:p>
        </w:tc>
        <w:tc>
          <w:tcPr>
            <w:tcW w:w="877" w:type="pct"/>
            <w:noWrap/>
            <w:tcMar>
              <w:left w:w="57" w:type="dxa"/>
              <w:right w:w="57" w:type="dxa"/>
            </w:tcMar>
            <w:vAlign w:val="center"/>
            <w:hideMark/>
          </w:tcPr>
          <w:p w14:paraId="2933F929" w14:textId="77777777" w:rsidR="00E717BA" w:rsidRPr="00004EAC" w:rsidRDefault="00E717BA" w:rsidP="00F70539">
            <w:pPr>
              <w:widowControl w:val="0"/>
              <w:spacing w:line="348" w:lineRule="auto"/>
              <w:jc w:val="center"/>
              <w:rPr>
                <w:sz w:val="22"/>
                <w:szCs w:val="26"/>
              </w:rPr>
            </w:pPr>
            <w:r w:rsidRPr="00004EAC">
              <w:rPr>
                <w:sz w:val="22"/>
                <w:szCs w:val="26"/>
              </w:rPr>
              <w:t>0,099</w:t>
            </w:r>
          </w:p>
        </w:tc>
        <w:tc>
          <w:tcPr>
            <w:tcW w:w="853" w:type="pct"/>
            <w:noWrap/>
            <w:tcMar>
              <w:left w:w="57" w:type="dxa"/>
              <w:right w:w="57" w:type="dxa"/>
            </w:tcMar>
            <w:vAlign w:val="center"/>
            <w:hideMark/>
          </w:tcPr>
          <w:p w14:paraId="49EA741C" w14:textId="77777777" w:rsidR="00E717BA" w:rsidRPr="00004EAC" w:rsidRDefault="00E717BA" w:rsidP="00F70539">
            <w:pPr>
              <w:widowControl w:val="0"/>
              <w:spacing w:line="348" w:lineRule="auto"/>
              <w:jc w:val="center"/>
              <w:rPr>
                <w:sz w:val="22"/>
                <w:szCs w:val="26"/>
              </w:rPr>
            </w:pPr>
            <w:r w:rsidRPr="00004EAC">
              <w:rPr>
                <w:sz w:val="22"/>
                <w:szCs w:val="26"/>
              </w:rPr>
              <w:t>0,107</w:t>
            </w:r>
          </w:p>
        </w:tc>
        <w:tc>
          <w:tcPr>
            <w:tcW w:w="410" w:type="pct"/>
            <w:noWrap/>
            <w:tcMar>
              <w:left w:w="57" w:type="dxa"/>
              <w:right w:w="57" w:type="dxa"/>
            </w:tcMar>
            <w:vAlign w:val="center"/>
            <w:hideMark/>
          </w:tcPr>
          <w:p w14:paraId="42752452" w14:textId="77777777" w:rsidR="00E717BA" w:rsidRPr="00004EAC" w:rsidRDefault="00E717BA" w:rsidP="00F70539">
            <w:pPr>
              <w:widowControl w:val="0"/>
              <w:spacing w:line="348" w:lineRule="auto"/>
              <w:jc w:val="center"/>
              <w:rPr>
                <w:sz w:val="22"/>
                <w:szCs w:val="26"/>
              </w:rPr>
            </w:pPr>
            <w:r w:rsidRPr="00004EAC">
              <w:rPr>
                <w:sz w:val="22"/>
                <w:szCs w:val="26"/>
              </w:rPr>
              <w:t>0,049</w:t>
            </w:r>
          </w:p>
        </w:tc>
        <w:tc>
          <w:tcPr>
            <w:tcW w:w="443" w:type="pct"/>
            <w:noWrap/>
            <w:tcMar>
              <w:left w:w="57" w:type="dxa"/>
              <w:right w:w="57" w:type="dxa"/>
            </w:tcMar>
            <w:vAlign w:val="center"/>
            <w:hideMark/>
          </w:tcPr>
          <w:p w14:paraId="22FF48F0" w14:textId="77777777" w:rsidR="00E717BA" w:rsidRPr="00004EAC" w:rsidRDefault="00E717BA" w:rsidP="00F70539">
            <w:pPr>
              <w:widowControl w:val="0"/>
              <w:spacing w:line="348" w:lineRule="auto"/>
              <w:jc w:val="center"/>
              <w:rPr>
                <w:sz w:val="22"/>
                <w:szCs w:val="26"/>
              </w:rPr>
            </w:pPr>
            <w:r w:rsidRPr="00004EAC">
              <w:rPr>
                <w:sz w:val="22"/>
                <w:szCs w:val="26"/>
              </w:rPr>
              <w:t>0,180</w:t>
            </w:r>
          </w:p>
        </w:tc>
        <w:tc>
          <w:tcPr>
            <w:tcW w:w="407" w:type="pct"/>
            <w:noWrap/>
            <w:tcMar>
              <w:left w:w="57" w:type="dxa"/>
              <w:right w:w="57" w:type="dxa"/>
            </w:tcMar>
            <w:vAlign w:val="center"/>
            <w:hideMark/>
          </w:tcPr>
          <w:p w14:paraId="369DEF49" w14:textId="77777777" w:rsidR="00E717BA" w:rsidRPr="00004EAC" w:rsidRDefault="00E717BA" w:rsidP="00F70539">
            <w:pPr>
              <w:widowControl w:val="0"/>
              <w:spacing w:line="348" w:lineRule="auto"/>
              <w:jc w:val="center"/>
              <w:rPr>
                <w:sz w:val="22"/>
                <w:szCs w:val="26"/>
              </w:rPr>
            </w:pPr>
            <w:r w:rsidRPr="00004EAC">
              <w:rPr>
                <w:sz w:val="22"/>
                <w:szCs w:val="26"/>
              </w:rPr>
              <w:t>0,002</w:t>
            </w:r>
          </w:p>
        </w:tc>
      </w:tr>
      <w:tr w:rsidR="00E717BA" w:rsidRPr="00004EAC" w14:paraId="1EC4981C" w14:textId="77777777" w:rsidTr="00E717BA">
        <w:trPr>
          <w:trHeight w:val="340"/>
          <w:jc w:val="center"/>
        </w:trPr>
        <w:tc>
          <w:tcPr>
            <w:tcW w:w="2010" w:type="pct"/>
            <w:noWrap/>
            <w:tcMar>
              <w:left w:w="57" w:type="dxa"/>
              <w:right w:w="57" w:type="dxa"/>
            </w:tcMar>
            <w:vAlign w:val="center"/>
            <w:hideMark/>
          </w:tcPr>
          <w:p w14:paraId="482E7895" w14:textId="77777777" w:rsidR="00E717BA" w:rsidRPr="00004EAC" w:rsidRDefault="00E717BA" w:rsidP="00F70539">
            <w:pPr>
              <w:widowControl w:val="0"/>
              <w:spacing w:line="348" w:lineRule="auto"/>
              <w:jc w:val="center"/>
              <w:rPr>
                <w:b/>
                <w:bCs/>
                <w:sz w:val="22"/>
                <w:szCs w:val="26"/>
              </w:rPr>
            </w:pPr>
            <w:r w:rsidRPr="00004EAC">
              <w:rPr>
                <w:b/>
                <w:bCs/>
                <w:sz w:val="22"/>
                <w:szCs w:val="26"/>
              </w:rPr>
              <w:t>DBA --&gt; DBP --&gt; DBE</w:t>
            </w:r>
          </w:p>
        </w:tc>
        <w:tc>
          <w:tcPr>
            <w:tcW w:w="877" w:type="pct"/>
            <w:noWrap/>
            <w:tcMar>
              <w:left w:w="57" w:type="dxa"/>
              <w:right w:w="57" w:type="dxa"/>
            </w:tcMar>
            <w:vAlign w:val="center"/>
            <w:hideMark/>
          </w:tcPr>
          <w:p w14:paraId="39D4D661" w14:textId="77777777" w:rsidR="00E717BA" w:rsidRPr="00004EAC" w:rsidRDefault="00E717BA" w:rsidP="00F70539">
            <w:pPr>
              <w:widowControl w:val="0"/>
              <w:spacing w:line="348" w:lineRule="auto"/>
              <w:jc w:val="center"/>
              <w:rPr>
                <w:b/>
                <w:bCs/>
                <w:sz w:val="22"/>
                <w:szCs w:val="26"/>
              </w:rPr>
            </w:pPr>
            <w:r w:rsidRPr="00004EAC">
              <w:rPr>
                <w:b/>
                <w:bCs/>
                <w:sz w:val="22"/>
                <w:szCs w:val="26"/>
              </w:rPr>
              <w:t>0,068</w:t>
            </w:r>
          </w:p>
        </w:tc>
        <w:tc>
          <w:tcPr>
            <w:tcW w:w="853" w:type="pct"/>
            <w:noWrap/>
            <w:tcMar>
              <w:left w:w="57" w:type="dxa"/>
              <w:right w:w="57" w:type="dxa"/>
            </w:tcMar>
            <w:vAlign w:val="center"/>
            <w:hideMark/>
          </w:tcPr>
          <w:p w14:paraId="35311072" w14:textId="77777777" w:rsidR="00E717BA" w:rsidRPr="00004EAC" w:rsidRDefault="00E717BA" w:rsidP="00F70539">
            <w:pPr>
              <w:widowControl w:val="0"/>
              <w:spacing w:line="348" w:lineRule="auto"/>
              <w:jc w:val="center"/>
              <w:rPr>
                <w:b/>
                <w:bCs/>
                <w:sz w:val="22"/>
                <w:szCs w:val="26"/>
              </w:rPr>
            </w:pPr>
            <w:r w:rsidRPr="00004EAC">
              <w:rPr>
                <w:b/>
                <w:bCs/>
                <w:sz w:val="22"/>
                <w:szCs w:val="26"/>
              </w:rPr>
              <w:t>0,073</w:t>
            </w:r>
          </w:p>
        </w:tc>
        <w:tc>
          <w:tcPr>
            <w:tcW w:w="410" w:type="pct"/>
            <w:noWrap/>
            <w:tcMar>
              <w:left w:w="57" w:type="dxa"/>
              <w:right w:w="57" w:type="dxa"/>
            </w:tcMar>
            <w:vAlign w:val="center"/>
            <w:hideMark/>
          </w:tcPr>
          <w:p w14:paraId="3650AAA6" w14:textId="77777777" w:rsidR="00E717BA" w:rsidRPr="00004EAC" w:rsidRDefault="00E717BA" w:rsidP="00F70539">
            <w:pPr>
              <w:widowControl w:val="0"/>
              <w:spacing w:line="348" w:lineRule="auto"/>
              <w:jc w:val="center"/>
              <w:rPr>
                <w:b/>
                <w:bCs/>
                <w:sz w:val="22"/>
                <w:szCs w:val="26"/>
              </w:rPr>
            </w:pPr>
            <w:r w:rsidRPr="00004EAC">
              <w:rPr>
                <w:b/>
                <w:bCs/>
                <w:sz w:val="22"/>
                <w:szCs w:val="26"/>
              </w:rPr>
              <w:t>-0,026</w:t>
            </w:r>
          </w:p>
        </w:tc>
        <w:tc>
          <w:tcPr>
            <w:tcW w:w="443" w:type="pct"/>
            <w:noWrap/>
            <w:tcMar>
              <w:left w:w="57" w:type="dxa"/>
              <w:right w:w="57" w:type="dxa"/>
            </w:tcMar>
            <w:vAlign w:val="center"/>
            <w:hideMark/>
          </w:tcPr>
          <w:p w14:paraId="4FAF75D9" w14:textId="77777777" w:rsidR="00E717BA" w:rsidRPr="00004EAC" w:rsidRDefault="00E717BA" w:rsidP="00F70539">
            <w:pPr>
              <w:widowControl w:val="0"/>
              <w:spacing w:line="348" w:lineRule="auto"/>
              <w:jc w:val="center"/>
              <w:rPr>
                <w:b/>
                <w:bCs/>
                <w:sz w:val="22"/>
                <w:szCs w:val="26"/>
              </w:rPr>
            </w:pPr>
            <w:r w:rsidRPr="00004EAC">
              <w:rPr>
                <w:b/>
                <w:bCs/>
                <w:sz w:val="22"/>
                <w:szCs w:val="26"/>
              </w:rPr>
              <w:t>0,199</w:t>
            </w:r>
          </w:p>
        </w:tc>
        <w:tc>
          <w:tcPr>
            <w:tcW w:w="407" w:type="pct"/>
            <w:noWrap/>
            <w:tcMar>
              <w:left w:w="57" w:type="dxa"/>
              <w:right w:w="57" w:type="dxa"/>
            </w:tcMar>
            <w:vAlign w:val="center"/>
            <w:hideMark/>
          </w:tcPr>
          <w:p w14:paraId="1948F3FB" w14:textId="77777777" w:rsidR="00E717BA" w:rsidRPr="00004EAC" w:rsidRDefault="00E717BA" w:rsidP="00F70539">
            <w:pPr>
              <w:widowControl w:val="0"/>
              <w:spacing w:line="348" w:lineRule="auto"/>
              <w:jc w:val="center"/>
              <w:rPr>
                <w:b/>
                <w:bCs/>
                <w:sz w:val="22"/>
                <w:szCs w:val="26"/>
              </w:rPr>
            </w:pPr>
            <w:r w:rsidRPr="00004EAC">
              <w:rPr>
                <w:b/>
                <w:bCs/>
                <w:sz w:val="22"/>
                <w:szCs w:val="26"/>
              </w:rPr>
              <w:t>0,263</w:t>
            </w:r>
          </w:p>
        </w:tc>
      </w:tr>
      <w:tr w:rsidR="00E717BA" w:rsidRPr="00004EAC" w14:paraId="395CAA2D" w14:textId="77777777" w:rsidTr="00E717BA">
        <w:trPr>
          <w:trHeight w:val="340"/>
          <w:jc w:val="center"/>
        </w:trPr>
        <w:tc>
          <w:tcPr>
            <w:tcW w:w="2010" w:type="pct"/>
            <w:noWrap/>
            <w:tcMar>
              <w:left w:w="57" w:type="dxa"/>
              <w:right w:w="57" w:type="dxa"/>
            </w:tcMar>
            <w:vAlign w:val="center"/>
            <w:hideMark/>
          </w:tcPr>
          <w:p w14:paraId="770C3F4A" w14:textId="77777777" w:rsidR="00E717BA" w:rsidRPr="00004EAC" w:rsidRDefault="00E717BA" w:rsidP="00F70539">
            <w:pPr>
              <w:widowControl w:val="0"/>
              <w:spacing w:line="348" w:lineRule="auto"/>
              <w:jc w:val="center"/>
              <w:rPr>
                <w:sz w:val="22"/>
                <w:szCs w:val="26"/>
              </w:rPr>
            </w:pPr>
            <w:r w:rsidRPr="00004EAC">
              <w:rPr>
                <w:sz w:val="22"/>
                <w:szCs w:val="26"/>
              </w:rPr>
              <w:t>DBEX --&gt; DBP --&gt; DBE</w:t>
            </w:r>
          </w:p>
        </w:tc>
        <w:tc>
          <w:tcPr>
            <w:tcW w:w="877" w:type="pct"/>
            <w:noWrap/>
            <w:tcMar>
              <w:left w:w="57" w:type="dxa"/>
              <w:right w:w="57" w:type="dxa"/>
            </w:tcMar>
            <w:vAlign w:val="center"/>
            <w:hideMark/>
          </w:tcPr>
          <w:p w14:paraId="2BE4E0E9" w14:textId="77777777" w:rsidR="00E717BA" w:rsidRPr="00004EAC" w:rsidRDefault="00E717BA" w:rsidP="00F70539">
            <w:pPr>
              <w:widowControl w:val="0"/>
              <w:spacing w:line="348" w:lineRule="auto"/>
              <w:jc w:val="center"/>
              <w:rPr>
                <w:sz w:val="22"/>
                <w:szCs w:val="26"/>
              </w:rPr>
            </w:pPr>
            <w:r w:rsidRPr="00004EAC">
              <w:rPr>
                <w:sz w:val="22"/>
                <w:szCs w:val="26"/>
              </w:rPr>
              <w:t>0,212</w:t>
            </w:r>
          </w:p>
        </w:tc>
        <w:tc>
          <w:tcPr>
            <w:tcW w:w="853" w:type="pct"/>
            <w:noWrap/>
            <w:tcMar>
              <w:left w:w="57" w:type="dxa"/>
              <w:right w:w="57" w:type="dxa"/>
            </w:tcMar>
            <w:vAlign w:val="center"/>
            <w:hideMark/>
          </w:tcPr>
          <w:p w14:paraId="06951B32" w14:textId="77777777" w:rsidR="00E717BA" w:rsidRPr="00004EAC" w:rsidRDefault="00E717BA" w:rsidP="00F70539">
            <w:pPr>
              <w:widowControl w:val="0"/>
              <w:spacing w:line="348" w:lineRule="auto"/>
              <w:jc w:val="center"/>
              <w:rPr>
                <w:sz w:val="22"/>
                <w:szCs w:val="26"/>
              </w:rPr>
            </w:pPr>
            <w:r w:rsidRPr="00004EAC">
              <w:rPr>
                <w:sz w:val="22"/>
                <w:szCs w:val="26"/>
              </w:rPr>
              <w:t>0,198</w:t>
            </w:r>
          </w:p>
        </w:tc>
        <w:tc>
          <w:tcPr>
            <w:tcW w:w="410" w:type="pct"/>
            <w:noWrap/>
            <w:tcMar>
              <w:left w:w="57" w:type="dxa"/>
              <w:right w:w="57" w:type="dxa"/>
            </w:tcMar>
            <w:vAlign w:val="center"/>
            <w:hideMark/>
          </w:tcPr>
          <w:p w14:paraId="21410AC2" w14:textId="77777777" w:rsidR="00E717BA" w:rsidRPr="00004EAC" w:rsidRDefault="00E717BA" w:rsidP="00F70539">
            <w:pPr>
              <w:widowControl w:val="0"/>
              <w:spacing w:line="348" w:lineRule="auto"/>
              <w:jc w:val="center"/>
              <w:rPr>
                <w:sz w:val="22"/>
                <w:szCs w:val="26"/>
              </w:rPr>
            </w:pPr>
            <w:r w:rsidRPr="00004EAC">
              <w:rPr>
                <w:sz w:val="22"/>
                <w:szCs w:val="26"/>
              </w:rPr>
              <w:t>0,117</w:t>
            </w:r>
          </w:p>
        </w:tc>
        <w:tc>
          <w:tcPr>
            <w:tcW w:w="443" w:type="pct"/>
            <w:noWrap/>
            <w:tcMar>
              <w:left w:w="57" w:type="dxa"/>
              <w:right w:w="57" w:type="dxa"/>
            </w:tcMar>
            <w:vAlign w:val="center"/>
            <w:hideMark/>
          </w:tcPr>
          <w:p w14:paraId="574673CA" w14:textId="77777777" w:rsidR="00E717BA" w:rsidRPr="00004EAC" w:rsidRDefault="00E717BA" w:rsidP="00F70539">
            <w:pPr>
              <w:widowControl w:val="0"/>
              <w:spacing w:line="348" w:lineRule="auto"/>
              <w:jc w:val="center"/>
              <w:rPr>
                <w:sz w:val="22"/>
                <w:szCs w:val="26"/>
              </w:rPr>
            </w:pPr>
            <w:r w:rsidRPr="00004EAC">
              <w:rPr>
                <w:sz w:val="22"/>
                <w:szCs w:val="26"/>
              </w:rPr>
              <w:t>0,372</w:t>
            </w:r>
          </w:p>
        </w:tc>
        <w:tc>
          <w:tcPr>
            <w:tcW w:w="407" w:type="pct"/>
            <w:noWrap/>
            <w:tcMar>
              <w:left w:w="57" w:type="dxa"/>
              <w:right w:w="57" w:type="dxa"/>
            </w:tcMar>
            <w:vAlign w:val="center"/>
            <w:hideMark/>
          </w:tcPr>
          <w:p w14:paraId="44D4F8E1" w14:textId="77777777" w:rsidR="00E717BA" w:rsidRPr="00004EAC" w:rsidRDefault="00E717BA" w:rsidP="00F70539">
            <w:pPr>
              <w:widowControl w:val="0"/>
              <w:spacing w:line="348" w:lineRule="auto"/>
              <w:jc w:val="center"/>
              <w:rPr>
                <w:sz w:val="22"/>
                <w:szCs w:val="26"/>
              </w:rPr>
            </w:pPr>
            <w:r w:rsidRPr="00004EAC">
              <w:rPr>
                <w:sz w:val="22"/>
                <w:szCs w:val="26"/>
              </w:rPr>
              <w:t>0,001</w:t>
            </w:r>
          </w:p>
        </w:tc>
      </w:tr>
    </w:tbl>
    <w:p w14:paraId="1E77BA46" w14:textId="77777777" w:rsidR="00E717BA" w:rsidRDefault="00E717BA" w:rsidP="00A63A6D">
      <w:pPr>
        <w:widowControl w:val="0"/>
        <w:spacing w:line="348" w:lineRule="auto"/>
        <w:rPr>
          <w:b/>
          <w:bCs/>
          <w:sz w:val="26"/>
          <w:szCs w:val="26"/>
          <w:lang w:val="en-US"/>
        </w:rPr>
      </w:pPr>
    </w:p>
    <w:p w14:paraId="7D5C29EE" w14:textId="77777777" w:rsidR="00E717BA" w:rsidRDefault="00E717BA" w:rsidP="00A63A6D">
      <w:pPr>
        <w:widowControl w:val="0"/>
        <w:spacing w:line="348" w:lineRule="auto"/>
        <w:rPr>
          <w:b/>
          <w:bCs/>
          <w:sz w:val="26"/>
          <w:szCs w:val="26"/>
          <w:lang w:val="en-US"/>
        </w:rPr>
      </w:pPr>
    </w:p>
    <w:p w14:paraId="6CED9F90" w14:textId="77777777" w:rsidR="00E717BA" w:rsidRDefault="00E717BA" w:rsidP="00A63A6D">
      <w:pPr>
        <w:widowControl w:val="0"/>
        <w:spacing w:line="348" w:lineRule="auto"/>
        <w:rPr>
          <w:b/>
          <w:bCs/>
          <w:sz w:val="26"/>
          <w:szCs w:val="26"/>
          <w:lang w:val="en-US"/>
        </w:rPr>
      </w:pPr>
    </w:p>
    <w:p w14:paraId="404765D2" w14:textId="77777777" w:rsidR="00E717BA" w:rsidRDefault="00E717BA" w:rsidP="00A63A6D">
      <w:pPr>
        <w:widowControl w:val="0"/>
        <w:spacing w:line="348" w:lineRule="auto"/>
        <w:rPr>
          <w:b/>
          <w:bCs/>
          <w:sz w:val="26"/>
          <w:szCs w:val="26"/>
          <w:lang w:val="en-US"/>
        </w:rPr>
      </w:pPr>
    </w:p>
    <w:p w14:paraId="246B7B18" w14:textId="53C178E2" w:rsidR="001523D8" w:rsidRPr="00004EAC" w:rsidRDefault="001523D8" w:rsidP="00A63A6D">
      <w:pPr>
        <w:widowControl w:val="0"/>
        <w:spacing w:line="348" w:lineRule="auto"/>
        <w:rPr>
          <w:b/>
          <w:bCs/>
          <w:sz w:val="26"/>
          <w:szCs w:val="26"/>
          <w:lang w:val="vi-VN"/>
        </w:rPr>
      </w:pPr>
      <w:r w:rsidRPr="00004EAC">
        <w:rPr>
          <w:b/>
          <w:bCs/>
          <w:sz w:val="26"/>
          <w:szCs w:val="26"/>
          <w:lang w:val="en-US"/>
        </w:rPr>
        <w:lastRenderedPageBreak/>
        <w:t>M</w:t>
      </w:r>
      <w:r w:rsidR="000348B2" w:rsidRPr="00004EAC">
        <w:rPr>
          <w:b/>
          <w:bCs/>
          <w:sz w:val="26"/>
          <w:szCs w:val="26"/>
          <w:lang w:val="vi-VN"/>
        </w:rPr>
        <w:t>ức độ giải thích mô hình R2</w:t>
      </w:r>
    </w:p>
    <w:p w14:paraId="4A5E02D6" w14:textId="77777777" w:rsidR="001523D8" w:rsidRPr="00004EAC" w:rsidRDefault="001523D8" w:rsidP="00DC21B3">
      <w:pPr>
        <w:widowControl w:val="0"/>
        <w:rPr>
          <w:b/>
          <w:bCs/>
          <w:sz w:val="26"/>
          <w:szCs w:val="26"/>
          <w:lang w:val="en-US"/>
        </w:rPr>
      </w:pPr>
      <w:r w:rsidRPr="00004EAC">
        <w:rPr>
          <w:b/>
          <w:bCs/>
          <w:sz w:val="26"/>
          <w:szCs w:val="26"/>
          <w:lang w:val="en-US"/>
        </w:rPr>
        <w:t>Squared Multiple Crorrelations: (Group number 1 - Default model)</w:t>
      </w:r>
    </w:p>
    <w:tbl>
      <w:tblPr>
        <w:tblW w:w="450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0"/>
      </w:tblGrid>
      <w:tr w:rsidR="001523D8" w:rsidRPr="00C93E13" w14:paraId="68E02842" w14:textId="77777777" w:rsidTr="00A75519">
        <w:trPr>
          <w:trHeight w:val="359"/>
        </w:trPr>
        <w:tc>
          <w:tcPr>
            <w:tcW w:w="2430" w:type="dxa"/>
            <w:vAlign w:val="center"/>
            <w:hideMark/>
          </w:tcPr>
          <w:p w14:paraId="139FB1A6"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w:t>
            </w:r>
          </w:p>
        </w:tc>
        <w:tc>
          <w:tcPr>
            <w:tcW w:w="2070" w:type="dxa"/>
            <w:vAlign w:val="center"/>
            <w:hideMark/>
          </w:tcPr>
          <w:p w14:paraId="706EE1FA" w14:textId="77777777" w:rsidR="001523D8" w:rsidRPr="00C93E13" w:rsidRDefault="001523D8" w:rsidP="00414E38">
            <w:pPr>
              <w:widowControl w:val="0"/>
              <w:spacing w:before="60" w:line="264" w:lineRule="auto"/>
              <w:ind w:left="-57" w:right="-57"/>
              <w:jc w:val="center"/>
              <w:rPr>
                <w:b/>
                <w:bCs/>
                <w:spacing w:val="-4"/>
                <w:sz w:val="26"/>
                <w:szCs w:val="26"/>
                <w:lang w:val="en-US"/>
              </w:rPr>
            </w:pPr>
            <w:r w:rsidRPr="00C93E13">
              <w:rPr>
                <w:b/>
                <w:bCs/>
                <w:spacing w:val="-4"/>
                <w:sz w:val="26"/>
                <w:szCs w:val="26"/>
                <w:lang w:val="en-US"/>
              </w:rPr>
              <w:t>Etimate</w:t>
            </w:r>
          </w:p>
        </w:tc>
      </w:tr>
      <w:tr w:rsidR="001523D8" w:rsidRPr="00C93E13" w14:paraId="0AE493D1" w14:textId="77777777" w:rsidTr="00A75519">
        <w:trPr>
          <w:trHeight w:val="341"/>
        </w:trPr>
        <w:tc>
          <w:tcPr>
            <w:tcW w:w="2430" w:type="dxa"/>
            <w:vAlign w:val="center"/>
            <w:hideMark/>
          </w:tcPr>
          <w:p w14:paraId="7A75504D"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DBA</w:t>
            </w:r>
          </w:p>
        </w:tc>
        <w:tc>
          <w:tcPr>
            <w:tcW w:w="2070" w:type="dxa"/>
            <w:vAlign w:val="center"/>
            <w:hideMark/>
          </w:tcPr>
          <w:p w14:paraId="0196A27F" w14:textId="719DC103" w:rsidR="001523D8" w:rsidRPr="000D4D15" w:rsidRDefault="001523D8" w:rsidP="00414E38">
            <w:pPr>
              <w:widowControl w:val="0"/>
              <w:spacing w:before="60" w:line="264" w:lineRule="auto"/>
              <w:ind w:left="-57" w:right="-57"/>
              <w:jc w:val="center"/>
              <w:rPr>
                <w:spacing w:val="-4"/>
                <w:sz w:val="26"/>
                <w:szCs w:val="26"/>
                <w:lang w:val="en-US"/>
              </w:rPr>
            </w:pPr>
            <w:r w:rsidRPr="00C93E13">
              <w:rPr>
                <w:spacing w:val="-4"/>
                <w:sz w:val="26"/>
                <w:szCs w:val="26"/>
              </w:rPr>
              <w:t>.2</w:t>
            </w:r>
            <w:r w:rsidR="000D4D15">
              <w:rPr>
                <w:spacing w:val="-4"/>
                <w:sz w:val="26"/>
                <w:szCs w:val="26"/>
                <w:lang w:val="en-US"/>
              </w:rPr>
              <w:t>80</w:t>
            </w:r>
          </w:p>
        </w:tc>
      </w:tr>
      <w:tr w:rsidR="001523D8" w:rsidRPr="00C93E13" w14:paraId="007F8711" w14:textId="77777777" w:rsidTr="00A75519">
        <w:trPr>
          <w:trHeight w:val="330"/>
        </w:trPr>
        <w:tc>
          <w:tcPr>
            <w:tcW w:w="2430" w:type="dxa"/>
            <w:vAlign w:val="center"/>
            <w:hideMark/>
          </w:tcPr>
          <w:p w14:paraId="7E077CCF"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DBEX</w:t>
            </w:r>
          </w:p>
        </w:tc>
        <w:tc>
          <w:tcPr>
            <w:tcW w:w="2070" w:type="dxa"/>
            <w:vAlign w:val="center"/>
            <w:hideMark/>
          </w:tcPr>
          <w:p w14:paraId="004C0C46"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.554</w:t>
            </w:r>
          </w:p>
        </w:tc>
      </w:tr>
      <w:tr w:rsidR="001523D8" w:rsidRPr="00C93E13" w14:paraId="02DF3503" w14:textId="77777777" w:rsidTr="00A75519">
        <w:trPr>
          <w:trHeight w:val="330"/>
        </w:trPr>
        <w:tc>
          <w:tcPr>
            <w:tcW w:w="2430" w:type="dxa"/>
            <w:vAlign w:val="center"/>
            <w:hideMark/>
          </w:tcPr>
          <w:p w14:paraId="376D3C0B"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DBP</w:t>
            </w:r>
          </w:p>
        </w:tc>
        <w:tc>
          <w:tcPr>
            <w:tcW w:w="2070" w:type="dxa"/>
            <w:vAlign w:val="center"/>
            <w:hideMark/>
          </w:tcPr>
          <w:p w14:paraId="74A541EE"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.459</w:t>
            </w:r>
          </w:p>
        </w:tc>
      </w:tr>
      <w:tr w:rsidR="001523D8" w:rsidRPr="00C93E13" w14:paraId="04F75A38" w14:textId="77777777" w:rsidTr="00A75519">
        <w:trPr>
          <w:trHeight w:val="341"/>
        </w:trPr>
        <w:tc>
          <w:tcPr>
            <w:tcW w:w="2430" w:type="dxa"/>
            <w:vAlign w:val="center"/>
            <w:hideMark/>
          </w:tcPr>
          <w:p w14:paraId="480156C8"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DBE</w:t>
            </w:r>
          </w:p>
        </w:tc>
        <w:tc>
          <w:tcPr>
            <w:tcW w:w="2070" w:type="dxa"/>
            <w:vAlign w:val="center"/>
            <w:hideMark/>
          </w:tcPr>
          <w:p w14:paraId="766B1451" w14:textId="77777777" w:rsidR="001523D8" w:rsidRPr="00C93E13" w:rsidRDefault="001523D8" w:rsidP="00414E38">
            <w:pPr>
              <w:widowControl w:val="0"/>
              <w:spacing w:before="60" w:line="264" w:lineRule="auto"/>
              <w:ind w:left="-57" w:right="-57"/>
              <w:jc w:val="center"/>
              <w:rPr>
                <w:spacing w:val="-4"/>
                <w:sz w:val="26"/>
                <w:szCs w:val="26"/>
              </w:rPr>
            </w:pPr>
            <w:r w:rsidRPr="00C93E13">
              <w:rPr>
                <w:spacing w:val="-4"/>
                <w:sz w:val="26"/>
                <w:szCs w:val="26"/>
              </w:rPr>
              <w:t>.581</w:t>
            </w:r>
          </w:p>
        </w:tc>
      </w:tr>
    </w:tbl>
    <w:p w14:paraId="0EDC1F74" w14:textId="6056FEF1" w:rsidR="00F460CB" w:rsidRPr="00004EAC" w:rsidRDefault="008E352B" w:rsidP="00A63A6D">
      <w:pPr>
        <w:widowControl w:val="0"/>
        <w:spacing w:line="348" w:lineRule="auto"/>
        <w:rPr>
          <w:b/>
          <w:bCs/>
          <w:sz w:val="26"/>
          <w:szCs w:val="26"/>
          <w:lang w:val="en-US"/>
        </w:rPr>
      </w:pPr>
      <w:r w:rsidRPr="00004EAC">
        <w:rPr>
          <w:b/>
          <w:bCs/>
          <w:sz w:val="26"/>
          <w:szCs w:val="26"/>
          <w:lang w:val="en-US"/>
        </w:rPr>
        <w:t xml:space="preserve">Phân tích phương sai (One </w:t>
      </w:r>
      <w:r w:rsidR="00D01130" w:rsidRPr="00004EAC">
        <w:rPr>
          <w:b/>
          <w:bCs/>
          <w:sz w:val="26"/>
          <w:szCs w:val="26"/>
          <w:lang w:val="vi-VN"/>
        </w:rPr>
        <w:t>-</w:t>
      </w:r>
      <w:r w:rsidRPr="00004EAC">
        <w:rPr>
          <w:b/>
          <w:bCs/>
          <w:sz w:val="26"/>
          <w:szCs w:val="26"/>
          <w:lang w:val="en-US"/>
        </w:rPr>
        <w:t xml:space="preserve"> Way ANOVA) </w:t>
      </w:r>
    </w:p>
    <w:tbl>
      <w:tblPr>
        <w:tblW w:w="5000" w:type="pct"/>
        <w:jc w:val="center"/>
        <w:tblLook w:val="04A0" w:firstRow="1" w:lastRow="0" w:firstColumn="1" w:lastColumn="0" w:noHBand="0" w:noVBand="1"/>
      </w:tblPr>
      <w:tblGrid>
        <w:gridCol w:w="794"/>
        <w:gridCol w:w="1037"/>
        <w:gridCol w:w="600"/>
        <w:gridCol w:w="838"/>
        <w:gridCol w:w="951"/>
        <w:gridCol w:w="885"/>
        <w:gridCol w:w="839"/>
        <w:gridCol w:w="919"/>
        <w:gridCol w:w="999"/>
        <w:gridCol w:w="1039"/>
      </w:tblGrid>
      <w:tr w:rsidR="00C65D48" w:rsidRPr="00004EAC" w14:paraId="14A6E940" w14:textId="77777777" w:rsidTr="006C58D7">
        <w:trPr>
          <w:trHeight w:val="557"/>
          <w:jc w:val="center"/>
        </w:trPr>
        <w:tc>
          <w:tcPr>
            <w:tcW w:w="5000" w:type="pct"/>
            <w:gridSpan w:val="10"/>
            <w:tcBorders>
              <w:top w:val="single" w:sz="4" w:space="0" w:color="auto"/>
              <w:left w:val="single" w:sz="4" w:space="0" w:color="auto"/>
              <w:right w:val="single" w:sz="4" w:space="0" w:color="auto"/>
            </w:tcBorders>
            <w:tcMar>
              <w:left w:w="57" w:type="dxa"/>
              <w:right w:w="57" w:type="dxa"/>
            </w:tcMar>
            <w:vAlign w:val="center"/>
          </w:tcPr>
          <w:p w14:paraId="167B5635" w14:textId="544F6564" w:rsidR="00C65D48" w:rsidRPr="00C93E13" w:rsidRDefault="00C65D48" w:rsidP="00414E38">
            <w:pPr>
              <w:widowControl w:val="0"/>
              <w:spacing w:before="60" w:line="264" w:lineRule="auto"/>
              <w:ind w:left="-57" w:right="-57"/>
              <w:jc w:val="center"/>
              <w:rPr>
                <w:b/>
                <w:bCs/>
                <w:spacing w:val="-4"/>
                <w:szCs w:val="26"/>
              </w:rPr>
            </w:pPr>
            <w:r w:rsidRPr="00C93E13">
              <w:rPr>
                <w:b/>
                <w:bCs/>
                <w:spacing w:val="-4"/>
                <w:szCs w:val="26"/>
              </w:rPr>
              <w:t>Descriptives</w:t>
            </w:r>
          </w:p>
        </w:tc>
      </w:tr>
      <w:tr w:rsidR="006E4995" w:rsidRPr="00004EAC" w14:paraId="30D58E80" w14:textId="77777777" w:rsidTr="006C58D7">
        <w:trPr>
          <w:trHeight w:val="900"/>
          <w:jc w:val="center"/>
        </w:trPr>
        <w:tc>
          <w:tcPr>
            <w:tcW w:w="466" w:type="pct"/>
            <w:vMerge w:val="restart"/>
            <w:tcBorders>
              <w:top w:val="single" w:sz="4" w:space="0" w:color="auto"/>
              <w:left w:val="single" w:sz="4" w:space="0" w:color="auto"/>
              <w:right w:val="single" w:sz="4" w:space="0" w:color="auto"/>
            </w:tcBorders>
            <w:tcMar>
              <w:left w:w="57" w:type="dxa"/>
              <w:right w:w="57" w:type="dxa"/>
            </w:tcMar>
            <w:vAlign w:val="center"/>
          </w:tcPr>
          <w:p w14:paraId="3BA5311A" w14:textId="1AB8963D"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Nhân tố</w:t>
            </w:r>
          </w:p>
        </w:tc>
        <w:tc>
          <w:tcPr>
            <w:tcW w:w="603" w:type="pct"/>
            <w:vMerge w:val="restart"/>
            <w:tcBorders>
              <w:top w:val="single" w:sz="4" w:space="0" w:color="auto"/>
              <w:left w:val="nil"/>
              <w:right w:val="single" w:sz="4" w:space="0" w:color="auto"/>
            </w:tcBorders>
            <w:tcMar>
              <w:left w:w="57" w:type="dxa"/>
              <w:right w:w="57" w:type="dxa"/>
            </w:tcMar>
            <w:vAlign w:val="center"/>
          </w:tcPr>
          <w:p w14:paraId="4B597FFF" w14:textId="0FD45286"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Điểm đến</w:t>
            </w:r>
          </w:p>
        </w:tc>
        <w:tc>
          <w:tcPr>
            <w:tcW w:w="357" w:type="pct"/>
            <w:vMerge w:val="restart"/>
            <w:tcBorders>
              <w:top w:val="single" w:sz="4" w:space="0" w:color="auto"/>
              <w:left w:val="nil"/>
              <w:right w:val="single" w:sz="4" w:space="0" w:color="auto"/>
            </w:tcBorders>
            <w:tcMar>
              <w:left w:w="57" w:type="dxa"/>
              <w:right w:w="57" w:type="dxa"/>
            </w:tcMar>
            <w:vAlign w:val="center"/>
          </w:tcPr>
          <w:p w14:paraId="43903367" w14:textId="66D69D2F"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N</w:t>
            </w:r>
          </w:p>
        </w:tc>
        <w:tc>
          <w:tcPr>
            <w:tcW w:w="491" w:type="pct"/>
            <w:vMerge w:val="restart"/>
            <w:tcBorders>
              <w:top w:val="single" w:sz="4" w:space="0" w:color="auto"/>
              <w:left w:val="nil"/>
              <w:right w:val="single" w:sz="4" w:space="0" w:color="auto"/>
            </w:tcBorders>
            <w:tcMar>
              <w:left w:w="57" w:type="dxa"/>
              <w:right w:w="57" w:type="dxa"/>
            </w:tcMar>
            <w:vAlign w:val="center"/>
          </w:tcPr>
          <w:p w14:paraId="0E10C120" w14:textId="65C0BBCA"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Mean</w:t>
            </w:r>
          </w:p>
        </w:tc>
        <w:tc>
          <w:tcPr>
            <w:tcW w:w="536" w:type="pct"/>
            <w:vMerge w:val="restart"/>
            <w:tcBorders>
              <w:top w:val="single" w:sz="4" w:space="0" w:color="auto"/>
              <w:left w:val="nil"/>
              <w:right w:val="single" w:sz="4" w:space="0" w:color="auto"/>
            </w:tcBorders>
            <w:tcMar>
              <w:left w:w="57" w:type="dxa"/>
              <w:right w:w="57" w:type="dxa"/>
            </w:tcMar>
            <w:vAlign w:val="center"/>
          </w:tcPr>
          <w:p w14:paraId="33CD9FC6" w14:textId="05F40395"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Std. Deviation</w:t>
            </w:r>
          </w:p>
        </w:tc>
        <w:tc>
          <w:tcPr>
            <w:tcW w:w="536" w:type="pct"/>
            <w:vMerge w:val="restart"/>
            <w:tcBorders>
              <w:top w:val="single" w:sz="4" w:space="0" w:color="auto"/>
              <w:left w:val="nil"/>
              <w:right w:val="single" w:sz="4" w:space="0" w:color="auto"/>
            </w:tcBorders>
            <w:tcMar>
              <w:left w:w="57" w:type="dxa"/>
              <w:right w:w="57" w:type="dxa"/>
            </w:tcMar>
            <w:vAlign w:val="center"/>
          </w:tcPr>
          <w:p w14:paraId="72773CC7" w14:textId="4F3D2439"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Std. Error</w:t>
            </w:r>
          </w:p>
        </w:tc>
        <w:tc>
          <w:tcPr>
            <w:tcW w:w="1027" w:type="pct"/>
            <w:gridSpan w:val="2"/>
            <w:tcBorders>
              <w:top w:val="single" w:sz="4" w:space="0" w:color="auto"/>
              <w:left w:val="nil"/>
              <w:bottom w:val="single" w:sz="4" w:space="0" w:color="auto"/>
              <w:right w:val="single" w:sz="4" w:space="0" w:color="auto"/>
            </w:tcBorders>
            <w:tcMar>
              <w:left w:w="57" w:type="dxa"/>
              <w:right w:w="57" w:type="dxa"/>
            </w:tcMar>
            <w:vAlign w:val="center"/>
          </w:tcPr>
          <w:p w14:paraId="7E2EF231" w14:textId="243EE238"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95% Confidence Interval for Mean</w:t>
            </w:r>
          </w:p>
        </w:tc>
        <w:tc>
          <w:tcPr>
            <w:tcW w:w="491" w:type="pct"/>
            <w:vMerge w:val="restart"/>
            <w:tcBorders>
              <w:top w:val="single" w:sz="4" w:space="0" w:color="auto"/>
              <w:left w:val="nil"/>
              <w:right w:val="single" w:sz="4" w:space="0" w:color="auto"/>
            </w:tcBorders>
            <w:tcMar>
              <w:left w:w="57" w:type="dxa"/>
              <w:right w:w="57" w:type="dxa"/>
            </w:tcMar>
            <w:vAlign w:val="center"/>
          </w:tcPr>
          <w:p w14:paraId="6A0E2EBF" w14:textId="150FB9D8"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Minimum</w:t>
            </w:r>
          </w:p>
        </w:tc>
        <w:tc>
          <w:tcPr>
            <w:tcW w:w="491" w:type="pct"/>
            <w:vMerge w:val="restart"/>
            <w:tcBorders>
              <w:top w:val="single" w:sz="4" w:space="0" w:color="auto"/>
              <w:left w:val="nil"/>
              <w:right w:val="single" w:sz="4" w:space="0" w:color="auto"/>
            </w:tcBorders>
            <w:tcMar>
              <w:left w:w="57" w:type="dxa"/>
              <w:right w:w="57" w:type="dxa"/>
            </w:tcMar>
            <w:vAlign w:val="center"/>
          </w:tcPr>
          <w:p w14:paraId="3D24336C" w14:textId="06F7F231"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Maximum</w:t>
            </w:r>
          </w:p>
        </w:tc>
      </w:tr>
      <w:tr w:rsidR="006E4995" w:rsidRPr="00004EAC" w14:paraId="51F23A47" w14:textId="77777777" w:rsidTr="006C58D7">
        <w:trPr>
          <w:trHeight w:val="539"/>
          <w:jc w:val="center"/>
        </w:trPr>
        <w:tc>
          <w:tcPr>
            <w:tcW w:w="466" w:type="pct"/>
            <w:vMerge/>
            <w:tcBorders>
              <w:left w:val="single" w:sz="4" w:space="0" w:color="auto"/>
              <w:bottom w:val="single" w:sz="4" w:space="0" w:color="auto"/>
              <w:right w:val="single" w:sz="4" w:space="0" w:color="auto"/>
            </w:tcBorders>
            <w:tcMar>
              <w:left w:w="57" w:type="dxa"/>
              <w:right w:w="57" w:type="dxa"/>
            </w:tcMar>
            <w:vAlign w:val="center"/>
            <w:hideMark/>
          </w:tcPr>
          <w:p w14:paraId="0D238DC6" w14:textId="7B738B6C" w:rsidR="006E4995" w:rsidRPr="00C93E13" w:rsidRDefault="006E4995" w:rsidP="00414E38">
            <w:pPr>
              <w:widowControl w:val="0"/>
              <w:spacing w:before="60" w:line="264" w:lineRule="auto"/>
              <w:ind w:left="-57" w:right="-57"/>
              <w:jc w:val="center"/>
              <w:rPr>
                <w:b/>
                <w:bCs/>
                <w:spacing w:val="-4"/>
                <w:szCs w:val="26"/>
              </w:rPr>
            </w:pPr>
          </w:p>
        </w:tc>
        <w:tc>
          <w:tcPr>
            <w:tcW w:w="603" w:type="pct"/>
            <w:vMerge/>
            <w:tcBorders>
              <w:left w:val="nil"/>
              <w:bottom w:val="single" w:sz="4" w:space="0" w:color="auto"/>
              <w:right w:val="single" w:sz="4" w:space="0" w:color="auto"/>
            </w:tcBorders>
            <w:tcMar>
              <w:left w:w="57" w:type="dxa"/>
              <w:right w:w="57" w:type="dxa"/>
            </w:tcMar>
            <w:vAlign w:val="center"/>
            <w:hideMark/>
          </w:tcPr>
          <w:p w14:paraId="28028F61" w14:textId="32FF866A" w:rsidR="006E4995" w:rsidRPr="00C93E13" w:rsidRDefault="006E4995" w:rsidP="00414E38">
            <w:pPr>
              <w:widowControl w:val="0"/>
              <w:spacing w:before="60" w:line="264" w:lineRule="auto"/>
              <w:ind w:left="-57" w:right="-57"/>
              <w:jc w:val="center"/>
              <w:rPr>
                <w:b/>
                <w:bCs/>
                <w:spacing w:val="-4"/>
                <w:szCs w:val="26"/>
              </w:rPr>
            </w:pPr>
          </w:p>
        </w:tc>
        <w:tc>
          <w:tcPr>
            <w:tcW w:w="357" w:type="pct"/>
            <w:vMerge/>
            <w:tcBorders>
              <w:left w:val="nil"/>
              <w:bottom w:val="single" w:sz="4" w:space="0" w:color="auto"/>
              <w:right w:val="single" w:sz="4" w:space="0" w:color="auto"/>
            </w:tcBorders>
            <w:tcMar>
              <w:left w:w="57" w:type="dxa"/>
              <w:right w:w="57" w:type="dxa"/>
            </w:tcMar>
            <w:vAlign w:val="center"/>
            <w:hideMark/>
          </w:tcPr>
          <w:p w14:paraId="05435609" w14:textId="7B898C41" w:rsidR="006E4995" w:rsidRPr="00C93E13" w:rsidRDefault="006E4995" w:rsidP="00414E38">
            <w:pPr>
              <w:widowControl w:val="0"/>
              <w:spacing w:before="60" w:line="264" w:lineRule="auto"/>
              <w:ind w:left="-57" w:right="-57"/>
              <w:jc w:val="center"/>
              <w:rPr>
                <w:b/>
                <w:bCs/>
                <w:spacing w:val="-4"/>
                <w:szCs w:val="26"/>
              </w:rPr>
            </w:pPr>
          </w:p>
        </w:tc>
        <w:tc>
          <w:tcPr>
            <w:tcW w:w="491" w:type="pct"/>
            <w:vMerge/>
            <w:tcBorders>
              <w:left w:val="nil"/>
              <w:bottom w:val="single" w:sz="4" w:space="0" w:color="auto"/>
              <w:right w:val="single" w:sz="4" w:space="0" w:color="auto"/>
            </w:tcBorders>
            <w:tcMar>
              <w:left w:w="57" w:type="dxa"/>
              <w:right w:w="57" w:type="dxa"/>
            </w:tcMar>
            <w:vAlign w:val="center"/>
            <w:hideMark/>
          </w:tcPr>
          <w:p w14:paraId="03484308" w14:textId="3E05209B" w:rsidR="006E4995" w:rsidRPr="00C93E13" w:rsidRDefault="006E4995" w:rsidP="00414E38">
            <w:pPr>
              <w:widowControl w:val="0"/>
              <w:spacing w:before="60" w:line="264" w:lineRule="auto"/>
              <w:ind w:left="-57" w:right="-57"/>
              <w:jc w:val="center"/>
              <w:rPr>
                <w:b/>
                <w:bCs/>
                <w:spacing w:val="-4"/>
                <w:szCs w:val="26"/>
              </w:rPr>
            </w:pPr>
          </w:p>
        </w:tc>
        <w:tc>
          <w:tcPr>
            <w:tcW w:w="536" w:type="pct"/>
            <w:vMerge/>
            <w:tcBorders>
              <w:left w:val="nil"/>
              <w:bottom w:val="single" w:sz="4" w:space="0" w:color="auto"/>
              <w:right w:val="single" w:sz="4" w:space="0" w:color="auto"/>
            </w:tcBorders>
            <w:tcMar>
              <w:left w:w="57" w:type="dxa"/>
              <w:right w:w="57" w:type="dxa"/>
            </w:tcMar>
            <w:vAlign w:val="center"/>
            <w:hideMark/>
          </w:tcPr>
          <w:p w14:paraId="06404062" w14:textId="44A4EBB9" w:rsidR="006E4995" w:rsidRPr="00C93E13" w:rsidRDefault="006E4995" w:rsidP="00414E38">
            <w:pPr>
              <w:widowControl w:val="0"/>
              <w:spacing w:before="60" w:line="264" w:lineRule="auto"/>
              <w:ind w:left="-57" w:right="-57"/>
              <w:jc w:val="center"/>
              <w:rPr>
                <w:b/>
                <w:bCs/>
                <w:spacing w:val="-4"/>
                <w:szCs w:val="26"/>
              </w:rPr>
            </w:pPr>
          </w:p>
        </w:tc>
        <w:tc>
          <w:tcPr>
            <w:tcW w:w="536" w:type="pct"/>
            <w:vMerge/>
            <w:tcBorders>
              <w:left w:val="nil"/>
              <w:bottom w:val="single" w:sz="4" w:space="0" w:color="auto"/>
              <w:right w:val="single" w:sz="4" w:space="0" w:color="auto"/>
            </w:tcBorders>
            <w:tcMar>
              <w:left w:w="57" w:type="dxa"/>
              <w:right w:w="57" w:type="dxa"/>
            </w:tcMar>
            <w:vAlign w:val="center"/>
            <w:hideMark/>
          </w:tcPr>
          <w:p w14:paraId="69F2A51A" w14:textId="4E132346" w:rsidR="006E4995" w:rsidRPr="00C93E13" w:rsidRDefault="006E4995" w:rsidP="00414E38">
            <w:pPr>
              <w:widowControl w:val="0"/>
              <w:spacing w:before="60" w:line="264" w:lineRule="auto"/>
              <w:ind w:left="-57" w:right="-57"/>
              <w:jc w:val="center"/>
              <w:rPr>
                <w:b/>
                <w:bCs/>
                <w:spacing w:val="-4"/>
                <w:szCs w:val="26"/>
              </w:rPr>
            </w:pP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1CB4BB71" w14:textId="77777777"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Lower Bound</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5C87A2E9" w14:textId="77777777" w:rsidR="006E4995" w:rsidRPr="00C93E13" w:rsidRDefault="006E4995" w:rsidP="00414E38">
            <w:pPr>
              <w:widowControl w:val="0"/>
              <w:spacing w:before="60" w:line="264" w:lineRule="auto"/>
              <w:ind w:left="-57" w:right="-57"/>
              <w:jc w:val="center"/>
              <w:rPr>
                <w:b/>
                <w:bCs/>
                <w:spacing w:val="-4"/>
                <w:szCs w:val="26"/>
              </w:rPr>
            </w:pPr>
            <w:r w:rsidRPr="00C93E13">
              <w:rPr>
                <w:b/>
                <w:bCs/>
                <w:spacing w:val="-4"/>
                <w:szCs w:val="26"/>
              </w:rPr>
              <w:t>Upper Bound</w:t>
            </w:r>
          </w:p>
        </w:tc>
        <w:tc>
          <w:tcPr>
            <w:tcW w:w="491" w:type="pct"/>
            <w:vMerge/>
            <w:tcBorders>
              <w:left w:val="nil"/>
              <w:bottom w:val="single" w:sz="4" w:space="0" w:color="auto"/>
              <w:right w:val="single" w:sz="4" w:space="0" w:color="auto"/>
            </w:tcBorders>
            <w:tcMar>
              <w:left w:w="57" w:type="dxa"/>
              <w:right w:w="57" w:type="dxa"/>
            </w:tcMar>
            <w:vAlign w:val="center"/>
            <w:hideMark/>
          </w:tcPr>
          <w:p w14:paraId="5A819BB6" w14:textId="48879945" w:rsidR="006E4995" w:rsidRPr="00C93E13" w:rsidRDefault="006E4995" w:rsidP="00414E38">
            <w:pPr>
              <w:widowControl w:val="0"/>
              <w:spacing w:before="60" w:line="264" w:lineRule="auto"/>
              <w:ind w:left="-57" w:right="-57"/>
              <w:jc w:val="center"/>
              <w:rPr>
                <w:b/>
                <w:bCs/>
                <w:spacing w:val="-4"/>
                <w:szCs w:val="26"/>
              </w:rPr>
            </w:pPr>
          </w:p>
        </w:tc>
        <w:tc>
          <w:tcPr>
            <w:tcW w:w="491" w:type="pct"/>
            <w:vMerge/>
            <w:tcBorders>
              <w:left w:val="nil"/>
              <w:bottom w:val="single" w:sz="4" w:space="0" w:color="auto"/>
              <w:right w:val="single" w:sz="4" w:space="0" w:color="auto"/>
            </w:tcBorders>
            <w:tcMar>
              <w:left w:w="57" w:type="dxa"/>
              <w:right w:w="57" w:type="dxa"/>
            </w:tcMar>
            <w:vAlign w:val="center"/>
            <w:hideMark/>
          </w:tcPr>
          <w:p w14:paraId="393F7181" w14:textId="60C1D43C" w:rsidR="006E4995" w:rsidRPr="00C93E13" w:rsidRDefault="006E4995" w:rsidP="00414E38">
            <w:pPr>
              <w:widowControl w:val="0"/>
              <w:spacing w:before="60" w:line="264" w:lineRule="auto"/>
              <w:ind w:left="-57" w:right="-57"/>
              <w:jc w:val="center"/>
              <w:rPr>
                <w:b/>
                <w:bCs/>
                <w:spacing w:val="-4"/>
                <w:szCs w:val="26"/>
              </w:rPr>
            </w:pPr>
          </w:p>
        </w:tc>
      </w:tr>
      <w:tr w:rsidR="008E352B" w:rsidRPr="00004EAC" w14:paraId="04E6C758" w14:textId="77777777" w:rsidTr="006C58D7">
        <w:trPr>
          <w:trHeight w:val="300"/>
          <w:jc w:val="center"/>
        </w:trPr>
        <w:tc>
          <w:tcPr>
            <w:tcW w:w="466" w:type="pct"/>
            <w:vMerge w:val="restart"/>
            <w:tcBorders>
              <w:top w:val="nil"/>
              <w:left w:val="single" w:sz="4" w:space="0" w:color="auto"/>
              <w:right w:val="single" w:sz="4" w:space="0" w:color="auto"/>
            </w:tcBorders>
            <w:tcMar>
              <w:left w:w="57" w:type="dxa"/>
              <w:right w:w="57" w:type="dxa"/>
            </w:tcMar>
            <w:vAlign w:val="center"/>
            <w:hideMark/>
          </w:tcPr>
          <w:p w14:paraId="70260C2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DB</w:t>
            </w:r>
          </w:p>
          <w:p w14:paraId="7EAC6A36" w14:textId="32FC3D64" w:rsidR="008E352B" w:rsidRPr="00C93E13" w:rsidRDefault="008E352B" w:rsidP="00414E38">
            <w:pPr>
              <w:widowControl w:val="0"/>
              <w:spacing w:before="60" w:line="264" w:lineRule="auto"/>
              <w:ind w:left="-57" w:right="-57"/>
              <w:jc w:val="center"/>
              <w:rPr>
                <w:spacing w:val="-4"/>
                <w:szCs w:val="26"/>
              </w:rPr>
            </w:pPr>
          </w:p>
          <w:p w14:paraId="54B29C85" w14:textId="11CBF1C2"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632B754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Đà Nẵng</w:t>
            </w:r>
          </w:p>
        </w:tc>
        <w:tc>
          <w:tcPr>
            <w:tcW w:w="357" w:type="pct"/>
            <w:tcBorders>
              <w:top w:val="nil"/>
              <w:left w:val="nil"/>
              <w:bottom w:val="single" w:sz="4" w:space="0" w:color="auto"/>
              <w:right w:val="single" w:sz="4" w:space="0" w:color="auto"/>
            </w:tcBorders>
            <w:tcMar>
              <w:left w:w="57" w:type="dxa"/>
              <w:right w:w="57" w:type="dxa"/>
            </w:tcMar>
            <w:vAlign w:val="center"/>
            <w:hideMark/>
          </w:tcPr>
          <w:p w14:paraId="153F124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88</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FAC7CA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4.1515</w:t>
            </w:r>
          </w:p>
        </w:tc>
        <w:tc>
          <w:tcPr>
            <w:tcW w:w="536" w:type="pct"/>
            <w:tcBorders>
              <w:top w:val="nil"/>
              <w:left w:val="nil"/>
              <w:bottom w:val="single" w:sz="4" w:space="0" w:color="auto"/>
              <w:right w:val="single" w:sz="4" w:space="0" w:color="auto"/>
            </w:tcBorders>
            <w:tcMar>
              <w:left w:w="57" w:type="dxa"/>
              <w:right w:w="57" w:type="dxa"/>
            </w:tcMar>
            <w:vAlign w:val="center"/>
            <w:hideMark/>
          </w:tcPr>
          <w:p w14:paraId="0736736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0.73745</w:t>
            </w:r>
          </w:p>
        </w:tc>
        <w:tc>
          <w:tcPr>
            <w:tcW w:w="536" w:type="pct"/>
            <w:tcBorders>
              <w:top w:val="nil"/>
              <w:left w:val="nil"/>
              <w:bottom w:val="single" w:sz="4" w:space="0" w:color="auto"/>
              <w:right w:val="single" w:sz="4" w:space="0" w:color="auto"/>
            </w:tcBorders>
            <w:tcMar>
              <w:left w:w="57" w:type="dxa"/>
              <w:right w:w="57" w:type="dxa"/>
            </w:tcMar>
            <w:vAlign w:val="center"/>
            <w:hideMark/>
          </w:tcPr>
          <w:p w14:paraId="4EF6D9E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0.07861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6F11C9A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3.9953</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871227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4.3078</w:t>
            </w:r>
          </w:p>
        </w:tc>
        <w:tc>
          <w:tcPr>
            <w:tcW w:w="491" w:type="pct"/>
            <w:tcBorders>
              <w:top w:val="nil"/>
              <w:left w:val="nil"/>
              <w:bottom w:val="single" w:sz="4" w:space="0" w:color="auto"/>
              <w:right w:val="single" w:sz="4" w:space="0" w:color="auto"/>
            </w:tcBorders>
            <w:tcMar>
              <w:left w:w="57" w:type="dxa"/>
              <w:right w:w="57" w:type="dxa"/>
            </w:tcMar>
            <w:vAlign w:val="center"/>
            <w:hideMark/>
          </w:tcPr>
          <w:p w14:paraId="47442E8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DBA088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06E7377B"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247A1E56" w14:textId="0E9473AA"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7BEA98E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Quảng Ninh</w:t>
            </w:r>
          </w:p>
        </w:tc>
        <w:tc>
          <w:tcPr>
            <w:tcW w:w="357" w:type="pct"/>
            <w:tcBorders>
              <w:top w:val="nil"/>
              <w:left w:val="nil"/>
              <w:bottom w:val="single" w:sz="4" w:space="0" w:color="auto"/>
              <w:right w:val="single" w:sz="4" w:space="0" w:color="auto"/>
            </w:tcBorders>
            <w:tcMar>
              <w:left w:w="57" w:type="dxa"/>
              <w:right w:w="57" w:type="dxa"/>
            </w:tcMar>
            <w:vAlign w:val="center"/>
            <w:hideMark/>
          </w:tcPr>
          <w:p w14:paraId="71F83FE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84</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BB7D86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4.1508</w:t>
            </w:r>
          </w:p>
        </w:tc>
        <w:tc>
          <w:tcPr>
            <w:tcW w:w="536" w:type="pct"/>
            <w:tcBorders>
              <w:top w:val="nil"/>
              <w:left w:val="nil"/>
              <w:bottom w:val="single" w:sz="4" w:space="0" w:color="auto"/>
              <w:right w:val="single" w:sz="4" w:space="0" w:color="auto"/>
            </w:tcBorders>
            <w:tcMar>
              <w:left w:w="57" w:type="dxa"/>
              <w:right w:w="57" w:type="dxa"/>
            </w:tcMar>
            <w:vAlign w:val="center"/>
            <w:hideMark/>
          </w:tcPr>
          <w:p w14:paraId="36F4F74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0.65124</w:t>
            </w:r>
          </w:p>
        </w:tc>
        <w:tc>
          <w:tcPr>
            <w:tcW w:w="536" w:type="pct"/>
            <w:tcBorders>
              <w:top w:val="nil"/>
              <w:left w:val="nil"/>
              <w:bottom w:val="single" w:sz="4" w:space="0" w:color="auto"/>
              <w:right w:val="single" w:sz="4" w:space="0" w:color="auto"/>
            </w:tcBorders>
            <w:tcMar>
              <w:left w:w="57" w:type="dxa"/>
              <w:right w:w="57" w:type="dxa"/>
            </w:tcMar>
            <w:vAlign w:val="center"/>
            <w:hideMark/>
          </w:tcPr>
          <w:p w14:paraId="6EBE2F4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0.07106</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129DA7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4.0095</w:t>
            </w:r>
          </w:p>
        </w:tc>
        <w:tc>
          <w:tcPr>
            <w:tcW w:w="536" w:type="pct"/>
            <w:tcBorders>
              <w:top w:val="nil"/>
              <w:left w:val="nil"/>
              <w:bottom w:val="single" w:sz="4" w:space="0" w:color="auto"/>
              <w:right w:val="single" w:sz="4" w:space="0" w:color="auto"/>
            </w:tcBorders>
            <w:tcMar>
              <w:left w:w="57" w:type="dxa"/>
              <w:right w:w="57" w:type="dxa"/>
            </w:tcMar>
            <w:vAlign w:val="center"/>
            <w:hideMark/>
          </w:tcPr>
          <w:p w14:paraId="0DAEEF4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4.2921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0B1F68A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2.67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4EFE253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15E53E42"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6F482480" w14:textId="3649C2BD"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3DAD32E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Ninh Bình</w:t>
            </w:r>
          </w:p>
        </w:tc>
        <w:tc>
          <w:tcPr>
            <w:tcW w:w="357" w:type="pct"/>
            <w:tcBorders>
              <w:top w:val="nil"/>
              <w:left w:val="nil"/>
              <w:bottom w:val="single" w:sz="4" w:space="0" w:color="auto"/>
              <w:right w:val="single" w:sz="4" w:space="0" w:color="auto"/>
            </w:tcBorders>
            <w:tcMar>
              <w:left w:w="57" w:type="dxa"/>
              <w:right w:w="57" w:type="dxa"/>
            </w:tcMar>
            <w:vAlign w:val="center"/>
            <w:hideMark/>
          </w:tcPr>
          <w:p w14:paraId="3886405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64</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15F894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4.1146</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9220E5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0.63195</w:t>
            </w:r>
          </w:p>
        </w:tc>
        <w:tc>
          <w:tcPr>
            <w:tcW w:w="536" w:type="pct"/>
            <w:tcBorders>
              <w:top w:val="nil"/>
              <w:left w:val="nil"/>
              <w:bottom w:val="single" w:sz="4" w:space="0" w:color="auto"/>
              <w:right w:val="single" w:sz="4" w:space="0" w:color="auto"/>
            </w:tcBorders>
            <w:tcMar>
              <w:left w:w="57" w:type="dxa"/>
              <w:right w:w="57" w:type="dxa"/>
            </w:tcMar>
            <w:vAlign w:val="center"/>
            <w:hideMark/>
          </w:tcPr>
          <w:p w14:paraId="4A8CACC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0.07899</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1CDC06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3.9567</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D5A6B3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4.2724</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0D0AB6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04C304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6D59A6CD" w14:textId="77777777" w:rsidTr="006C58D7">
        <w:trPr>
          <w:trHeight w:val="300"/>
          <w:jc w:val="center"/>
        </w:trPr>
        <w:tc>
          <w:tcPr>
            <w:tcW w:w="466" w:type="pct"/>
            <w:vMerge/>
            <w:tcBorders>
              <w:left w:val="single" w:sz="4" w:space="0" w:color="auto"/>
              <w:bottom w:val="single" w:sz="4" w:space="0" w:color="auto"/>
              <w:right w:val="single" w:sz="4" w:space="0" w:color="auto"/>
            </w:tcBorders>
            <w:tcMar>
              <w:left w:w="57" w:type="dxa"/>
              <w:right w:w="57" w:type="dxa"/>
            </w:tcMar>
            <w:vAlign w:val="center"/>
            <w:hideMark/>
          </w:tcPr>
          <w:p w14:paraId="1692265F" w14:textId="58065D71"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7FD6CD6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Tổng</w:t>
            </w:r>
          </w:p>
        </w:tc>
        <w:tc>
          <w:tcPr>
            <w:tcW w:w="357" w:type="pct"/>
            <w:tcBorders>
              <w:top w:val="nil"/>
              <w:left w:val="nil"/>
              <w:bottom w:val="single" w:sz="4" w:space="0" w:color="auto"/>
              <w:right w:val="single" w:sz="4" w:space="0" w:color="auto"/>
            </w:tcBorders>
            <w:tcMar>
              <w:left w:w="57" w:type="dxa"/>
              <w:right w:w="57" w:type="dxa"/>
            </w:tcMar>
            <w:vAlign w:val="center"/>
            <w:hideMark/>
          </w:tcPr>
          <w:p w14:paraId="6E9389F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236</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D1FB6F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4.1412</w:t>
            </w:r>
          </w:p>
        </w:tc>
        <w:tc>
          <w:tcPr>
            <w:tcW w:w="536" w:type="pct"/>
            <w:tcBorders>
              <w:top w:val="nil"/>
              <w:left w:val="nil"/>
              <w:bottom w:val="single" w:sz="4" w:space="0" w:color="auto"/>
              <w:right w:val="single" w:sz="4" w:space="0" w:color="auto"/>
            </w:tcBorders>
            <w:tcMar>
              <w:left w:w="57" w:type="dxa"/>
              <w:right w:w="57" w:type="dxa"/>
            </w:tcMar>
            <w:vAlign w:val="center"/>
            <w:hideMark/>
          </w:tcPr>
          <w:p w14:paraId="34BC236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0.67709</w:t>
            </w:r>
          </w:p>
        </w:tc>
        <w:tc>
          <w:tcPr>
            <w:tcW w:w="536" w:type="pct"/>
            <w:tcBorders>
              <w:top w:val="nil"/>
              <w:left w:val="nil"/>
              <w:bottom w:val="single" w:sz="4" w:space="0" w:color="auto"/>
              <w:right w:val="single" w:sz="4" w:space="0" w:color="auto"/>
            </w:tcBorders>
            <w:tcMar>
              <w:left w:w="57" w:type="dxa"/>
              <w:right w:w="57" w:type="dxa"/>
            </w:tcMar>
            <w:vAlign w:val="center"/>
            <w:hideMark/>
          </w:tcPr>
          <w:p w14:paraId="30A6632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0.04407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7A35E4D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4.0544</w:t>
            </w:r>
          </w:p>
        </w:tc>
        <w:tc>
          <w:tcPr>
            <w:tcW w:w="536" w:type="pct"/>
            <w:tcBorders>
              <w:top w:val="nil"/>
              <w:left w:val="nil"/>
              <w:bottom w:val="single" w:sz="4" w:space="0" w:color="auto"/>
              <w:right w:val="single" w:sz="4" w:space="0" w:color="auto"/>
            </w:tcBorders>
            <w:tcMar>
              <w:left w:w="57" w:type="dxa"/>
              <w:right w:w="57" w:type="dxa"/>
            </w:tcMar>
            <w:vAlign w:val="center"/>
            <w:hideMark/>
          </w:tcPr>
          <w:p w14:paraId="009915F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4.2281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0BECD3B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781E5C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23C5ECD2" w14:textId="77777777" w:rsidTr="006C58D7">
        <w:trPr>
          <w:trHeight w:val="300"/>
          <w:jc w:val="center"/>
        </w:trPr>
        <w:tc>
          <w:tcPr>
            <w:tcW w:w="466" w:type="pct"/>
            <w:vMerge w:val="restart"/>
            <w:tcBorders>
              <w:top w:val="nil"/>
              <w:left w:val="single" w:sz="4" w:space="0" w:color="auto"/>
              <w:right w:val="single" w:sz="4" w:space="0" w:color="auto"/>
            </w:tcBorders>
            <w:tcMar>
              <w:left w:w="57" w:type="dxa"/>
              <w:right w:w="57" w:type="dxa"/>
            </w:tcMar>
            <w:vAlign w:val="center"/>
            <w:hideMark/>
          </w:tcPr>
          <w:p w14:paraId="087DD82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DBA</w:t>
            </w:r>
          </w:p>
          <w:p w14:paraId="5EDA8D36" w14:textId="073B9A36" w:rsidR="008E352B" w:rsidRPr="00C93E13" w:rsidRDefault="008E352B" w:rsidP="00414E38">
            <w:pPr>
              <w:widowControl w:val="0"/>
              <w:spacing w:before="60" w:line="264" w:lineRule="auto"/>
              <w:ind w:left="-57" w:right="-57"/>
              <w:jc w:val="center"/>
              <w:rPr>
                <w:spacing w:val="-4"/>
                <w:szCs w:val="26"/>
              </w:rPr>
            </w:pPr>
          </w:p>
          <w:p w14:paraId="0168352D" w14:textId="1497BB26" w:rsidR="008E352B" w:rsidRPr="00C93E13" w:rsidRDefault="008E352B" w:rsidP="00414E38">
            <w:pPr>
              <w:widowControl w:val="0"/>
              <w:spacing w:before="60" w:line="264" w:lineRule="auto"/>
              <w:ind w:left="-57" w:right="-57"/>
              <w:jc w:val="center"/>
              <w:rPr>
                <w:spacing w:val="-4"/>
                <w:szCs w:val="26"/>
              </w:rPr>
            </w:pPr>
          </w:p>
          <w:p w14:paraId="2360E6F2" w14:textId="1BF356C1"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5788935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Đà Nẵng</w:t>
            </w:r>
          </w:p>
        </w:tc>
        <w:tc>
          <w:tcPr>
            <w:tcW w:w="357" w:type="pct"/>
            <w:tcBorders>
              <w:top w:val="nil"/>
              <w:left w:val="nil"/>
              <w:bottom w:val="single" w:sz="4" w:space="0" w:color="auto"/>
              <w:right w:val="single" w:sz="4" w:space="0" w:color="auto"/>
            </w:tcBorders>
            <w:tcMar>
              <w:left w:w="57" w:type="dxa"/>
              <w:right w:w="57" w:type="dxa"/>
            </w:tcMar>
            <w:vAlign w:val="center"/>
            <w:hideMark/>
          </w:tcPr>
          <w:p w14:paraId="2D88C6F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88</w:t>
            </w:r>
          </w:p>
        </w:tc>
        <w:tc>
          <w:tcPr>
            <w:tcW w:w="491" w:type="pct"/>
            <w:tcBorders>
              <w:top w:val="nil"/>
              <w:left w:val="nil"/>
              <w:bottom w:val="single" w:sz="4" w:space="0" w:color="auto"/>
              <w:right w:val="single" w:sz="4" w:space="0" w:color="auto"/>
            </w:tcBorders>
            <w:tcMar>
              <w:left w:w="57" w:type="dxa"/>
              <w:right w:w="57" w:type="dxa"/>
            </w:tcMar>
            <w:vAlign w:val="center"/>
            <w:hideMark/>
          </w:tcPr>
          <w:p w14:paraId="73450C0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4.0417</w:t>
            </w:r>
          </w:p>
        </w:tc>
        <w:tc>
          <w:tcPr>
            <w:tcW w:w="536" w:type="pct"/>
            <w:tcBorders>
              <w:top w:val="nil"/>
              <w:left w:val="nil"/>
              <w:bottom w:val="single" w:sz="4" w:space="0" w:color="auto"/>
              <w:right w:val="single" w:sz="4" w:space="0" w:color="auto"/>
            </w:tcBorders>
            <w:tcMar>
              <w:left w:w="57" w:type="dxa"/>
              <w:right w:w="57" w:type="dxa"/>
            </w:tcMar>
            <w:vAlign w:val="center"/>
            <w:hideMark/>
          </w:tcPr>
          <w:p w14:paraId="3AEC3C4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0.79238</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3D0EC2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0.08447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0FF3EE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3.8738</w:t>
            </w:r>
          </w:p>
        </w:tc>
        <w:tc>
          <w:tcPr>
            <w:tcW w:w="536" w:type="pct"/>
            <w:tcBorders>
              <w:top w:val="nil"/>
              <w:left w:val="nil"/>
              <w:bottom w:val="single" w:sz="4" w:space="0" w:color="auto"/>
              <w:right w:val="single" w:sz="4" w:space="0" w:color="auto"/>
            </w:tcBorders>
            <w:tcMar>
              <w:left w:w="57" w:type="dxa"/>
              <w:right w:w="57" w:type="dxa"/>
            </w:tcMar>
            <w:vAlign w:val="center"/>
            <w:hideMark/>
          </w:tcPr>
          <w:p w14:paraId="6B1DBF8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4.2096</w:t>
            </w:r>
          </w:p>
        </w:tc>
        <w:tc>
          <w:tcPr>
            <w:tcW w:w="491" w:type="pct"/>
            <w:tcBorders>
              <w:top w:val="nil"/>
              <w:left w:val="nil"/>
              <w:bottom w:val="single" w:sz="4" w:space="0" w:color="auto"/>
              <w:right w:val="single" w:sz="4" w:space="0" w:color="auto"/>
            </w:tcBorders>
            <w:tcMar>
              <w:left w:w="57" w:type="dxa"/>
              <w:right w:w="57" w:type="dxa"/>
            </w:tcMar>
            <w:vAlign w:val="center"/>
            <w:hideMark/>
          </w:tcPr>
          <w:p w14:paraId="6F493EB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1.67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67F7AD7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3E55705F"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7B1AF82C" w14:textId="6F9A2B59"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54AF9F8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Quảng Ninh</w:t>
            </w:r>
          </w:p>
        </w:tc>
        <w:tc>
          <w:tcPr>
            <w:tcW w:w="357" w:type="pct"/>
            <w:tcBorders>
              <w:top w:val="nil"/>
              <w:left w:val="nil"/>
              <w:bottom w:val="single" w:sz="4" w:space="0" w:color="auto"/>
              <w:right w:val="single" w:sz="4" w:space="0" w:color="auto"/>
            </w:tcBorders>
            <w:tcMar>
              <w:left w:w="57" w:type="dxa"/>
              <w:right w:w="57" w:type="dxa"/>
            </w:tcMar>
            <w:vAlign w:val="center"/>
            <w:hideMark/>
          </w:tcPr>
          <w:p w14:paraId="7088CFE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84</w:t>
            </w:r>
          </w:p>
        </w:tc>
        <w:tc>
          <w:tcPr>
            <w:tcW w:w="491" w:type="pct"/>
            <w:tcBorders>
              <w:top w:val="nil"/>
              <w:left w:val="nil"/>
              <w:bottom w:val="single" w:sz="4" w:space="0" w:color="auto"/>
              <w:right w:val="single" w:sz="4" w:space="0" w:color="auto"/>
            </w:tcBorders>
            <w:tcMar>
              <w:left w:w="57" w:type="dxa"/>
              <w:right w:w="57" w:type="dxa"/>
            </w:tcMar>
            <w:vAlign w:val="center"/>
            <w:hideMark/>
          </w:tcPr>
          <w:p w14:paraId="4B9C5EB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4.1468</w:t>
            </w:r>
          </w:p>
        </w:tc>
        <w:tc>
          <w:tcPr>
            <w:tcW w:w="536" w:type="pct"/>
            <w:tcBorders>
              <w:top w:val="nil"/>
              <w:left w:val="nil"/>
              <w:bottom w:val="single" w:sz="4" w:space="0" w:color="auto"/>
              <w:right w:val="single" w:sz="4" w:space="0" w:color="auto"/>
            </w:tcBorders>
            <w:tcMar>
              <w:left w:w="57" w:type="dxa"/>
              <w:right w:w="57" w:type="dxa"/>
            </w:tcMar>
            <w:vAlign w:val="center"/>
            <w:hideMark/>
          </w:tcPr>
          <w:p w14:paraId="48EA096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0.7646</w:t>
            </w:r>
          </w:p>
        </w:tc>
        <w:tc>
          <w:tcPr>
            <w:tcW w:w="536" w:type="pct"/>
            <w:tcBorders>
              <w:top w:val="nil"/>
              <w:left w:val="nil"/>
              <w:bottom w:val="single" w:sz="4" w:space="0" w:color="auto"/>
              <w:right w:val="single" w:sz="4" w:space="0" w:color="auto"/>
            </w:tcBorders>
            <w:tcMar>
              <w:left w:w="57" w:type="dxa"/>
              <w:right w:w="57" w:type="dxa"/>
            </w:tcMar>
            <w:vAlign w:val="center"/>
            <w:hideMark/>
          </w:tcPr>
          <w:p w14:paraId="5578022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0.08342</w:t>
            </w:r>
          </w:p>
        </w:tc>
        <w:tc>
          <w:tcPr>
            <w:tcW w:w="491" w:type="pct"/>
            <w:tcBorders>
              <w:top w:val="nil"/>
              <w:left w:val="nil"/>
              <w:bottom w:val="single" w:sz="4" w:space="0" w:color="auto"/>
              <w:right w:val="single" w:sz="4" w:space="0" w:color="auto"/>
            </w:tcBorders>
            <w:tcMar>
              <w:left w:w="57" w:type="dxa"/>
              <w:right w:w="57" w:type="dxa"/>
            </w:tcMar>
            <w:vAlign w:val="center"/>
            <w:hideMark/>
          </w:tcPr>
          <w:p w14:paraId="77F8239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3.9809</w:t>
            </w:r>
          </w:p>
        </w:tc>
        <w:tc>
          <w:tcPr>
            <w:tcW w:w="536" w:type="pct"/>
            <w:tcBorders>
              <w:top w:val="nil"/>
              <w:left w:val="nil"/>
              <w:bottom w:val="single" w:sz="4" w:space="0" w:color="auto"/>
              <w:right w:val="single" w:sz="4" w:space="0" w:color="auto"/>
            </w:tcBorders>
            <w:tcMar>
              <w:left w:w="57" w:type="dxa"/>
              <w:right w:w="57" w:type="dxa"/>
            </w:tcMar>
            <w:vAlign w:val="center"/>
            <w:hideMark/>
          </w:tcPr>
          <w:p w14:paraId="0579DD8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4.3128</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F353C9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1.67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861786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61BE41AB"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6EC4BBA2" w14:textId="36848E26"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0C5F2ED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Ninh Bình</w:t>
            </w:r>
          </w:p>
        </w:tc>
        <w:tc>
          <w:tcPr>
            <w:tcW w:w="357" w:type="pct"/>
            <w:tcBorders>
              <w:top w:val="nil"/>
              <w:left w:val="nil"/>
              <w:bottom w:val="single" w:sz="4" w:space="0" w:color="auto"/>
              <w:right w:val="single" w:sz="4" w:space="0" w:color="auto"/>
            </w:tcBorders>
            <w:tcMar>
              <w:left w:w="57" w:type="dxa"/>
              <w:right w:w="57" w:type="dxa"/>
            </w:tcMar>
            <w:vAlign w:val="center"/>
            <w:hideMark/>
          </w:tcPr>
          <w:p w14:paraId="3A95954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64</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78B7E3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4.2604</w:t>
            </w:r>
          </w:p>
        </w:tc>
        <w:tc>
          <w:tcPr>
            <w:tcW w:w="536" w:type="pct"/>
            <w:tcBorders>
              <w:top w:val="nil"/>
              <w:left w:val="nil"/>
              <w:bottom w:val="single" w:sz="4" w:space="0" w:color="auto"/>
              <w:right w:val="single" w:sz="4" w:space="0" w:color="auto"/>
            </w:tcBorders>
            <w:tcMar>
              <w:left w:w="57" w:type="dxa"/>
              <w:right w:w="57" w:type="dxa"/>
            </w:tcMar>
            <w:vAlign w:val="center"/>
            <w:hideMark/>
          </w:tcPr>
          <w:p w14:paraId="5D76904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0.55546</w:t>
            </w:r>
          </w:p>
        </w:tc>
        <w:tc>
          <w:tcPr>
            <w:tcW w:w="536" w:type="pct"/>
            <w:tcBorders>
              <w:top w:val="nil"/>
              <w:left w:val="nil"/>
              <w:bottom w:val="single" w:sz="4" w:space="0" w:color="auto"/>
              <w:right w:val="single" w:sz="4" w:space="0" w:color="auto"/>
            </w:tcBorders>
            <w:tcMar>
              <w:left w:w="57" w:type="dxa"/>
              <w:right w:w="57" w:type="dxa"/>
            </w:tcMar>
            <w:vAlign w:val="center"/>
            <w:hideMark/>
          </w:tcPr>
          <w:p w14:paraId="288A9EE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0.06943</w:t>
            </w:r>
          </w:p>
        </w:tc>
        <w:tc>
          <w:tcPr>
            <w:tcW w:w="491" w:type="pct"/>
            <w:tcBorders>
              <w:top w:val="nil"/>
              <w:left w:val="nil"/>
              <w:bottom w:val="single" w:sz="4" w:space="0" w:color="auto"/>
              <w:right w:val="single" w:sz="4" w:space="0" w:color="auto"/>
            </w:tcBorders>
            <w:tcMar>
              <w:left w:w="57" w:type="dxa"/>
              <w:right w:w="57" w:type="dxa"/>
            </w:tcMar>
            <w:vAlign w:val="center"/>
            <w:hideMark/>
          </w:tcPr>
          <w:p w14:paraId="68FF085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4.1217</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AEEE3B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4.3992</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9A1D61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2.33</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09F139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4913007F" w14:textId="77777777" w:rsidTr="006C58D7">
        <w:trPr>
          <w:trHeight w:val="300"/>
          <w:jc w:val="center"/>
        </w:trPr>
        <w:tc>
          <w:tcPr>
            <w:tcW w:w="466" w:type="pct"/>
            <w:vMerge/>
            <w:tcBorders>
              <w:left w:val="single" w:sz="4" w:space="0" w:color="auto"/>
              <w:bottom w:val="single" w:sz="4" w:space="0" w:color="auto"/>
              <w:right w:val="single" w:sz="4" w:space="0" w:color="auto"/>
            </w:tcBorders>
            <w:tcMar>
              <w:left w:w="57" w:type="dxa"/>
              <w:right w:w="57" w:type="dxa"/>
            </w:tcMar>
            <w:vAlign w:val="center"/>
            <w:hideMark/>
          </w:tcPr>
          <w:p w14:paraId="5AEA2C77" w14:textId="4D526E70" w:rsidR="008E352B" w:rsidRPr="00C93E13" w:rsidRDefault="008E352B" w:rsidP="00414E38">
            <w:pPr>
              <w:widowControl w:val="0"/>
              <w:spacing w:before="60" w:line="264" w:lineRule="auto"/>
              <w:ind w:left="-57" w:right="-57"/>
              <w:jc w:val="center"/>
              <w:rPr>
                <w:spacing w:val="-4"/>
                <w:szCs w:val="26"/>
              </w:rPr>
            </w:pPr>
          </w:p>
        </w:tc>
        <w:tc>
          <w:tcPr>
            <w:tcW w:w="603" w:type="pct"/>
            <w:tcBorders>
              <w:top w:val="nil"/>
              <w:left w:val="nil"/>
              <w:bottom w:val="single" w:sz="4" w:space="0" w:color="auto"/>
              <w:right w:val="single" w:sz="4" w:space="0" w:color="auto"/>
            </w:tcBorders>
            <w:tcMar>
              <w:left w:w="57" w:type="dxa"/>
              <w:right w:w="57" w:type="dxa"/>
            </w:tcMar>
            <w:vAlign w:val="center"/>
            <w:hideMark/>
          </w:tcPr>
          <w:p w14:paraId="64B8A7E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Tổng</w:t>
            </w:r>
          </w:p>
        </w:tc>
        <w:tc>
          <w:tcPr>
            <w:tcW w:w="357" w:type="pct"/>
            <w:tcBorders>
              <w:top w:val="nil"/>
              <w:left w:val="nil"/>
              <w:bottom w:val="single" w:sz="4" w:space="0" w:color="auto"/>
              <w:right w:val="single" w:sz="4" w:space="0" w:color="auto"/>
            </w:tcBorders>
            <w:tcMar>
              <w:left w:w="57" w:type="dxa"/>
              <w:right w:w="57" w:type="dxa"/>
            </w:tcMar>
            <w:vAlign w:val="center"/>
            <w:hideMark/>
          </w:tcPr>
          <w:p w14:paraId="1B0EE8A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236</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5FFC89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4.1384</w:t>
            </w:r>
          </w:p>
        </w:tc>
        <w:tc>
          <w:tcPr>
            <w:tcW w:w="536" w:type="pct"/>
            <w:tcBorders>
              <w:top w:val="nil"/>
              <w:left w:val="nil"/>
              <w:bottom w:val="single" w:sz="4" w:space="0" w:color="auto"/>
              <w:right w:val="single" w:sz="4" w:space="0" w:color="auto"/>
            </w:tcBorders>
            <w:tcMar>
              <w:left w:w="57" w:type="dxa"/>
              <w:right w:w="57" w:type="dxa"/>
            </w:tcMar>
            <w:vAlign w:val="center"/>
            <w:hideMark/>
          </w:tcPr>
          <w:p w14:paraId="60BF7A6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0.72748</w:t>
            </w:r>
          </w:p>
        </w:tc>
        <w:tc>
          <w:tcPr>
            <w:tcW w:w="536" w:type="pct"/>
            <w:tcBorders>
              <w:top w:val="nil"/>
              <w:left w:val="nil"/>
              <w:bottom w:val="single" w:sz="4" w:space="0" w:color="auto"/>
              <w:right w:val="single" w:sz="4" w:space="0" w:color="auto"/>
            </w:tcBorders>
            <w:tcMar>
              <w:left w:w="57" w:type="dxa"/>
              <w:right w:w="57" w:type="dxa"/>
            </w:tcMar>
            <w:vAlign w:val="center"/>
            <w:hideMark/>
          </w:tcPr>
          <w:p w14:paraId="2CC8E0E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0.04735</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168929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4.0451</w:t>
            </w:r>
          </w:p>
        </w:tc>
        <w:tc>
          <w:tcPr>
            <w:tcW w:w="536" w:type="pct"/>
            <w:tcBorders>
              <w:top w:val="nil"/>
              <w:left w:val="nil"/>
              <w:bottom w:val="single" w:sz="4" w:space="0" w:color="auto"/>
              <w:right w:val="single" w:sz="4" w:space="0" w:color="auto"/>
            </w:tcBorders>
            <w:tcMar>
              <w:left w:w="57" w:type="dxa"/>
              <w:right w:w="57" w:type="dxa"/>
            </w:tcMar>
            <w:vAlign w:val="center"/>
            <w:hideMark/>
          </w:tcPr>
          <w:p w14:paraId="13CCD68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4.2317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44E651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1.67</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E89D73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3C3D9D33" w14:textId="77777777" w:rsidTr="006C58D7">
        <w:trPr>
          <w:trHeight w:val="300"/>
          <w:jc w:val="center"/>
        </w:trPr>
        <w:tc>
          <w:tcPr>
            <w:tcW w:w="466"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355E6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DBEX</w:t>
            </w:r>
          </w:p>
          <w:p w14:paraId="4E73DA7B" w14:textId="6153FB8F" w:rsidR="008E352B" w:rsidRPr="00C93E13" w:rsidRDefault="008E352B" w:rsidP="00414E38">
            <w:pPr>
              <w:widowControl w:val="0"/>
              <w:spacing w:before="60" w:line="264" w:lineRule="auto"/>
              <w:ind w:left="-57" w:right="-57"/>
              <w:jc w:val="center"/>
              <w:rPr>
                <w:spacing w:val="-4"/>
                <w:szCs w:val="26"/>
              </w:rPr>
            </w:pPr>
          </w:p>
          <w:p w14:paraId="4D916F95" w14:textId="6DE687CB" w:rsidR="008E352B" w:rsidRPr="00C93E13" w:rsidRDefault="008E352B" w:rsidP="00414E38">
            <w:pPr>
              <w:widowControl w:val="0"/>
              <w:spacing w:before="60" w:line="264" w:lineRule="auto"/>
              <w:ind w:left="-57" w:right="-57"/>
              <w:jc w:val="center"/>
              <w:rPr>
                <w:spacing w:val="-4"/>
                <w:szCs w:val="26"/>
              </w:rPr>
            </w:pPr>
          </w:p>
          <w:p w14:paraId="7906F0F5" w14:textId="3FF477B3"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nil"/>
              <w:bottom w:val="single" w:sz="4" w:space="0" w:color="auto"/>
              <w:right w:val="single" w:sz="4" w:space="0" w:color="auto"/>
            </w:tcBorders>
            <w:tcMar>
              <w:left w:w="57" w:type="dxa"/>
              <w:right w:w="57" w:type="dxa"/>
            </w:tcMar>
            <w:vAlign w:val="center"/>
            <w:hideMark/>
          </w:tcPr>
          <w:p w14:paraId="1A56EBA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Đà Nẵng</w:t>
            </w:r>
          </w:p>
        </w:tc>
        <w:tc>
          <w:tcPr>
            <w:tcW w:w="357" w:type="pct"/>
            <w:tcBorders>
              <w:top w:val="single" w:sz="4" w:space="0" w:color="auto"/>
              <w:left w:val="nil"/>
              <w:bottom w:val="single" w:sz="4" w:space="0" w:color="auto"/>
              <w:right w:val="single" w:sz="4" w:space="0" w:color="auto"/>
            </w:tcBorders>
            <w:tcMar>
              <w:left w:w="57" w:type="dxa"/>
              <w:right w:w="57" w:type="dxa"/>
            </w:tcMar>
            <w:vAlign w:val="center"/>
            <w:hideMark/>
          </w:tcPr>
          <w:p w14:paraId="139A467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88</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208D5DC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4.0795</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6A53776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0.60065</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1F17A72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0.06403</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6974074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3.9523</w:t>
            </w:r>
          </w:p>
        </w:tc>
        <w:tc>
          <w:tcPr>
            <w:tcW w:w="536" w:type="pct"/>
            <w:tcBorders>
              <w:top w:val="nil"/>
              <w:left w:val="nil"/>
              <w:bottom w:val="single" w:sz="4" w:space="0" w:color="auto"/>
              <w:right w:val="single" w:sz="4" w:space="0" w:color="auto"/>
            </w:tcBorders>
            <w:tcMar>
              <w:left w:w="57" w:type="dxa"/>
              <w:right w:w="57" w:type="dxa"/>
            </w:tcMar>
            <w:vAlign w:val="center"/>
            <w:hideMark/>
          </w:tcPr>
          <w:p w14:paraId="23487B5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4.2068</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EB0DA8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1.33</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1BC34A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6FFA61AD" w14:textId="77777777" w:rsidTr="006C58D7">
        <w:trPr>
          <w:trHeight w:val="6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C48AE4" w14:textId="19148B6C"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nil"/>
              <w:bottom w:val="single" w:sz="4" w:space="0" w:color="auto"/>
              <w:right w:val="single" w:sz="4" w:space="0" w:color="auto"/>
            </w:tcBorders>
            <w:tcMar>
              <w:left w:w="57" w:type="dxa"/>
              <w:right w:w="57" w:type="dxa"/>
            </w:tcMar>
            <w:vAlign w:val="center"/>
            <w:hideMark/>
          </w:tcPr>
          <w:p w14:paraId="69110CB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Quảng Ninh</w:t>
            </w:r>
          </w:p>
        </w:tc>
        <w:tc>
          <w:tcPr>
            <w:tcW w:w="357" w:type="pct"/>
            <w:tcBorders>
              <w:top w:val="single" w:sz="4" w:space="0" w:color="auto"/>
              <w:left w:val="nil"/>
              <w:bottom w:val="single" w:sz="4" w:space="0" w:color="auto"/>
              <w:right w:val="single" w:sz="4" w:space="0" w:color="auto"/>
            </w:tcBorders>
            <w:tcMar>
              <w:left w:w="57" w:type="dxa"/>
              <w:right w:w="57" w:type="dxa"/>
            </w:tcMar>
            <w:vAlign w:val="center"/>
            <w:hideMark/>
          </w:tcPr>
          <w:p w14:paraId="4E22AC8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84</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234209F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4.0655</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37852EC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0.65247</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0B6097A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0.07119</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13A5E7B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3.9239</w:t>
            </w:r>
          </w:p>
        </w:tc>
        <w:tc>
          <w:tcPr>
            <w:tcW w:w="536" w:type="pct"/>
            <w:tcBorders>
              <w:top w:val="nil"/>
              <w:left w:val="nil"/>
              <w:bottom w:val="single" w:sz="4" w:space="0" w:color="auto"/>
              <w:right w:val="single" w:sz="4" w:space="0" w:color="auto"/>
            </w:tcBorders>
            <w:tcMar>
              <w:left w:w="57" w:type="dxa"/>
              <w:right w:w="57" w:type="dxa"/>
            </w:tcMar>
            <w:vAlign w:val="center"/>
            <w:hideMark/>
          </w:tcPr>
          <w:p w14:paraId="5EB6098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4.2071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0897670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w:t>
            </w:r>
          </w:p>
        </w:tc>
        <w:tc>
          <w:tcPr>
            <w:tcW w:w="491" w:type="pct"/>
            <w:tcBorders>
              <w:top w:val="nil"/>
              <w:left w:val="nil"/>
              <w:bottom w:val="single" w:sz="4" w:space="0" w:color="auto"/>
              <w:right w:val="single" w:sz="4" w:space="0" w:color="auto"/>
            </w:tcBorders>
            <w:tcMar>
              <w:left w:w="57" w:type="dxa"/>
              <w:right w:w="57" w:type="dxa"/>
            </w:tcMar>
            <w:vAlign w:val="center"/>
            <w:hideMark/>
          </w:tcPr>
          <w:p w14:paraId="3358C7E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76B1EB96" w14:textId="77777777" w:rsidTr="006C58D7">
        <w:trPr>
          <w:trHeight w:val="6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822BD8" w14:textId="45EF6342"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nil"/>
              <w:bottom w:val="single" w:sz="4" w:space="0" w:color="auto"/>
              <w:right w:val="single" w:sz="4" w:space="0" w:color="auto"/>
            </w:tcBorders>
            <w:tcMar>
              <w:left w:w="57" w:type="dxa"/>
              <w:right w:w="57" w:type="dxa"/>
            </w:tcMar>
            <w:vAlign w:val="center"/>
            <w:hideMark/>
          </w:tcPr>
          <w:p w14:paraId="63D9035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Ninh Bình</w:t>
            </w:r>
          </w:p>
        </w:tc>
        <w:tc>
          <w:tcPr>
            <w:tcW w:w="357" w:type="pct"/>
            <w:tcBorders>
              <w:top w:val="single" w:sz="4" w:space="0" w:color="auto"/>
              <w:left w:val="nil"/>
              <w:bottom w:val="single" w:sz="4" w:space="0" w:color="auto"/>
              <w:right w:val="single" w:sz="4" w:space="0" w:color="auto"/>
            </w:tcBorders>
            <w:tcMar>
              <w:left w:w="57" w:type="dxa"/>
              <w:right w:w="57" w:type="dxa"/>
            </w:tcMar>
            <w:vAlign w:val="center"/>
            <w:hideMark/>
          </w:tcPr>
          <w:p w14:paraId="1762F76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64</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4ABA047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3.9896</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5D4AC94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0.71878</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1917DC5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0.08985</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436DD17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3.81</w:t>
            </w:r>
          </w:p>
        </w:tc>
        <w:tc>
          <w:tcPr>
            <w:tcW w:w="536" w:type="pct"/>
            <w:tcBorders>
              <w:top w:val="nil"/>
              <w:left w:val="nil"/>
              <w:bottom w:val="single" w:sz="4" w:space="0" w:color="auto"/>
              <w:right w:val="single" w:sz="4" w:space="0" w:color="auto"/>
            </w:tcBorders>
            <w:tcMar>
              <w:left w:w="57" w:type="dxa"/>
              <w:right w:w="57" w:type="dxa"/>
            </w:tcMar>
            <w:vAlign w:val="center"/>
            <w:hideMark/>
          </w:tcPr>
          <w:p w14:paraId="670ADCB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4.1691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26C126D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5AFB532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2A7A9646" w14:textId="77777777" w:rsidTr="006C58D7">
        <w:trPr>
          <w:trHeight w:val="3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A7D354" w14:textId="15764BDD"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nil"/>
              <w:bottom w:val="single" w:sz="4" w:space="0" w:color="auto"/>
              <w:right w:val="single" w:sz="4" w:space="0" w:color="auto"/>
            </w:tcBorders>
            <w:tcMar>
              <w:left w:w="57" w:type="dxa"/>
              <w:right w:w="57" w:type="dxa"/>
            </w:tcMar>
            <w:vAlign w:val="center"/>
            <w:hideMark/>
          </w:tcPr>
          <w:p w14:paraId="1B62FE7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Tổng</w:t>
            </w:r>
          </w:p>
        </w:tc>
        <w:tc>
          <w:tcPr>
            <w:tcW w:w="357" w:type="pct"/>
            <w:tcBorders>
              <w:top w:val="single" w:sz="4" w:space="0" w:color="auto"/>
              <w:left w:val="nil"/>
              <w:bottom w:val="single" w:sz="4" w:space="0" w:color="auto"/>
              <w:right w:val="single" w:sz="4" w:space="0" w:color="auto"/>
            </w:tcBorders>
            <w:tcMar>
              <w:left w:w="57" w:type="dxa"/>
              <w:right w:w="57" w:type="dxa"/>
            </w:tcMar>
            <w:vAlign w:val="center"/>
            <w:hideMark/>
          </w:tcPr>
          <w:p w14:paraId="3FC97AA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236</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2F73BEA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4.0501</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0664C51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0.65103</w:t>
            </w:r>
          </w:p>
        </w:tc>
        <w:tc>
          <w:tcPr>
            <w:tcW w:w="536" w:type="pct"/>
            <w:tcBorders>
              <w:top w:val="single" w:sz="4" w:space="0" w:color="auto"/>
              <w:left w:val="nil"/>
              <w:bottom w:val="single" w:sz="4" w:space="0" w:color="auto"/>
              <w:right w:val="single" w:sz="4" w:space="0" w:color="auto"/>
            </w:tcBorders>
            <w:tcMar>
              <w:left w:w="57" w:type="dxa"/>
              <w:right w:w="57" w:type="dxa"/>
            </w:tcMar>
            <w:vAlign w:val="center"/>
            <w:hideMark/>
          </w:tcPr>
          <w:p w14:paraId="62E8AE7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0.04238</w:t>
            </w:r>
          </w:p>
        </w:tc>
        <w:tc>
          <w:tcPr>
            <w:tcW w:w="491" w:type="pct"/>
            <w:tcBorders>
              <w:top w:val="single" w:sz="4" w:space="0" w:color="auto"/>
              <w:left w:val="nil"/>
              <w:bottom w:val="single" w:sz="4" w:space="0" w:color="auto"/>
              <w:right w:val="single" w:sz="4" w:space="0" w:color="auto"/>
            </w:tcBorders>
            <w:tcMar>
              <w:left w:w="57" w:type="dxa"/>
              <w:right w:w="57" w:type="dxa"/>
            </w:tcMar>
            <w:vAlign w:val="center"/>
            <w:hideMark/>
          </w:tcPr>
          <w:p w14:paraId="137AA35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3.9667</w:t>
            </w:r>
          </w:p>
        </w:tc>
        <w:tc>
          <w:tcPr>
            <w:tcW w:w="536" w:type="pct"/>
            <w:tcBorders>
              <w:top w:val="nil"/>
              <w:left w:val="nil"/>
              <w:bottom w:val="single" w:sz="4" w:space="0" w:color="auto"/>
              <w:right w:val="single" w:sz="4" w:space="0" w:color="auto"/>
            </w:tcBorders>
            <w:tcMar>
              <w:left w:w="57" w:type="dxa"/>
              <w:right w:w="57" w:type="dxa"/>
            </w:tcMar>
            <w:vAlign w:val="center"/>
            <w:hideMark/>
          </w:tcPr>
          <w:p w14:paraId="62D80CDA"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4.1336</w:t>
            </w:r>
          </w:p>
        </w:tc>
        <w:tc>
          <w:tcPr>
            <w:tcW w:w="491" w:type="pct"/>
            <w:tcBorders>
              <w:top w:val="nil"/>
              <w:left w:val="nil"/>
              <w:bottom w:val="single" w:sz="4" w:space="0" w:color="auto"/>
              <w:right w:val="single" w:sz="4" w:space="0" w:color="auto"/>
            </w:tcBorders>
            <w:tcMar>
              <w:left w:w="57" w:type="dxa"/>
              <w:right w:w="57" w:type="dxa"/>
            </w:tcMar>
            <w:vAlign w:val="center"/>
            <w:hideMark/>
          </w:tcPr>
          <w:p w14:paraId="1571EA6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nil"/>
              <w:left w:val="nil"/>
              <w:bottom w:val="single" w:sz="4" w:space="0" w:color="auto"/>
              <w:right w:val="single" w:sz="4" w:space="0" w:color="auto"/>
            </w:tcBorders>
            <w:tcMar>
              <w:left w:w="57" w:type="dxa"/>
              <w:right w:w="57" w:type="dxa"/>
            </w:tcMar>
            <w:vAlign w:val="center"/>
            <w:hideMark/>
          </w:tcPr>
          <w:p w14:paraId="4E3A37C6"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74A16C18" w14:textId="77777777" w:rsidTr="006C58D7">
        <w:trPr>
          <w:trHeight w:val="300"/>
          <w:jc w:val="center"/>
        </w:trPr>
        <w:tc>
          <w:tcPr>
            <w:tcW w:w="466"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5FE80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DBP</w:t>
            </w:r>
          </w:p>
          <w:p w14:paraId="3F556827" w14:textId="20A0D8BC" w:rsidR="008E352B" w:rsidRPr="00C93E13" w:rsidRDefault="008E352B" w:rsidP="00414E38">
            <w:pPr>
              <w:widowControl w:val="0"/>
              <w:spacing w:before="60" w:line="264" w:lineRule="auto"/>
              <w:ind w:left="-57" w:right="-57"/>
              <w:jc w:val="center"/>
              <w:rPr>
                <w:spacing w:val="-4"/>
                <w:szCs w:val="26"/>
              </w:rPr>
            </w:pPr>
          </w:p>
          <w:p w14:paraId="4A897390" w14:textId="55A75B71" w:rsidR="008E352B" w:rsidRPr="00C93E13" w:rsidRDefault="008E352B" w:rsidP="00414E38">
            <w:pPr>
              <w:widowControl w:val="0"/>
              <w:spacing w:before="60" w:line="264" w:lineRule="auto"/>
              <w:ind w:left="-57" w:right="-57"/>
              <w:jc w:val="center"/>
              <w:rPr>
                <w:spacing w:val="-4"/>
                <w:szCs w:val="26"/>
              </w:rPr>
            </w:pPr>
          </w:p>
          <w:p w14:paraId="3BE3D21F" w14:textId="106BF245"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00CF2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Đà Nẵng</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01891A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88</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98256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4.179</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E0D9A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0.73788</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0BD7A1"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0.07866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5C192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4.0226</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3DA29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4.3353</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93684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13409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40AD207A" w14:textId="77777777" w:rsidTr="006C58D7">
        <w:trPr>
          <w:trHeight w:val="6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BCB7FF" w14:textId="47C91CBA"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5EBA56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Quảng Ninh</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352C5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F21FB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4.0685</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B7150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0.71278</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AEA92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0.07777</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9CF21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3.9138</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007F5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4.2231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216F9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1.5</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C3B96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19FC0FAF" w14:textId="77777777" w:rsidTr="006C58D7">
        <w:trPr>
          <w:trHeight w:val="6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C3C3A8" w14:textId="53033176"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35EDF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Ninh Bình</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F789E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64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71527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4.0977</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75248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0.70937</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080B2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0.08867</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A13135"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3.9205</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E9AE1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4.2749</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C9BC5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4C4B9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6F463045" w14:textId="77777777" w:rsidTr="006C58D7">
        <w:trPr>
          <w:trHeight w:val="300"/>
          <w:jc w:val="center"/>
        </w:trPr>
        <w:tc>
          <w:tcPr>
            <w:tcW w:w="46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F278C6" w14:textId="0CFC29DA" w:rsidR="008E352B" w:rsidRPr="00C93E13" w:rsidRDefault="008E352B" w:rsidP="00414E38">
            <w:pPr>
              <w:widowControl w:val="0"/>
              <w:spacing w:before="60" w:line="264" w:lineRule="auto"/>
              <w:ind w:left="-57" w:right="-57"/>
              <w:jc w:val="center"/>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1039B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Tổng</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830FF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236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09A6D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4.1176</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52740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0.71993</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39F5ED"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0.04686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9C669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4.0253</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1821A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4.2099</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D07829"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9E8AF8"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290B577A" w14:textId="77777777" w:rsidTr="006C58D7">
        <w:trPr>
          <w:trHeight w:val="300"/>
          <w:jc w:val="center"/>
        </w:trPr>
        <w:tc>
          <w:tcPr>
            <w:tcW w:w="466" w:type="pct"/>
            <w:vMerge w:val="restart"/>
            <w:tcBorders>
              <w:top w:val="single" w:sz="4" w:space="0" w:color="auto"/>
              <w:left w:val="single" w:sz="4" w:space="0" w:color="auto"/>
              <w:right w:val="single" w:sz="4" w:space="0" w:color="auto"/>
            </w:tcBorders>
            <w:tcMar>
              <w:left w:w="57" w:type="dxa"/>
              <w:right w:w="57" w:type="dxa"/>
            </w:tcMar>
            <w:vAlign w:val="center"/>
            <w:hideMark/>
          </w:tcPr>
          <w:p w14:paraId="72FC8A9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DBE</w:t>
            </w:r>
          </w:p>
          <w:p w14:paraId="5D5D081C" w14:textId="1839E9FB" w:rsidR="008E352B" w:rsidRPr="00C93E13" w:rsidRDefault="008E352B" w:rsidP="00414E38">
            <w:pPr>
              <w:widowControl w:val="0"/>
              <w:spacing w:before="60" w:line="264" w:lineRule="auto"/>
              <w:ind w:left="-57" w:right="-57"/>
              <w:jc w:val="center"/>
              <w:rPr>
                <w:spacing w:val="-4"/>
                <w:szCs w:val="26"/>
              </w:rPr>
            </w:pPr>
          </w:p>
          <w:p w14:paraId="72B6C1A5" w14:textId="747899CC" w:rsidR="008E352B" w:rsidRPr="00C93E13" w:rsidRDefault="008E352B" w:rsidP="00414E38">
            <w:pPr>
              <w:widowControl w:val="0"/>
              <w:spacing w:before="60" w:line="264" w:lineRule="auto"/>
              <w:ind w:left="-57" w:right="-57"/>
              <w:rPr>
                <w:b/>
                <w:bCs/>
                <w:spacing w:val="-4"/>
                <w:szCs w:val="26"/>
              </w:rPr>
            </w:pPr>
            <w:r w:rsidRPr="00C93E13">
              <w:rPr>
                <w:spacing w:val="-4"/>
                <w:szCs w:val="26"/>
              </w:rPr>
              <w:t> </w:t>
            </w: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2FDD70"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Đà Nẵng</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4EED5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88</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F3689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4.1636</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01123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0.57739</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25D21B"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0.06155</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FA19C4"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4.0413</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BB6ABE"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4.286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FABC23"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1.6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2105EA2"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5</w:t>
            </w:r>
          </w:p>
        </w:tc>
      </w:tr>
      <w:tr w:rsidR="008E352B" w:rsidRPr="00004EAC" w14:paraId="05821C60"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3327A901" w14:textId="161D1342" w:rsidR="008E352B" w:rsidRPr="00C93E13" w:rsidRDefault="008E352B" w:rsidP="00414E38">
            <w:pPr>
              <w:widowControl w:val="0"/>
              <w:spacing w:before="60" w:line="264" w:lineRule="auto"/>
              <w:ind w:left="-57" w:right="-57"/>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38B625C"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Quảng Ninh</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49127A"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84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56AEDB"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4.1048</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7EEDE8"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0.71842</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79E221"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0.07839</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1E4E7C7"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3.9489</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59C8454"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4.2607</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8D457C"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AF7E03"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5</w:t>
            </w:r>
          </w:p>
        </w:tc>
      </w:tr>
      <w:tr w:rsidR="008E352B" w:rsidRPr="00004EAC" w14:paraId="15DC960A" w14:textId="77777777" w:rsidTr="006C58D7">
        <w:trPr>
          <w:trHeight w:val="600"/>
          <w:jc w:val="center"/>
        </w:trPr>
        <w:tc>
          <w:tcPr>
            <w:tcW w:w="466" w:type="pct"/>
            <w:vMerge/>
            <w:tcBorders>
              <w:left w:val="single" w:sz="4" w:space="0" w:color="auto"/>
              <w:right w:val="single" w:sz="4" w:space="0" w:color="auto"/>
            </w:tcBorders>
            <w:tcMar>
              <w:left w:w="57" w:type="dxa"/>
              <w:right w:w="57" w:type="dxa"/>
            </w:tcMar>
            <w:vAlign w:val="center"/>
            <w:hideMark/>
          </w:tcPr>
          <w:p w14:paraId="6B8735D6" w14:textId="095F1D66" w:rsidR="008E352B" w:rsidRPr="00C93E13" w:rsidRDefault="008E352B" w:rsidP="00414E38">
            <w:pPr>
              <w:widowControl w:val="0"/>
              <w:spacing w:before="60" w:line="264" w:lineRule="auto"/>
              <w:ind w:left="-57" w:right="-57"/>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293DF7"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Ninh Bình</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3B03DF"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64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10655D"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4.1656</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0D9B97"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0.75555</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16E4E4"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0.09444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57F464"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3.9769</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477A04"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4.3544</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20D58D"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AD63DC"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5</w:t>
            </w:r>
          </w:p>
        </w:tc>
      </w:tr>
      <w:tr w:rsidR="008E352B" w:rsidRPr="00004EAC" w14:paraId="3D784169" w14:textId="77777777" w:rsidTr="006C58D7">
        <w:trPr>
          <w:trHeight w:val="300"/>
          <w:jc w:val="center"/>
        </w:trPr>
        <w:tc>
          <w:tcPr>
            <w:tcW w:w="466" w:type="pct"/>
            <w:vMerge/>
            <w:tcBorders>
              <w:left w:val="single" w:sz="4" w:space="0" w:color="auto"/>
              <w:bottom w:val="single" w:sz="4" w:space="0" w:color="auto"/>
              <w:right w:val="single" w:sz="4" w:space="0" w:color="auto"/>
            </w:tcBorders>
            <w:tcMar>
              <w:left w:w="57" w:type="dxa"/>
              <w:right w:w="57" w:type="dxa"/>
            </w:tcMar>
            <w:vAlign w:val="center"/>
            <w:hideMark/>
          </w:tcPr>
          <w:p w14:paraId="4A74AA11" w14:textId="086B5BF0" w:rsidR="008E352B" w:rsidRPr="00C93E13" w:rsidRDefault="008E352B" w:rsidP="00414E38">
            <w:pPr>
              <w:widowControl w:val="0"/>
              <w:spacing w:before="60" w:line="264" w:lineRule="auto"/>
              <w:ind w:left="-57" w:right="-57"/>
              <w:rPr>
                <w:spacing w:val="-4"/>
                <w:szCs w:val="26"/>
              </w:rPr>
            </w:pPr>
          </w:p>
        </w:tc>
        <w:tc>
          <w:tcPr>
            <w:tcW w:w="603"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AD1CFF" w14:textId="77777777" w:rsidR="008E352B" w:rsidRPr="00C93E13" w:rsidRDefault="008E352B" w:rsidP="00414E38">
            <w:pPr>
              <w:widowControl w:val="0"/>
              <w:spacing w:before="60" w:line="264" w:lineRule="auto"/>
              <w:ind w:left="-57" w:right="-57"/>
              <w:jc w:val="center"/>
              <w:rPr>
                <w:spacing w:val="-4"/>
                <w:szCs w:val="26"/>
              </w:rPr>
            </w:pPr>
            <w:r w:rsidRPr="00C93E13">
              <w:rPr>
                <w:spacing w:val="-4"/>
                <w:szCs w:val="26"/>
              </w:rPr>
              <w:t>Tổng</w:t>
            </w:r>
          </w:p>
        </w:tc>
        <w:tc>
          <w:tcPr>
            <w:tcW w:w="35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3E6623"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236</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E11E2A"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4.1432</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4EF5BE"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0.67792</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36549C"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0.04413</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58D5A9"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4.0563</w:t>
            </w:r>
          </w:p>
        </w:tc>
        <w:tc>
          <w:tcPr>
            <w:tcW w:w="536"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09B14C"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4.2302</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E3A8F3"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1</w:t>
            </w:r>
          </w:p>
        </w:tc>
        <w:tc>
          <w:tcPr>
            <w:tcW w:w="49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D51AF6" w14:textId="77777777" w:rsidR="008E352B" w:rsidRPr="00C93E13" w:rsidRDefault="008E352B" w:rsidP="00414E38">
            <w:pPr>
              <w:widowControl w:val="0"/>
              <w:spacing w:before="60" w:line="264" w:lineRule="auto"/>
              <w:ind w:left="-57" w:right="-57"/>
              <w:jc w:val="right"/>
              <w:rPr>
                <w:spacing w:val="-4"/>
                <w:szCs w:val="26"/>
              </w:rPr>
            </w:pPr>
            <w:r w:rsidRPr="00C93E13">
              <w:rPr>
                <w:spacing w:val="-4"/>
                <w:szCs w:val="26"/>
              </w:rPr>
              <w:t>5</w:t>
            </w:r>
          </w:p>
        </w:tc>
      </w:tr>
    </w:tbl>
    <w:p w14:paraId="3276E622" w14:textId="77777777" w:rsidR="00BB6CFF" w:rsidRPr="00004EAC" w:rsidRDefault="00BB6CFF" w:rsidP="00A63A6D">
      <w:pPr>
        <w:widowControl w:val="0"/>
        <w:spacing w:line="348" w:lineRule="auto"/>
        <w:rPr>
          <w:sz w:val="26"/>
          <w:szCs w:val="26"/>
          <w:lang w:val="vi-VN"/>
        </w:rPr>
      </w:pPr>
    </w:p>
    <w:tbl>
      <w:tblPr>
        <w:tblW w:w="5000" w:type="pct"/>
        <w:tblLook w:val="04A0" w:firstRow="1" w:lastRow="0" w:firstColumn="1" w:lastColumn="0" w:noHBand="0" w:noVBand="1"/>
      </w:tblPr>
      <w:tblGrid>
        <w:gridCol w:w="948"/>
        <w:gridCol w:w="1930"/>
        <w:gridCol w:w="1440"/>
        <w:gridCol w:w="900"/>
        <w:gridCol w:w="1531"/>
        <w:gridCol w:w="990"/>
        <w:gridCol w:w="1264"/>
      </w:tblGrid>
      <w:tr w:rsidR="00114509" w:rsidRPr="00004EAC" w14:paraId="58C64405" w14:textId="77777777" w:rsidTr="006C58D7">
        <w:tc>
          <w:tcPr>
            <w:tcW w:w="5000" w:type="pct"/>
            <w:gridSpan w:val="7"/>
            <w:tcBorders>
              <w:top w:val="single" w:sz="4" w:space="0" w:color="auto"/>
              <w:left w:val="single" w:sz="4" w:space="0" w:color="auto"/>
              <w:bottom w:val="single" w:sz="4" w:space="0" w:color="auto"/>
              <w:right w:val="single" w:sz="4" w:space="0" w:color="auto"/>
            </w:tcBorders>
            <w:vAlign w:val="center"/>
          </w:tcPr>
          <w:p w14:paraId="6383F7CC" w14:textId="403A4156" w:rsidR="00114509" w:rsidRPr="00C93E13" w:rsidRDefault="00114509" w:rsidP="00414E38">
            <w:pPr>
              <w:widowControl w:val="0"/>
              <w:spacing w:before="60" w:line="264" w:lineRule="auto"/>
              <w:ind w:left="-57" w:right="-57"/>
              <w:jc w:val="center"/>
              <w:rPr>
                <w:b/>
                <w:bCs/>
                <w:spacing w:val="-4"/>
                <w:sz w:val="26"/>
                <w:szCs w:val="26"/>
              </w:rPr>
            </w:pPr>
            <w:r w:rsidRPr="00C93E13">
              <w:rPr>
                <w:b/>
                <w:bCs/>
                <w:spacing w:val="-4"/>
                <w:sz w:val="26"/>
                <w:szCs w:val="26"/>
              </w:rPr>
              <w:t>ANOVA</w:t>
            </w:r>
          </w:p>
        </w:tc>
      </w:tr>
      <w:tr w:rsidR="006E4995" w:rsidRPr="00004EAC" w14:paraId="157C6DA7" w14:textId="77777777" w:rsidTr="006C58D7">
        <w:tc>
          <w:tcPr>
            <w:tcW w:w="526" w:type="pct"/>
            <w:tcBorders>
              <w:top w:val="single" w:sz="4" w:space="0" w:color="auto"/>
              <w:left w:val="single" w:sz="4" w:space="0" w:color="auto"/>
              <w:bottom w:val="single" w:sz="4" w:space="0" w:color="auto"/>
              <w:right w:val="single" w:sz="4" w:space="0" w:color="auto"/>
            </w:tcBorders>
            <w:vAlign w:val="center"/>
            <w:hideMark/>
          </w:tcPr>
          <w:p w14:paraId="2774FC3E"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Biến</w:t>
            </w:r>
          </w:p>
        </w:tc>
        <w:tc>
          <w:tcPr>
            <w:tcW w:w="1072" w:type="pct"/>
            <w:tcBorders>
              <w:top w:val="single" w:sz="4" w:space="0" w:color="auto"/>
              <w:left w:val="nil"/>
              <w:bottom w:val="single" w:sz="4" w:space="0" w:color="auto"/>
              <w:right w:val="single" w:sz="4" w:space="0" w:color="auto"/>
            </w:tcBorders>
            <w:vAlign w:val="center"/>
            <w:hideMark/>
          </w:tcPr>
          <w:p w14:paraId="4DFD9F0E"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Nguồn biến thiên</w:t>
            </w:r>
          </w:p>
        </w:tc>
        <w:tc>
          <w:tcPr>
            <w:tcW w:w="800" w:type="pct"/>
            <w:tcBorders>
              <w:top w:val="single" w:sz="4" w:space="0" w:color="auto"/>
              <w:left w:val="nil"/>
              <w:bottom w:val="single" w:sz="4" w:space="0" w:color="auto"/>
              <w:right w:val="single" w:sz="4" w:space="0" w:color="auto"/>
            </w:tcBorders>
            <w:vAlign w:val="center"/>
            <w:hideMark/>
          </w:tcPr>
          <w:p w14:paraId="15CBAF56"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Sum of Squares</w:t>
            </w:r>
          </w:p>
        </w:tc>
        <w:tc>
          <w:tcPr>
            <w:tcW w:w="500" w:type="pct"/>
            <w:tcBorders>
              <w:top w:val="single" w:sz="4" w:space="0" w:color="auto"/>
              <w:left w:val="nil"/>
              <w:bottom w:val="single" w:sz="4" w:space="0" w:color="auto"/>
              <w:right w:val="single" w:sz="4" w:space="0" w:color="auto"/>
            </w:tcBorders>
            <w:vAlign w:val="center"/>
            <w:hideMark/>
          </w:tcPr>
          <w:p w14:paraId="42122226"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df</w:t>
            </w:r>
          </w:p>
        </w:tc>
        <w:tc>
          <w:tcPr>
            <w:tcW w:w="850" w:type="pct"/>
            <w:tcBorders>
              <w:top w:val="single" w:sz="4" w:space="0" w:color="auto"/>
              <w:left w:val="nil"/>
              <w:bottom w:val="single" w:sz="4" w:space="0" w:color="auto"/>
              <w:right w:val="single" w:sz="4" w:space="0" w:color="auto"/>
            </w:tcBorders>
            <w:vAlign w:val="center"/>
            <w:hideMark/>
          </w:tcPr>
          <w:p w14:paraId="4CB4F694"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Mean Square</w:t>
            </w:r>
          </w:p>
        </w:tc>
        <w:tc>
          <w:tcPr>
            <w:tcW w:w="550" w:type="pct"/>
            <w:tcBorders>
              <w:top w:val="single" w:sz="4" w:space="0" w:color="auto"/>
              <w:left w:val="nil"/>
              <w:bottom w:val="single" w:sz="4" w:space="0" w:color="auto"/>
              <w:right w:val="single" w:sz="4" w:space="0" w:color="auto"/>
            </w:tcBorders>
            <w:vAlign w:val="center"/>
            <w:hideMark/>
          </w:tcPr>
          <w:p w14:paraId="55645F62"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F</w:t>
            </w:r>
          </w:p>
        </w:tc>
        <w:tc>
          <w:tcPr>
            <w:tcW w:w="700" w:type="pct"/>
            <w:tcBorders>
              <w:top w:val="single" w:sz="4" w:space="0" w:color="auto"/>
              <w:left w:val="nil"/>
              <w:bottom w:val="single" w:sz="4" w:space="0" w:color="auto"/>
              <w:right w:val="single" w:sz="4" w:space="0" w:color="auto"/>
            </w:tcBorders>
            <w:vAlign w:val="center"/>
            <w:hideMark/>
          </w:tcPr>
          <w:p w14:paraId="06AC27B8" w14:textId="77777777" w:rsidR="006E4995" w:rsidRPr="00C93E13" w:rsidRDefault="006E4995" w:rsidP="00414E38">
            <w:pPr>
              <w:widowControl w:val="0"/>
              <w:spacing w:before="60" w:line="264" w:lineRule="auto"/>
              <w:ind w:left="-57" w:right="-57"/>
              <w:jc w:val="center"/>
              <w:rPr>
                <w:b/>
                <w:bCs/>
                <w:spacing w:val="-4"/>
                <w:sz w:val="26"/>
                <w:szCs w:val="26"/>
              </w:rPr>
            </w:pPr>
            <w:r w:rsidRPr="00C93E13">
              <w:rPr>
                <w:b/>
                <w:bCs/>
                <w:spacing w:val="-4"/>
                <w:sz w:val="26"/>
                <w:szCs w:val="26"/>
              </w:rPr>
              <w:t>Sig.</w:t>
            </w:r>
          </w:p>
        </w:tc>
      </w:tr>
      <w:tr w:rsidR="006E4995" w:rsidRPr="00004EAC" w14:paraId="08EBA6CC" w14:textId="77777777" w:rsidTr="006C58D7">
        <w:tc>
          <w:tcPr>
            <w:tcW w:w="526" w:type="pct"/>
            <w:vMerge w:val="restart"/>
            <w:tcBorders>
              <w:top w:val="nil"/>
              <w:left w:val="single" w:sz="4" w:space="0" w:color="auto"/>
              <w:right w:val="single" w:sz="4" w:space="0" w:color="auto"/>
            </w:tcBorders>
            <w:vAlign w:val="center"/>
            <w:hideMark/>
          </w:tcPr>
          <w:p w14:paraId="61874EC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DB</w:t>
            </w:r>
          </w:p>
        </w:tc>
        <w:tc>
          <w:tcPr>
            <w:tcW w:w="1072" w:type="pct"/>
            <w:tcBorders>
              <w:top w:val="nil"/>
              <w:left w:val="nil"/>
              <w:bottom w:val="single" w:sz="4" w:space="0" w:color="auto"/>
              <w:right w:val="single" w:sz="4" w:space="0" w:color="auto"/>
            </w:tcBorders>
            <w:vAlign w:val="center"/>
            <w:hideMark/>
          </w:tcPr>
          <w:p w14:paraId="1EE6CB9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Between Groups</w:t>
            </w:r>
          </w:p>
        </w:tc>
        <w:tc>
          <w:tcPr>
            <w:tcW w:w="800" w:type="pct"/>
            <w:tcBorders>
              <w:top w:val="nil"/>
              <w:left w:val="nil"/>
              <w:bottom w:val="single" w:sz="4" w:space="0" w:color="auto"/>
              <w:right w:val="single" w:sz="4" w:space="0" w:color="auto"/>
            </w:tcBorders>
            <w:vAlign w:val="center"/>
            <w:hideMark/>
          </w:tcPr>
          <w:p w14:paraId="171E284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0.062</w:t>
            </w:r>
          </w:p>
        </w:tc>
        <w:tc>
          <w:tcPr>
            <w:tcW w:w="500" w:type="pct"/>
            <w:tcBorders>
              <w:top w:val="nil"/>
              <w:left w:val="nil"/>
              <w:bottom w:val="single" w:sz="4" w:space="0" w:color="auto"/>
              <w:right w:val="single" w:sz="4" w:space="0" w:color="auto"/>
            </w:tcBorders>
            <w:vAlign w:val="center"/>
            <w:hideMark/>
          </w:tcPr>
          <w:p w14:paraId="7AFB978F"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w:t>
            </w:r>
          </w:p>
        </w:tc>
        <w:tc>
          <w:tcPr>
            <w:tcW w:w="850" w:type="pct"/>
            <w:tcBorders>
              <w:top w:val="nil"/>
              <w:left w:val="nil"/>
              <w:bottom w:val="single" w:sz="4" w:space="0" w:color="auto"/>
              <w:right w:val="single" w:sz="4" w:space="0" w:color="auto"/>
            </w:tcBorders>
            <w:vAlign w:val="center"/>
            <w:hideMark/>
          </w:tcPr>
          <w:p w14:paraId="20F24781"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0.031</w:t>
            </w:r>
          </w:p>
        </w:tc>
        <w:tc>
          <w:tcPr>
            <w:tcW w:w="550" w:type="pct"/>
            <w:tcBorders>
              <w:top w:val="nil"/>
              <w:left w:val="nil"/>
              <w:bottom w:val="single" w:sz="4" w:space="0" w:color="auto"/>
              <w:right w:val="single" w:sz="4" w:space="0" w:color="auto"/>
            </w:tcBorders>
            <w:vAlign w:val="center"/>
            <w:hideMark/>
          </w:tcPr>
          <w:p w14:paraId="09ADF1C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0.068</w:t>
            </w:r>
          </w:p>
        </w:tc>
        <w:tc>
          <w:tcPr>
            <w:tcW w:w="700" w:type="pct"/>
            <w:tcBorders>
              <w:top w:val="nil"/>
              <w:left w:val="nil"/>
              <w:bottom w:val="single" w:sz="4" w:space="0" w:color="auto"/>
              <w:right w:val="single" w:sz="4" w:space="0" w:color="auto"/>
            </w:tcBorders>
            <w:vAlign w:val="center"/>
            <w:hideMark/>
          </w:tcPr>
          <w:p w14:paraId="71208DC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0.935</w:t>
            </w:r>
          </w:p>
        </w:tc>
      </w:tr>
      <w:tr w:rsidR="006E4995" w:rsidRPr="00004EAC" w14:paraId="77B723AD" w14:textId="77777777" w:rsidTr="006C58D7">
        <w:tc>
          <w:tcPr>
            <w:tcW w:w="526" w:type="pct"/>
            <w:vMerge/>
            <w:tcBorders>
              <w:left w:val="single" w:sz="4" w:space="0" w:color="auto"/>
              <w:right w:val="single" w:sz="4" w:space="0" w:color="auto"/>
            </w:tcBorders>
            <w:vAlign w:val="center"/>
            <w:hideMark/>
          </w:tcPr>
          <w:p w14:paraId="536A86B2" w14:textId="408A6E7F"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38BE4969"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Within Groups</w:t>
            </w:r>
          </w:p>
        </w:tc>
        <w:tc>
          <w:tcPr>
            <w:tcW w:w="800" w:type="pct"/>
            <w:tcBorders>
              <w:top w:val="nil"/>
              <w:left w:val="nil"/>
              <w:bottom w:val="single" w:sz="4" w:space="0" w:color="auto"/>
              <w:right w:val="single" w:sz="4" w:space="0" w:color="auto"/>
            </w:tcBorders>
            <w:vAlign w:val="center"/>
            <w:hideMark/>
          </w:tcPr>
          <w:p w14:paraId="7713067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107.674</w:t>
            </w:r>
          </w:p>
        </w:tc>
        <w:tc>
          <w:tcPr>
            <w:tcW w:w="500" w:type="pct"/>
            <w:tcBorders>
              <w:top w:val="nil"/>
              <w:left w:val="nil"/>
              <w:bottom w:val="single" w:sz="4" w:space="0" w:color="auto"/>
              <w:right w:val="single" w:sz="4" w:space="0" w:color="auto"/>
            </w:tcBorders>
            <w:vAlign w:val="center"/>
            <w:hideMark/>
          </w:tcPr>
          <w:p w14:paraId="2FEB6AA8"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233</w:t>
            </w:r>
          </w:p>
        </w:tc>
        <w:tc>
          <w:tcPr>
            <w:tcW w:w="850" w:type="pct"/>
            <w:tcBorders>
              <w:top w:val="nil"/>
              <w:left w:val="nil"/>
              <w:bottom w:val="single" w:sz="4" w:space="0" w:color="auto"/>
              <w:right w:val="single" w:sz="4" w:space="0" w:color="auto"/>
            </w:tcBorders>
            <w:vAlign w:val="center"/>
            <w:hideMark/>
          </w:tcPr>
          <w:p w14:paraId="756772B0"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0.462</w:t>
            </w:r>
          </w:p>
        </w:tc>
        <w:tc>
          <w:tcPr>
            <w:tcW w:w="550" w:type="pct"/>
            <w:tcBorders>
              <w:top w:val="nil"/>
              <w:left w:val="nil"/>
              <w:bottom w:val="single" w:sz="4" w:space="0" w:color="auto"/>
              <w:right w:val="single" w:sz="4" w:space="0" w:color="auto"/>
            </w:tcBorders>
            <w:vAlign w:val="center"/>
            <w:hideMark/>
          </w:tcPr>
          <w:p w14:paraId="1CA7CAF7" w14:textId="19BDCA31"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6C22377A" w14:textId="21027B4A"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2BD5E59F" w14:textId="77777777" w:rsidTr="006C58D7">
        <w:tc>
          <w:tcPr>
            <w:tcW w:w="526" w:type="pct"/>
            <w:vMerge/>
            <w:tcBorders>
              <w:left w:val="single" w:sz="4" w:space="0" w:color="auto"/>
              <w:bottom w:val="single" w:sz="4" w:space="0" w:color="auto"/>
              <w:right w:val="single" w:sz="4" w:space="0" w:color="auto"/>
            </w:tcBorders>
            <w:vAlign w:val="center"/>
            <w:hideMark/>
          </w:tcPr>
          <w:p w14:paraId="47E09477" w14:textId="77409647"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0DAC735F"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Total</w:t>
            </w:r>
          </w:p>
        </w:tc>
        <w:tc>
          <w:tcPr>
            <w:tcW w:w="800" w:type="pct"/>
            <w:tcBorders>
              <w:top w:val="nil"/>
              <w:left w:val="nil"/>
              <w:bottom w:val="single" w:sz="4" w:space="0" w:color="auto"/>
              <w:right w:val="single" w:sz="4" w:space="0" w:color="auto"/>
            </w:tcBorders>
            <w:vAlign w:val="center"/>
            <w:hideMark/>
          </w:tcPr>
          <w:p w14:paraId="2BD2CAB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107.736</w:t>
            </w:r>
          </w:p>
        </w:tc>
        <w:tc>
          <w:tcPr>
            <w:tcW w:w="500" w:type="pct"/>
            <w:tcBorders>
              <w:top w:val="nil"/>
              <w:left w:val="nil"/>
              <w:bottom w:val="single" w:sz="4" w:space="0" w:color="auto"/>
              <w:right w:val="single" w:sz="4" w:space="0" w:color="auto"/>
            </w:tcBorders>
            <w:vAlign w:val="center"/>
            <w:hideMark/>
          </w:tcPr>
          <w:p w14:paraId="50B6D79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235</w:t>
            </w:r>
          </w:p>
        </w:tc>
        <w:tc>
          <w:tcPr>
            <w:tcW w:w="850" w:type="pct"/>
            <w:tcBorders>
              <w:top w:val="nil"/>
              <w:left w:val="nil"/>
              <w:bottom w:val="single" w:sz="4" w:space="0" w:color="auto"/>
              <w:right w:val="single" w:sz="4" w:space="0" w:color="auto"/>
            </w:tcBorders>
            <w:vAlign w:val="center"/>
            <w:hideMark/>
          </w:tcPr>
          <w:p w14:paraId="1178CBC4" w14:textId="03D21E2E" w:rsidR="006E4995" w:rsidRPr="00C93E13" w:rsidRDefault="006E4995" w:rsidP="00414E38">
            <w:pPr>
              <w:widowControl w:val="0"/>
              <w:spacing w:before="60" w:line="264" w:lineRule="auto"/>
              <w:ind w:left="-57" w:right="-57"/>
              <w:jc w:val="center"/>
              <w:rPr>
                <w:spacing w:val="-4"/>
                <w:sz w:val="26"/>
                <w:szCs w:val="26"/>
              </w:rPr>
            </w:pPr>
          </w:p>
        </w:tc>
        <w:tc>
          <w:tcPr>
            <w:tcW w:w="550" w:type="pct"/>
            <w:tcBorders>
              <w:top w:val="nil"/>
              <w:left w:val="nil"/>
              <w:bottom w:val="single" w:sz="4" w:space="0" w:color="auto"/>
              <w:right w:val="single" w:sz="4" w:space="0" w:color="auto"/>
            </w:tcBorders>
            <w:vAlign w:val="center"/>
            <w:hideMark/>
          </w:tcPr>
          <w:p w14:paraId="622DDBDE" w14:textId="2EDC6BE8"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1458C04C" w14:textId="592468AA"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540DBE0A" w14:textId="77777777" w:rsidTr="006C58D7">
        <w:tc>
          <w:tcPr>
            <w:tcW w:w="526" w:type="pct"/>
            <w:vMerge w:val="restart"/>
            <w:tcBorders>
              <w:top w:val="nil"/>
              <w:left w:val="single" w:sz="4" w:space="0" w:color="auto"/>
              <w:right w:val="single" w:sz="4" w:space="0" w:color="auto"/>
            </w:tcBorders>
            <w:vAlign w:val="center"/>
            <w:hideMark/>
          </w:tcPr>
          <w:p w14:paraId="47D6DF9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DBA</w:t>
            </w:r>
          </w:p>
        </w:tc>
        <w:tc>
          <w:tcPr>
            <w:tcW w:w="1072" w:type="pct"/>
            <w:tcBorders>
              <w:top w:val="nil"/>
              <w:left w:val="nil"/>
              <w:bottom w:val="single" w:sz="4" w:space="0" w:color="auto"/>
              <w:right w:val="single" w:sz="4" w:space="0" w:color="auto"/>
            </w:tcBorders>
            <w:vAlign w:val="center"/>
            <w:hideMark/>
          </w:tcPr>
          <w:p w14:paraId="194BE9F0"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Between Groups</w:t>
            </w:r>
          </w:p>
        </w:tc>
        <w:tc>
          <w:tcPr>
            <w:tcW w:w="800" w:type="pct"/>
            <w:tcBorders>
              <w:top w:val="nil"/>
              <w:left w:val="nil"/>
              <w:bottom w:val="single" w:sz="4" w:space="0" w:color="auto"/>
              <w:right w:val="single" w:sz="4" w:space="0" w:color="auto"/>
            </w:tcBorders>
            <w:vAlign w:val="center"/>
            <w:hideMark/>
          </w:tcPr>
          <w:p w14:paraId="105A665F"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1.782</w:t>
            </w:r>
          </w:p>
        </w:tc>
        <w:tc>
          <w:tcPr>
            <w:tcW w:w="500" w:type="pct"/>
            <w:tcBorders>
              <w:top w:val="nil"/>
              <w:left w:val="nil"/>
              <w:bottom w:val="single" w:sz="4" w:space="0" w:color="auto"/>
              <w:right w:val="single" w:sz="4" w:space="0" w:color="auto"/>
            </w:tcBorders>
            <w:vAlign w:val="center"/>
            <w:hideMark/>
          </w:tcPr>
          <w:p w14:paraId="7715F73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w:t>
            </w:r>
          </w:p>
        </w:tc>
        <w:tc>
          <w:tcPr>
            <w:tcW w:w="850" w:type="pct"/>
            <w:tcBorders>
              <w:top w:val="nil"/>
              <w:left w:val="nil"/>
              <w:bottom w:val="single" w:sz="4" w:space="0" w:color="auto"/>
              <w:right w:val="single" w:sz="4" w:space="0" w:color="auto"/>
            </w:tcBorders>
            <w:vAlign w:val="center"/>
            <w:hideMark/>
          </w:tcPr>
          <w:p w14:paraId="20BAF039"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0.891</w:t>
            </w:r>
          </w:p>
        </w:tc>
        <w:tc>
          <w:tcPr>
            <w:tcW w:w="550" w:type="pct"/>
            <w:tcBorders>
              <w:top w:val="nil"/>
              <w:left w:val="nil"/>
              <w:bottom w:val="single" w:sz="4" w:space="0" w:color="auto"/>
              <w:right w:val="single" w:sz="4" w:space="0" w:color="auto"/>
            </w:tcBorders>
            <w:vAlign w:val="center"/>
            <w:hideMark/>
          </w:tcPr>
          <w:p w14:paraId="3E9E875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1.694</w:t>
            </w:r>
          </w:p>
        </w:tc>
        <w:tc>
          <w:tcPr>
            <w:tcW w:w="700" w:type="pct"/>
            <w:tcBorders>
              <w:top w:val="nil"/>
              <w:left w:val="nil"/>
              <w:bottom w:val="single" w:sz="4" w:space="0" w:color="auto"/>
              <w:right w:val="single" w:sz="4" w:space="0" w:color="auto"/>
            </w:tcBorders>
            <w:vAlign w:val="center"/>
            <w:hideMark/>
          </w:tcPr>
          <w:p w14:paraId="62BBA74A"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0.186</w:t>
            </w:r>
          </w:p>
        </w:tc>
      </w:tr>
      <w:tr w:rsidR="006E4995" w:rsidRPr="00004EAC" w14:paraId="73C399EA" w14:textId="77777777" w:rsidTr="006C58D7">
        <w:tc>
          <w:tcPr>
            <w:tcW w:w="526" w:type="pct"/>
            <w:vMerge/>
            <w:tcBorders>
              <w:left w:val="single" w:sz="4" w:space="0" w:color="auto"/>
              <w:right w:val="single" w:sz="4" w:space="0" w:color="auto"/>
            </w:tcBorders>
            <w:vAlign w:val="center"/>
            <w:hideMark/>
          </w:tcPr>
          <w:p w14:paraId="2E405EA6" w14:textId="64D0233D"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767BD80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Within Groups</w:t>
            </w:r>
          </w:p>
        </w:tc>
        <w:tc>
          <w:tcPr>
            <w:tcW w:w="800" w:type="pct"/>
            <w:tcBorders>
              <w:top w:val="nil"/>
              <w:left w:val="nil"/>
              <w:bottom w:val="single" w:sz="4" w:space="0" w:color="auto"/>
              <w:right w:val="single" w:sz="4" w:space="0" w:color="auto"/>
            </w:tcBorders>
            <w:vAlign w:val="center"/>
            <w:hideMark/>
          </w:tcPr>
          <w:p w14:paraId="081C4B16"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122.585</w:t>
            </w:r>
          </w:p>
        </w:tc>
        <w:tc>
          <w:tcPr>
            <w:tcW w:w="500" w:type="pct"/>
            <w:tcBorders>
              <w:top w:val="nil"/>
              <w:left w:val="nil"/>
              <w:bottom w:val="single" w:sz="4" w:space="0" w:color="auto"/>
              <w:right w:val="single" w:sz="4" w:space="0" w:color="auto"/>
            </w:tcBorders>
            <w:vAlign w:val="center"/>
            <w:hideMark/>
          </w:tcPr>
          <w:p w14:paraId="40792EE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233</w:t>
            </w:r>
          </w:p>
        </w:tc>
        <w:tc>
          <w:tcPr>
            <w:tcW w:w="850" w:type="pct"/>
            <w:tcBorders>
              <w:top w:val="nil"/>
              <w:left w:val="nil"/>
              <w:bottom w:val="single" w:sz="4" w:space="0" w:color="auto"/>
              <w:right w:val="single" w:sz="4" w:space="0" w:color="auto"/>
            </w:tcBorders>
            <w:vAlign w:val="center"/>
            <w:hideMark/>
          </w:tcPr>
          <w:p w14:paraId="04086E2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0.526</w:t>
            </w:r>
          </w:p>
        </w:tc>
        <w:tc>
          <w:tcPr>
            <w:tcW w:w="550" w:type="pct"/>
            <w:tcBorders>
              <w:top w:val="nil"/>
              <w:left w:val="nil"/>
              <w:bottom w:val="single" w:sz="4" w:space="0" w:color="auto"/>
              <w:right w:val="single" w:sz="4" w:space="0" w:color="auto"/>
            </w:tcBorders>
            <w:vAlign w:val="center"/>
            <w:hideMark/>
          </w:tcPr>
          <w:p w14:paraId="527727D5" w14:textId="1FE4C111"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404009C5" w14:textId="25CF5DDA"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3250BE98" w14:textId="77777777" w:rsidTr="006C58D7">
        <w:tc>
          <w:tcPr>
            <w:tcW w:w="526" w:type="pct"/>
            <w:vMerge/>
            <w:tcBorders>
              <w:left w:val="single" w:sz="4" w:space="0" w:color="auto"/>
              <w:bottom w:val="single" w:sz="4" w:space="0" w:color="auto"/>
              <w:right w:val="single" w:sz="4" w:space="0" w:color="auto"/>
            </w:tcBorders>
            <w:vAlign w:val="center"/>
            <w:hideMark/>
          </w:tcPr>
          <w:p w14:paraId="31F48D8F" w14:textId="1F504246"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0DE781F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Total</w:t>
            </w:r>
          </w:p>
        </w:tc>
        <w:tc>
          <w:tcPr>
            <w:tcW w:w="800" w:type="pct"/>
            <w:tcBorders>
              <w:top w:val="nil"/>
              <w:left w:val="nil"/>
              <w:bottom w:val="single" w:sz="4" w:space="0" w:color="auto"/>
              <w:right w:val="single" w:sz="4" w:space="0" w:color="auto"/>
            </w:tcBorders>
            <w:vAlign w:val="center"/>
            <w:hideMark/>
          </w:tcPr>
          <w:p w14:paraId="057294FD"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124.367</w:t>
            </w:r>
          </w:p>
        </w:tc>
        <w:tc>
          <w:tcPr>
            <w:tcW w:w="500" w:type="pct"/>
            <w:tcBorders>
              <w:top w:val="nil"/>
              <w:left w:val="nil"/>
              <w:bottom w:val="single" w:sz="4" w:space="0" w:color="auto"/>
              <w:right w:val="single" w:sz="4" w:space="0" w:color="auto"/>
            </w:tcBorders>
            <w:vAlign w:val="center"/>
            <w:hideMark/>
          </w:tcPr>
          <w:p w14:paraId="17CA6BB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235</w:t>
            </w:r>
          </w:p>
        </w:tc>
        <w:tc>
          <w:tcPr>
            <w:tcW w:w="850" w:type="pct"/>
            <w:tcBorders>
              <w:top w:val="nil"/>
              <w:left w:val="nil"/>
              <w:bottom w:val="single" w:sz="4" w:space="0" w:color="auto"/>
              <w:right w:val="single" w:sz="4" w:space="0" w:color="auto"/>
            </w:tcBorders>
            <w:vAlign w:val="center"/>
            <w:hideMark/>
          </w:tcPr>
          <w:p w14:paraId="4B9392CA" w14:textId="650B353E" w:rsidR="006E4995" w:rsidRPr="00C93E13" w:rsidRDefault="006E4995" w:rsidP="00414E38">
            <w:pPr>
              <w:widowControl w:val="0"/>
              <w:spacing w:before="60" w:line="264" w:lineRule="auto"/>
              <w:ind w:left="-57" w:right="-57"/>
              <w:jc w:val="center"/>
              <w:rPr>
                <w:spacing w:val="-4"/>
                <w:sz w:val="26"/>
                <w:szCs w:val="26"/>
              </w:rPr>
            </w:pPr>
          </w:p>
        </w:tc>
        <w:tc>
          <w:tcPr>
            <w:tcW w:w="550" w:type="pct"/>
            <w:tcBorders>
              <w:top w:val="nil"/>
              <w:left w:val="nil"/>
              <w:bottom w:val="single" w:sz="4" w:space="0" w:color="auto"/>
              <w:right w:val="single" w:sz="4" w:space="0" w:color="auto"/>
            </w:tcBorders>
            <w:vAlign w:val="center"/>
            <w:hideMark/>
          </w:tcPr>
          <w:p w14:paraId="77732F83" w14:textId="7A06861A"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18F2B685" w14:textId="675399F1"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716B4E53" w14:textId="77777777" w:rsidTr="006C58D7">
        <w:tc>
          <w:tcPr>
            <w:tcW w:w="526" w:type="pct"/>
            <w:vMerge w:val="restart"/>
            <w:tcBorders>
              <w:top w:val="nil"/>
              <w:left w:val="single" w:sz="4" w:space="0" w:color="auto"/>
              <w:right w:val="single" w:sz="4" w:space="0" w:color="auto"/>
            </w:tcBorders>
            <w:vAlign w:val="center"/>
            <w:hideMark/>
          </w:tcPr>
          <w:p w14:paraId="5EACA27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DBEX</w:t>
            </w:r>
          </w:p>
        </w:tc>
        <w:tc>
          <w:tcPr>
            <w:tcW w:w="1072" w:type="pct"/>
            <w:tcBorders>
              <w:top w:val="nil"/>
              <w:left w:val="nil"/>
              <w:bottom w:val="single" w:sz="4" w:space="0" w:color="auto"/>
              <w:right w:val="single" w:sz="4" w:space="0" w:color="auto"/>
            </w:tcBorders>
            <w:vAlign w:val="center"/>
            <w:hideMark/>
          </w:tcPr>
          <w:p w14:paraId="1FE2640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Between Groups</w:t>
            </w:r>
          </w:p>
        </w:tc>
        <w:tc>
          <w:tcPr>
            <w:tcW w:w="800" w:type="pct"/>
            <w:tcBorders>
              <w:top w:val="nil"/>
              <w:left w:val="nil"/>
              <w:bottom w:val="single" w:sz="4" w:space="0" w:color="auto"/>
              <w:right w:val="single" w:sz="4" w:space="0" w:color="auto"/>
            </w:tcBorders>
            <w:vAlign w:val="center"/>
            <w:hideMark/>
          </w:tcPr>
          <w:p w14:paraId="4B238F5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0.331</w:t>
            </w:r>
          </w:p>
        </w:tc>
        <w:tc>
          <w:tcPr>
            <w:tcW w:w="500" w:type="pct"/>
            <w:tcBorders>
              <w:top w:val="nil"/>
              <w:left w:val="nil"/>
              <w:bottom w:val="single" w:sz="4" w:space="0" w:color="auto"/>
              <w:right w:val="single" w:sz="4" w:space="0" w:color="auto"/>
            </w:tcBorders>
            <w:vAlign w:val="center"/>
            <w:hideMark/>
          </w:tcPr>
          <w:p w14:paraId="2E3E1A87"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w:t>
            </w:r>
          </w:p>
        </w:tc>
        <w:tc>
          <w:tcPr>
            <w:tcW w:w="850" w:type="pct"/>
            <w:tcBorders>
              <w:top w:val="nil"/>
              <w:left w:val="nil"/>
              <w:bottom w:val="single" w:sz="4" w:space="0" w:color="auto"/>
              <w:right w:val="single" w:sz="4" w:space="0" w:color="auto"/>
            </w:tcBorders>
            <w:vAlign w:val="center"/>
            <w:hideMark/>
          </w:tcPr>
          <w:p w14:paraId="1F8C6970"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0.165</w:t>
            </w:r>
          </w:p>
        </w:tc>
        <w:tc>
          <w:tcPr>
            <w:tcW w:w="550" w:type="pct"/>
            <w:tcBorders>
              <w:top w:val="nil"/>
              <w:left w:val="nil"/>
              <w:bottom w:val="single" w:sz="4" w:space="0" w:color="auto"/>
              <w:right w:val="single" w:sz="4" w:space="0" w:color="auto"/>
            </w:tcBorders>
            <w:vAlign w:val="center"/>
            <w:hideMark/>
          </w:tcPr>
          <w:p w14:paraId="68B5B099"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0.388</w:t>
            </w:r>
          </w:p>
        </w:tc>
        <w:tc>
          <w:tcPr>
            <w:tcW w:w="700" w:type="pct"/>
            <w:tcBorders>
              <w:top w:val="nil"/>
              <w:left w:val="nil"/>
              <w:bottom w:val="single" w:sz="4" w:space="0" w:color="auto"/>
              <w:right w:val="single" w:sz="4" w:space="0" w:color="auto"/>
            </w:tcBorders>
            <w:vAlign w:val="center"/>
            <w:hideMark/>
          </w:tcPr>
          <w:p w14:paraId="1D44BF4A"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0.679</w:t>
            </w:r>
          </w:p>
        </w:tc>
      </w:tr>
      <w:tr w:rsidR="006E4995" w:rsidRPr="00004EAC" w14:paraId="6F8862A2" w14:textId="77777777" w:rsidTr="006C58D7">
        <w:tc>
          <w:tcPr>
            <w:tcW w:w="526" w:type="pct"/>
            <w:vMerge/>
            <w:tcBorders>
              <w:left w:val="single" w:sz="4" w:space="0" w:color="auto"/>
              <w:right w:val="single" w:sz="4" w:space="0" w:color="auto"/>
            </w:tcBorders>
            <w:vAlign w:val="center"/>
            <w:hideMark/>
          </w:tcPr>
          <w:p w14:paraId="3CA8BB31" w14:textId="0D458E31"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30221627"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Within Groups</w:t>
            </w:r>
          </w:p>
        </w:tc>
        <w:tc>
          <w:tcPr>
            <w:tcW w:w="800" w:type="pct"/>
            <w:tcBorders>
              <w:top w:val="nil"/>
              <w:left w:val="nil"/>
              <w:bottom w:val="single" w:sz="4" w:space="0" w:color="auto"/>
              <w:right w:val="single" w:sz="4" w:space="0" w:color="auto"/>
            </w:tcBorders>
            <w:vAlign w:val="center"/>
            <w:hideMark/>
          </w:tcPr>
          <w:p w14:paraId="26B8975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99.271</w:t>
            </w:r>
          </w:p>
        </w:tc>
        <w:tc>
          <w:tcPr>
            <w:tcW w:w="500" w:type="pct"/>
            <w:tcBorders>
              <w:top w:val="nil"/>
              <w:left w:val="nil"/>
              <w:bottom w:val="single" w:sz="4" w:space="0" w:color="auto"/>
              <w:right w:val="single" w:sz="4" w:space="0" w:color="auto"/>
            </w:tcBorders>
            <w:vAlign w:val="center"/>
            <w:hideMark/>
          </w:tcPr>
          <w:p w14:paraId="129358F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233</w:t>
            </w:r>
          </w:p>
        </w:tc>
        <w:tc>
          <w:tcPr>
            <w:tcW w:w="850" w:type="pct"/>
            <w:tcBorders>
              <w:top w:val="nil"/>
              <w:left w:val="nil"/>
              <w:bottom w:val="single" w:sz="4" w:space="0" w:color="auto"/>
              <w:right w:val="single" w:sz="4" w:space="0" w:color="auto"/>
            </w:tcBorders>
            <w:vAlign w:val="center"/>
            <w:hideMark/>
          </w:tcPr>
          <w:p w14:paraId="39C8226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0.426</w:t>
            </w:r>
          </w:p>
        </w:tc>
        <w:tc>
          <w:tcPr>
            <w:tcW w:w="550" w:type="pct"/>
            <w:tcBorders>
              <w:top w:val="nil"/>
              <w:left w:val="nil"/>
              <w:bottom w:val="single" w:sz="4" w:space="0" w:color="auto"/>
              <w:right w:val="single" w:sz="4" w:space="0" w:color="auto"/>
            </w:tcBorders>
            <w:vAlign w:val="center"/>
            <w:hideMark/>
          </w:tcPr>
          <w:p w14:paraId="4DDD28EE" w14:textId="406CA6E5"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387805EF" w14:textId="234B88C4"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061E29DE" w14:textId="77777777" w:rsidTr="006C58D7">
        <w:tc>
          <w:tcPr>
            <w:tcW w:w="526" w:type="pct"/>
            <w:vMerge/>
            <w:tcBorders>
              <w:left w:val="single" w:sz="4" w:space="0" w:color="auto"/>
              <w:bottom w:val="single" w:sz="4" w:space="0" w:color="auto"/>
              <w:right w:val="single" w:sz="4" w:space="0" w:color="auto"/>
            </w:tcBorders>
            <w:vAlign w:val="center"/>
            <w:hideMark/>
          </w:tcPr>
          <w:p w14:paraId="5E3CE59F" w14:textId="23CA9E6C"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6141FFD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Total</w:t>
            </w:r>
          </w:p>
        </w:tc>
        <w:tc>
          <w:tcPr>
            <w:tcW w:w="800" w:type="pct"/>
            <w:tcBorders>
              <w:top w:val="nil"/>
              <w:left w:val="nil"/>
              <w:bottom w:val="single" w:sz="4" w:space="0" w:color="auto"/>
              <w:right w:val="single" w:sz="4" w:space="0" w:color="auto"/>
            </w:tcBorders>
            <w:vAlign w:val="center"/>
            <w:hideMark/>
          </w:tcPr>
          <w:p w14:paraId="3C01D23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99.601</w:t>
            </w:r>
          </w:p>
        </w:tc>
        <w:tc>
          <w:tcPr>
            <w:tcW w:w="500" w:type="pct"/>
            <w:tcBorders>
              <w:top w:val="nil"/>
              <w:left w:val="nil"/>
              <w:bottom w:val="single" w:sz="4" w:space="0" w:color="auto"/>
              <w:right w:val="single" w:sz="4" w:space="0" w:color="auto"/>
            </w:tcBorders>
            <w:vAlign w:val="center"/>
            <w:hideMark/>
          </w:tcPr>
          <w:p w14:paraId="2CE9AD3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235</w:t>
            </w:r>
          </w:p>
        </w:tc>
        <w:tc>
          <w:tcPr>
            <w:tcW w:w="850" w:type="pct"/>
            <w:tcBorders>
              <w:top w:val="nil"/>
              <w:left w:val="nil"/>
              <w:bottom w:val="single" w:sz="4" w:space="0" w:color="auto"/>
              <w:right w:val="single" w:sz="4" w:space="0" w:color="auto"/>
            </w:tcBorders>
            <w:vAlign w:val="center"/>
            <w:hideMark/>
          </w:tcPr>
          <w:p w14:paraId="1BA7FEA4" w14:textId="2F2C5932" w:rsidR="006E4995" w:rsidRPr="00C93E13" w:rsidRDefault="006E4995" w:rsidP="00414E38">
            <w:pPr>
              <w:widowControl w:val="0"/>
              <w:spacing w:before="60" w:line="264" w:lineRule="auto"/>
              <w:ind w:left="-57" w:right="-57"/>
              <w:jc w:val="center"/>
              <w:rPr>
                <w:spacing w:val="-4"/>
                <w:sz w:val="26"/>
                <w:szCs w:val="26"/>
              </w:rPr>
            </w:pPr>
          </w:p>
        </w:tc>
        <w:tc>
          <w:tcPr>
            <w:tcW w:w="550" w:type="pct"/>
            <w:tcBorders>
              <w:top w:val="nil"/>
              <w:left w:val="nil"/>
              <w:bottom w:val="single" w:sz="4" w:space="0" w:color="auto"/>
              <w:right w:val="single" w:sz="4" w:space="0" w:color="auto"/>
            </w:tcBorders>
            <w:vAlign w:val="center"/>
            <w:hideMark/>
          </w:tcPr>
          <w:p w14:paraId="16E08843" w14:textId="5366A356"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3ED82C09" w14:textId="239501B8"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675CDDEC" w14:textId="77777777" w:rsidTr="006C58D7">
        <w:tc>
          <w:tcPr>
            <w:tcW w:w="526" w:type="pct"/>
            <w:vMerge w:val="restart"/>
            <w:tcBorders>
              <w:top w:val="nil"/>
              <w:left w:val="single" w:sz="4" w:space="0" w:color="auto"/>
              <w:right w:val="single" w:sz="4" w:space="0" w:color="auto"/>
            </w:tcBorders>
            <w:vAlign w:val="center"/>
            <w:hideMark/>
          </w:tcPr>
          <w:p w14:paraId="4E38DFE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DBP</w:t>
            </w:r>
          </w:p>
        </w:tc>
        <w:tc>
          <w:tcPr>
            <w:tcW w:w="1072" w:type="pct"/>
            <w:tcBorders>
              <w:top w:val="nil"/>
              <w:left w:val="nil"/>
              <w:bottom w:val="single" w:sz="4" w:space="0" w:color="auto"/>
              <w:right w:val="single" w:sz="4" w:space="0" w:color="auto"/>
            </w:tcBorders>
            <w:vAlign w:val="center"/>
            <w:hideMark/>
          </w:tcPr>
          <w:p w14:paraId="76F2418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Between Groups</w:t>
            </w:r>
          </w:p>
        </w:tc>
        <w:tc>
          <w:tcPr>
            <w:tcW w:w="800" w:type="pct"/>
            <w:tcBorders>
              <w:top w:val="nil"/>
              <w:left w:val="nil"/>
              <w:bottom w:val="single" w:sz="4" w:space="0" w:color="auto"/>
              <w:right w:val="single" w:sz="4" w:space="0" w:color="auto"/>
            </w:tcBorders>
            <w:vAlign w:val="center"/>
            <w:hideMark/>
          </w:tcPr>
          <w:p w14:paraId="46C818F4"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0.56</w:t>
            </w:r>
          </w:p>
        </w:tc>
        <w:tc>
          <w:tcPr>
            <w:tcW w:w="500" w:type="pct"/>
            <w:tcBorders>
              <w:top w:val="nil"/>
              <w:left w:val="nil"/>
              <w:bottom w:val="single" w:sz="4" w:space="0" w:color="auto"/>
              <w:right w:val="single" w:sz="4" w:space="0" w:color="auto"/>
            </w:tcBorders>
            <w:vAlign w:val="center"/>
            <w:hideMark/>
          </w:tcPr>
          <w:p w14:paraId="057224E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w:t>
            </w:r>
          </w:p>
        </w:tc>
        <w:tc>
          <w:tcPr>
            <w:tcW w:w="850" w:type="pct"/>
            <w:tcBorders>
              <w:top w:val="nil"/>
              <w:left w:val="nil"/>
              <w:bottom w:val="single" w:sz="4" w:space="0" w:color="auto"/>
              <w:right w:val="single" w:sz="4" w:space="0" w:color="auto"/>
            </w:tcBorders>
            <w:vAlign w:val="center"/>
            <w:hideMark/>
          </w:tcPr>
          <w:p w14:paraId="06FD9639"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0.28</w:t>
            </w:r>
          </w:p>
        </w:tc>
        <w:tc>
          <w:tcPr>
            <w:tcW w:w="550" w:type="pct"/>
            <w:tcBorders>
              <w:top w:val="nil"/>
              <w:left w:val="nil"/>
              <w:bottom w:val="single" w:sz="4" w:space="0" w:color="auto"/>
              <w:right w:val="single" w:sz="4" w:space="0" w:color="auto"/>
            </w:tcBorders>
            <w:vAlign w:val="center"/>
            <w:hideMark/>
          </w:tcPr>
          <w:p w14:paraId="4978AAF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0.538</w:t>
            </w:r>
          </w:p>
        </w:tc>
        <w:tc>
          <w:tcPr>
            <w:tcW w:w="700" w:type="pct"/>
            <w:tcBorders>
              <w:top w:val="nil"/>
              <w:left w:val="nil"/>
              <w:bottom w:val="single" w:sz="4" w:space="0" w:color="auto"/>
              <w:right w:val="single" w:sz="4" w:space="0" w:color="auto"/>
            </w:tcBorders>
            <w:vAlign w:val="center"/>
            <w:hideMark/>
          </w:tcPr>
          <w:p w14:paraId="3543067E"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0.585</w:t>
            </w:r>
          </w:p>
        </w:tc>
      </w:tr>
      <w:tr w:rsidR="006E4995" w:rsidRPr="00004EAC" w14:paraId="7EF5629B" w14:textId="77777777" w:rsidTr="006C58D7">
        <w:tc>
          <w:tcPr>
            <w:tcW w:w="526" w:type="pct"/>
            <w:vMerge/>
            <w:tcBorders>
              <w:left w:val="single" w:sz="4" w:space="0" w:color="auto"/>
              <w:right w:val="single" w:sz="4" w:space="0" w:color="auto"/>
            </w:tcBorders>
            <w:vAlign w:val="center"/>
            <w:hideMark/>
          </w:tcPr>
          <w:p w14:paraId="70BA91E1" w14:textId="266FC3C4"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407B5B33"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Within Groups</w:t>
            </w:r>
          </w:p>
        </w:tc>
        <w:tc>
          <w:tcPr>
            <w:tcW w:w="800" w:type="pct"/>
            <w:tcBorders>
              <w:top w:val="nil"/>
              <w:left w:val="nil"/>
              <w:bottom w:val="single" w:sz="4" w:space="0" w:color="auto"/>
              <w:right w:val="single" w:sz="4" w:space="0" w:color="auto"/>
            </w:tcBorders>
            <w:vAlign w:val="center"/>
            <w:hideMark/>
          </w:tcPr>
          <w:p w14:paraId="5766941C"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121.24</w:t>
            </w:r>
          </w:p>
        </w:tc>
        <w:tc>
          <w:tcPr>
            <w:tcW w:w="500" w:type="pct"/>
            <w:tcBorders>
              <w:top w:val="nil"/>
              <w:left w:val="nil"/>
              <w:bottom w:val="single" w:sz="4" w:space="0" w:color="auto"/>
              <w:right w:val="single" w:sz="4" w:space="0" w:color="auto"/>
            </w:tcBorders>
            <w:vAlign w:val="center"/>
            <w:hideMark/>
          </w:tcPr>
          <w:p w14:paraId="154CD52F"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233</w:t>
            </w:r>
          </w:p>
        </w:tc>
        <w:tc>
          <w:tcPr>
            <w:tcW w:w="850" w:type="pct"/>
            <w:tcBorders>
              <w:top w:val="nil"/>
              <w:left w:val="nil"/>
              <w:bottom w:val="single" w:sz="4" w:space="0" w:color="auto"/>
              <w:right w:val="single" w:sz="4" w:space="0" w:color="auto"/>
            </w:tcBorders>
            <w:vAlign w:val="center"/>
            <w:hideMark/>
          </w:tcPr>
          <w:p w14:paraId="3F9B2BD7"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0.52</w:t>
            </w:r>
          </w:p>
        </w:tc>
        <w:tc>
          <w:tcPr>
            <w:tcW w:w="550" w:type="pct"/>
            <w:tcBorders>
              <w:top w:val="nil"/>
              <w:left w:val="nil"/>
              <w:bottom w:val="single" w:sz="4" w:space="0" w:color="auto"/>
              <w:right w:val="single" w:sz="4" w:space="0" w:color="auto"/>
            </w:tcBorders>
            <w:vAlign w:val="center"/>
            <w:hideMark/>
          </w:tcPr>
          <w:p w14:paraId="3EEDA0AF" w14:textId="28B5FA77"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3D3A41A6" w14:textId="68566CE9"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1957C1CA" w14:textId="77777777" w:rsidTr="006C58D7">
        <w:tc>
          <w:tcPr>
            <w:tcW w:w="526" w:type="pct"/>
            <w:vMerge/>
            <w:tcBorders>
              <w:left w:val="single" w:sz="4" w:space="0" w:color="auto"/>
              <w:bottom w:val="single" w:sz="4" w:space="0" w:color="auto"/>
              <w:right w:val="single" w:sz="4" w:space="0" w:color="auto"/>
            </w:tcBorders>
            <w:vAlign w:val="center"/>
            <w:hideMark/>
          </w:tcPr>
          <w:p w14:paraId="26D4C454" w14:textId="569D2400"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4B7C934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Total</w:t>
            </w:r>
          </w:p>
        </w:tc>
        <w:tc>
          <w:tcPr>
            <w:tcW w:w="800" w:type="pct"/>
            <w:tcBorders>
              <w:top w:val="nil"/>
              <w:left w:val="nil"/>
              <w:bottom w:val="single" w:sz="4" w:space="0" w:color="auto"/>
              <w:right w:val="single" w:sz="4" w:space="0" w:color="auto"/>
            </w:tcBorders>
            <w:vAlign w:val="center"/>
            <w:hideMark/>
          </w:tcPr>
          <w:p w14:paraId="052AA638"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121.8</w:t>
            </w:r>
          </w:p>
        </w:tc>
        <w:tc>
          <w:tcPr>
            <w:tcW w:w="500" w:type="pct"/>
            <w:tcBorders>
              <w:top w:val="nil"/>
              <w:left w:val="nil"/>
              <w:bottom w:val="single" w:sz="4" w:space="0" w:color="auto"/>
              <w:right w:val="single" w:sz="4" w:space="0" w:color="auto"/>
            </w:tcBorders>
            <w:vAlign w:val="center"/>
            <w:hideMark/>
          </w:tcPr>
          <w:p w14:paraId="50377840"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235</w:t>
            </w:r>
          </w:p>
        </w:tc>
        <w:tc>
          <w:tcPr>
            <w:tcW w:w="850" w:type="pct"/>
            <w:tcBorders>
              <w:top w:val="nil"/>
              <w:left w:val="nil"/>
              <w:bottom w:val="single" w:sz="4" w:space="0" w:color="auto"/>
              <w:right w:val="single" w:sz="4" w:space="0" w:color="auto"/>
            </w:tcBorders>
            <w:vAlign w:val="center"/>
            <w:hideMark/>
          </w:tcPr>
          <w:p w14:paraId="7B0D1B25" w14:textId="657AE96B" w:rsidR="006E4995" w:rsidRPr="00C93E13" w:rsidRDefault="006E4995" w:rsidP="00414E38">
            <w:pPr>
              <w:widowControl w:val="0"/>
              <w:spacing w:before="60" w:line="264" w:lineRule="auto"/>
              <w:ind w:left="-57" w:right="-57"/>
              <w:jc w:val="center"/>
              <w:rPr>
                <w:spacing w:val="-4"/>
                <w:sz w:val="26"/>
                <w:szCs w:val="26"/>
              </w:rPr>
            </w:pPr>
          </w:p>
        </w:tc>
        <w:tc>
          <w:tcPr>
            <w:tcW w:w="550" w:type="pct"/>
            <w:tcBorders>
              <w:top w:val="nil"/>
              <w:left w:val="nil"/>
              <w:bottom w:val="single" w:sz="4" w:space="0" w:color="auto"/>
              <w:right w:val="single" w:sz="4" w:space="0" w:color="auto"/>
            </w:tcBorders>
            <w:vAlign w:val="center"/>
            <w:hideMark/>
          </w:tcPr>
          <w:p w14:paraId="40D749DC" w14:textId="37598A69"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1E395AA9" w14:textId="011F9E23"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7BE8029C" w14:textId="77777777" w:rsidTr="006C58D7">
        <w:tc>
          <w:tcPr>
            <w:tcW w:w="526" w:type="pct"/>
            <w:vMerge w:val="restart"/>
            <w:tcBorders>
              <w:top w:val="nil"/>
              <w:left w:val="single" w:sz="4" w:space="0" w:color="auto"/>
              <w:right w:val="single" w:sz="4" w:space="0" w:color="auto"/>
            </w:tcBorders>
            <w:vAlign w:val="center"/>
            <w:hideMark/>
          </w:tcPr>
          <w:p w14:paraId="56B2254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DBE</w:t>
            </w:r>
          </w:p>
        </w:tc>
        <w:tc>
          <w:tcPr>
            <w:tcW w:w="1072" w:type="pct"/>
            <w:tcBorders>
              <w:top w:val="nil"/>
              <w:left w:val="nil"/>
              <w:bottom w:val="single" w:sz="4" w:space="0" w:color="auto"/>
              <w:right w:val="single" w:sz="4" w:space="0" w:color="auto"/>
            </w:tcBorders>
            <w:vAlign w:val="center"/>
            <w:hideMark/>
          </w:tcPr>
          <w:p w14:paraId="0B4D8FF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Between Groups</w:t>
            </w:r>
          </w:p>
        </w:tc>
        <w:tc>
          <w:tcPr>
            <w:tcW w:w="800" w:type="pct"/>
            <w:tcBorders>
              <w:top w:val="nil"/>
              <w:left w:val="nil"/>
              <w:bottom w:val="single" w:sz="4" w:space="0" w:color="auto"/>
              <w:right w:val="single" w:sz="4" w:space="0" w:color="auto"/>
            </w:tcBorders>
            <w:vAlign w:val="center"/>
            <w:hideMark/>
          </w:tcPr>
          <w:p w14:paraId="39985816"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0.193</w:t>
            </w:r>
          </w:p>
        </w:tc>
        <w:tc>
          <w:tcPr>
            <w:tcW w:w="500" w:type="pct"/>
            <w:tcBorders>
              <w:top w:val="nil"/>
              <w:left w:val="nil"/>
              <w:bottom w:val="single" w:sz="4" w:space="0" w:color="auto"/>
              <w:right w:val="single" w:sz="4" w:space="0" w:color="auto"/>
            </w:tcBorders>
            <w:vAlign w:val="center"/>
            <w:hideMark/>
          </w:tcPr>
          <w:p w14:paraId="247812A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w:t>
            </w:r>
          </w:p>
        </w:tc>
        <w:tc>
          <w:tcPr>
            <w:tcW w:w="850" w:type="pct"/>
            <w:tcBorders>
              <w:top w:val="nil"/>
              <w:left w:val="nil"/>
              <w:bottom w:val="single" w:sz="4" w:space="0" w:color="auto"/>
              <w:right w:val="single" w:sz="4" w:space="0" w:color="auto"/>
            </w:tcBorders>
            <w:vAlign w:val="center"/>
            <w:hideMark/>
          </w:tcPr>
          <w:p w14:paraId="2D70F952"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0.097</w:t>
            </w:r>
          </w:p>
        </w:tc>
        <w:tc>
          <w:tcPr>
            <w:tcW w:w="550" w:type="pct"/>
            <w:tcBorders>
              <w:top w:val="nil"/>
              <w:left w:val="nil"/>
              <w:bottom w:val="single" w:sz="4" w:space="0" w:color="auto"/>
              <w:right w:val="single" w:sz="4" w:space="0" w:color="auto"/>
            </w:tcBorders>
            <w:vAlign w:val="center"/>
            <w:hideMark/>
          </w:tcPr>
          <w:p w14:paraId="62199867"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0.209</w:t>
            </w:r>
          </w:p>
        </w:tc>
        <w:tc>
          <w:tcPr>
            <w:tcW w:w="700" w:type="pct"/>
            <w:tcBorders>
              <w:top w:val="nil"/>
              <w:left w:val="nil"/>
              <w:bottom w:val="single" w:sz="4" w:space="0" w:color="auto"/>
              <w:right w:val="single" w:sz="4" w:space="0" w:color="auto"/>
            </w:tcBorders>
            <w:vAlign w:val="center"/>
            <w:hideMark/>
          </w:tcPr>
          <w:p w14:paraId="0AF88A8D"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0.812</w:t>
            </w:r>
          </w:p>
        </w:tc>
      </w:tr>
      <w:tr w:rsidR="006E4995" w:rsidRPr="00004EAC" w14:paraId="21166D03" w14:textId="77777777" w:rsidTr="006C58D7">
        <w:tc>
          <w:tcPr>
            <w:tcW w:w="526" w:type="pct"/>
            <w:vMerge/>
            <w:tcBorders>
              <w:left w:val="single" w:sz="4" w:space="0" w:color="auto"/>
              <w:right w:val="single" w:sz="4" w:space="0" w:color="auto"/>
            </w:tcBorders>
            <w:vAlign w:val="center"/>
            <w:hideMark/>
          </w:tcPr>
          <w:p w14:paraId="0EB90E24" w14:textId="35025CD6"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6C602B1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Within Groups</w:t>
            </w:r>
          </w:p>
        </w:tc>
        <w:tc>
          <w:tcPr>
            <w:tcW w:w="800" w:type="pct"/>
            <w:tcBorders>
              <w:top w:val="nil"/>
              <w:left w:val="nil"/>
              <w:bottom w:val="single" w:sz="4" w:space="0" w:color="auto"/>
              <w:right w:val="single" w:sz="4" w:space="0" w:color="auto"/>
            </w:tcBorders>
            <w:vAlign w:val="center"/>
            <w:hideMark/>
          </w:tcPr>
          <w:p w14:paraId="40629535"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107.806</w:t>
            </w:r>
          </w:p>
        </w:tc>
        <w:tc>
          <w:tcPr>
            <w:tcW w:w="500" w:type="pct"/>
            <w:tcBorders>
              <w:top w:val="nil"/>
              <w:left w:val="nil"/>
              <w:bottom w:val="single" w:sz="4" w:space="0" w:color="auto"/>
              <w:right w:val="single" w:sz="4" w:space="0" w:color="auto"/>
            </w:tcBorders>
            <w:vAlign w:val="center"/>
            <w:hideMark/>
          </w:tcPr>
          <w:p w14:paraId="2102E966"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233</w:t>
            </w:r>
          </w:p>
        </w:tc>
        <w:tc>
          <w:tcPr>
            <w:tcW w:w="850" w:type="pct"/>
            <w:tcBorders>
              <w:top w:val="nil"/>
              <w:left w:val="nil"/>
              <w:bottom w:val="single" w:sz="4" w:space="0" w:color="auto"/>
              <w:right w:val="single" w:sz="4" w:space="0" w:color="auto"/>
            </w:tcBorders>
            <w:vAlign w:val="center"/>
            <w:hideMark/>
          </w:tcPr>
          <w:p w14:paraId="07C0AB0D"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0.463</w:t>
            </w:r>
          </w:p>
        </w:tc>
        <w:tc>
          <w:tcPr>
            <w:tcW w:w="550" w:type="pct"/>
            <w:tcBorders>
              <w:top w:val="nil"/>
              <w:left w:val="nil"/>
              <w:bottom w:val="single" w:sz="4" w:space="0" w:color="auto"/>
              <w:right w:val="single" w:sz="4" w:space="0" w:color="auto"/>
            </w:tcBorders>
            <w:vAlign w:val="center"/>
            <w:hideMark/>
          </w:tcPr>
          <w:p w14:paraId="056EBFA8" w14:textId="36B05975"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04BB50C6" w14:textId="2664A912" w:rsidR="006E4995" w:rsidRPr="00C93E13" w:rsidRDefault="006E4995" w:rsidP="00414E38">
            <w:pPr>
              <w:widowControl w:val="0"/>
              <w:spacing w:before="60" w:line="264" w:lineRule="auto"/>
              <w:ind w:left="-57" w:right="-57"/>
              <w:jc w:val="center"/>
              <w:rPr>
                <w:spacing w:val="-4"/>
                <w:sz w:val="26"/>
                <w:szCs w:val="26"/>
              </w:rPr>
            </w:pPr>
          </w:p>
        </w:tc>
      </w:tr>
      <w:tr w:rsidR="006E4995" w:rsidRPr="00004EAC" w14:paraId="3B1DDDF3" w14:textId="77777777" w:rsidTr="006C58D7">
        <w:tc>
          <w:tcPr>
            <w:tcW w:w="526" w:type="pct"/>
            <w:vMerge/>
            <w:tcBorders>
              <w:left w:val="single" w:sz="4" w:space="0" w:color="auto"/>
              <w:bottom w:val="single" w:sz="4" w:space="0" w:color="auto"/>
              <w:right w:val="single" w:sz="4" w:space="0" w:color="auto"/>
            </w:tcBorders>
            <w:vAlign w:val="center"/>
            <w:hideMark/>
          </w:tcPr>
          <w:p w14:paraId="7460BE97" w14:textId="7EB6E550" w:rsidR="006E4995" w:rsidRPr="00C93E13" w:rsidRDefault="006E4995" w:rsidP="00414E38">
            <w:pPr>
              <w:widowControl w:val="0"/>
              <w:spacing w:before="60" w:line="264" w:lineRule="auto"/>
              <w:ind w:left="-57" w:right="-57"/>
              <w:jc w:val="center"/>
              <w:rPr>
                <w:spacing w:val="-4"/>
                <w:sz w:val="26"/>
                <w:szCs w:val="26"/>
              </w:rPr>
            </w:pPr>
          </w:p>
        </w:tc>
        <w:tc>
          <w:tcPr>
            <w:tcW w:w="1072" w:type="pct"/>
            <w:tcBorders>
              <w:top w:val="nil"/>
              <w:left w:val="nil"/>
              <w:bottom w:val="single" w:sz="4" w:space="0" w:color="auto"/>
              <w:right w:val="single" w:sz="4" w:space="0" w:color="auto"/>
            </w:tcBorders>
            <w:vAlign w:val="center"/>
            <w:hideMark/>
          </w:tcPr>
          <w:p w14:paraId="3E7C9107"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Total</w:t>
            </w:r>
          </w:p>
        </w:tc>
        <w:tc>
          <w:tcPr>
            <w:tcW w:w="800" w:type="pct"/>
            <w:tcBorders>
              <w:top w:val="nil"/>
              <w:left w:val="nil"/>
              <w:bottom w:val="single" w:sz="4" w:space="0" w:color="auto"/>
              <w:right w:val="single" w:sz="4" w:space="0" w:color="auto"/>
            </w:tcBorders>
            <w:vAlign w:val="center"/>
            <w:hideMark/>
          </w:tcPr>
          <w:p w14:paraId="4BD4A238"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107.999</w:t>
            </w:r>
          </w:p>
        </w:tc>
        <w:tc>
          <w:tcPr>
            <w:tcW w:w="500" w:type="pct"/>
            <w:tcBorders>
              <w:top w:val="nil"/>
              <w:left w:val="nil"/>
              <w:bottom w:val="single" w:sz="4" w:space="0" w:color="auto"/>
              <w:right w:val="single" w:sz="4" w:space="0" w:color="auto"/>
            </w:tcBorders>
            <w:vAlign w:val="center"/>
            <w:hideMark/>
          </w:tcPr>
          <w:p w14:paraId="37600EAB" w14:textId="77777777" w:rsidR="006E4995" w:rsidRPr="00C93E13" w:rsidRDefault="006E4995" w:rsidP="00414E38">
            <w:pPr>
              <w:widowControl w:val="0"/>
              <w:spacing w:before="60" w:line="264" w:lineRule="auto"/>
              <w:ind w:left="-57" w:right="-57"/>
              <w:jc w:val="center"/>
              <w:rPr>
                <w:spacing w:val="-4"/>
                <w:sz w:val="26"/>
                <w:szCs w:val="26"/>
              </w:rPr>
            </w:pPr>
            <w:r w:rsidRPr="00C93E13">
              <w:rPr>
                <w:spacing w:val="-4"/>
                <w:sz w:val="26"/>
                <w:szCs w:val="26"/>
              </w:rPr>
              <w:t>235</w:t>
            </w:r>
          </w:p>
        </w:tc>
        <w:tc>
          <w:tcPr>
            <w:tcW w:w="850" w:type="pct"/>
            <w:tcBorders>
              <w:top w:val="nil"/>
              <w:left w:val="nil"/>
              <w:bottom w:val="single" w:sz="4" w:space="0" w:color="auto"/>
              <w:right w:val="single" w:sz="4" w:space="0" w:color="auto"/>
            </w:tcBorders>
            <w:vAlign w:val="center"/>
            <w:hideMark/>
          </w:tcPr>
          <w:p w14:paraId="7B1F852B" w14:textId="49881CBB" w:rsidR="006E4995" w:rsidRPr="00C93E13" w:rsidRDefault="006E4995" w:rsidP="00414E38">
            <w:pPr>
              <w:widowControl w:val="0"/>
              <w:spacing w:before="60" w:line="264" w:lineRule="auto"/>
              <w:ind w:left="-57" w:right="-57"/>
              <w:jc w:val="center"/>
              <w:rPr>
                <w:spacing w:val="-4"/>
                <w:sz w:val="26"/>
                <w:szCs w:val="26"/>
              </w:rPr>
            </w:pPr>
          </w:p>
        </w:tc>
        <w:tc>
          <w:tcPr>
            <w:tcW w:w="550" w:type="pct"/>
            <w:tcBorders>
              <w:top w:val="nil"/>
              <w:left w:val="nil"/>
              <w:bottom w:val="single" w:sz="4" w:space="0" w:color="auto"/>
              <w:right w:val="single" w:sz="4" w:space="0" w:color="auto"/>
            </w:tcBorders>
            <w:vAlign w:val="center"/>
            <w:hideMark/>
          </w:tcPr>
          <w:p w14:paraId="0344B4AA" w14:textId="05C316B7" w:rsidR="006E4995" w:rsidRPr="00C93E13" w:rsidRDefault="006E4995" w:rsidP="00414E38">
            <w:pPr>
              <w:widowControl w:val="0"/>
              <w:spacing w:before="60" w:line="264" w:lineRule="auto"/>
              <w:ind w:left="-57" w:right="-57"/>
              <w:jc w:val="center"/>
              <w:rPr>
                <w:spacing w:val="-4"/>
                <w:sz w:val="26"/>
                <w:szCs w:val="26"/>
              </w:rPr>
            </w:pPr>
          </w:p>
        </w:tc>
        <w:tc>
          <w:tcPr>
            <w:tcW w:w="700" w:type="pct"/>
            <w:tcBorders>
              <w:top w:val="nil"/>
              <w:left w:val="nil"/>
              <w:bottom w:val="single" w:sz="4" w:space="0" w:color="auto"/>
              <w:right w:val="single" w:sz="4" w:space="0" w:color="auto"/>
            </w:tcBorders>
            <w:vAlign w:val="center"/>
            <w:hideMark/>
          </w:tcPr>
          <w:p w14:paraId="7DD3A2EA" w14:textId="284B29B9" w:rsidR="006E4995" w:rsidRPr="00C93E13" w:rsidRDefault="006E4995" w:rsidP="00414E38">
            <w:pPr>
              <w:widowControl w:val="0"/>
              <w:spacing w:before="60" w:line="264" w:lineRule="auto"/>
              <w:ind w:left="-57" w:right="-57"/>
              <w:jc w:val="center"/>
              <w:rPr>
                <w:spacing w:val="-4"/>
                <w:sz w:val="26"/>
                <w:szCs w:val="26"/>
              </w:rPr>
            </w:pPr>
          </w:p>
        </w:tc>
      </w:tr>
    </w:tbl>
    <w:p w14:paraId="4DAF1236" w14:textId="77777777" w:rsidR="004811A6" w:rsidRPr="00004EAC" w:rsidRDefault="004811A6" w:rsidP="00A63A6D">
      <w:pPr>
        <w:widowControl w:val="0"/>
        <w:spacing w:line="348" w:lineRule="auto"/>
        <w:rPr>
          <w:b/>
          <w:bCs/>
          <w:sz w:val="26"/>
          <w:szCs w:val="26"/>
          <w:u w:val="single"/>
          <w:lang w:val="en-US"/>
        </w:rPr>
      </w:pPr>
    </w:p>
    <w:p w14:paraId="3C3BD249" w14:textId="77777777" w:rsidR="004811A6" w:rsidRPr="00004EAC" w:rsidRDefault="004811A6" w:rsidP="00A63A6D">
      <w:pPr>
        <w:widowControl w:val="0"/>
        <w:spacing w:line="348" w:lineRule="auto"/>
        <w:jc w:val="center"/>
        <w:rPr>
          <w:b/>
          <w:bCs/>
          <w:sz w:val="26"/>
          <w:szCs w:val="26"/>
          <w:u w:val="single"/>
          <w:lang w:val="en-US"/>
        </w:rPr>
      </w:pPr>
    </w:p>
    <w:sectPr w:rsidR="004811A6" w:rsidRPr="00004EAC" w:rsidSect="00A63A6D">
      <w:footerReference w:type="default" r:id="rId97"/>
      <w:pgSz w:w="11906" w:h="16838"/>
      <w:pgMar w:top="1701" w:right="1134" w:bottom="1701" w:left="1985" w:header="720" w:footer="6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A9F93" w14:textId="77777777" w:rsidR="00063C2F" w:rsidRDefault="00063C2F">
      <w:r>
        <w:separator/>
      </w:r>
    </w:p>
  </w:endnote>
  <w:endnote w:type="continuationSeparator" w:id="0">
    <w:p w14:paraId="5AA735C5" w14:textId="77777777" w:rsidR="00063C2F" w:rsidRDefault="0006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483A399-4F8C-417B-BB0C-9EEE64A66900}"/>
    <w:embedBold r:id="rId2" w:fontKey="{A31132CE-4D4A-4147-B1E6-8868A6674CFA}"/>
    <w:embedBoldItalic r:id="rId3" w:fontKey="{0DD460C7-E665-47D1-B052-A25DA1FA1F5C}"/>
  </w:font>
  <w:font w:name="Calibri Light">
    <w:panose1 w:val="020F0302020204030204"/>
    <w:charset w:val="00"/>
    <w:family w:val="swiss"/>
    <w:pitch w:val="variable"/>
    <w:sig w:usb0="E4002EFF" w:usb1="C000247B" w:usb2="00000009" w:usb3="00000000" w:csb0="000001FF" w:csb1="00000000"/>
    <w:embedRegular r:id="rId4" w:fontKey="{05684CCB-A7F7-4E43-8425-6150E40A9724}"/>
  </w:font>
  <w:font w:name="Tahoma">
    <w:panose1 w:val="020B0604030504040204"/>
    <w:charset w:val="00"/>
    <w:family w:val="swiss"/>
    <w:pitch w:val="variable"/>
    <w:sig w:usb0="E1002EFF" w:usb1="C000605B" w:usb2="00000029" w:usb3="00000000" w:csb0="000101FF" w:csb1="00000000"/>
    <w:embedRegular r:id="rId5" w:fontKey="{1A41E41D-7481-4DEF-9EF3-BA3D2A007775}"/>
  </w:font>
  <w:font w:name="Times New Roman Bold">
    <w:panose1 w:val="02020803070505020304"/>
    <w:charset w:val="00"/>
    <w:family w:val="roman"/>
    <w:pitch w:val="default"/>
    <w:embedRegular r:id="rId6" w:fontKey="{5869C5C1-7BC7-4B7A-8528-3E77A8FDEA0B}"/>
    <w:embedBold r:id="rId7" w:fontKey="{AEAF7EB0-A627-4255-899D-7F8F2FF4C28F}"/>
  </w:font>
  <w:font w:name="Google Sans Text">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embedRegular r:id="rId8" w:fontKey="{FC071C25-771D-4993-9D86-D606BDE91F48}"/>
    <w:embedBold r:id="rId9" w:fontKey="{F223E625-F0CD-400A-BF17-612F5BC71C84}"/>
    <w:embedItalic r:id="rId10" w:fontKey="{F2FE8362-F020-471C-AC3B-824890B3FB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59663819"/>
      <w:docPartObj>
        <w:docPartGallery w:val="Page Numbers (Bottom of Page)"/>
        <w:docPartUnique/>
      </w:docPartObj>
    </w:sdtPr>
    <w:sdtContent>
      <w:p w14:paraId="58F3746D" w14:textId="77777777" w:rsidR="00F70539" w:rsidRDefault="00F70539" w:rsidP="000C76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C66F8A" w14:textId="77777777" w:rsidR="00F70539" w:rsidRDefault="00F705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1A81B" w14:textId="77777777" w:rsidR="00F70539" w:rsidRDefault="00F70539">
    <w:pPr>
      <w:tabs>
        <w:tab w:val="center" w:pos="4680"/>
        <w:tab w:val="right" w:pos="9360"/>
      </w:tabs>
      <w:spacing w:before="240" w:after="240" w:line="36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sz w:val="26"/>
        <w:szCs w:val="26"/>
      </w:rPr>
      <w:id w:val="-1862665286"/>
      <w:docPartObj>
        <w:docPartGallery w:val="Page Numbers (Bottom of Page)"/>
        <w:docPartUnique/>
      </w:docPartObj>
    </w:sdtPr>
    <w:sdtContent>
      <w:p w14:paraId="41A58810" w14:textId="77777777" w:rsidR="00F70539" w:rsidRPr="00F76662" w:rsidRDefault="00F70539" w:rsidP="000C76F6">
        <w:pPr>
          <w:pStyle w:val="Footer"/>
          <w:framePr w:wrap="none" w:vAnchor="text" w:hAnchor="margin" w:xAlign="center" w:y="1"/>
          <w:rPr>
            <w:rStyle w:val="PageNumber"/>
            <w:sz w:val="26"/>
            <w:szCs w:val="26"/>
          </w:rPr>
        </w:pPr>
        <w:r w:rsidRPr="00F76662">
          <w:rPr>
            <w:rStyle w:val="PageNumber"/>
            <w:sz w:val="26"/>
            <w:szCs w:val="26"/>
          </w:rPr>
          <w:fldChar w:fldCharType="begin"/>
        </w:r>
        <w:r w:rsidRPr="00F76662">
          <w:rPr>
            <w:rStyle w:val="PageNumber"/>
            <w:sz w:val="26"/>
            <w:szCs w:val="26"/>
          </w:rPr>
          <w:instrText xml:space="preserve"> PAGE </w:instrText>
        </w:r>
        <w:r w:rsidRPr="00F76662">
          <w:rPr>
            <w:rStyle w:val="PageNumber"/>
            <w:sz w:val="26"/>
            <w:szCs w:val="26"/>
          </w:rPr>
          <w:fldChar w:fldCharType="separate"/>
        </w:r>
        <w:r w:rsidR="006C573A">
          <w:rPr>
            <w:rStyle w:val="PageNumber"/>
            <w:noProof/>
            <w:sz w:val="26"/>
            <w:szCs w:val="26"/>
          </w:rPr>
          <w:t>11</w:t>
        </w:r>
        <w:r w:rsidRPr="00F76662">
          <w:rPr>
            <w:rStyle w:val="PageNumber"/>
            <w:sz w:val="26"/>
            <w:szCs w:val="26"/>
          </w:rPr>
          <w:fldChar w:fldCharType="end"/>
        </w:r>
      </w:p>
    </w:sdtContent>
  </w:sdt>
  <w:p w14:paraId="0661B7D7" w14:textId="1F48A97A" w:rsidR="00F70539" w:rsidRPr="00F76662" w:rsidRDefault="00F70539" w:rsidP="00D7591C">
    <w:pPr>
      <w:tabs>
        <w:tab w:val="left" w:pos="2557"/>
      </w:tabs>
      <w:spacing w:before="240" w:after="240" w:line="360" w:lineRule="auto"/>
      <w:rPr>
        <w:color w:val="000000"/>
        <w:sz w:val="26"/>
        <w:szCs w:val="26"/>
      </w:rPr>
    </w:pPr>
    <w:r w:rsidRPr="00F76662">
      <w:rPr>
        <w:color w:val="000000"/>
        <w:sz w:val="26"/>
        <w:szCs w:val="26"/>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aps/>
        <w:sz w:val="26"/>
        <w:szCs w:val="26"/>
      </w:rPr>
      <w:id w:val="1351917973"/>
      <w:docPartObj>
        <w:docPartGallery w:val="Page Numbers (Bottom of Page)"/>
        <w:docPartUnique/>
      </w:docPartObj>
    </w:sdtPr>
    <w:sdtEndPr>
      <w:rPr>
        <w:rStyle w:val="PageNumber"/>
        <w:caps w:val="0"/>
      </w:rPr>
    </w:sdtEndPr>
    <w:sdtContent>
      <w:p w14:paraId="13B3DA41" w14:textId="54D537CC" w:rsidR="00F70539" w:rsidRPr="00004EAC" w:rsidRDefault="00F70539" w:rsidP="000C76F6">
        <w:pPr>
          <w:pStyle w:val="Footer"/>
          <w:framePr w:wrap="none" w:vAnchor="text" w:hAnchor="margin" w:xAlign="center" w:y="1"/>
          <w:rPr>
            <w:rStyle w:val="PageNumber"/>
            <w:sz w:val="26"/>
            <w:szCs w:val="26"/>
          </w:rPr>
        </w:pPr>
        <w:r w:rsidRPr="00004EAC">
          <w:rPr>
            <w:rStyle w:val="PageNumber"/>
            <w:caps/>
            <w:sz w:val="26"/>
            <w:szCs w:val="26"/>
          </w:rPr>
          <w:t>Pl.</w:t>
        </w:r>
        <w:r w:rsidRPr="00004EAC">
          <w:rPr>
            <w:rStyle w:val="PageNumber"/>
            <w:sz w:val="26"/>
            <w:szCs w:val="26"/>
          </w:rPr>
          <w:fldChar w:fldCharType="begin"/>
        </w:r>
        <w:r w:rsidRPr="00004EAC">
          <w:rPr>
            <w:rStyle w:val="PageNumber"/>
            <w:sz w:val="26"/>
            <w:szCs w:val="26"/>
          </w:rPr>
          <w:instrText xml:space="preserve"> PAGE </w:instrText>
        </w:r>
        <w:r w:rsidRPr="00004EAC">
          <w:rPr>
            <w:rStyle w:val="PageNumber"/>
            <w:sz w:val="26"/>
            <w:szCs w:val="26"/>
          </w:rPr>
          <w:fldChar w:fldCharType="separate"/>
        </w:r>
        <w:r w:rsidR="00BF5774">
          <w:rPr>
            <w:rStyle w:val="PageNumber"/>
            <w:noProof/>
            <w:sz w:val="26"/>
            <w:szCs w:val="26"/>
          </w:rPr>
          <w:t>1</w:t>
        </w:r>
        <w:r w:rsidRPr="00004EAC">
          <w:rPr>
            <w:rStyle w:val="PageNumber"/>
            <w:sz w:val="26"/>
            <w:szCs w:val="26"/>
          </w:rPr>
          <w:fldChar w:fldCharType="end"/>
        </w:r>
      </w:p>
    </w:sdtContent>
  </w:sdt>
  <w:p w14:paraId="75C89B12" w14:textId="77777777" w:rsidR="00F70539" w:rsidRPr="00004EAC" w:rsidRDefault="00F70539">
    <w:pPr>
      <w:tabs>
        <w:tab w:val="center" w:pos="4680"/>
        <w:tab w:val="right" w:pos="9360"/>
      </w:tabs>
      <w:spacing w:before="240" w:after="240" w:line="360" w:lineRule="auto"/>
      <w:rPr>
        <w:color w:val="000000"/>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399166" w14:textId="77777777" w:rsidR="00063C2F" w:rsidRDefault="00063C2F">
      <w:r>
        <w:separator/>
      </w:r>
    </w:p>
  </w:footnote>
  <w:footnote w:type="continuationSeparator" w:id="0">
    <w:p w14:paraId="1DD936B7" w14:textId="77777777" w:rsidR="00063C2F" w:rsidRDefault="00063C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4DEC"/>
    <w:multiLevelType w:val="multilevel"/>
    <w:tmpl w:val="38C8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834CC8"/>
    <w:multiLevelType w:val="multilevel"/>
    <w:tmpl w:val="C8BC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D94B1D"/>
    <w:multiLevelType w:val="hybridMultilevel"/>
    <w:tmpl w:val="84C87350"/>
    <w:lvl w:ilvl="0" w:tplc="49384D3A">
      <w:start w:val="1"/>
      <w:numFmt w:val="decimal"/>
      <w:lvlText w:val="(%1)"/>
      <w:lvlJc w:val="left"/>
      <w:pPr>
        <w:ind w:left="942" w:hanging="380"/>
      </w:pPr>
      <w:rPr>
        <w:rFonts w:ascii="Times New Roman" w:eastAsia="Times New Roman" w:hAnsi="Times New Roman" w:cs="Times New Roman"/>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nsid w:val="15465E1E"/>
    <w:multiLevelType w:val="multilevel"/>
    <w:tmpl w:val="E4EC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7405EA"/>
    <w:multiLevelType w:val="multilevel"/>
    <w:tmpl w:val="079A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820A0D"/>
    <w:multiLevelType w:val="multilevel"/>
    <w:tmpl w:val="6F58E4FE"/>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6">
    <w:nsid w:val="22BC2F0D"/>
    <w:multiLevelType w:val="hybridMultilevel"/>
    <w:tmpl w:val="9032682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354424FE"/>
    <w:multiLevelType w:val="multilevel"/>
    <w:tmpl w:val="9522AD4A"/>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AFC6087"/>
    <w:multiLevelType w:val="multilevel"/>
    <w:tmpl w:val="AE98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98539D"/>
    <w:multiLevelType w:val="hybridMultilevel"/>
    <w:tmpl w:val="C88297EC"/>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55920AD6"/>
    <w:multiLevelType w:val="hybridMultilevel"/>
    <w:tmpl w:val="6C0A322E"/>
    <w:lvl w:ilvl="0" w:tplc="0852A1A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39408D"/>
    <w:multiLevelType w:val="multilevel"/>
    <w:tmpl w:val="DEEA3D6E"/>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4A72D88"/>
    <w:multiLevelType w:val="hybridMultilevel"/>
    <w:tmpl w:val="DEEA3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1F023C"/>
    <w:multiLevelType w:val="multilevel"/>
    <w:tmpl w:val="DEEA3D6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9B349C2"/>
    <w:multiLevelType w:val="multilevel"/>
    <w:tmpl w:val="A1F4747C"/>
    <w:lvl w:ilvl="0">
      <w:start w:val="1"/>
      <w:numFmt w:val="decimal"/>
      <w:lvlText w:val="%1."/>
      <w:lvlJc w:val="left"/>
      <w:pPr>
        <w:tabs>
          <w:tab w:val="num" w:pos="630"/>
        </w:tabs>
        <w:ind w:left="6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F0E4439"/>
    <w:multiLevelType w:val="multilevel"/>
    <w:tmpl w:val="F9BC60F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70AC55F2"/>
    <w:multiLevelType w:val="multilevel"/>
    <w:tmpl w:val="C0E2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A503F6"/>
    <w:multiLevelType w:val="multilevel"/>
    <w:tmpl w:val="58C4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490C41"/>
    <w:multiLevelType w:val="multilevel"/>
    <w:tmpl w:val="BC5A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3"/>
  </w:num>
  <w:num w:numId="4">
    <w:abstractNumId w:val="14"/>
  </w:num>
  <w:num w:numId="5">
    <w:abstractNumId w:val="5"/>
  </w:num>
  <w:num w:numId="6">
    <w:abstractNumId w:val="17"/>
  </w:num>
  <w:num w:numId="7">
    <w:abstractNumId w:val="18"/>
  </w:num>
  <w:num w:numId="8">
    <w:abstractNumId w:val="1"/>
  </w:num>
  <w:num w:numId="9">
    <w:abstractNumId w:val="8"/>
  </w:num>
  <w:num w:numId="10">
    <w:abstractNumId w:val="6"/>
  </w:num>
  <w:num w:numId="11">
    <w:abstractNumId w:val="16"/>
  </w:num>
  <w:num w:numId="12">
    <w:abstractNumId w:val="12"/>
  </w:num>
  <w:num w:numId="13">
    <w:abstractNumId w:val="9"/>
  </w:num>
  <w:num w:numId="14">
    <w:abstractNumId w:val="13"/>
  </w:num>
  <w:num w:numId="15">
    <w:abstractNumId w:val="11"/>
  </w:num>
  <w:num w:numId="16">
    <w:abstractNumId w:val="2"/>
  </w:num>
  <w:num w:numId="17">
    <w:abstractNumId w:val="10"/>
  </w:num>
  <w:num w:numId="18">
    <w:abstractNumId w:val="0"/>
  </w:num>
  <w:num w:numId="1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1FB"/>
    <w:rsid w:val="0000008B"/>
    <w:rsid w:val="000015D9"/>
    <w:rsid w:val="0000176D"/>
    <w:rsid w:val="00002C2A"/>
    <w:rsid w:val="00004EAC"/>
    <w:rsid w:val="00010427"/>
    <w:rsid w:val="000107BC"/>
    <w:rsid w:val="00010904"/>
    <w:rsid w:val="0001183F"/>
    <w:rsid w:val="00011BA3"/>
    <w:rsid w:val="00012A5E"/>
    <w:rsid w:val="00012C12"/>
    <w:rsid w:val="00014D40"/>
    <w:rsid w:val="000175A9"/>
    <w:rsid w:val="00017F9E"/>
    <w:rsid w:val="0002006B"/>
    <w:rsid w:val="00020BAD"/>
    <w:rsid w:val="00020E7A"/>
    <w:rsid w:val="00022D29"/>
    <w:rsid w:val="00023280"/>
    <w:rsid w:val="000256A6"/>
    <w:rsid w:val="00026639"/>
    <w:rsid w:val="00026A47"/>
    <w:rsid w:val="00026D1E"/>
    <w:rsid w:val="00030D9B"/>
    <w:rsid w:val="000312E2"/>
    <w:rsid w:val="000326AB"/>
    <w:rsid w:val="0003458C"/>
    <w:rsid w:val="000348B2"/>
    <w:rsid w:val="000351B0"/>
    <w:rsid w:val="000361F3"/>
    <w:rsid w:val="00036F08"/>
    <w:rsid w:val="00037D85"/>
    <w:rsid w:val="00040233"/>
    <w:rsid w:val="00040CFA"/>
    <w:rsid w:val="000416D2"/>
    <w:rsid w:val="00043FC4"/>
    <w:rsid w:val="000445D6"/>
    <w:rsid w:val="00045175"/>
    <w:rsid w:val="00047B8E"/>
    <w:rsid w:val="00047E68"/>
    <w:rsid w:val="00051EE0"/>
    <w:rsid w:val="0005387D"/>
    <w:rsid w:val="0006070F"/>
    <w:rsid w:val="00061041"/>
    <w:rsid w:val="00063C2F"/>
    <w:rsid w:val="000649C4"/>
    <w:rsid w:val="00064C92"/>
    <w:rsid w:val="0006509F"/>
    <w:rsid w:val="0006537F"/>
    <w:rsid w:val="000663AC"/>
    <w:rsid w:val="0006763E"/>
    <w:rsid w:val="00070635"/>
    <w:rsid w:val="00071973"/>
    <w:rsid w:val="00071EC0"/>
    <w:rsid w:val="000739F3"/>
    <w:rsid w:val="00074BB0"/>
    <w:rsid w:val="00074E28"/>
    <w:rsid w:val="000759E5"/>
    <w:rsid w:val="0007608B"/>
    <w:rsid w:val="000763C5"/>
    <w:rsid w:val="00077602"/>
    <w:rsid w:val="0008036E"/>
    <w:rsid w:val="00080D18"/>
    <w:rsid w:val="000825C1"/>
    <w:rsid w:val="00082962"/>
    <w:rsid w:val="00083CEF"/>
    <w:rsid w:val="00084D40"/>
    <w:rsid w:val="00085826"/>
    <w:rsid w:val="00086762"/>
    <w:rsid w:val="000874D6"/>
    <w:rsid w:val="00087C8B"/>
    <w:rsid w:val="00091693"/>
    <w:rsid w:val="00092434"/>
    <w:rsid w:val="000927A7"/>
    <w:rsid w:val="0009346E"/>
    <w:rsid w:val="00093D74"/>
    <w:rsid w:val="00094029"/>
    <w:rsid w:val="00095D20"/>
    <w:rsid w:val="00097AC5"/>
    <w:rsid w:val="000A0010"/>
    <w:rsid w:val="000A1704"/>
    <w:rsid w:val="000A3D4B"/>
    <w:rsid w:val="000A4550"/>
    <w:rsid w:val="000A4D1A"/>
    <w:rsid w:val="000A53F8"/>
    <w:rsid w:val="000A78F3"/>
    <w:rsid w:val="000B164E"/>
    <w:rsid w:val="000B28D9"/>
    <w:rsid w:val="000B2D0F"/>
    <w:rsid w:val="000B4BE1"/>
    <w:rsid w:val="000B7191"/>
    <w:rsid w:val="000B7230"/>
    <w:rsid w:val="000B74EE"/>
    <w:rsid w:val="000C20D0"/>
    <w:rsid w:val="000C3507"/>
    <w:rsid w:val="000C3736"/>
    <w:rsid w:val="000C466D"/>
    <w:rsid w:val="000C56CF"/>
    <w:rsid w:val="000C5841"/>
    <w:rsid w:val="000C6EF8"/>
    <w:rsid w:val="000C76F6"/>
    <w:rsid w:val="000C7B8C"/>
    <w:rsid w:val="000D008D"/>
    <w:rsid w:val="000D0236"/>
    <w:rsid w:val="000D0285"/>
    <w:rsid w:val="000D2F26"/>
    <w:rsid w:val="000D3941"/>
    <w:rsid w:val="000D3990"/>
    <w:rsid w:val="000D419A"/>
    <w:rsid w:val="000D4D15"/>
    <w:rsid w:val="000D6EB3"/>
    <w:rsid w:val="000D72F1"/>
    <w:rsid w:val="000D7D9B"/>
    <w:rsid w:val="000E051B"/>
    <w:rsid w:val="000E0794"/>
    <w:rsid w:val="000E16D2"/>
    <w:rsid w:val="000E58D8"/>
    <w:rsid w:val="000E689C"/>
    <w:rsid w:val="000E7FE6"/>
    <w:rsid w:val="000F0414"/>
    <w:rsid w:val="000F1183"/>
    <w:rsid w:val="000F19B1"/>
    <w:rsid w:val="000F1C21"/>
    <w:rsid w:val="000F25B5"/>
    <w:rsid w:val="000F5635"/>
    <w:rsid w:val="000F5F23"/>
    <w:rsid w:val="000F748C"/>
    <w:rsid w:val="00101938"/>
    <w:rsid w:val="00102F18"/>
    <w:rsid w:val="0010304A"/>
    <w:rsid w:val="0010382B"/>
    <w:rsid w:val="00105AAF"/>
    <w:rsid w:val="001061F9"/>
    <w:rsid w:val="001068BE"/>
    <w:rsid w:val="00106A56"/>
    <w:rsid w:val="00110453"/>
    <w:rsid w:val="00110C7F"/>
    <w:rsid w:val="00112FBC"/>
    <w:rsid w:val="001134DC"/>
    <w:rsid w:val="00114509"/>
    <w:rsid w:val="00120079"/>
    <w:rsid w:val="0012404A"/>
    <w:rsid w:val="00125211"/>
    <w:rsid w:val="001256D9"/>
    <w:rsid w:val="00126916"/>
    <w:rsid w:val="001275F4"/>
    <w:rsid w:val="00130DA1"/>
    <w:rsid w:val="00132149"/>
    <w:rsid w:val="00132BC5"/>
    <w:rsid w:val="00137E68"/>
    <w:rsid w:val="00141BE0"/>
    <w:rsid w:val="001448F8"/>
    <w:rsid w:val="00150B0A"/>
    <w:rsid w:val="00150E35"/>
    <w:rsid w:val="001523D8"/>
    <w:rsid w:val="00155012"/>
    <w:rsid w:val="00155AC2"/>
    <w:rsid w:val="00155C97"/>
    <w:rsid w:val="00156083"/>
    <w:rsid w:val="001569FF"/>
    <w:rsid w:val="00156E41"/>
    <w:rsid w:val="00157EED"/>
    <w:rsid w:val="00161FA7"/>
    <w:rsid w:val="00162E5A"/>
    <w:rsid w:val="00163A39"/>
    <w:rsid w:val="00166243"/>
    <w:rsid w:val="001674C8"/>
    <w:rsid w:val="0017095F"/>
    <w:rsid w:val="00171E22"/>
    <w:rsid w:val="0017263C"/>
    <w:rsid w:val="00172D4D"/>
    <w:rsid w:val="001754AA"/>
    <w:rsid w:val="00175E4D"/>
    <w:rsid w:val="00176CF5"/>
    <w:rsid w:val="001775BF"/>
    <w:rsid w:val="00177C93"/>
    <w:rsid w:val="00181AD6"/>
    <w:rsid w:val="00182A52"/>
    <w:rsid w:val="00182AD4"/>
    <w:rsid w:val="001834FE"/>
    <w:rsid w:val="001836C8"/>
    <w:rsid w:val="00185164"/>
    <w:rsid w:val="00187EAC"/>
    <w:rsid w:val="00190CB9"/>
    <w:rsid w:val="00191952"/>
    <w:rsid w:val="00191D7D"/>
    <w:rsid w:val="00193FF7"/>
    <w:rsid w:val="001941FB"/>
    <w:rsid w:val="001947AB"/>
    <w:rsid w:val="00194B43"/>
    <w:rsid w:val="00194D5D"/>
    <w:rsid w:val="00195180"/>
    <w:rsid w:val="00196B7E"/>
    <w:rsid w:val="00197440"/>
    <w:rsid w:val="001A0492"/>
    <w:rsid w:val="001A1DFE"/>
    <w:rsid w:val="001A4308"/>
    <w:rsid w:val="001A6FD6"/>
    <w:rsid w:val="001B107B"/>
    <w:rsid w:val="001B1573"/>
    <w:rsid w:val="001B1F02"/>
    <w:rsid w:val="001B3820"/>
    <w:rsid w:val="001B55B7"/>
    <w:rsid w:val="001B777C"/>
    <w:rsid w:val="001B7D10"/>
    <w:rsid w:val="001C23F7"/>
    <w:rsid w:val="001C26ED"/>
    <w:rsid w:val="001C5245"/>
    <w:rsid w:val="001C5DD5"/>
    <w:rsid w:val="001C6831"/>
    <w:rsid w:val="001C7C8B"/>
    <w:rsid w:val="001D0466"/>
    <w:rsid w:val="001D2834"/>
    <w:rsid w:val="001D295E"/>
    <w:rsid w:val="001D2EC3"/>
    <w:rsid w:val="001D3079"/>
    <w:rsid w:val="001D361B"/>
    <w:rsid w:val="001D5D51"/>
    <w:rsid w:val="001D6071"/>
    <w:rsid w:val="001D60D5"/>
    <w:rsid w:val="001E20B9"/>
    <w:rsid w:val="001E24F4"/>
    <w:rsid w:val="001E521B"/>
    <w:rsid w:val="001E7C59"/>
    <w:rsid w:val="001F1586"/>
    <w:rsid w:val="001F1B82"/>
    <w:rsid w:val="001F34C5"/>
    <w:rsid w:val="001F4B27"/>
    <w:rsid w:val="001F545C"/>
    <w:rsid w:val="001F5647"/>
    <w:rsid w:val="001F6785"/>
    <w:rsid w:val="001F6FD4"/>
    <w:rsid w:val="001F7CB5"/>
    <w:rsid w:val="00200EBD"/>
    <w:rsid w:val="002013E9"/>
    <w:rsid w:val="00201994"/>
    <w:rsid w:val="00201BE4"/>
    <w:rsid w:val="0020250F"/>
    <w:rsid w:val="00202904"/>
    <w:rsid w:val="0020321E"/>
    <w:rsid w:val="00203B4B"/>
    <w:rsid w:val="00204251"/>
    <w:rsid w:val="00204E7E"/>
    <w:rsid w:val="00205EE9"/>
    <w:rsid w:val="00207043"/>
    <w:rsid w:val="00207864"/>
    <w:rsid w:val="00207E7A"/>
    <w:rsid w:val="0021239C"/>
    <w:rsid w:val="002148D8"/>
    <w:rsid w:val="00215135"/>
    <w:rsid w:val="00217461"/>
    <w:rsid w:val="00222386"/>
    <w:rsid w:val="002228AC"/>
    <w:rsid w:val="00227A60"/>
    <w:rsid w:val="00227D9D"/>
    <w:rsid w:val="00231901"/>
    <w:rsid w:val="0023309B"/>
    <w:rsid w:val="0023566E"/>
    <w:rsid w:val="00237018"/>
    <w:rsid w:val="002374C2"/>
    <w:rsid w:val="00237E47"/>
    <w:rsid w:val="0024019B"/>
    <w:rsid w:val="0024045D"/>
    <w:rsid w:val="002406F5"/>
    <w:rsid w:val="002411B8"/>
    <w:rsid w:val="0024208F"/>
    <w:rsid w:val="00242C45"/>
    <w:rsid w:val="002430F2"/>
    <w:rsid w:val="0024400F"/>
    <w:rsid w:val="002441AE"/>
    <w:rsid w:val="002441E3"/>
    <w:rsid w:val="002507FA"/>
    <w:rsid w:val="00250ACC"/>
    <w:rsid w:val="0025196E"/>
    <w:rsid w:val="00253B9E"/>
    <w:rsid w:val="002543E9"/>
    <w:rsid w:val="0025543D"/>
    <w:rsid w:val="00257527"/>
    <w:rsid w:val="002620F5"/>
    <w:rsid w:val="0026252B"/>
    <w:rsid w:val="00263AF4"/>
    <w:rsid w:val="00263FCE"/>
    <w:rsid w:val="00265220"/>
    <w:rsid w:val="002654EE"/>
    <w:rsid w:val="00265583"/>
    <w:rsid w:val="00267AE6"/>
    <w:rsid w:val="0027017B"/>
    <w:rsid w:val="0027086A"/>
    <w:rsid w:val="002717EA"/>
    <w:rsid w:val="00271DB9"/>
    <w:rsid w:val="002723C0"/>
    <w:rsid w:val="002723CA"/>
    <w:rsid w:val="002733E0"/>
    <w:rsid w:val="002737D4"/>
    <w:rsid w:val="0027495E"/>
    <w:rsid w:val="002752E2"/>
    <w:rsid w:val="00275AD0"/>
    <w:rsid w:val="00276230"/>
    <w:rsid w:val="00277889"/>
    <w:rsid w:val="00281950"/>
    <w:rsid w:val="00283287"/>
    <w:rsid w:val="00286B85"/>
    <w:rsid w:val="00291D2F"/>
    <w:rsid w:val="00292403"/>
    <w:rsid w:val="002924B5"/>
    <w:rsid w:val="00292B6C"/>
    <w:rsid w:val="00293B0A"/>
    <w:rsid w:val="00295D00"/>
    <w:rsid w:val="00296362"/>
    <w:rsid w:val="002A0CE1"/>
    <w:rsid w:val="002A1876"/>
    <w:rsid w:val="002A2CF8"/>
    <w:rsid w:val="002A3285"/>
    <w:rsid w:val="002A3DD5"/>
    <w:rsid w:val="002A4D48"/>
    <w:rsid w:val="002A67D5"/>
    <w:rsid w:val="002A7BA1"/>
    <w:rsid w:val="002B0076"/>
    <w:rsid w:val="002B06FE"/>
    <w:rsid w:val="002B5784"/>
    <w:rsid w:val="002B6385"/>
    <w:rsid w:val="002B6814"/>
    <w:rsid w:val="002B6F0F"/>
    <w:rsid w:val="002B6FCE"/>
    <w:rsid w:val="002B73B2"/>
    <w:rsid w:val="002B76EB"/>
    <w:rsid w:val="002C5E64"/>
    <w:rsid w:val="002C7ADD"/>
    <w:rsid w:val="002C7EC8"/>
    <w:rsid w:val="002D1A9A"/>
    <w:rsid w:val="002D1E96"/>
    <w:rsid w:val="002D2640"/>
    <w:rsid w:val="002D5397"/>
    <w:rsid w:val="002E0D2C"/>
    <w:rsid w:val="002E1385"/>
    <w:rsid w:val="002E1B55"/>
    <w:rsid w:val="002E293B"/>
    <w:rsid w:val="002E4DF2"/>
    <w:rsid w:val="002E6CF1"/>
    <w:rsid w:val="002F01D8"/>
    <w:rsid w:val="002F210C"/>
    <w:rsid w:val="002F2136"/>
    <w:rsid w:val="002F33CD"/>
    <w:rsid w:val="002F48B5"/>
    <w:rsid w:val="002F57CC"/>
    <w:rsid w:val="002F5823"/>
    <w:rsid w:val="002F5E37"/>
    <w:rsid w:val="002F6268"/>
    <w:rsid w:val="00300749"/>
    <w:rsid w:val="003010CC"/>
    <w:rsid w:val="003037A8"/>
    <w:rsid w:val="003038F9"/>
    <w:rsid w:val="00303C56"/>
    <w:rsid w:val="00304960"/>
    <w:rsid w:val="00304E1E"/>
    <w:rsid w:val="00306D99"/>
    <w:rsid w:val="00307A6C"/>
    <w:rsid w:val="003103D5"/>
    <w:rsid w:val="003129CE"/>
    <w:rsid w:val="00313E77"/>
    <w:rsid w:val="00314B54"/>
    <w:rsid w:val="00314C42"/>
    <w:rsid w:val="003170FD"/>
    <w:rsid w:val="00317806"/>
    <w:rsid w:val="0032227B"/>
    <w:rsid w:val="00322AC1"/>
    <w:rsid w:val="00324438"/>
    <w:rsid w:val="00325801"/>
    <w:rsid w:val="0032586B"/>
    <w:rsid w:val="00326467"/>
    <w:rsid w:val="0032700B"/>
    <w:rsid w:val="003328A4"/>
    <w:rsid w:val="00333CBE"/>
    <w:rsid w:val="00333E59"/>
    <w:rsid w:val="00333F53"/>
    <w:rsid w:val="00337C38"/>
    <w:rsid w:val="00341378"/>
    <w:rsid w:val="003413BC"/>
    <w:rsid w:val="00341544"/>
    <w:rsid w:val="00341598"/>
    <w:rsid w:val="003416F6"/>
    <w:rsid w:val="00341E67"/>
    <w:rsid w:val="00343D40"/>
    <w:rsid w:val="00344697"/>
    <w:rsid w:val="00344746"/>
    <w:rsid w:val="00344AEE"/>
    <w:rsid w:val="00344EE4"/>
    <w:rsid w:val="00345BD4"/>
    <w:rsid w:val="00346CDD"/>
    <w:rsid w:val="003474E0"/>
    <w:rsid w:val="003476DB"/>
    <w:rsid w:val="00347C29"/>
    <w:rsid w:val="003500BA"/>
    <w:rsid w:val="003517D9"/>
    <w:rsid w:val="0035194B"/>
    <w:rsid w:val="003522C5"/>
    <w:rsid w:val="00352343"/>
    <w:rsid w:val="003534D5"/>
    <w:rsid w:val="00353685"/>
    <w:rsid w:val="00353ACB"/>
    <w:rsid w:val="00353B9D"/>
    <w:rsid w:val="003541F9"/>
    <w:rsid w:val="003548BE"/>
    <w:rsid w:val="003549E2"/>
    <w:rsid w:val="00356B65"/>
    <w:rsid w:val="00357452"/>
    <w:rsid w:val="003603B6"/>
    <w:rsid w:val="003618B3"/>
    <w:rsid w:val="00361CC8"/>
    <w:rsid w:val="00363E66"/>
    <w:rsid w:val="00364412"/>
    <w:rsid w:val="0036447E"/>
    <w:rsid w:val="00365237"/>
    <w:rsid w:val="00365662"/>
    <w:rsid w:val="003662C2"/>
    <w:rsid w:val="00367AC3"/>
    <w:rsid w:val="0037107F"/>
    <w:rsid w:val="00371576"/>
    <w:rsid w:val="0037187F"/>
    <w:rsid w:val="00371D3A"/>
    <w:rsid w:val="00372C00"/>
    <w:rsid w:val="00373979"/>
    <w:rsid w:val="00373BC3"/>
    <w:rsid w:val="003752BC"/>
    <w:rsid w:val="003758E5"/>
    <w:rsid w:val="0037659E"/>
    <w:rsid w:val="003769F3"/>
    <w:rsid w:val="0038096B"/>
    <w:rsid w:val="00381359"/>
    <w:rsid w:val="00385776"/>
    <w:rsid w:val="00386CD3"/>
    <w:rsid w:val="0039064F"/>
    <w:rsid w:val="00390B63"/>
    <w:rsid w:val="0039156C"/>
    <w:rsid w:val="00397532"/>
    <w:rsid w:val="003976BF"/>
    <w:rsid w:val="003A1025"/>
    <w:rsid w:val="003A5340"/>
    <w:rsid w:val="003A6A45"/>
    <w:rsid w:val="003A79C7"/>
    <w:rsid w:val="003A7B8D"/>
    <w:rsid w:val="003B0026"/>
    <w:rsid w:val="003B1E3F"/>
    <w:rsid w:val="003B3190"/>
    <w:rsid w:val="003B3E7F"/>
    <w:rsid w:val="003B4E06"/>
    <w:rsid w:val="003B643D"/>
    <w:rsid w:val="003B6898"/>
    <w:rsid w:val="003B6F44"/>
    <w:rsid w:val="003C0E0A"/>
    <w:rsid w:val="003C1B4F"/>
    <w:rsid w:val="003C5C3A"/>
    <w:rsid w:val="003C70E5"/>
    <w:rsid w:val="003D012F"/>
    <w:rsid w:val="003D18F9"/>
    <w:rsid w:val="003D2C0D"/>
    <w:rsid w:val="003D639E"/>
    <w:rsid w:val="003D69E9"/>
    <w:rsid w:val="003D7CF8"/>
    <w:rsid w:val="003E2785"/>
    <w:rsid w:val="003E4BFE"/>
    <w:rsid w:val="003F0D38"/>
    <w:rsid w:val="003F211F"/>
    <w:rsid w:val="003F29A3"/>
    <w:rsid w:val="003F60CF"/>
    <w:rsid w:val="003F62B3"/>
    <w:rsid w:val="003F7E65"/>
    <w:rsid w:val="00400F35"/>
    <w:rsid w:val="00401266"/>
    <w:rsid w:val="00402207"/>
    <w:rsid w:val="00407251"/>
    <w:rsid w:val="00410875"/>
    <w:rsid w:val="00412D30"/>
    <w:rsid w:val="00414137"/>
    <w:rsid w:val="00414190"/>
    <w:rsid w:val="00414E38"/>
    <w:rsid w:val="00417CD6"/>
    <w:rsid w:val="00420CF8"/>
    <w:rsid w:val="00422974"/>
    <w:rsid w:val="0042308D"/>
    <w:rsid w:val="00426412"/>
    <w:rsid w:val="00426DFE"/>
    <w:rsid w:val="00427EA6"/>
    <w:rsid w:val="0043098F"/>
    <w:rsid w:val="00431593"/>
    <w:rsid w:val="00432662"/>
    <w:rsid w:val="00432F68"/>
    <w:rsid w:val="00434E50"/>
    <w:rsid w:val="004356AF"/>
    <w:rsid w:val="00437884"/>
    <w:rsid w:val="004412AE"/>
    <w:rsid w:val="004421C0"/>
    <w:rsid w:val="0044373D"/>
    <w:rsid w:val="00443E0E"/>
    <w:rsid w:val="00444D0D"/>
    <w:rsid w:val="00446531"/>
    <w:rsid w:val="00446CA5"/>
    <w:rsid w:val="00450DC4"/>
    <w:rsid w:val="0045271C"/>
    <w:rsid w:val="00452D13"/>
    <w:rsid w:val="00452EFD"/>
    <w:rsid w:val="00452FF2"/>
    <w:rsid w:val="0045326A"/>
    <w:rsid w:val="0045484A"/>
    <w:rsid w:val="0045524D"/>
    <w:rsid w:val="00455CDA"/>
    <w:rsid w:val="00456A8F"/>
    <w:rsid w:val="004606AA"/>
    <w:rsid w:val="0046210D"/>
    <w:rsid w:val="00463BE1"/>
    <w:rsid w:val="0046501E"/>
    <w:rsid w:val="00471584"/>
    <w:rsid w:val="00473E9E"/>
    <w:rsid w:val="00474ADB"/>
    <w:rsid w:val="0047599B"/>
    <w:rsid w:val="00477660"/>
    <w:rsid w:val="004800CA"/>
    <w:rsid w:val="00480146"/>
    <w:rsid w:val="004811A6"/>
    <w:rsid w:val="00481248"/>
    <w:rsid w:val="004813A9"/>
    <w:rsid w:val="004813AF"/>
    <w:rsid w:val="00482B4D"/>
    <w:rsid w:val="00485C37"/>
    <w:rsid w:val="00485CBF"/>
    <w:rsid w:val="00491380"/>
    <w:rsid w:val="004919D0"/>
    <w:rsid w:val="0049255A"/>
    <w:rsid w:val="00492606"/>
    <w:rsid w:val="00492E46"/>
    <w:rsid w:val="00493014"/>
    <w:rsid w:val="00493356"/>
    <w:rsid w:val="0049370A"/>
    <w:rsid w:val="00494E85"/>
    <w:rsid w:val="00495F28"/>
    <w:rsid w:val="004971C2"/>
    <w:rsid w:val="004A32D4"/>
    <w:rsid w:val="004A3A4B"/>
    <w:rsid w:val="004A57D6"/>
    <w:rsid w:val="004A7FAF"/>
    <w:rsid w:val="004B0222"/>
    <w:rsid w:val="004B0776"/>
    <w:rsid w:val="004B1AB8"/>
    <w:rsid w:val="004B2E90"/>
    <w:rsid w:val="004B36AB"/>
    <w:rsid w:val="004B391D"/>
    <w:rsid w:val="004B53B1"/>
    <w:rsid w:val="004B5D90"/>
    <w:rsid w:val="004B75F1"/>
    <w:rsid w:val="004B7EDC"/>
    <w:rsid w:val="004C2B4E"/>
    <w:rsid w:val="004C58D8"/>
    <w:rsid w:val="004C6C5A"/>
    <w:rsid w:val="004D014A"/>
    <w:rsid w:val="004D0349"/>
    <w:rsid w:val="004D0749"/>
    <w:rsid w:val="004D0B22"/>
    <w:rsid w:val="004D113E"/>
    <w:rsid w:val="004D1D48"/>
    <w:rsid w:val="004D270D"/>
    <w:rsid w:val="004D3110"/>
    <w:rsid w:val="004D5830"/>
    <w:rsid w:val="004D64B0"/>
    <w:rsid w:val="004D771E"/>
    <w:rsid w:val="004D7C62"/>
    <w:rsid w:val="004E21D1"/>
    <w:rsid w:val="004E302D"/>
    <w:rsid w:val="004E3467"/>
    <w:rsid w:val="004E4336"/>
    <w:rsid w:val="004E47A5"/>
    <w:rsid w:val="004E5230"/>
    <w:rsid w:val="004E5268"/>
    <w:rsid w:val="004E6847"/>
    <w:rsid w:val="004F0DA7"/>
    <w:rsid w:val="004F30D5"/>
    <w:rsid w:val="004F3844"/>
    <w:rsid w:val="004F5844"/>
    <w:rsid w:val="004F7801"/>
    <w:rsid w:val="004F792D"/>
    <w:rsid w:val="00501974"/>
    <w:rsid w:val="00502509"/>
    <w:rsid w:val="005035C8"/>
    <w:rsid w:val="0050413A"/>
    <w:rsid w:val="00504C75"/>
    <w:rsid w:val="00504EDE"/>
    <w:rsid w:val="00505934"/>
    <w:rsid w:val="00510A94"/>
    <w:rsid w:val="00511C2F"/>
    <w:rsid w:val="00515B96"/>
    <w:rsid w:val="00516263"/>
    <w:rsid w:val="00520754"/>
    <w:rsid w:val="005217DC"/>
    <w:rsid w:val="00521D48"/>
    <w:rsid w:val="005227C4"/>
    <w:rsid w:val="00523D7D"/>
    <w:rsid w:val="0052531E"/>
    <w:rsid w:val="00530833"/>
    <w:rsid w:val="005324DA"/>
    <w:rsid w:val="00534250"/>
    <w:rsid w:val="00534D45"/>
    <w:rsid w:val="005368BD"/>
    <w:rsid w:val="00537611"/>
    <w:rsid w:val="00540EB1"/>
    <w:rsid w:val="005416E1"/>
    <w:rsid w:val="00543FCD"/>
    <w:rsid w:val="0054525B"/>
    <w:rsid w:val="00545477"/>
    <w:rsid w:val="005457FF"/>
    <w:rsid w:val="00547EF9"/>
    <w:rsid w:val="00547FE8"/>
    <w:rsid w:val="0055071F"/>
    <w:rsid w:val="00551E99"/>
    <w:rsid w:val="00552973"/>
    <w:rsid w:val="00552B91"/>
    <w:rsid w:val="0055391C"/>
    <w:rsid w:val="00553D0E"/>
    <w:rsid w:val="00554073"/>
    <w:rsid w:val="0055608D"/>
    <w:rsid w:val="00556F44"/>
    <w:rsid w:val="0055706A"/>
    <w:rsid w:val="00557CCD"/>
    <w:rsid w:val="00562A7F"/>
    <w:rsid w:val="00564497"/>
    <w:rsid w:val="00571403"/>
    <w:rsid w:val="00573CCD"/>
    <w:rsid w:val="00574465"/>
    <w:rsid w:val="00574F9C"/>
    <w:rsid w:val="00576173"/>
    <w:rsid w:val="00580694"/>
    <w:rsid w:val="005816B2"/>
    <w:rsid w:val="005834B1"/>
    <w:rsid w:val="00583EA3"/>
    <w:rsid w:val="00585EE7"/>
    <w:rsid w:val="0058614E"/>
    <w:rsid w:val="0058741C"/>
    <w:rsid w:val="00587E69"/>
    <w:rsid w:val="0059154C"/>
    <w:rsid w:val="00591CBF"/>
    <w:rsid w:val="00594229"/>
    <w:rsid w:val="00594482"/>
    <w:rsid w:val="005946AE"/>
    <w:rsid w:val="005978C1"/>
    <w:rsid w:val="005A05CE"/>
    <w:rsid w:val="005A0F49"/>
    <w:rsid w:val="005A119B"/>
    <w:rsid w:val="005A13FF"/>
    <w:rsid w:val="005A1CEA"/>
    <w:rsid w:val="005A2590"/>
    <w:rsid w:val="005A29CD"/>
    <w:rsid w:val="005A3A14"/>
    <w:rsid w:val="005A52D8"/>
    <w:rsid w:val="005B1C42"/>
    <w:rsid w:val="005B35F8"/>
    <w:rsid w:val="005B41CA"/>
    <w:rsid w:val="005B660E"/>
    <w:rsid w:val="005B72C7"/>
    <w:rsid w:val="005C0C0F"/>
    <w:rsid w:val="005C0EF8"/>
    <w:rsid w:val="005C101A"/>
    <w:rsid w:val="005C1093"/>
    <w:rsid w:val="005C3892"/>
    <w:rsid w:val="005C4ED1"/>
    <w:rsid w:val="005C5EE8"/>
    <w:rsid w:val="005C675E"/>
    <w:rsid w:val="005C6FF6"/>
    <w:rsid w:val="005C7319"/>
    <w:rsid w:val="005D0CC9"/>
    <w:rsid w:val="005D1141"/>
    <w:rsid w:val="005D4FD4"/>
    <w:rsid w:val="005D524B"/>
    <w:rsid w:val="005D5336"/>
    <w:rsid w:val="005D5E94"/>
    <w:rsid w:val="005D709A"/>
    <w:rsid w:val="005D71E2"/>
    <w:rsid w:val="005D71F7"/>
    <w:rsid w:val="005D799F"/>
    <w:rsid w:val="005E0B4C"/>
    <w:rsid w:val="005E47C4"/>
    <w:rsid w:val="005E5117"/>
    <w:rsid w:val="005E5CCD"/>
    <w:rsid w:val="005E6194"/>
    <w:rsid w:val="005E7130"/>
    <w:rsid w:val="005E7346"/>
    <w:rsid w:val="005F02C8"/>
    <w:rsid w:val="005F1B21"/>
    <w:rsid w:val="005F27FD"/>
    <w:rsid w:val="005F523E"/>
    <w:rsid w:val="005F5600"/>
    <w:rsid w:val="005F5604"/>
    <w:rsid w:val="006010DB"/>
    <w:rsid w:val="006027C0"/>
    <w:rsid w:val="00602A8A"/>
    <w:rsid w:val="006034BC"/>
    <w:rsid w:val="006048DB"/>
    <w:rsid w:val="00604CF1"/>
    <w:rsid w:val="00607117"/>
    <w:rsid w:val="006101FB"/>
    <w:rsid w:val="006111F4"/>
    <w:rsid w:val="00611583"/>
    <w:rsid w:val="0061212F"/>
    <w:rsid w:val="00613024"/>
    <w:rsid w:val="0061302C"/>
    <w:rsid w:val="006152A4"/>
    <w:rsid w:val="006159D2"/>
    <w:rsid w:val="0061656F"/>
    <w:rsid w:val="0061756F"/>
    <w:rsid w:val="006204B7"/>
    <w:rsid w:val="006244C7"/>
    <w:rsid w:val="00624A20"/>
    <w:rsid w:val="006255FA"/>
    <w:rsid w:val="00625DF6"/>
    <w:rsid w:val="006266F6"/>
    <w:rsid w:val="00626D58"/>
    <w:rsid w:val="00631519"/>
    <w:rsid w:val="00634868"/>
    <w:rsid w:val="00635462"/>
    <w:rsid w:val="006362A8"/>
    <w:rsid w:val="00636760"/>
    <w:rsid w:val="00636B5D"/>
    <w:rsid w:val="006403B6"/>
    <w:rsid w:val="006407E0"/>
    <w:rsid w:val="0064143B"/>
    <w:rsid w:val="006424EA"/>
    <w:rsid w:val="00642924"/>
    <w:rsid w:val="0064318C"/>
    <w:rsid w:val="00643F45"/>
    <w:rsid w:val="00651887"/>
    <w:rsid w:val="0065435A"/>
    <w:rsid w:val="006545A7"/>
    <w:rsid w:val="00654FAE"/>
    <w:rsid w:val="00657981"/>
    <w:rsid w:val="00661CD1"/>
    <w:rsid w:val="006648D5"/>
    <w:rsid w:val="00664E8C"/>
    <w:rsid w:val="00665046"/>
    <w:rsid w:val="006675BD"/>
    <w:rsid w:val="0067003E"/>
    <w:rsid w:val="006703A8"/>
    <w:rsid w:val="00671C9F"/>
    <w:rsid w:val="006723EB"/>
    <w:rsid w:val="006729CF"/>
    <w:rsid w:val="00674F44"/>
    <w:rsid w:val="006756BD"/>
    <w:rsid w:val="006773B6"/>
    <w:rsid w:val="00680C78"/>
    <w:rsid w:val="00682890"/>
    <w:rsid w:val="006837C9"/>
    <w:rsid w:val="00684319"/>
    <w:rsid w:val="00686858"/>
    <w:rsid w:val="00687C43"/>
    <w:rsid w:val="00691635"/>
    <w:rsid w:val="00692581"/>
    <w:rsid w:val="00693941"/>
    <w:rsid w:val="00695840"/>
    <w:rsid w:val="00695FEB"/>
    <w:rsid w:val="00696166"/>
    <w:rsid w:val="006A037B"/>
    <w:rsid w:val="006A14B7"/>
    <w:rsid w:val="006A229C"/>
    <w:rsid w:val="006A3B09"/>
    <w:rsid w:val="006A52F8"/>
    <w:rsid w:val="006A6549"/>
    <w:rsid w:val="006A67E9"/>
    <w:rsid w:val="006A7331"/>
    <w:rsid w:val="006A7703"/>
    <w:rsid w:val="006A7BB0"/>
    <w:rsid w:val="006B0D3E"/>
    <w:rsid w:val="006B124D"/>
    <w:rsid w:val="006B2D5E"/>
    <w:rsid w:val="006B418C"/>
    <w:rsid w:val="006B7A7F"/>
    <w:rsid w:val="006B7B19"/>
    <w:rsid w:val="006B7FE0"/>
    <w:rsid w:val="006C1E5C"/>
    <w:rsid w:val="006C4CD2"/>
    <w:rsid w:val="006C573A"/>
    <w:rsid w:val="006C58CC"/>
    <w:rsid w:val="006C58D7"/>
    <w:rsid w:val="006C5DB7"/>
    <w:rsid w:val="006C755D"/>
    <w:rsid w:val="006C7E5F"/>
    <w:rsid w:val="006D1F64"/>
    <w:rsid w:val="006D40C3"/>
    <w:rsid w:val="006D441E"/>
    <w:rsid w:val="006E057E"/>
    <w:rsid w:val="006E17B9"/>
    <w:rsid w:val="006E1FB2"/>
    <w:rsid w:val="006E2594"/>
    <w:rsid w:val="006E2633"/>
    <w:rsid w:val="006E27BB"/>
    <w:rsid w:val="006E4995"/>
    <w:rsid w:val="006E6198"/>
    <w:rsid w:val="006E70B4"/>
    <w:rsid w:val="006F0194"/>
    <w:rsid w:val="006F075E"/>
    <w:rsid w:val="006F1B9D"/>
    <w:rsid w:val="006F2088"/>
    <w:rsid w:val="006F3AE5"/>
    <w:rsid w:val="006F5876"/>
    <w:rsid w:val="006F5E1C"/>
    <w:rsid w:val="006F600E"/>
    <w:rsid w:val="006F7953"/>
    <w:rsid w:val="0070044F"/>
    <w:rsid w:val="00700A71"/>
    <w:rsid w:val="00703079"/>
    <w:rsid w:val="007032E7"/>
    <w:rsid w:val="007033AE"/>
    <w:rsid w:val="00703912"/>
    <w:rsid w:val="00704B5D"/>
    <w:rsid w:val="0070509B"/>
    <w:rsid w:val="007110B0"/>
    <w:rsid w:val="007115F5"/>
    <w:rsid w:val="00713ACF"/>
    <w:rsid w:val="00714381"/>
    <w:rsid w:val="0071571E"/>
    <w:rsid w:val="00716F88"/>
    <w:rsid w:val="00717A69"/>
    <w:rsid w:val="007206CF"/>
    <w:rsid w:val="0072081E"/>
    <w:rsid w:val="00723CE6"/>
    <w:rsid w:val="00725E44"/>
    <w:rsid w:val="00726DA1"/>
    <w:rsid w:val="00727226"/>
    <w:rsid w:val="00727443"/>
    <w:rsid w:val="00730FDB"/>
    <w:rsid w:val="00735498"/>
    <w:rsid w:val="007359DF"/>
    <w:rsid w:val="007359EA"/>
    <w:rsid w:val="007363EA"/>
    <w:rsid w:val="007366F5"/>
    <w:rsid w:val="00740723"/>
    <w:rsid w:val="00740AAF"/>
    <w:rsid w:val="0074199A"/>
    <w:rsid w:val="00741B71"/>
    <w:rsid w:val="00741C5B"/>
    <w:rsid w:val="0074305B"/>
    <w:rsid w:val="00743400"/>
    <w:rsid w:val="0074390C"/>
    <w:rsid w:val="007441D6"/>
    <w:rsid w:val="00744C84"/>
    <w:rsid w:val="0074638B"/>
    <w:rsid w:val="0074691E"/>
    <w:rsid w:val="00746F26"/>
    <w:rsid w:val="00747518"/>
    <w:rsid w:val="007475D3"/>
    <w:rsid w:val="00750163"/>
    <w:rsid w:val="00750FF8"/>
    <w:rsid w:val="00753A80"/>
    <w:rsid w:val="00754307"/>
    <w:rsid w:val="00756901"/>
    <w:rsid w:val="00761609"/>
    <w:rsid w:val="0076180B"/>
    <w:rsid w:val="007622EC"/>
    <w:rsid w:val="00762408"/>
    <w:rsid w:val="007633FA"/>
    <w:rsid w:val="0076492A"/>
    <w:rsid w:val="007657DF"/>
    <w:rsid w:val="007739C5"/>
    <w:rsid w:val="007744CB"/>
    <w:rsid w:val="007752CC"/>
    <w:rsid w:val="007801FE"/>
    <w:rsid w:val="0078186F"/>
    <w:rsid w:val="00785152"/>
    <w:rsid w:val="0078602E"/>
    <w:rsid w:val="007864FC"/>
    <w:rsid w:val="00790AA4"/>
    <w:rsid w:val="0079104D"/>
    <w:rsid w:val="00791B7D"/>
    <w:rsid w:val="00791BD8"/>
    <w:rsid w:val="007929A9"/>
    <w:rsid w:val="007931BA"/>
    <w:rsid w:val="00793A68"/>
    <w:rsid w:val="00795E12"/>
    <w:rsid w:val="0079650E"/>
    <w:rsid w:val="00797519"/>
    <w:rsid w:val="007A29A9"/>
    <w:rsid w:val="007A30EC"/>
    <w:rsid w:val="007A3359"/>
    <w:rsid w:val="007A552F"/>
    <w:rsid w:val="007A668C"/>
    <w:rsid w:val="007A7AB0"/>
    <w:rsid w:val="007A7FC5"/>
    <w:rsid w:val="007B017D"/>
    <w:rsid w:val="007B105A"/>
    <w:rsid w:val="007B2F04"/>
    <w:rsid w:val="007B3932"/>
    <w:rsid w:val="007B3BBC"/>
    <w:rsid w:val="007B4378"/>
    <w:rsid w:val="007B5A4B"/>
    <w:rsid w:val="007B5D0C"/>
    <w:rsid w:val="007B6B98"/>
    <w:rsid w:val="007C17CF"/>
    <w:rsid w:val="007C24B2"/>
    <w:rsid w:val="007C2830"/>
    <w:rsid w:val="007C4153"/>
    <w:rsid w:val="007C4F53"/>
    <w:rsid w:val="007D1516"/>
    <w:rsid w:val="007D17A6"/>
    <w:rsid w:val="007D1B30"/>
    <w:rsid w:val="007D2C72"/>
    <w:rsid w:val="007D3083"/>
    <w:rsid w:val="007D49EB"/>
    <w:rsid w:val="007D5014"/>
    <w:rsid w:val="007D59E4"/>
    <w:rsid w:val="007D5AD0"/>
    <w:rsid w:val="007D5B2A"/>
    <w:rsid w:val="007E2804"/>
    <w:rsid w:val="007E2874"/>
    <w:rsid w:val="007E7635"/>
    <w:rsid w:val="007E7B78"/>
    <w:rsid w:val="007F0F6F"/>
    <w:rsid w:val="007F164C"/>
    <w:rsid w:val="007F2647"/>
    <w:rsid w:val="007F29F5"/>
    <w:rsid w:val="007F36C9"/>
    <w:rsid w:val="007F55DF"/>
    <w:rsid w:val="007F5830"/>
    <w:rsid w:val="007F7352"/>
    <w:rsid w:val="0080092E"/>
    <w:rsid w:val="00801600"/>
    <w:rsid w:val="0080245D"/>
    <w:rsid w:val="00803F8F"/>
    <w:rsid w:val="00804EB9"/>
    <w:rsid w:val="00811074"/>
    <w:rsid w:val="0081135F"/>
    <w:rsid w:val="00815CC2"/>
    <w:rsid w:val="00816D15"/>
    <w:rsid w:val="00820894"/>
    <w:rsid w:val="00821304"/>
    <w:rsid w:val="008222F6"/>
    <w:rsid w:val="008236C9"/>
    <w:rsid w:val="0082540D"/>
    <w:rsid w:val="008255DA"/>
    <w:rsid w:val="008256DE"/>
    <w:rsid w:val="00825AC0"/>
    <w:rsid w:val="008266FD"/>
    <w:rsid w:val="00826D5B"/>
    <w:rsid w:val="00826E41"/>
    <w:rsid w:val="00832B46"/>
    <w:rsid w:val="00833460"/>
    <w:rsid w:val="00833803"/>
    <w:rsid w:val="0083554C"/>
    <w:rsid w:val="00836405"/>
    <w:rsid w:val="0083718D"/>
    <w:rsid w:val="00837553"/>
    <w:rsid w:val="0084217B"/>
    <w:rsid w:val="00842AAA"/>
    <w:rsid w:val="00843747"/>
    <w:rsid w:val="00843CC2"/>
    <w:rsid w:val="00845153"/>
    <w:rsid w:val="00846401"/>
    <w:rsid w:val="00846D29"/>
    <w:rsid w:val="00850E87"/>
    <w:rsid w:val="00851503"/>
    <w:rsid w:val="0085311B"/>
    <w:rsid w:val="008535F0"/>
    <w:rsid w:val="0085551E"/>
    <w:rsid w:val="00856001"/>
    <w:rsid w:val="008560C7"/>
    <w:rsid w:val="008562BD"/>
    <w:rsid w:val="008604FA"/>
    <w:rsid w:val="008613BB"/>
    <w:rsid w:val="00862D11"/>
    <w:rsid w:val="00864C2B"/>
    <w:rsid w:val="008654B3"/>
    <w:rsid w:val="008657D2"/>
    <w:rsid w:val="008663F2"/>
    <w:rsid w:val="0087005C"/>
    <w:rsid w:val="00870572"/>
    <w:rsid w:val="00870AEA"/>
    <w:rsid w:val="00870F12"/>
    <w:rsid w:val="00872470"/>
    <w:rsid w:val="00872EB3"/>
    <w:rsid w:val="00872EBA"/>
    <w:rsid w:val="00873C72"/>
    <w:rsid w:val="00875F4E"/>
    <w:rsid w:val="00876332"/>
    <w:rsid w:val="008765D4"/>
    <w:rsid w:val="00877E6C"/>
    <w:rsid w:val="00880C4B"/>
    <w:rsid w:val="00886AAE"/>
    <w:rsid w:val="00887B09"/>
    <w:rsid w:val="00887FCA"/>
    <w:rsid w:val="0089085E"/>
    <w:rsid w:val="00890E0A"/>
    <w:rsid w:val="008913DC"/>
    <w:rsid w:val="00892055"/>
    <w:rsid w:val="008936BE"/>
    <w:rsid w:val="00893B8F"/>
    <w:rsid w:val="00895504"/>
    <w:rsid w:val="00896304"/>
    <w:rsid w:val="008A0CCE"/>
    <w:rsid w:val="008A15A4"/>
    <w:rsid w:val="008A289F"/>
    <w:rsid w:val="008A34EA"/>
    <w:rsid w:val="008A50F1"/>
    <w:rsid w:val="008A5FCA"/>
    <w:rsid w:val="008B1975"/>
    <w:rsid w:val="008B414E"/>
    <w:rsid w:val="008B4BF9"/>
    <w:rsid w:val="008B5B36"/>
    <w:rsid w:val="008B7D15"/>
    <w:rsid w:val="008C35FD"/>
    <w:rsid w:val="008C3706"/>
    <w:rsid w:val="008C3BA0"/>
    <w:rsid w:val="008C4306"/>
    <w:rsid w:val="008C7B69"/>
    <w:rsid w:val="008D0015"/>
    <w:rsid w:val="008D0BCD"/>
    <w:rsid w:val="008D2F0B"/>
    <w:rsid w:val="008D31C0"/>
    <w:rsid w:val="008D4010"/>
    <w:rsid w:val="008D61EC"/>
    <w:rsid w:val="008D6A51"/>
    <w:rsid w:val="008D6DF0"/>
    <w:rsid w:val="008E1703"/>
    <w:rsid w:val="008E1CA6"/>
    <w:rsid w:val="008E1D6C"/>
    <w:rsid w:val="008E352B"/>
    <w:rsid w:val="008E4BBD"/>
    <w:rsid w:val="008E4C97"/>
    <w:rsid w:val="008E5A47"/>
    <w:rsid w:val="008E68A0"/>
    <w:rsid w:val="008E6A6C"/>
    <w:rsid w:val="008F06DA"/>
    <w:rsid w:val="008F13D5"/>
    <w:rsid w:val="008F36C9"/>
    <w:rsid w:val="008F42B9"/>
    <w:rsid w:val="008F63CF"/>
    <w:rsid w:val="00902295"/>
    <w:rsid w:val="009035B2"/>
    <w:rsid w:val="009043B8"/>
    <w:rsid w:val="00906130"/>
    <w:rsid w:val="009079B6"/>
    <w:rsid w:val="00907E89"/>
    <w:rsid w:val="0091037A"/>
    <w:rsid w:val="009128BA"/>
    <w:rsid w:val="00912C43"/>
    <w:rsid w:val="00912F02"/>
    <w:rsid w:val="009134AB"/>
    <w:rsid w:val="00913D21"/>
    <w:rsid w:val="00913EFA"/>
    <w:rsid w:val="00915732"/>
    <w:rsid w:val="00915A84"/>
    <w:rsid w:val="00916A92"/>
    <w:rsid w:val="00923023"/>
    <w:rsid w:val="00923CA8"/>
    <w:rsid w:val="0092783B"/>
    <w:rsid w:val="009304DB"/>
    <w:rsid w:val="0093132B"/>
    <w:rsid w:val="00931BCD"/>
    <w:rsid w:val="00932862"/>
    <w:rsid w:val="00933898"/>
    <w:rsid w:val="0093566F"/>
    <w:rsid w:val="009360E4"/>
    <w:rsid w:val="00936883"/>
    <w:rsid w:val="009429B2"/>
    <w:rsid w:val="00944EC0"/>
    <w:rsid w:val="0094531F"/>
    <w:rsid w:val="0094533D"/>
    <w:rsid w:val="009459BD"/>
    <w:rsid w:val="00945A9A"/>
    <w:rsid w:val="00945DC2"/>
    <w:rsid w:val="00950AB7"/>
    <w:rsid w:val="009510B8"/>
    <w:rsid w:val="00954609"/>
    <w:rsid w:val="0095723E"/>
    <w:rsid w:val="00961D00"/>
    <w:rsid w:val="0096236A"/>
    <w:rsid w:val="009703DA"/>
    <w:rsid w:val="009706F8"/>
    <w:rsid w:val="009737E2"/>
    <w:rsid w:val="00974C28"/>
    <w:rsid w:val="0097526B"/>
    <w:rsid w:val="009757DA"/>
    <w:rsid w:val="00975DEB"/>
    <w:rsid w:val="00976362"/>
    <w:rsid w:val="00977BCA"/>
    <w:rsid w:val="0098113D"/>
    <w:rsid w:val="00981FB4"/>
    <w:rsid w:val="009863AC"/>
    <w:rsid w:val="00987741"/>
    <w:rsid w:val="00987C89"/>
    <w:rsid w:val="00987F3F"/>
    <w:rsid w:val="00987FD2"/>
    <w:rsid w:val="0099055E"/>
    <w:rsid w:val="009918E4"/>
    <w:rsid w:val="00994126"/>
    <w:rsid w:val="0099633E"/>
    <w:rsid w:val="009965A5"/>
    <w:rsid w:val="00996936"/>
    <w:rsid w:val="009A0C4A"/>
    <w:rsid w:val="009A1211"/>
    <w:rsid w:val="009A15CF"/>
    <w:rsid w:val="009A35D9"/>
    <w:rsid w:val="009A5F4F"/>
    <w:rsid w:val="009A5FC2"/>
    <w:rsid w:val="009A6C7D"/>
    <w:rsid w:val="009A705B"/>
    <w:rsid w:val="009A7201"/>
    <w:rsid w:val="009A73DE"/>
    <w:rsid w:val="009A7CAC"/>
    <w:rsid w:val="009A7ED7"/>
    <w:rsid w:val="009B032E"/>
    <w:rsid w:val="009B23B6"/>
    <w:rsid w:val="009B24C3"/>
    <w:rsid w:val="009B40FE"/>
    <w:rsid w:val="009B4A42"/>
    <w:rsid w:val="009C016B"/>
    <w:rsid w:val="009C187F"/>
    <w:rsid w:val="009C2598"/>
    <w:rsid w:val="009D05A2"/>
    <w:rsid w:val="009D1712"/>
    <w:rsid w:val="009D196E"/>
    <w:rsid w:val="009E0466"/>
    <w:rsid w:val="009E0D91"/>
    <w:rsid w:val="009E34F0"/>
    <w:rsid w:val="009E3B05"/>
    <w:rsid w:val="009E3EED"/>
    <w:rsid w:val="009E5ED0"/>
    <w:rsid w:val="009E67D7"/>
    <w:rsid w:val="009F0670"/>
    <w:rsid w:val="009F15A3"/>
    <w:rsid w:val="009F1B33"/>
    <w:rsid w:val="009F25DA"/>
    <w:rsid w:val="009F301C"/>
    <w:rsid w:val="009F4DB4"/>
    <w:rsid w:val="009F56BF"/>
    <w:rsid w:val="009F596E"/>
    <w:rsid w:val="009F5C5E"/>
    <w:rsid w:val="009F7F7A"/>
    <w:rsid w:val="00A00584"/>
    <w:rsid w:val="00A03ADC"/>
    <w:rsid w:val="00A047B5"/>
    <w:rsid w:val="00A056DD"/>
    <w:rsid w:val="00A06D0A"/>
    <w:rsid w:val="00A06EC8"/>
    <w:rsid w:val="00A07431"/>
    <w:rsid w:val="00A105D3"/>
    <w:rsid w:val="00A11A0A"/>
    <w:rsid w:val="00A11D90"/>
    <w:rsid w:val="00A12E2D"/>
    <w:rsid w:val="00A13799"/>
    <w:rsid w:val="00A13D76"/>
    <w:rsid w:val="00A15CDC"/>
    <w:rsid w:val="00A16EA6"/>
    <w:rsid w:val="00A2088E"/>
    <w:rsid w:val="00A21314"/>
    <w:rsid w:val="00A240C9"/>
    <w:rsid w:val="00A25096"/>
    <w:rsid w:val="00A2621F"/>
    <w:rsid w:val="00A26E2B"/>
    <w:rsid w:val="00A32F28"/>
    <w:rsid w:val="00A34793"/>
    <w:rsid w:val="00A36A95"/>
    <w:rsid w:val="00A36B02"/>
    <w:rsid w:val="00A3756B"/>
    <w:rsid w:val="00A40011"/>
    <w:rsid w:val="00A40CD7"/>
    <w:rsid w:val="00A40DC0"/>
    <w:rsid w:val="00A4196F"/>
    <w:rsid w:val="00A41A23"/>
    <w:rsid w:val="00A41D27"/>
    <w:rsid w:val="00A432A9"/>
    <w:rsid w:val="00A434DD"/>
    <w:rsid w:val="00A44FA3"/>
    <w:rsid w:val="00A44FBC"/>
    <w:rsid w:val="00A45DF3"/>
    <w:rsid w:val="00A51FBD"/>
    <w:rsid w:val="00A522D8"/>
    <w:rsid w:val="00A57E71"/>
    <w:rsid w:val="00A6162D"/>
    <w:rsid w:val="00A633A2"/>
    <w:rsid w:val="00A63A6D"/>
    <w:rsid w:val="00A64318"/>
    <w:rsid w:val="00A65945"/>
    <w:rsid w:val="00A6654F"/>
    <w:rsid w:val="00A71E7F"/>
    <w:rsid w:val="00A72B51"/>
    <w:rsid w:val="00A74B6C"/>
    <w:rsid w:val="00A7544B"/>
    <w:rsid w:val="00A75519"/>
    <w:rsid w:val="00A76B80"/>
    <w:rsid w:val="00A771E5"/>
    <w:rsid w:val="00A77EA0"/>
    <w:rsid w:val="00A82254"/>
    <w:rsid w:val="00A86C3E"/>
    <w:rsid w:val="00A872A9"/>
    <w:rsid w:val="00A92496"/>
    <w:rsid w:val="00A92DA2"/>
    <w:rsid w:val="00A96404"/>
    <w:rsid w:val="00A9681A"/>
    <w:rsid w:val="00A96CD1"/>
    <w:rsid w:val="00A96E0B"/>
    <w:rsid w:val="00AA207E"/>
    <w:rsid w:val="00AA2259"/>
    <w:rsid w:val="00AA24CB"/>
    <w:rsid w:val="00AA350B"/>
    <w:rsid w:val="00AA396A"/>
    <w:rsid w:val="00AA3CAF"/>
    <w:rsid w:val="00AA4000"/>
    <w:rsid w:val="00AA438D"/>
    <w:rsid w:val="00AA5F93"/>
    <w:rsid w:val="00AA6D01"/>
    <w:rsid w:val="00AA7012"/>
    <w:rsid w:val="00AA7894"/>
    <w:rsid w:val="00AA7AEB"/>
    <w:rsid w:val="00AB0B9C"/>
    <w:rsid w:val="00AB13DA"/>
    <w:rsid w:val="00AB1BE7"/>
    <w:rsid w:val="00AB46FD"/>
    <w:rsid w:val="00AB5125"/>
    <w:rsid w:val="00AB52C7"/>
    <w:rsid w:val="00AB697D"/>
    <w:rsid w:val="00AB7337"/>
    <w:rsid w:val="00AB76F1"/>
    <w:rsid w:val="00AB777C"/>
    <w:rsid w:val="00AB7B0A"/>
    <w:rsid w:val="00AB7FF7"/>
    <w:rsid w:val="00AC08BB"/>
    <w:rsid w:val="00AC0DE1"/>
    <w:rsid w:val="00AC0F72"/>
    <w:rsid w:val="00AC1B27"/>
    <w:rsid w:val="00AC321A"/>
    <w:rsid w:val="00AC37B0"/>
    <w:rsid w:val="00AC3DD1"/>
    <w:rsid w:val="00AC434B"/>
    <w:rsid w:val="00AC5374"/>
    <w:rsid w:val="00AC73A8"/>
    <w:rsid w:val="00AD00FE"/>
    <w:rsid w:val="00AD1750"/>
    <w:rsid w:val="00AD211A"/>
    <w:rsid w:val="00AD6ABC"/>
    <w:rsid w:val="00AE1C47"/>
    <w:rsid w:val="00AE25A5"/>
    <w:rsid w:val="00AE5B87"/>
    <w:rsid w:val="00AF05DF"/>
    <w:rsid w:val="00AF14DE"/>
    <w:rsid w:val="00AF1DE5"/>
    <w:rsid w:val="00AF3835"/>
    <w:rsid w:val="00B048BB"/>
    <w:rsid w:val="00B0492C"/>
    <w:rsid w:val="00B04B14"/>
    <w:rsid w:val="00B04D78"/>
    <w:rsid w:val="00B04F0B"/>
    <w:rsid w:val="00B04F72"/>
    <w:rsid w:val="00B04FA0"/>
    <w:rsid w:val="00B059DC"/>
    <w:rsid w:val="00B05A9B"/>
    <w:rsid w:val="00B06B8A"/>
    <w:rsid w:val="00B06D1E"/>
    <w:rsid w:val="00B07896"/>
    <w:rsid w:val="00B10472"/>
    <w:rsid w:val="00B10C7E"/>
    <w:rsid w:val="00B11BA0"/>
    <w:rsid w:val="00B12530"/>
    <w:rsid w:val="00B12C39"/>
    <w:rsid w:val="00B1302F"/>
    <w:rsid w:val="00B13D86"/>
    <w:rsid w:val="00B20E1D"/>
    <w:rsid w:val="00B20F01"/>
    <w:rsid w:val="00B20F1A"/>
    <w:rsid w:val="00B22551"/>
    <w:rsid w:val="00B22597"/>
    <w:rsid w:val="00B226EE"/>
    <w:rsid w:val="00B22FBC"/>
    <w:rsid w:val="00B26304"/>
    <w:rsid w:val="00B2670C"/>
    <w:rsid w:val="00B2760E"/>
    <w:rsid w:val="00B30AC2"/>
    <w:rsid w:val="00B32561"/>
    <w:rsid w:val="00B32B77"/>
    <w:rsid w:val="00B3335B"/>
    <w:rsid w:val="00B34BEF"/>
    <w:rsid w:val="00B37844"/>
    <w:rsid w:val="00B40965"/>
    <w:rsid w:val="00B4103D"/>
    <w:rsid w:val="00B41527"/>
    <w:rsid w:val="00B421A8"/>
    <w:rsid w:val="00B42232"/>
    <w:rsid w:val="00B45335"/>
    <w:rsid w:val="00B46096"/>
    <w:rsid w:val="00B4679E"/>
    <w:rsid w:val="00B47150"/>
    <w:rsid w:val="00B4756A"/>
    <w:rsid w:val="00B479B8"/>
    <w:rsid w:val="00B5026A"/>
    <w:rsid w:val="00B51C50"/>
    <w:rsid w:val="00B51E56"/>
    <w:rsid w:val="00B53D8A"/>
    <w:rsid w:val="00B54109"/>
    <w:rsid w:val="00B5439B"/>
    <w:rsid w:val="00B544EA"/>
    <w:rsid w:val="00B5607F"/>
    <w:rsid w:val="00B5611D"/>
    <w:rsid w:val="00B600BA"/>
    <w:rsid w:val="00B606BE"/>
    <w:rsid w:val="00B60E3D"/>
    <w:rsid w:val="00B613C8"/>
    <w:rsid w:val="00B62C3F"/>
    <w:rsid w:val="00B63C3A"/>
    <w:rsid w:val="00B63F76"/>
    <w:rsid w:val="00B641D0"/>
    <w:rsid w:val="00B65799"/>
    <w:rsid w:val="00B663B7"/>
    <w:rsid w:val="00B66465"/>
    <w:rsid w:val="00B67E96"/>
    <w:rsid w:val="00B72CD5"/>
    <w:rsid w:val="00B73C12"/>
    <w:rsid w:val="00B73FFB"/>
    <w:rsid w:val="00B741F2"/>
    <w:rsid w:val="00B755F1"/>
    <w:rsid w:val="00B75643"/>
    <w:rsid w:val="00B76AC7"/>
    <w:rsid w:val="00B76D52"/>
    <w:rsid w:val="00B77868"/>
    <w:rsid w:val="00B77AEE"/>
    <w:rsid w:val="00B8162A"/>
    <w:rsid w:val="00B84272"/>
    <w:rsid w:val="00B84CF0"/>
    <w:rsid w:val="00B84DBE"/>
    <w:rsid w:val="00B85112"/>
    <w:rsid w:val="00B85328"/>
    <w:rsid w:val="00B85409"/>
    <w:rsid w:val="00B85F32"/>
    <w:rsid w:val="00B8622B"/>
    <w:rsid w:val="00B86B2D"/>
    <w:rsid w:val="00B91D6C"/>
    <w:rsid w:val="00B93103"/>
    <w:rsid w:val="00B93BCA"/>
    <w:rsid w:val="00B94391"/>
    <w:rsid w:val="00B95938"/>
    <w:rsid w:val="00B95FCA"/>
    <w:rsid w:val="00B96455"/>
    <w:rsid w:val="00B973C4"/>
    <w:rsid w:val="00BA0C20"/>
    <w:rsid w:val="00BA34E0"/>
    <w:rsid w:val="00BA386E"/>
    <w:rsid w:val="00BA3D19"/>
    <w:rsid w:val="00BA427D"/>
    <w:rsid w:val="00BA5FD3"/>
    <w:rsid w:val="00BA649C"/>
    <w:rsid w:val="00BA747B"/>
    <w:rsid w:val="00BA7AC6"/>
    <w:rsid w:val="00BA7F6E"/>
    <w:rsid w:val="00BB0DC0"/>
    <w:rsid w:val="00BB1401"/>
    <w:rsid w:val="00BB367B"/>
    <w:rsid w:val="00BB3BD2"/>
    <w:rsid w:val="00BB3E0E"/>
    <w:rsid w:val="00BB50DF"/>
    <w:rsid w:val="00BB6CFF"/>
    <w:rsid w:val="00BB72AA"/>
    <w:rsid w:val="00BB7329"/>
    <w:rsid w:val="00BC0269"/>
    <w:rsid w:val="00BC0526"/>
    <w:rsid w:val="00BC0DD9"/>
    <w:rsid w:val="00BC10BF"/>
    <w:rsid w:val="00BC1EE6"/>
    <w:rsid w:val="00BC25A4"/>
    <w:rsid w:val="00BC2FD8"/>
    <w:rsid w:val="00BC389D"/>
    <w:rsid w:val="00BC3CC9"/>
    <w:rsid w:val="00BC47C4"/>
    <w:rsid w:val="00BC5497"/>
    <w:rsid w:val="00BC5B9A"/>
    <w:rsid w:val="00BD0529"/>
    <w:rsid w:val="00BD222F"/>
    <w:rsid w:val="00BD2E26"/>
    <w:rsid w:val="00BD3904"/>
    <w:rsid w:val="00BD52B3"/>
    <w:rsid w:val="00BD58EE"/>
    <w:rsid w:val="00BD5E4E"/>
    <w:rsid w:val="00BD67F4"/>
    <w:rsid w:val="00BE0226"/>
    <w:rsid w:val="00BE17EA"/>
    <w:rsid w:val="00BE18DF"/>
    <w:rsid w:val="00BE1907"/>
    <w:rsid w:val="00BE3D52"/>
    <w:rsid w:val="00BE43A7"/>
    <w:rsid w:val="00BE5164"/>
    <w:rsid w:val="00BE5BCA"/>
    <w:rsid w:val="00BE6EB7"/>
    <w:rsid w:val="00BF01F8"/>
    <w:rsid w:val="00BF11DD"/>
    <w:rsid w:val="00BF123B"/>
    <w:rsid w:val="00BF34B5"/>
    <w:rsid w:val="00BF381F"/>
    <w:rsid w:val="00BF4923"/>
    <w:rsid w:val="00BF5774"/>
    <w:rsid w:val="00BF5B38"/>
    <w:rsid w:val="00BF5C80"/>
    <w:rsid w:val="00BF62D3"/>
    <w:rsid w:val="00BF6D86"/>
    <w:rsid w:val="00C001FD"/>
    <w:rsid w:val="00C006CC"/>
    <w:rsid w:val="00C009BC"/>
    <w:rsid w:val="00C01566"/>
    <w:rsid w:val="00C024C6"/>
    <w:rsid w:val="00C03181"/>
    <w:rsid w:val="00C0361F"/>
    <w:rsid w:val="00C0370E"/>
    <w:rsid w:val="00C03A08"/>
    <w:rsid w:val="00C055B8"/>
    <w:rsid w:val="00C056CB"/>
    <w:rsid w:val="00C05788"/>
    <w:rsid w:val="00C0738C"/>
    <w:rsid w:val="00C1066E"/>
    <w:rsid w:val="00C106F8"/>
    <w:rsid w:val="00C10FE0"/>
    <w:rsid w:val="00C15427"/>
    <w:rsid w:val="00C15896"/>
    <w:rsid w:val="00C2044A"/>
    <w:rsid w:val="00C22355"/>
    <w:rsid w:val="00C22F7D"/>
    <w:rsid w:val="00C23AA4"/>
    <w:rsid w:val="00C24355"/>
    <w:rsid w:val="00C25D60"/>
    <w:rsid w:val="00C26889"/>
    <w:rsid w:val="00C275BE"/>
    <w:rsid w:val="00C32452"/>
    <w:rsid w:val="00C33A4D"/>
    <w:rsid w:val="00C345F7"/>
    <w:rsid w:val="00C3570F"/>
    <w:rsid w:val="00C37278"/>
    <w:rsid w:val="00C37BD2"/>
    <w:rsid w:val="00C4356F"/>
    <w:rsid w:val="00C43A63"/>
    <w:rsid w:val="00C46F9D"/>
    <w:rsid w:val="00C51441"/>
    <w:rsid w:val="00C5165E"/>
    <w:rsid w:val="00C52224"/>
    <w:rsid w:val="00C536E2"/>
    <w:rsid w:val="00C5488D"/>
    <w:rsid w:val="00C5515B"/>
    <w:rsid w:val="00C5660A"/>
    <w:rsid w:val="00C5797C"/>
    <w:rsid w:val="00C57AB4"/>
    <w:rsid w:val="00C61B12"/>
    <w:rsid w:val="00C61B93"/>
    <w:rsid w:val="00C62350"/>
    <w:rsid w:val="00C63E8D"/>
    <w:rsid w:val="00C63FAF"/>
    <w:rsid w:val="00C6581C"/>
    <w:rsid w:val="00C65D48"/>
    <w:rsid w:val="00C67C65"/>
    <w:rsid w:val="00C70F70"/>
    <w:rsid w:val="00C716DB"/>
    <w:rsid w:val="00C74BFD"/>
    <w:rsid w:val="00C75E06"/>
    <w:rsid w:val="00C77735"/>
    <w:rsid w:val="00C80AA5"/>
    <w:rsid w:val="00C827F9"/>
    <w:rsid w:val="00C82B64"/>
    <w:rsid w:val="00C83639"/>
    <w:rsid w:val="00C84197"/>
    <w:rsid w:val="00C855D1"/>
    <w:rsid w:val="00C8735E"/>
    <w:rsid w:val="00C9090B"/>
    <w:rsid w:val="00C90F41"/>
    <w:rsid w:val="00C91161"/>
    <w:rsid w:val="00C91C87"/>
    <w:rsid w:val="00C92B98"/>
    <w:rsid w:val="00C93A4E"/>
    <w:rsid w:val="00C93E13"/>
    <w:rsid w:val="00C9465F"/>
    <w:rsid w:val="00C9474B"/>
    <w:rsid w:val="00C95981"/>
    <w:rsid w:val="00C96315"/>
    <w:rsid w:val="00C96486"/>
    <w:rsid w:val="00C967AF"/>
    <w:rsid w:val="00C968B2"/>
    <w:rsid w:val="00C97A7E"/>
    <w:rsid w:val="00CA0058"/>
    <w:rsid w:val="00CA2A95"/>
    <w:rsid w:val="00CA3D6C"/>
    <w:rsid w:val="00CB1E57"/>
    <w:rsid w:val="00CB36F1"/>
    <w:rsid w:val="00CB3964"/>
    <w:rsid w:val="00CB6111"/>
    <w:rsid w:val="00CB62BA"/>
    <w:rsid w:val="00CB790F"/>
    <w:rsid w:val="00CC171D"/>
    <w:rsid w:val="00CC1C52"/>
    <w:rsid w:val="00CC2732"/>
    <w:rsid w:val="00CC33AB"/>
    <w:rsid w:val="00CC37AF"/>
    <w:rsid w:val="00CC73E9"/>
    <w:rsid w:val="00CD0F3E"/>
    <w:rsid w:val="00CD0F5A"/>
    <w:rsid w:val="00CD26FB"/>
    <w:rsid w:val="00CD2E0B"/>
    <w:rsid w:val="00CD36E3"/>
    <w:rsid w:val="00CD4503"/>
    <w:rsid w:val="00CD62A0"/>
    <w:rsid w:val="00CD6825"/>
    <w:rsid w:val="00CE0011"/>
    <w:rsid w:val="00CE04E5"/>
    <w:rsid w:val="00CE0B63"/>
    <w:rsid w:val="00CE1798"/>
    <w:rsid w:val="00CE19F3"/>
    <w:rsid w:val="00CE690D"/>
    <w:rsid w:val="00CE6E59"/>
    <w:rsid w:val="00CE7FE1"/>
    <w:rsid w:val="00CF19CA"/>
    <w:rsid w:val="00CF716E"/>
    <w:rsid w:val="00D00431"/>
    <w:rsid w:val="00D00898"/>
    <w:rsid w:val="00D00B72"/>
    <w:rsid w:val="00D01130"/>
    <w:rsid w:val="00D0232D"/>
    <w:rsid w:val="00D0285E"/>
    <w:rsid w:val="00D04984"/>
    <w:rsid w:val="00D05694"/>
    <w:rsid w:val="00D06CCE"/>
    <w:rsid w:val="00D119FB"/>
    <w:rsid w:val="00D12A8E"/>
    <w:rsid w:val="00D13820"/>
    <w:rsid w:val="00D13FAD"/>
    <w:rsid w:val="00D17B71"/>
    <w:rsid w:val="00D2137E"/>
    <w:rsid w:val="00D251F6"/>
    <w:rsid w:val="00D2539A"/>
    <w:rsid w:val="00D310AF"/>
    <w:rsid w:val="00D317E0"/>
    <w:rsid w:val="00D31D3E"/>
    <w:rsid w:val="00D325A2"/>
    <w:rsid w:val="00D3276F"/>
    <w:rsid w:val="00D33885"/>
    <w:rsid w:val="00D33AB0"/>
    <w:rsid w:val="00D346D2"/>
    <w:rsid w:val="00D35039"/>
    <w:rsid w:val="00D35A36"/>
    <w:rsid w:val="00D35E85"/>
    <w:rsid w:val="00D37E6B"/>
    <w:rsid w:val="00D4247E"/>
    <w:rsid w:val="00D436A0"/>
    <w:rsid w:val="00D43BA9"/>
    <w:rsid w:val="00D43E89"/>
    <w:rsid w:val="00D443E8"/>
    <w:rsid w:val="00D44830"/>
    <w:rsid w:val="00D45F4F"/>
    <w:rsid w:val="00D46E70"/>
    <w:rsid w:val="00D47243"/>
    <w:rsid w:val="00D4740A"/>
    <w:rsid w:val="00D5294E"/>
    <w:rsid w:val="00D53580"/>
    <w:rsid w:val="00D5508E"/>
    <w:rsid w:val="00D55094"/>
    <w:rsid w:val="00D555B1"/>
    <w:rsid w:val="00D5723C"/>
    <w:rsid w:val="00D579DF"/>
    <w:rsid w:val="00D57F52"/>
    <w:rsid w:val="00D60327"/>
    <w:rsid w:val="00D61A36"/>
    <w:rsid w:val="00D6248A"/>
    <w:rsid w:val="00D63CBC"/>
    <w:rsid w:val="00D647B6"/>
    <w:rsid w:val="00D64F38"/>
    <w:rsid w:val="00D66E59"/>
    <w:rsid w:val="00D70C65"/>
    <w:rsid w:val="00D719C5"/>
    <w:rsid w:val="00D726F8"/>
    <w:rsid w:val="00D74B3D"/>
    <w:rsid w:val="00D753EA"/>
    <w:rsid w:val="00D7591C"/>
    <w:rsid w:val="00D759B8"/>
    <w:rsid w:val="00D77DCA"/>
    <w:rsid w:val="00D80FCF"/>
    <w:rsid w:val="00D82965"/>
    <w:rsid w:val="00D83E6D"/>
    <w:rsid w:val="00D84863"/>
    <w:rsid w:val="00D8492A"/>
    <w:rsid w:val="00D86CDA"/>
    <w:rsid w:val="00D90464"/>
    <w:rsid w:val="00D90ECC"/>
    <w:rsid w:val="00D91E6E"/>
    <w:rsid w:val="00D9209E"/>
    <w:rsid w:val="00D925E3"/>
    <w:rsid w:val="00D93DE0"/>
    <w:rsid w:val="00D942A3"/>
    <w:rsid w:val="00D94FF1"/>
    <w:rsid w:val="00D94FFE"/>
    <w:rsid w:val="00D9550D"/>
    <w:rsid w:val="00DA0A3A"/>
    <w:rsid w:val="00DA0DAE"/>
    <w:rsid w:val="00DA19DC"/>
    <w:rsid w:val="00DA1CD9"/>
    <w:rsid w:val="00DA27F6"/>
    <w:rsid w:val="00DA2B67"/>
    <w:rsid w:val="00DA3A0B"/>
    <w:rsid w:val="00DA52B0"/>
    <w:rsid w:val="00DB0AB3"/>
    <w:rsid w:val="00DB1A78"/>
    <w:rsid w:val="00DB4AF2"/>
    <w:rsid w:val="00DB4F9E"/>
    <w:rsid w:val="00DB576E"/>
    <w:rsid w:val="00DB64FA"/>
    <w:rsid w:val="00DC03A3"/>
    <w:rsid w:val="00DC11DE"/>
    <w:rsid w:val="00DC1597"/>
    <w:rsid w:val="00DC1AC6"/>
    <w:rsid w:val="00DC21B3"/>
    <w:rsid w:val="00DC2E8B"/>
    <w:rsid w:val="00DC31AE"/>
    <w:rsid w:val="00DC3D93"/>
    <w:rsid w:val="00DC475A"/>
    <w:rsid w:val="00DC49F0"/>
    <w:rsid w:val="00DC5486"/>
    <w:rsid w:val="00DC6ACB"/>
    <w:rsid w:val="00DC70B2"/>
    <w:rsid w:val="00DC7363"/>
    <w:rsid w:val="00DD169C"/>
    <w:rsid w:val="00DD17C8"/>
    <w:rsid w:val="00DD208B"/>
    <w:rsid w:val="00DD2A69"/>
    <w:rsid w:val="00DD3475"/>
    <w:rsid w:val="00DD37D4"/>
    <w:rsid w:val="00DD4629"/>
    <w:rsid w:val="00DD4822"/>
    <w:rsid w:val="00DD5270"/>
    <w:rsid w:val="00DD6608"/>
    <w:rsid w:val="00DE1EC7"/>
    <w:rsid w:val="00DE3194"/>
    <w:rsid w:val="00DE465E"/>
    <w:rsid w:val="00DE4763"/>
    <w:rsid w:val="00DE532A"/>
    <w:rsid w:val="00DE5BDD"/>
    <w:rsid w:val="00DE5DA8"/>
    <w:rsid w:val="00DE77B2"/>
    <w:rsid w:val="00DF00CB"/>
    <w:rsid w:val="00DF1AE3"/>
    <w:rsid w:val="00DF1DCF"/>
    <w:rsid w:val="00DF29E3"/>
    <w:rsid w:val="00DF381C"/>
    <w:rsid w:val="00DF4267"/>
    <w:rsid w:val="00DF44BF"/>
    <w:rsid w:val="00DF640D"/>
    <w:rsid w:val="00DF781E"/>
    <w:rsid w:val="00E00500"/>
    <w:rsid w:val="00E01DF4"/>
    <w:rsid w:val="00E02574"/>
    <w:rsid w:val="00E04665"/>
    <w:rsid w:val="00E05236"/>
    <w:rsid w:val="00E074A6"/>
    <w:rsid w:val="00E0792A"/>
    <w:rsid w:val="00E15866"/>
    <w:rsid w:val="00E158E5"/>
    <w:rsid w:val="00E16516"/>
    <w:rsid w:val="00E20859"/>
    <w:rsid w:val="00E20EC6"/>
    <w:rsid w:val="00E20FA9"/>
    <w:rsid w:val="00E2184B"/>
    <w:rsid w:val="00E21A7F"/>
    <w:rsid w:val="00E21B6F"/>
    <w:rsid w:val="00E21C57"/>
    <w:rsid w:val="00E2295A"/>
    <w:rsid w:val="00E22D27"/>
    <w:rsid w:val="00E23BAF"/>
    <w:rsid w:val="00E242E1"/>
    <w:rsid w:val="00E26360"/>
    <w:rsid w:val="00E27670"/>
    <w:rsid w:val="00E278DB"/>
    <w:rsid w:val="00E27D63"/>
    <w:rsid w:val="00E310F4"/>
    <w:rsid w:val="00E317EE"/>
    <w:rsid w:val="00E31809"/>
    <w:rsid w:val="00E31F1D"/>
    <w:rsid w:val="00E327A8"/>
    <w:rsid w:val="00E33023"/>
    <w:rsid w:val="00E34B8A"/>
    <w:rsid w:val="00E35036"/>
    <w:rsid w:val="00E35217"/>
    <w:rsid w:val="00E3550D"/>
    <w:rsid w:val="00E372D8"/>
    <w:rsid w:val="00E40931"/>
    <w:rsid w:val="00E42B9B"/>
    <w:rsid w:val="00E44F17"/>
    <w:rsid w:val="00E45E1A"/>
    <w:rsid w:val="00E47B1E"/>
    <w:rsid w:val="00E5218B"/>
    <w:rsid w:val="00E52A07"/>
    <w:rsid w:val="00E52A91"/>
    <w:rsid w:val="00E52CF4"/>
    <w:rsid w:val="00E54291"/>
    <w:rsid w:val="00E56718"/>
    <w:rsid w:val="00E60A92"/>
    <w:rsid w:val="00E60D77"/>
    <w:rsid w:val="00E610AC"/>
    <w:rsid w:val="00E6136E"/>
    <w:rsid w:val="00E639A0"/>
    <w:rsid w:val="00E64B84"/>
    <w:rsid w:val="00E66D84"/>
    <w:rsid w:val="00E66EB4"/>
    <w:rsid w:val="00E677D7"/>
    <w:rsid w:val="00E67A76"/>
    <w:rsid w:val="00E700C5"/>
    <w:rsid w:val="00E71043"/>
    <w:rsid w:val="00E717BA"/>
    <w:rsid w:val="00E7303B"/>
    <w:rsid w:val="00E73603"/>
    <w:rsid w:val="00E7455E"/>
    <w:rsid w:val="00E75598"/>
    <w:rsid w:val="00E76191"/>
    <w:rsid w:val="00E77C44"/>
    <w:rsid w:val="00E81F84"/>
    <w:rsid w:val="00E84EBD"/>
    <w:rsid w:val="00E8683E"/>
    <w:rsid w:val="00E87746"/>
    <w:rsid w:val="00E908FF"/>
    <w:rsid w:val="00E9120A"/>
    <w:rsid w:val="00E9453E"/>
    <w:rsid w:val="00EA1001"/>
    <w:rsid w:val="00EA11E1"/>
    <w:rsid w:val="00EA44B6"/>
    <w:rsid w:val="00EA4925"/>
    <w:rsid w:val="00EA4A8F"/>
    <w:rsid w:val="00EA51FC"/>
    <w:rsid w:val="00EA726E"/>
    <w:rsid w:val="00EA78E4"/>
    <w:rsid w:val="00EB0139"/>
    <w:rsid w:val="00EB3880"/>
    <w:rsid w:val="00EB3B0F"/>
    <w:rsid w:val="00EB52C8"/>
    <w:rsid w:val="00EB61BC"/>
    <w:rsid w:val="00EB6403"/>
    <w:rsid w:val="00EB64B7"/>
    <w:rsid w:val="00EB78F4"/>
    <w:rsid w:val="00EB7C6B"/>
    <w:rsid w:val="00EC0796"/>
    <w:rsid w:val="00EC0FC9"/>
    <w:rsid w:val="00EC56C2"/>
    <w:rsid w:val="00EC68C7"/>
    <w:rsid w:val="00EC6CF5"/>
    <w:rsid w:val="00EC77EB"/>
    <w:rsid w:val="00ED40E9"/>
    <w:rsid w:val="00ED46EA"/>
    <w:rsid w:val="00ED473A"/>
    <w:rsid w:val="00ED4876"/>
    <w:rsid w:val="00ED52EF"/>
    <w:rsid w:val="00ED55C0"/>
    <w:rsid w:val="00ED5B53"/>
    <w:rsid w:val="00ED64D6"/>
    <w:rsid w:val="00ED7085"/>
    <w:rsid w:val="00EE4606"/>
    <w:rsid w:val="00EE4921"/>
    <w:rsid w:val="00EE5496"/>
    <w:rsid w:val="00EE6AB4"/>
    <w:rsid w:val="00EE6B6E"/>
    <w:rsid w:val="00EE7A21"/>
    <w:rsid w:val="00EF046C"/>
    <w:rsid w:val="00EF1353"/>
    <w:rsid w:val="00EF4B7C"/>
    <w:rsid w:val="00EF4CA8"/>
    <w:rsid w:val="00EF4F5A"/>
    <w:rsid w:val="00EF5BE3"/>
    <w:rsid w:val="00EF64D2"/>
    <w:rsid w:val="00EF7759"/>
    <w:rsid w:val="00F009AE"/>
    <w:rsid w:val="00F02475"/>
    <w:rsid w:val="00F02567"/>
    <w:rsid w:val="00F0424E"/>
    <w:rsid w:val="00F0521E"/>
    <w:rsid w:val="00F058BA"/>
    <w:rsid w:val="00F059C4"/>
    <w:rsid w:val="00F0640F"/>
    <w:rsid w:val="00F06A06"/>
    <w:rsid w:val="00F0755F"/>
    <w:rsid w:val="00F10887"/>
    <w:rsid w:val="00F13166"/>
    <w:rsid w:val="00F13C67"/>
    <w:rsid w:val="00F14864"/>
    <w:rsid w:val="00F1747D"/>
    <w:rsid w:val="00F211AF"/>
    <w:rsid w:val="00F25DAC"/>
    <w:rsid w:val="00F26291"/>
    <w:rsid w:val="00F27941"/>
    <w:rsid w:val="00F31981"/>
    <w:rsid w:val="00F3279C"/>
    <w:rsid w:val="00F32AE4"/>
    <w:rsid w:val="00F330CC"/>
    <w:rsid w:val="00F3450B"/>
    <w:rsid w:val="00F3517B"/>
    <w:rsid w:val="00F35572"/>
    <w:rsid w:val="00F367FA"/>
    <w:rsid w:val="00F369FD"/>
    <w:rsid w:val="00F36E2E"/>
    <w:rsid w:val="00F3793A"/>
    <w:rsid w:val="00F41A1A"/>
    <w:rsid w:val="00F42387"/>
    <w:rsid w:val="00F425E4"/>
    <w:rsid w:val="00F42B71"/>
    <w:rsid w:val="00F446E0"/>
    <w:rsid w:val="00F44F7C"/>
    <w:rsid w:val="00F460CB"/>
    <w:rsid w:val="00F468AC"/>
    <w:rsid w:val="00F47B32"/>
    <w:rsid w:val="00F502FC"/>
    <w:rsid w:val="00F5101F"/>
    <w:rsid w:val="00F5122F"/>
    <w:rsid w:val="00F5552F"/>
    <w:rsid w:val="00F612B3"/>
    <w:rsid w:val="00F62426"/>
    <w:rsid w:val="00F632CF"/>
    <w:rsid w:val="00F63BEB"/>
    <w:rsid w:val="00F64134"/>
    <w:rsid w:val="00F64D82"/>
    <w:rsid w:val="00F7008D"/>
    <w:rsid w:val="00F70539"/>
    <w:rsid w:val="00F745F3"/>
    <w:rsid w:val="00F75C72"/>
    <w:rsid w:val="00F76662"/>
    <w:rsid w:val="00F775EE"/>
    <w:rsid w:val="00F77C1B"/>
    <w:rsid w:val="00F8102E"/>
    <w:rsid w:val="00F8175E"/>
    <w:rsid w:val="00F81791"/>
    <w:rsid w:val="00F81B97"/>
    <w:rsid w:val="00F8423A"/>
    <w:rsid w:val="00F85157"/>
    <w:rsid w:val="00F851ED"/>
    <w:rsid w:val="00F85827"/>
    <w:rsid w:val="00F86028"/>
    <w:rsid w:val="00F91432"/>
    <w:rsid w:val="00F92403"/>
    <w:rsid w:val="00F962BD"/>
    <w:rsid w:val="00F96A9B"/>
    <w:rsid w:val="00F973F3"/>
    <w:rsid w:val="00FA06A2"/>
    <w:rsid w:val="00FA144A"/>
    <w:rsid w:val="00FA1E42"/>
    <w:rsid w:val="00FA2FB1"/>
    <w:rsid w:val="00FA5B30"/>
    <w:rsid w:val="00FA6218"/>
    <w:rsid w:val="00FA628C"/>
    <w:rsid w:val="00FB5BA5"/>
    <w:rsid w:val="00FB6864"/>
    <w:rsid w:val="00FB6B47"/>
    <w:rsid w:val="00FB7301"/>
    <w:rsid w:val="00FB7B23"/>
    <w:rsid w:val="00FB7BB2"/>
    <w:rsid w:val="00FB7C8F"/>
    <w:rsid w:val="00FC07DD"/>
    <w:rsid w:val="00FC0C95"/>
    <w:rsid w:val="00FC473A"/>
    <w:rsid w:val="00FC4D6A"/>
    <w:rsid w:val="00FD0E5A"/>
    <w:rsid w:val="00FD24F6"/>
    <w:rsid w:val="00FD491E"/>
    <w:rsid w:val="00FD573B"/>
    <w:rsid w:val="00FD57A9"/>
    <w:rsid w:val="00FD5EF3"/>
    <w:rsid w:val="00FD605F"/>
    <w:rsid w:val="00FD6B3B"/>
    <w:rsid w:val="00FE1162"/>
    <w:rsid w:val="00FE3186"/>
    <w:rsid w:val="00FE337B"/>
    <w:rsid w:val="00FE3471"/>
    <w:rsid w:val="00FF0CAA"/>
    <w:rsid w:val="00FF3A0C"/>
    <w:rsid w:val="00FF4721"/>
    <w:rsid w:val="00FF54BC"/>
    <w:rsid w:val="00FF54DF"/>
    <w:rsid w:val="00FF6FA0"/>
    <w:rsid w:val="00FF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7A5"/>
  </w:style>
  <w:style w:type="paragraph" w:styleId="Heading1">
    <w:name w:val="heading 1"/>
    <w:basedOn w:val="Normal"/>
    <w:next w:val="Normal"/>
    <w:link w:val="Heading1Char"/>
    <w:uiPriority w:val="9"/>
    <w:qFormat/>
    <w:pPr>
      <w:keepNext/>
      <w:keepLines/>
      <w:spacing w:before="360" w:after="80"/>
      <w:jc w:val="center"/>
      <w:outlineLvl w:val="0"/>
    </w:pPr>
    <w:rPr>
      <w:b/>
      <w:bCs/>
      <w:sz w:val="26"/>
      <w:szCs w:val="26"/>
    </w:rPr>
  </w:style>
  <w:style w:type="paragraph" w:styleId="Heading2">
    <w:name w:val="heading 2"/>
    <w:basedOn w:val="Normal"/>
    <w:next w:val="Normal"/>
    <w:link w:val="Heading2Char"/>
    <w:uiPriority w:val="9"/>
    <w:unhideWhenUsed/>
    <w:qFormat/>
    <w:pPr>
      <w:keepNext/>
      <w:keepLines/>
      <w:spacing w:before="160" w:after="80"/>
      <w:outlineLvl w:val="1"/>
    </w:pPr>
    <w:rPr>
      <w:b/>
      <w:bCs/>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b/>
      <w:bCs/>
      <w:i/>
      <w:iCs/>
      <w:color w:val="000000"/>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C51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1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1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7A56B0"/>
    <w:rPr>
      <w:rFonts w:ascii="Times New Roman" w:eastAsiaTheme="majorEastAsia" w:hAnsi="Times New Roman" w:cstheme="majorBidi"/>
      <w:b/>
      <w:kern w:val="0"/>
      <w:sz w:val="26"/>
      <w:szCs w:val="40"/>
    </w:rPr>
  </w:style>
  <w:style w:type="character" w:customStyle="1" w:styleId="Heading2Char">
    <w:name w:val="Heading 2 Char"/>
    <w:basedOn w:val="DefaultParagraphFont"/>
    <w:link w:val="Heading2"/>
    <w:uiPriority w:val="9"/>
    <w:rsid w:val="007A56B0"/>
    <w:rPr>
      <w:rFonts w:ascii="Times New Roman" w:eastAsiaTheme="majorEastAsia" w:hAnsi="Times New Roman" w:cstheme="majorBidi"/>
      <w:b/>
      <w:kern w:val="0"/>
      <w:sz w:val="26"/>
      <w:szCs w:val="32"/>
    </w:rPr>
  </w:style>
  <w:style w:type="character" w:customStyle="1" w:styleId="Heading3Char">
    <w:name w:val="Heading 3 Char"/>
    <w:basedOn w:val="DefaultParagraphFont"/>
    <w:link w:val="Heading3"/>
    <w:uiPriority w:val="9"/>
    <w:rsid w:val="007A56B0"/>
    <w:rPr>
      <w:rFonts w:ascii="Times New Roman" w:eastAsiaTheme="majorEastAsia" w:hAnsi="Times New Roman" w:cstheme="majorBidi"/>
      <w:b/>
      <w:i/>
      <w:color w:val="000000" w:themeColor="text1"/>
      <w:kern w:val="0"/>
      <w:sz w:val="26"/>
      <w:szCs w:val="28"/>
    </w:rPr>
  </w:style>
  <w:style w:type="character" w:customStyle="1" w:styleId="Heading4Char">
    <w:name w:val="Heading 4 Char"/>
    <w:basedOn w:val="DefaultParagraphFont"/>
    <w:link w:val="Heading4"/>
    <w:uiPriority w:val="9"/>
    <w:rsid w:val="00AC51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1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1CA"/>
    <w:rPr>
      <w:rFonts w:eastAsiaTheme="majorEastAsia" w:cstheme="majorBidi"/>
      <w:color w:val="272727" w:themeColor="text1" w:themeTint="D8"/>
    </w:rPr>
  </w:style>
  <w:style w:type="character" w:customStyle="1" w:styleId="TitleChar">
    <w:name w:val="Title Char"/>
    <w:basedOn w:val="DefaultParagraphFont"/>
    <w:link w:val="Title"/>
    <w:uiPriority w:val="10"/>
    <w:rsid w:val="00AC51C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99"/>
    <w:rsid w:val="00AC5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1CA"/>
    <w:pPr>
      <w:spacing w:before="160"/>
      <w:jc w:val="center"/>
    </w:pPr>
    <w:rPr>
      <w:i/>
      <w:iCs/>
      <w:color w:val="404040" w:themeColor="text1" w:themeTint="BF"/>
    </w:rPr>
  </w:style>
  <w:style w:type="character" w:customStyle="1" w:styleId="QuoteChar">
    <w:name w:val="Quote Char"/>
    <w:basedOn w:val="DefaultParagraphFont"/>
    <w:link w:val="Quote"/>
    <w:uiPriority w:val="29"/>
    <w:rsid w:val="00AC51CA"/>
    <w:rPr>
      <w:i/>
      <w:iCs/>
      <w:color w:val="404040" w:themeColor="text1" w:themeTint="BF"/>
    </w:rPr>
  </w:style>
  <w:style w:type="paragraph" w:styleId="ListParagraph">
    <w:name w:val="List Paragraph"/>
    <w:basedOn w:val="Normal"/>
    <w:uiPriority w:val="34"/>
    <w:qFormat/>
    <w:rsid w:val="00AC51CA"/>
    <w:pPr>
      <w:ind w:left="720"/>
      <w:contextualSpacing/>
    </w:pPr>
  </w:style>
  <w:style w:type="character" w:styleId="IntenseEmphasis">
    <w:name w:val="Intense Emphasis"/>
    <w:basedOn w:val="DefaultParagraphFont"/>
    <w:uiPriority w:val="21"/>
    <w:qFormat/>
    <w:rsid w:val="00AC51CA"/>
    <w:rPr>
      <w:i/>
      <w:iCs/>
      <w:color w:val="2F5496" w:themeColor="accent1" w:themeShade="BF"/>
    </w:rPr>
  </w:style>
  <w:style w:type="paragraph" w:styleId="IntenseQuote">
    <w:name w:val="Intense Quote"/>
    <w:basedOn w:val="Normal"/>
    <w:next w:val="Normal"/>
    <w:link w:val="IntenseQuoteChar"/>
    <w:uiPriority w:val="30"/>
    <w:qFormat/>
    <w:rsid w:val="00AC5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51CA"/>
    <w:rPr>
      <w:i/>
      <w:iCs/>
      <w:color w:val="2F5496" w:themeColor="accent1" w:themeShade="BF"/>
    </w:rPr>
  </w:style>
  <w:style w:type="character" w:styleId="IntenseReference">
    <w:name w:val="Intense Reference"/>
    <w:basedOn w:val="DefaultParagraphFont"/>
    <w:uiPriority w:val="32"/>
    <w:qFormat/>
    <w:rsid w:val="00AC51CA"/>
    <w:rPr>
      <w:b/>
      <w:bCs/>
      <w:smallCaps/>
      <w:color w:val="2F5496" w:themeColor="accent1" w:themeShade="BF"/>
      <w:spacing w:val="5"/>
    </w:rPr>
  </w:style>
  <w:style w:type="paragraph" w:styleId="NormalWeb">
    <w:name w:val="Normal (Web)"/>
    <w:basedOn w:val="Normal"/>
    <w:uiPriority w:val="99"/>
    <w:unhideWhenUsed/>
    <w:rsid w:val="00136996"/>
  </w:style>
  <w:style w:type="paragraph" w:styleId="Header">
    <w:name w:val="header"/>
    <w:basedOn w:val="Normal"/>
    <w:link w:val="HeaderChar"/>
    <w:uiPriority w:val="99"/>
    <w:unhideWhenUsed/>
    <w:rsid w:val="005A6A56"/>
    <w:pPr>
      <w:tabs>
        <w:tab w:val="center" w:pos="4680"/>
        <w:tab w:val="right" w:pos="9360"/>
      </w:tabs>
    </w:pPr>
  </w:style>
  <w:style w:type="character" w:customStyle="1" w:styleId="HeaderChar">
    <w:name w:val="Header Char"/>
    <w:basedOn w:val="DefaultParagraphFont"/>
    <w:link w:val="Header"/>
    <w:uiPriority w:val="99"/>
    <w:rsid w:val="005A6A56"/>
    <w:rPr>
      <w:rFonts w:ascii="Times New Roman" w:eastAsia="Times New Roman" w:hAnsi="Times New Roman" w:cs="Times New Roman"/>
      <w:kern w:val="0"/>
      <w:lang w:val="vi-VN"/>
    </w:rPr>
  </w:style>
  <w:style w:type="paragraph" w:styleId="Footer">
    <w:name w:val="footer"/>
    <w:basedOn w:val="Normal"/>
    <w:link w:val="FooterChar"/>
    <w:uiPriority w:val="99"/>
    <w:unhideWhenUsed/>
    <w:rsid w:val="005A6A56"/>
    <w:pPr>
      <w:tabs>
        <w:tab w:val="center" w:pos="4680"/>
        <w:tab w:val="right" w:pos="9360"/>
      </w:tabs>
    </w:pPr>
  </w:style>
  <w:style w:type="character" w:customStyle="1" w:styleId="FooterChar">
    <w:name w:val="Footer Char"/>
    <w:basedOn w:val="DefaultParagraphFont"/>
    <w:link w:val="Footer"/>
    <w:uiPriority w:val="99"/>
    <w:rsid w:val="005A6A56"/>
    <w:rPr>
      <w:rFonts w:ascii="Times New Roman" w:eastAsia="Times New Roman" w:hAnsi="Times New Roman" w:cs="Times New Roman"/>
      <w:kern w:val="0"/>
      <w:lang w:val="vi-VN"/>
    </w:rPr>
  </w:style>
  <w:style w:type="table" w:styleId="TableGrid">
    <w:name w:val="Table Grid"/>
    <w:basedOn w:val="TableNormal"/>
    <w:uiPriority w:val="39"/>
    <w:rsid w:val="000614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344BD"/>
    <w:rPr>
      <w:color w:val="0563C1" w:themeColor="hyperlink"/>
      <w:u w:val="single"/>
    </w:rPr>
  </w:style>
  <w:style w:type="character" w:styleId="Emphasis">
    <w:name w:val="Emphasis"/>
    <w:basedOn w:val="DefaultParagraphFont"/>
    <w:uiPriority w:val="20"/>
    <w:qFormat/>
    <w:rsid w:val="00F344BD"/>
    <w:rPr>
      <w:i/>
      <w:iCs/>
    </w:rPr>
  </w:style>
  <w:style w:type="character" w:styleId="FollowedHyperlink">
    <w:name w:val="FollowedHyperlink"/>
    <w:basedOn w:val="DefaultParagraphFont"/>
    <w:uiPriority w:val="99"/>
    <w:semiHidden/>
    <w:unhideWhenUsed/>
    <w:rsid w:val="005C198D"/>
    <w:rPr>
      <w:color w:val="954F72" w:themeColor="followedHyperlink"/>
      <w:u w:val="single"/>
    </w:rPr>
  </w:style>
  <w:style w:type="character" w:styleId="Strong">
    <w:name w:val="Strong"/>
    <w:basedOn w:val="DefaultParagraphFont"/>
    <w:uiPriority w:val="22"/>
    <w:qFormat/>
    <w:rsid w:val="002200FE"/>
    <w:rPr>
      <w:b/>
      <w:bCs/>
    </w:rPr>
  </w:style>
  <w:style w:type="character" w:customStyle="1" w:styleId="citation-203">
    <w:name w:val="citation-203"/>
    <w:basedOn w:val="DefaultParagraphFont"/>
    <w:rsid w:val="002200FE"/>
  </w:style>
  <w:style w:type="character" w:customStyle="1" w:styleId="citation-202">
    <w:name w:val="citation-202"/>
    <w:basedOn w:val="DefaultParagraphFont"/>
    <w:rsid w:val="002200FE"/>
  </w:style>
  <w:style w:type="character" w:customStyle="1" w:styleId="citation-201">
    <w:name w:val="citation-201"/>
    <w:basedOn w:val="DefaultParagraphFont"/>
    <w:rsid w:val="002200FE"/>
  </w:style>
  <w:style w:type="character" w:customStyle="1" w:styleId="citation-200">
    <w:name w:val="citation-200"/>
    <w:basedOn w:val="DefaultParagraphFont"/>
    <w:rsid w:val="002200FE"/>
  </w:style>
  <w:style w:type="character" w:customStyle="1" w:styleId="citation-199">
    <w:name w:val="citation-199"/>
    <w:basedOn w:val="DefaultParagraphFont"/>
    <w:rsid w:val="002200FE"/>
  </w:style>
  <w:style w:type="character" w:customStyle="1" w:styleId="citation-198">
    <w:name w:val="citation-198"/>
    <w:basedOn w:val="DefaultParagraphFont"/>
    <w:rsid w:val="002200FE"/>
  </w:style>
  <w:style w:type="character" w:customStyle="1" w:styleId="citation-197">
    <w:name w:val="citation-197"/>
    <w:basedOn w:val="DefaultParagraphFont"/>
    <w:rsid w:val="002200FE"/>
  </w:style>
  <w:style w:type="character" w:customStyle="1" w:styleId="citation-196">
    <w:name w:val="citation-196"/>
    <w:basedOn w:val="DefaultParagraphFont"/>
    <w:rsid w:val="002200FE"/>
  </w:style>
  <w:style w:type="character" w:customStyle="1" w:styleId="citation-195">
    <w:name w:val="citation-195"/>
    <w:basedOn w:val="DefaultParagraphFont"/>
    <w:rsid w:val="002200FE"/>
  </w:style>
  <w:style w:type="character" w:customStyle="1" w:styleId="citation-194">
    <w:name w:val="citation-194"/>
    <w:basedOn w:val="DefaultParagraphFont"/>
    <w:rsid w:val="002200FE"/>
  </w:style>
  <w:style w:type="character" w:customStyle="1" w:styleId="citation-193">
    <w:name w:val="citation-193"/>
    <w:basedOn w:val="DefaultParagraphFont"/>
    <w:rsid w:val="002200FE"/>
  </w:style>
  <w:style w:type="character" w:customStyle="1" w:styleId="citation-192">
    <w:name w:val="citation-192"/>
    <w:basedOn w:val="DefaultParagraphFont"/>
    <w:rsid w:val="002200FE"/>
  </w:style>
  <w:style w:type="character" w:customStyle="1" w:styleId="citation-191">
    <w:name w:val="citation-191"/>
    <w:basedOn w:val="DefaultParagraphFont"/>
    <w:rsid w:val="002200FE"/>
  </w:style>
  <w:style w:type="character" w:customStyle="1" w:styleId="citation-190">
    <w:name w:val="citation-190"/>
    <w:basedOn w:val="DefaultParagraphFont"/>
    <w:rsid w:val="002200FE"/>
  </w:style>
  <w:style w:type="character" w:customStyle="1" w:styleId="citation-189">
    <w:name w:val="citation-189"/>
    <w:basedOn w:val="DefaultParagraphFont"/>
    <w:rsid w:val="002200FE"/>
  </w:style>
  <w:style w:type="character" w:customStyle="1" w:styleId="citation-188">
    <w:name w:val="citation-188"/>
    <w:basedOn w:val="DefaultParagraphFont"/>
    <w:rsid w:val="002200FE"/>
  </w:style>
  <w:style w:type="character" w:customStyle="1" w:styleId="citation-187">
    <w:name w:val="citation-187"/>
    <w:basedOn w:val="DefaultParagraphFont"/>
    <w:rsid w:val="002200FE"/>
  </w:style>
  <w:style w:type="character" w:customStyle="1" w:styleId="citation-186">
    <w:name w:val="citation-186"/>
    <w:basedOn w:val="DefaultParagraphFont"/>
    <w:rsid w:val="002200FE"/>
  </w:style>
  <w:style w:type="character" w:customStyle="1" w:styleId="citation-185">
    <w:name w:val="citation-185"/>
    <w:basedOn w:val="DefaultParagraphFont"/>
    <w:rsid w:val="002200FE"/>
  </w:style>
  <w:style w:type="character" w:customStyle="1" w:styleId="citation-184">
    <w:name w:val="citation-184"/>
    <w:basedOn w:val="DefaultParagraphFont"/>
    <w:rsid w:val="002200FE"/>
  </w:style>
  <w:style w:type="character" w:customStyle="1" w:styleId="citation-183">
    <w:name w:val="citation-183"/>
    <w:basedOn w:val="DefaultParagraphFont"/>
    <w:rsid w:val="002200FE"/>
  </w:style>
  <w:style w:type="character" w:customStyle="1" w:styleId="citation-182">
    <w:name w:val="citation-182"/>
    <w:basedOn w:val="DefaultParagraphFont"/>
    <w:rsid w:val="002200FE"/>
  </w:style>
  <w:style w:type="character" w:customStyle="1" w:styleId="citation-181">
    <w:name w:val="citation-181"/>
    <w:basedOn w:val="DefaultParagraphFont"/>
    <w:rsid w:val="002200FE"/>
  </w:style>
  <w:style w:type="character" w:customStyle="1" w:styleId="citation-180">
    <w:name w:val="citation-180"/>
    <w:basedOn w:val="DefaultParagraphFont"/>
    <w:rsid w:val="002200FE"/>
  </w:style>
  <w:style w:type="character" w:customStyle="1" w:styleId="citation-179">
    <w:name w:val="citation-179"/>
    <w:basedOn w:val="DefaultParagraphFont"/>
    <w:rsid w:val="002200FE"/>
  </w:style>
  <w:style w:type="character" w:customStyle="1" w:styleId="citation-178">
    <w:name w:val="citation-178"/>
    <w:basedOn w:val="DefaultParagraphFont"/>
    <w:rsid w:val="002200FE"/>
  </w:style>
  <w:style w:type="character" w:customStyle="1" w:styleId="citation-177">
    <w:name w:val="citation-177"/>
    <w:basedOn w:val="DefaultParagraphFont"/>
    <w:rsid w:val="002200FE"/>
  </w:style>
  <w:style w:type="character" w:customStyle="1" w:styleId="citation-176">
    <w:name w:val="citation-176"/>
    <w:basedOn w:val="DefaultParagraphFont"/>
    <w:rsid w:val="002200FE"/>
  </w:style>
  <w:style w:type="character" w:customStyle="1" w:styleId="citation-175">
    <w:name w:val="citation-175"/>
    <w:basedOn w:val="DefaultParagraphFont"/>
    <w:rsid w:val="002200FE"/>
  </w:style>
  <w:style w:type="character" w:customStyle="1" w:styleId="citation-174">
    <w:name w:val="citation-174"/>
    <w:basedOn w:val="DefaultParagraphFont"/>
    <w:rsid w:val="002200FE"/>
  </w:style>
  <w:style w:type="character" w:customStyle="1" w:styleId="citation-173">
    <w:name w:val="citation-173"/>
    <w:basedOn w:val="DefaultParagraphFont"/>
    <w:rsid w:val="002200FE"/>
  </w:style>
  <w:style w:type="character" w:customStyle="1" w:styleId="citation-172">
    <w:name w:val="citation-172"/>
    <w:basedOn w:val="DefaultParagraphFont"/>
    <w:rsid w:val="002200FE"/>
  </w:style>
  <w:style w:type="character" w:customStyle="1" w:styleId="citation-171">
    <w:name w:val="citation-171"/>
    <w:basedOn w:val="DefaultParagraphFont"/>
    <w:rsid w:val="002200FE"/>
  </w:style>
  <w:style w:type="character" w:customStyle="1" w:styleId="citation-170">
    <w:name w:val="citation-170"/>
    <w:basedOn w:val="DefaultParagraphFont"/>
    <w:rsid w:val="002200FE"/>
  </w:style>
  <w:style w:type="character" w:customStyle="1" w:styleId="citation-169">
    <w:name w:val="citation-169"/>
    <w:basedOn w:val="DefaultParagraphFont"/>
    <w:rsid w:val="002200FE"/>
  </w:style>
  <w:style w:type="character" w:customStyle="1" w:styleId="citation-168">
    <w:name w:val="citation-168"/>
    <w:basedOn w:val="DefaultParagraphFont"/>
    <w:rsid w:val="002200FE"/>
  </w:style>
  <w:style w:type="character" w:customStyle="1" w:styleId="citation-167">
    <w:name w:val="citation-167"/>
    <w:basedOn w:val="DefaultParagraphFont"/>
    <w:rsid w:val="002200FE"/>
  </w:style>
  <w:style w:type="character" w:customStyle="1" w:styleId="citation-166">
    <w:name w:val="citation-166"/>
    <w:basedOn w:val="DefaultParagraphFont"/>
    <w:rsid w:val="002200FE"/>
  </w:style>
  <w:style w:type="character" w:customStyle="1" w:styleId="citation-165">
    <w:name w:val="citation-165"/>
    <w:basedOn w:val="DefaultParagraphFont"/>
    <w:rsid w:val="002200FE"/>
  </w:style>
  <w:style w:type="character" w:customStyle="1" w:styleId="citation-164">
    <w:name w:val="citation-164"/>
    <w:basedOn w:val="DefaultParagraphFont"/>
    <w:rsid w:val="002200FE"/>
  </w:style>
  <w:style w:type="character" w:customStyle="1" w:styleId="citation-163">
    <w:name w:val="citation-163"/>
    <w:basedOn w:val="DefaultParagraphFont"/>
    <w:rsid w:val="002200FE"/>
  </w:style>
  <w:style w:type="character" w:customStyle="1" w:styleId="citation-162">
    <w:name w:val="citation-162"/>
    <w:basedOn w:val="DefaultParagraphFont"/>
    <w:rsid w:val="002200FE"/>
  </w:style>
  <w:style w:type="character" w:customStyle="1" w:styleId="citation-161">
    <w:name w:val="citation-161"/>
    <w:basedOn w:val="DefaultParagraphFont"/>
    <w:rsid w:val="002200FE"/>
  </w:style>
  <w:style w:type="character" w:customStyle="1" w:styleId="citation-160">
    <w:name w:val="citation-160"/>
    <w:basedOn w:val="DefaultParagraphFont"/>
    <w:rsid w:val="002200FE"/>
  </w:style>
  <w:style w:type="character" w:customStyle="1" w:styleId="citation-159">
    <w:name w:val="citation-159"/>
    <w:basedOn w:val="DefaultParagraphFont"/>
    <w:rsid w:val="002200FE"/>
  </w:style>
  <w:style w:type="character" w:customStyle="1" w:styleId="citation-158">
    <w:name w:val="citation-158"/>
    <w:basedOn w:val="DefaultParagraphFont"/>
    <w:rsid w:val="002200FE"/>
  </w:style>
  <w:style w:type="character" w:customStyle="1" w:styleId="citation-157">
    <w:name w:val="citation-157"/>
    <w:basedOn w:val="DefaultParagraphFont"/>
    <w:rsid w:val="002200FE"/>
  </w:style>
  <w:style w:type="character" w:customStyle="1" w:styleId="citation-156">
    <w:name w:val="citation-156"/>
    <w:basedOn w:val="DefaultParagraphFont"/>
    <w:rsid w:val="002200FE"/>
  </w:style>
  <w:style w:type="character" w:customStyle="1" w:styleId="citation-155">
    <w:name w:val="citation-155"/>
    <w:basedOn w:val="DefaultParagraphFont"/>
    <w:rsid w:val="002200FE"/>
  </w:style>
  <w:style w:type="character" w:customStyle="1" w:styleId="citation-154">
    <w:name w:val="citation-154"/>
    <w:basedOn w:val="DefaultParagraphFont"/>
    <w:rsid w:val="002200FE"/>
  </w:style>
  <w:style w:type="character" w:customStyle="1" w:styleId="citation-153">
    <w:name w:val="citation-153"/>
    <w:basedOn w:val="DefaultParagraphFont"/>
    <w:rsid w:val="002200FE"/>
  </w:style>
  <w:style w:type="character" w:customStyle="1" w:styleId="citation-152">
    <w:name w:val="citation-152"/>
    <w:basedOn w:val="DefaultParagraphFont"/>
    <w:rsid w:val="002200FE"/>
  </w:style>
  <w:style w:type="character" w:customStyle="1" w:styleId="citation-151">
    <w:name w:val="citation-151"/>
    <w:basedOn w:val="DefaultParagraphFont"/>
    <w:rsid w:val="002200FE"/>
  </w:style>
  <w:style w:type="character" w:customStyle="1" w:styleId="citation-150">
    <w:name w:val="citation-150"/>
    <w:basedOn w:val="DefaultParagraphFont"/>
    <w:rsid w:val="002200FE"/>
  </w:style>
  <w:style w:type="character" w:customStyle="1" w:styleId="citation-149">
    <w:name w:val="citation-149"/>
    <w:basedOn w:val="DefaultParagraphFont"/>
    <w:rsid w:val="002200FE"/>
  </w:style>
  <w:style w:type="character" w:customStyle="1" w:styleId="citation-148">
    <w:name w:val="citation-148"/>
    <w:basedOn w:val="DefaultParagraphFont"/>
    <w:rsid w:val="002200FE"/>
  </w:style>
  <w:style w:type="character" w:customStyle="1" w:styleId="citation-147">
    <w:name w:val="citation-147"/>
    <w:basedOn w:val="DefaultParagraphFont"/>
    <w:rsid w:val="002200FE"/>
  </w:style>
  <w:style w:type="character" w:customStyle="1" w:styleId="citation-146">
    <w:name w:val="citation-146"/>
    <w:basedOn w:val="DefaultParagraphFont"/>
    <w:rsid w:val="002200FE"/>
  </w:style>
  <w:style w:type="character" w:customStyle="1" w:styleId="citation-145">
    <w:name w:val="citation-145"/>
    <w:basedOn w:val="DefaultParagraphFont"/>
    <w:rsid w:val="002200FE"/>
  </w:style>
  <w:style w:type="character" w:customStyle="1" w:styleId="citation-144">
    <w:name w:val="citation-144"/>
    <w:basedOn w:val="DefaultParagraphFont"/>
    <w:rsid w:val="002200FE"/>
  </w:style>
  <w:style w:type="character" w:customStyle="1" w:styleId="citation-277">
    <w:name w:val="citation-277"/>
    <w:basedOn w:val="DefaultParagraphFont"/>
    <w:rsid w:val="0034533A"/>
  </w:style>
  <w:style w:type="character" w:customStyle="1" w:styleId="citation-276">
    <w:name w:val="citation-276"/>
    <w:basedOn w:val="DefaultParagraphFont"/>
    <w:rsid w:val="0034533A"/>
  </w:style>
  <w:style w:type="character" w:customStyle="1" w:styleId="citation-275">
    <w:name w:val="citation-275"/>
    <w:basedOn w:val="DefaultParagraphFont"/>
    <w:rsid w:val="0034533A"/>
  </w:style>
  <w:style w:type="character" w:customStyle="1" w:styleId="citation-274">
    <w:name w:val="citation-274"/>
    <w:basedOn w:val="DefaultParagraphFont"/>
    <w:rsid w:val="0034533A"/>
  </w:style>
  <w:style w:type="character" w:customStyle="1" w:styleId="citation-273">
    <w:name w:val="citation-273"/>
    <w:basedOn w:val="DefaultParagraphFont"/>
    <w:rsid w:val="0034533A"/>
  </w:style>
  <w:style w:type="character" w:customStyle="1" w:styleId="citation-272">
    <w:name w:val="citation-272"/>
    <w:basedOn w:val="DefaultParagraphFont"/>
    <w:rsid w:val="0034533A"/>
  </w:style>
  <w:style w:type="character" w:customStyle="1" w:styleId="citation-271">
    <w:name w:val="citation-271"/>
    <w:basedOn w:val="DefaultParagraphFont"/>
    <w:rsid w:val="0034533A"/>
  </w:style>
  <w:style w:type="character" w:customStyle="1" w:styleId="citation-270">
    <w:name w:val="citation-270"/>
    <w:basedOn w:val="DefaultParagraphFont"/>
    <w:rsid w:val="0034533A"/>
  </w:style>
  <w:style w:type="character" w:customStyle="1" w:styleId="citation-269">
    <w:name w:val="citation-269"/>
    <w:basedOn w:val="DefaultParagraphFont"/>
    <w:rsid w:val="0034533A"/>
  </w:style>
  <w:style w:type="character" w:customStyle="1" w:styleId="citation-268">
    <w:name w:val="citation-268"/>
    <w:basedOn w:val="DefaultParagraphFont"/>
    <w:rsid w:val="0034533A"/>
  </w:style>
  <w:style w:type="character" w:customStyle="1" w:styleId="citation-267">
    <w:name w:val="citation-267"/>
    <w:basedOn w:val="DefaultParagraphFont"/>
    <w:rsid w:val="0034533A"/>
  </w:style>
  <w:style w:type="character" w:customStyle="1" w:styleId="citation-266">
    <w:name w:val="citation-266"/>
    <w:basedOn w:val="DefaultParagraphFont"/>
    <w:rsid w:val="0034533A"/>
  </w:style>
  <w:style w:type="character" w:customStyle="1" w:styleId="citation-265">
    <w:name w:val="citation-265"/>
    <w:basedOn w:val="DefaultParagraphFont"/>
    <w:rsid w:val="0034533A"/>
  </w:style>
  <w:style w:type="character" w:customStyle="1" w:styleId="citation-264">
    <w:name w:val="citation-264"/>
    <w:basedOn w:val="DefaultParagraphFont"/>
    <w:rsid w:val="0034533A"/>
  </w:style>
  <w:style w:type="character" w:customStyle="1" w:styleId="citation-263">
    <w:name w:val="citation-263"/>
    <w:basedOn w:val="DefaultParagraphFont"/>
    <w:rsid w:val="0034533A"/>
  </w:style>
  <w:style w:type="character" w:customStyle="1" w:styleId="citation-284">
    <w:name w:val="citation-284"/>
    <w:basedOn w:val="DefaultParagraphFont"/>
    <w:rsid w:val="0034533A"/>
  </w:style>
  <w:style w:type="character" w:customStyle="1" w:styleId="citation-293">
    <w:name w:val="citation-293"/>
    <w:basedOn w:val="DefaultParagraphFont"/>
    <w:rsid w:val="00482A28"/>
  </w:style>
  <w:style w:type="character" w:customStyle="1" w:styleId="citation-292">
    <w:name w:val="citation-292"/>
    <w:basedOn w:val="DefaultParagraphFont"/>
    <w:rsid w:val="00482A28"/>
  </w:style>
  <w:style w:type="character" w:customStyle="1" w:styleId="citation-405">
    <w:name w:val="citation-405"/>
    <w:basedOn w:val="DefaultParagraphFont"/>
    <w:rsid w:val="00C73D3C"/>
  </w:style>
  <w:style w:type="character" w:customStyle="1" w:styleId="citation-404">
    <w:name w:val="citation-404"/>
    <w:basedOn w:val="DefaultParagraphFont"/>
    <w:rsid w:val="00C73D3C"/>
  </w:style>
  <w:style w:type="character" w:customStyle="1" w:styleId="citation-403">
    <w:name w:val="citation-403"/>
    <w:basedOn w:val="DefaultParagraphFont"/>
    <w:rsid w:val="00C73D3C"/>
  </w:style>
  <w:style w:type="character" w:customStyle="1" w:styleId="citation-402">
    <w:name w:val="citation-402"/>
    <w:basedOn w:val="DefaultParagraphFont"/>
    <w:rsid w:val="00C73D3C"/>
  </w:style>
  <w:style w:type="character" w:customStyle="1" w:styleId="citation-401">
    <w:name w:val="citation-401"/>
    <w:basedOn w:val="DefaultParagraphFont"/>
    <w:rsid w:val="00C73D3C"/>
  </w:style>
  <w:style w:type="character" w:customStyle="1" w:styleId="citation-400">
    <w:name w:val="citation-400"/>
    <w:basedOn w:val="DefaultParagraphFont"/>
    <w:rsid w:val="00C73D3C"/>
  </w:style>
  <w:style w:type="character" w:customStyle="1" w:styleId="citation-399">
    <w:name w:val="citation-399"/>
    <w:basedOn w:val="DefaultParagraphFont"/>
    <w:rsid w:val="00C73D3C"/>
  </w:style>
  <w:style w:type="character" w:customStyle="1" w:styleId="citation-398">
    <w:name w:val="citation-398"/>
    <w:basedOn w:val="DefaultParagraphFont"/>
    <w:rsid w:val="00C73D3C"/>
  </w:style>
  <w:style w:type="character" w:customStyle="1" w:styleId="citation-397">
    <w:name w:val="citation-397"/>
    <w:basedOn w:val="DefaultParagraphFont"/>
    <w:rsid w:val="00C73D3C"/>
  </w:style>
  <w:style w:type="character" w:customStyle="1" w:styleId="citation-396">
    <w:name w:val="citation-396"/>
    <w:basedOn w:val="DefaultParagraphFont"/>
    <w:rsid w:val="00C73D3C"/>
  </w:style>
  <w:style w:type="character" w:customStyle="1" w:styleId="citation-395">
    <w:name w:val="citation-395"/>
    <w:basedOn w:val="DefaultParagraphFont"/>
    <w:rsid w:val="00C73D3C"/>
  </w:style>
  <w:style w:type="character" w:customStyle="1" w:styleId="citation-394">
    <w:name w:val="citation-394"/>
    <w:basedOn w:val="DefaultParagraphFont"/>
    <w:rsid w:val="00C73D3C"/>
  </w:style>
  <w:style w:type="character" w:customStyle="1" w:styleId="citation-393">
    <w:name w:val="citation-393"/>
    <w:basedOn w:val="DefaultParagraphFont"/>
    <w:rsid w:val="00C73D3C"/>
  </w:style>
  <w:style w:type="character" w:customStyle="1" w:styleId="citation-206">
    <w:name w:val="citation-206"/>
    <w:basedOn w:val="DefaultParagraphFont"/>
    <w:rsid w:val="00BB60B1"/>
  </w:style>
  <w:style w:type="character" w:customStyle="1" w:styleId="citation-205">
    <w:name w:val="citation-205"/>
    <w:basedOn w:val="DefaultParagraphFont"/>
    <w:rsid w:val="00BB60B1"/>
  </w:style>
  <w:style w:type="character" w:customStyle="1" w:styleId="citation-204">
    <w:name w:val="citation-204"/>
    <w:basedOn w:val="DefaultParagraphFont"/>
    <w:rsid w:val="00BB60B1"/>
  </w:style>
  <w:style w:type="character" w:customStyle="1" w:styleId="citation-245">
    <w:name w:val="citation-245"/>
    <w:basedOn w:val="DefaultParagraphFont"/>
    <w:rsid w:val="00062EBC"/>
  </w:style>
  <w:style w:type="character" w:customStyle="1" w:styleId="citation-244">
    <w:name w:val="citation-244"/>
    <w:basedOn w:val="DefaultParagraphFont"/>
    <w:rsid w:val="00062EBC"/>
  </w:style>
  <w:style w:type="character" w:customStyle="1" w:styleId="citation-243">
    <w:name w:val="citation-243"/>
    <w:basedOn w:val="DefaultParagraphFont"/>
    <w:rsid w:val="00062EBC"/>
  </w:style>
  <w:style w:type="character" w:customStyle="1" w:styleId="citation-242">
    <w:name w:val="citation-242"/>
    <w:basedOn w:val="DefaultParagraphFont"/>
    <w:rsid w:val="00062EBC"/>
  </w:style>
  <w:style w:type="character" w:customStyle="1" w:styleId="citation-241">
    <w:name w:val="citation-241"/>
    <w:basedOn w:val="DefaultParagraphFont"/>
    <w:rsid w:val="00062EBC"/>
  </w:style>
  <w:style w:type="character" w:customStyle="1" w:styleId="citation-240">
    <w:name w:val="citation-240"/>
    <w:basedOn w:val="DefaultParagraphFont"/>
    <w:rsid w:val="00062EBC"/>
  </w:style>
  <w:style w:type="character" w:customStyle="1" w:styleId="citation-509">
    <w:name w:val="citation-509"/>
    <w:basedOn w:val="DefaultParagraphFont"/>
    <w:rsid w:val="00AA52B7"/>
  </w:style>
  <w:style w:type="character" w:customStyle="1" w:styleId="citation-508">
    <w:name w:val="citation-508"/>
    <w:basedOn w:val="DefaultParagraphFont"/>
    <w:rsid w:val="00AA52B7"/>
  </w:style>
  <w:style w:type="character" w:customStyle="1" w:styleId="citation-507">
    <w:name w:val="citation-507"/>
    <w:basedOn w:val="DefaultParagraphFont"/>
    <w:rsid w:val="00AA52B7"/>
  </w:style>
  <w:style w:type="character" w:customStyle="1" w:styleId="citation-506">
    <w:name w:val="citation-506"/>
    <w:basedOn w:val="DefaultParagraphFont"/>
    <w:rsid w:val="00AA52B7"/>
  </w:style>
  <w:style w:type="character" w:customStyle="1" w:styleId="citation-505">
    <w:name w:val="citation-505"/>
    <w:basedOn w:val="DefaultParagraphFont"/>
    <w:rsid w:val="00AA52B7"/>
  </w:style>
  <w:style w:type="character" w:customStyle="1" w:styleId="citation-504">
    <w:name w:val="citation-504"/>
    <w:basedOn w:val="DefaultParagraphFont"/>
    <w:rsid w:val="00AA52B7"/>
  </w:style>
  <w:style w:type="character" w:customStyle="1" w:styleId="citation-503">
    <w:name w:val="citation-503"/>
    <w:basedOn w:val="DefaultParagraphFont"/>
    <w:rsid w:val="00AA52B7"/>
  </w:style>
  <w:style w:type="character" w:customStyle="1" w:styleId="citation-502">
    <w:name w:val="citation-502"/>
    <w:basedOn w:val="DefaultParagraphFont"/>
    <w:rsid w:val="00AA52B7"/>
  </w:style>
  <w:style w:type="character" w:customStyle="1" w:styleId="citation-501">
    <w:name w:val="citation-501"/>
    <w:basedOn w:val="DefaultParagraphFont"/>
    <w:rsid w:val="00AA52B7"/>
  </w:style>
  <w:style w:type="character" w:customStyle="1" w:styleId="citation-500">
    <w:name w:val="citation-500"/>
    <w:basedOn w:val="DefaultParagraphFont"/>
    <w:rsid w:val="00AA52B7"/>
  </w:style>
  <w:style w:type="character" w:customStyle="1" w:styleId="citation-499">
    <w:name w:val="citation-499"/>
    <w:basedOn w:val="DefaultParagraphFont"/>
    <w:rsid w:val="00AA52B7"/>
  </w:style>
  <w:style w:type="character" w:customStyle="1" w:styleId="citation-498">
    <w:name w:val="citation-498"/>
    <w:basedOn w:val="DefaultParagraphFont"/>
    <w:rsid w:val="00AA52B7"/>
  </w:style>
  <w:style w:type="character" w:customStyle="1" w:styleId="citation-497">
    <w:name w:val="citation-497"/>
    <w:basedOn w:val="DefaultParagraphFont"/>
    <w:rsid w:val="00AA52B7"/>
  </w:style>
  <w:style w:type="character" w:customStyle="1" w:styleId="citation-496">
    <w:name w:val="citation-496"/>
    <w:basedOn w:val="DefaultParagraphFont"/>
    <w:rsid w:val="00AA52B7"/>
  </w:style>
  <w:style w:type="character" w:customStyle="1" w:styleId="citation-495">
    <w:name w:val="citation-495"/>
    <w:basedOn w:val="DefaultParagraphFont"/>
    <w:rsid w:val="00AA52B7"/>
  </w:style>
  <w:style w:type="character" w:customStyle="1" w:styleId="citation-494">
    <w:name w:val="citation-494"/>
    <w:basedOn w:val="DefaultParagraphFont"/>
    <w:rsid w:val="00AA52B7"/>
  </w:style>
  <w:style w:type="character" w:customStyle="1" w:styleId="citation-493">
    <w:name w:val="citation-493"/>
    <w:basedOn w:val="DefaultParagraphFont"/>
    <w:rsid w:val="00AA52B7"/>
  </w:style>
  <w:style w:type="character" w:customStyle="1" w:styleId="citation-492">
    <w:name w:val="citation-492"/>
    <w:basedOn w:val="DefaultParagraphFont"/>
    <w:rsid w:val="00AA52B7"/>
  </w:style>
  <w:style w:type="character" w:customStyle="1" w:styleId="citation-491">
    <w:name w:val="citation-491"/>
    <w:basedOn w:val="DefaultParagraphFont"/>
    <w:rsid w:val="00AA52B7"/>
  </w:style>
  <w:style w:type="character" w:customStyle="1" w:styleId="citation-490">
    <w:name w:val="citation-490"/>
    <w:basedOn w:val="DefaultParagraphFont"/>
    <w:rsid w:val="00AA52B7"/>
  </w:style>
  <w:style w:type="character" w:customStyle="1" w:styleId="citation-527">
    <w:name w:val="citation-527"/>
    <w:basedOn w:val="DefaultParagraphFont"/>
    <w:rsid w:val="00AA52B7"/>
  </w:style>
  <w:style w:type="character" w:customStyle="1" w:styleId="citation-526">
    <w:name w:val="citation-526"/>
    <w:basedOn w:val="DefaultParagraphFont"/>
    <w:rsid w:val="00AA52B7"/>
  </w:style>
  <w:style w:type="character" w:customStyle="1" w:styleId="citation-525">
    <w:name w:val="citation-525"/>
    <w:basedOn w:val="DefaultParagraphFont"/>
    <w:rsid w:val="00AA52B7"/>
  </w:style>
  <w:style w:type="character" w:customStyle="1" w:styleId="citation-524">
    <w:name w:val="citation-524"/>
    <w:basedOn w:val="DefaultParagraphFont"/>
    <w:rsid w:val="00AA52B7"/>
  </w:style>
  <w:style w:type="character" w:customStyle="1" w:styleId="citation-523">
    <w:name w:val="citation-523"/>
    <w:basedOn w:val="DefaultParagraphFont"/>
    <w:rsid w:val="00AA52B7"/>
  </w:style>
  <w:style w:type="character" w:customStyle="1" w:styleId="citation-522">
    <w:name w:val="citation-522"/>
    <w:basedOn w:val="DefaultParagraphFont"/>
    <w:rsid w:val="00AA52B7"/>
  </w:style>
  <w:style w:type="character" w:customStyle="1" w:styleId="mdc-buttonlabel">
    <w:name w:val="mdc-button__label"/>
    <w:basedOn w:val="DefaultParagraphFont"/>
    <w:rsid w:val="007F78E0"/>
  </w:style>
  <w:style w:type="character" w:customStyle="1" w:styleId="citation-278">
    <w:name w:val="citation-278"/>
    <w:basedOn w:val="DefaultParagraphFont"/>
    <w:rsid w:val="007F78E0"/>
  </w:style>
  <w:style w:type="character" w:customStyle="1" w:styleId="citation-734">
    <w:name w:val="citation-734"/>
    <w:basedOn w:val="DefaultParagraphFont"/>
    <w:rsid w:val="00FC6B98"/>
  </w:style>
  <w:style w:type="character" w:customStyle="1" w:styleId="citation-733">
    <w:name w:val="citation-733"/>
    <w:basedOn w:val="DefaultParagraphFont"/>
    <w:rsid w:val="00FC6B98"/>
  </w:style>
  <w:style w:type="character" w:customStyle="1" w:styleId="citation-732">
    <w:name w:val="citation-732"/>
    <w:basedOn w:val="DefaultParagraphFont"/>
    <w:rsid w:val="00FC6B98"/>
  </w:style>
  <w:style w:type="character" w:customStyle="1" w:styleId="citation-731">
    <w:name w:val="citation-731"/>
    <w:basedOn w:val="DefaultParagraphFont"/>
    <w:rsid w:val="00FC6B98"/>
  </w:style>
  <w:style w:type="character" w:customStyle="1" w:styleId="citation-730">
    <w:name w:val="citation-730"/>
    <w:basedOn w:val="DefaultParagraphFont"/>
    <w:rsid w:val="00FC6B98"/>
  </w:style>
  <w:style w:type="character" w:customStyle="1" w:styleId="citation-729">
    <w:name w:val="citation-729"/>
    <w:basedOn w:val="DefaultParagraphFont"/>
    <w:rsid w:val="00FC6B98"/>
  </w:style>
  <w:style w:type="character" w:customStyle="1" w:styleId="citation-728">
    <w:name w:val="citation-728"/>
    <w:basedOn w:val="DefaultParagraphFont"/>
    <w:rsid w:val="00FC6B98"/>
  </w:style>
  <w:style w:type="character" w:customStyle="1" w:styleId="citation-727">
    <w:name w:val="citation-727"/>
    <w:basedOn w:val="DefaultParagraphFont"/>
    <w:rsid w:val="00FC6B98"/>
  </w:style>
  <w:style w:type="character" w:customStyle="1" w:styleId="citation-726">
    <w:name w:val="citation-726"/>
    <w:basedOn w:val="DefaultParagraphFont"/>
    <w:rsid w:val="00FC6B98"/>
  </w:style>
  <w:style w:type="character" w:customStyle="1" w:styleId="citation-725">
    <w:name w:val="citation-725"/>
    <w:basedOn w:val="DefaultParagraphFont"/>
    <w:rsid w:val="00FC6B98"/>
  </w:style>
  <w:style w:type="character" w:customStyle="1" w:styleId="citation-724">
    <w:name w:val="citation-724"/>
    <w:basedOn w:val="DefaultParagraphFont"/>
    <w:rsid w:val="00FC6B98"/>
  </w:style>
  <w:style w:type="character" w:customStyle="1" w:styleId="citation-723">
    <w:name w:val="citation-723"/>
    <w:basedOn w:val="DefaultParagraphFont"/>
    <w:rsid w:val="00FC6B98"/>
  </w:style>
  <w:style w:type="character" w:customStyle="1" w:styleId="citation-722">
    <w:name w:val="citation-722"/>
    <w:basedOn w:val="DefaultParagraphFont"/>
    <w:rsid w:val="00FC6B98"/>
  </w:style>
  <w:style w:type="character" w:customStyle="1" w:styleId="citation-721">
    <w:name w:val="citation-721"/>
    <w:basedOn w:val="DefaultParagraphFont"/>
    <w:rsid w:val="00FC6B98"/>
  </w:style>
  <w:style w:type="character" w:customStyle="1" w:styleId="citation-720">
    <w:name w:val="citation-720"/>
    <w:basedOn w:val="DefaultParagraphFont"/>
    <w:rsid w:val="00FC6B98"/>
  </w:style>
  <w:style w:type="character" w:customStyle="1" w:styleId="citation-719">
    <w:name w:val="citation-719"/>
    <w:basedOn w:val="DefaultParagraphFont"/>
    <w:rsid w:val="00FC6B98"/>
  </w:style>
  <w:style w:type="character" w:customStyle="1" w:styleId="citation-718">
    <w:name w:val="citation-718"/>
    <w:basedOn w:val="DefaultParagraphFont"/>
    <w:rsid w:val="00FC6B98"/>
  </w:style>
  <w:style w:type="character" w:customStyle="1" w:styleId="citation-717">
    <w:name w:val="citation-717"/>
    <w:basedOn w:val="DefaultParagraphFont"/>
    <w:rsid w:val="00FC6B98"/>
  </w:style>
  <w:style w:type="character" w:customStyle="1" w:styleId="citation-716">
    <w:name w:val="citation-716"/>
    <w:basedOn w:val="DefaultParagraphFont"/>
    <w:rsid w:val="00FC6B98"/>
  </w:style>
  <w:style w:type="character" w:customStyle="1" w:styleId="citation-715">
    <w:name w:val="citation-715"/>
    <w:basedOn w:val="DefaultParagraphFont"/>
    <w:rsid w:val="00FC6B98"/>
  </w:style>
  <w:style w:type="character" w:customStyle="1" w:styleId="citation-714">
    <w:name w:val="citation-714"/>
    <w:basedOn w:val="DefaultParagraphFont"/>
    <w:rsid w:val="00FC6B98"/>
  </w:style>
  <w:style w:type="character" w:customStyle="1" w:styleId="citation-713">
    <w:name w:val="citation-713"/>
    <w:basedOn w:val="DefaultParagraphFont"/>
    <w:rsid w:val="00FC6B98"/>
  </w:style>
  <w:style w:type="character" w:customStyle="1" w:styleId="citation-712">
    <w:name w:val="citation-712"/>
    <w:basedOn w:val="DefaultParagraphFont"/>
    <w:rsid w:val="00FC6B98"/>
  </w:style>
  <w:style w:type="character" w:customStyle="1" w:styleId="citation-711">
    <w:name w:val="citation-711"/>
    <w:basedOn w:val="DefaultParagraphFont"/>
    <w:rsid w:val="00FC6B98"/>
  </w:style>
  <w:style w:type="character" w:customStyle="1" w:styleId="citation-710">
    <w:name w:val="citation-710"/>
    <w:basedOn w:val="DefaultParagraphFont"/>
    <w:rsid w:val="00FC6B98"/>
  </w:style>
  <w:style w:type="character" w:customStyle="1" w:styleId="citation-709">
    <w:name w:val="citation-709"/>
    <w:basedOn w:val="DefaultParagraphFont"/>
    <w:rsid w:val="00FC6B98"/>
  </w:style>
  <w:style w:type="character" w:customStyle="1" w:styleId="citation-708">
    <w:name w:val="citation-708"/>
    <w:basedOn w:val="DefaultParagraphFont"/>
    <w:rsid w:val="00FC6B98"/>
  </w:style>
  <w:style w:type="character" w:customStyle="1" w:styleId="citation-707">
    <w:name w:val="citation-707"/>
    <w:basedOn w:val="DefaultParagraphFont"/>
    <w:rsid w:val="00FC6B98"/>
  </w:style>
  <w:style w:type="character" w:customStyle="1" w:styleId="citation-706">
    <w:name w:val="citation-706"/>
    <w:basedOn w:val="DefaultParagraphFont"/>
    <w:rsid w:val="00FC6B98"/>
  </w:style>
  <w:style w:type="character" w:customStyle="1" w:styleId="citation-705">
    <w:name w:val="citation-705"/>
    <w:basedOn w:val="DefaultParagraphFont"/>
    <w:rsid w:val="00FC6B98"/>
  </w:style>
  <w:style w:type="character" w:customStyle="1" w:styleId="citation-704">
    <w:name w:val="citation-704"/>
    <w:basedOn w:val="DefaultParagraphFont"/>
    <w:rsid w:val="00FC6B98"/>
  </w:style>
  <w:style w:type="character" w:customStyle="1" w:styleId="citation-703">
    <w:name w:val="citation-703"/>
    <w:basedOn w:val="DefaultParagraphFont"/>
    <w:rsid w:val="00FC6B98"/>
  </w:style>
  <w:style w:type="character" w:customStyle="1" w:styleId="citation-702">
    <w:name w:val="citation-702"/>
    <w:basedOn w:val="DefaultParagraphFont"/>
    <w:rsid w:val="00FC6B98"/>
  </w:style>
  <w:style w:type="character" w:customStyle="1" w:styleId="citation-701">
    <w:name w:val="citation-701"/>
    <w:basedOn w:val="DefaultParagraphFont"/>
    <w:rsid w:val="00FC6B98"/>
  </w:style>
  <w:style w:type="character" w:customStyle="1" w:styleId="citation-700">
    <w:name w:val="citation-700"/>
    <w:basedOn w:val="DefaultParagraphFont"/>
    <w:rsid w:val="00FC6B98"/>
  </w:style>
  <w:style w:type="character" w:customStyle="1" w:styleId="citation-699">
    <w:name w:val="citation-699"/>
    <w:basedOn w:val="DefaultParagraphFont"/>
    <w:rsid w:val="00FC6B98"/>
  </w:style>
  <w:style w:type="character" w:customStyle="1" w:styleId="citation-698">
    <w:name w:val="citation-698"/>
    <w:basedOn w:val="DefaultParagraphFont"/>
    <w:rsid w:val="00FC6B98"/>
  </w:style>
  <w:style w:type="character" w:customStyle="1" w:styleId="citation-697">
    <w:name w:val="citation-697"/>
    <w:basedOn w:val="DefaultParagraphFont"/>
    <w:rsid w:val="00FC6B98"/>
  </w:style>
  <w:style w:type="character" w:customStyle="1" w:styleId="citation-696">
    <w:name w:val="citation-696"/>
    <w:basedOn w:val="DefaultParagraphFont"/>
    <w:rsid w:val="00FC6B98"/>
  </w:style>
  <w:style w:type="character" w:customStyle="1" w:styleId="citation-695">
    <w:name w:val="citation-695"/>
    <w:basedOn w:val="DefaultParagraphFont"/>
    <w:rsid w:val="00FC6B98"/>
  </w:style>
  <w:style w:type="character" w:customStyle="1" w:styleId="citation-694">
    <w:name w:val="citation-694"/>
    <w:basedOn w:val="DefaultParagraphFont"/>
    <w:rsid w:val="00FC6B98"/>
  </w:style>
  <w:style w:type="character" w:customStyle="1" w:styleId="citation-693">
    <w:name w:val="citation-693"/>
    <w:basedOn w:val="DefaultParagraphFont"/>
    <w:rsid w:val="00FC6B98"/>
  </w:style>
  <w:style w:type="character" w:customStyle="1" w:styleId="citation-692">
    <w:name w:val="citation-692"/>
    <w:basedOn w:val="DefaultParagraphFont"/>
    <w:rsid w:val="00FC6B98"/>
  </w:style>
  <w:style w:type="character" w:customStyle="1" w:styleId="citation-691">
    <w:name w:val="citation-691"/>
    <w:basedOn w:val="DefaultParagraphFont"/>
    <w:rsid w:val="00FC6B98"/>
  </w:style>
  <w:style w:type="character" w:customStyle="1" w:styleId="citation-690">
    <w:name w:val="citation-690"/>
    <w:basedOn w:val="DefaultParagraphFont"/>
    <w:rsid w:val="00FC6B98"/>
  </w:style>
  <w:style w:type="character" w:customStyle="1" w:styleId="citation-689">
    <w:name w:val="citation-689"/>
    <w:basedOn w:val="DefaultParagraphFont"/>
    <w:rsid w:val="00FC6B98"/>
  </w:style>
  <w:style w:type="character" w:customStyle="1" w:styleId="citation-688">
    <w:name w:val="citation-688"/>
    <w:basedOn w:val="DefaultParagraphFont"/>
    <w:rsid w:val="00FC6B98"/>
  </w:style>
  <w:style w:type="character" w:customStyle="1" w:styleId="citation-687">
    <w:name w:val="citation-687"/>
    <w:basedOn w:val="DefaultParagraphFont"/>
    <w:rsid w:val="00FC6B98"/>
  </w:style>
  <w:style w:type="character" w:customStyle="1" w:styleId="citation-686">
    <w:name w:val="citation-686"/>
    <w:basedOn w:val="DefaultParagraphFont"/>
    <w:rsid w:val="00FC6B98"/>
  </w:style>
  <w:style w:type="character" w:customStyle="1" w:styleId="citation-685">
    <w:name w:val="citation-685"/>
    <w:basedOn w:val="DefaultParagraphFont"/>
    <w:rsid w:val="00FC6B98"/>
  </w:style>
  <w:style w:type="character" w:customStyle="1" w:styleId="citation-684">
    <w:name w:val="citation-684"/>
    <w:basedOn w:val="DefaultParagraphFont"/>
    <w:rsid w:val="00FC6B98"/>
  </w:style>
  <w:style w:type="character" w:customStyle="1" w:styleId="citation-308">
    <w:name w:val="citation-308"/>
    <w:basedOn w:val="DefaultParagraphFont"/>
    <w:rsid w:val="009F6D69"/>
  </w:style>
  <w:style w:type="character" w:customStyle="1" w:styleId="citation-307">
    <w:name w:val="citation-307"/>
    <w:basedOn w:val="DefaultParagraphFont"/>
    <w:rsid w:val="009F6D69"/>
  </w:style>
  <w:style w:type="character" w:customStyle="1" w:styleId="citation-306">
    <w:name w:val="citation-306"/>
    <w:basedOn w:val="DefaultParagraphFont"/>
    <w:rsid w:val="009F6D69"/>
  </w:style>
  <w:style w:type="character" w:customStyle="1" w:styleId="citation-305">
    <w:name w:val="citation-305"/>
    <w:basedOn w:val="DefaultParagraphFont"/>
    <w:rsid w:val="009F6D69"/>
  </w:style>
  <w:style w:type="character" w:customStyle="1" w:styleId="citation-304">
    <w:name w:val="citation-304"/>
    <w:basedOn w:val="DefaultParagraphFont"/>
    <w:rsid w:val="009F6D69"/>
  </w:style>
  <w:style w:type="character" w:customStyle="1" w:styleId="citation-303">
    <w:name w:val="citation-303"/>
    <w:basedOn w:val="DefaultParagraphFont"/>
    <w:rsid w:val="009F6D69"/>
  </w:style>
  <w:style w:type="character" w:customStyle="1" w:styleId="citation-302">
    <w:name w:val="citation-302"/>
    <w:basedOn w:val="DefaultParagraphFont"/>
    <w:rsid w:val="009F6D69"/>
  </w:style>
  <w:style w:type="character" w:customStyle="1" w:styleId="citation-301">
    <w:name w:val="citation-301"/>
    <w:basedOn w:val="DefaultParagraphFont"/>
    <w:rsid w:val="009F6D69"/>
  </w:style>
  <w:style w:type="character" w:customStyle="1" w:styleId="citation-300">
    <w:name w:val="citation-300"/>
    <w:basedOn w:val="DefaultParagraphFont"/>
    <w:rsid w:val="009F6D69"/>
  </w:style>
  <w:style w:type="character" w:customStyle="1" w:styleId="citation-299">
    <w:name w:val="citation-299"/>
    <w:basedOn w:val="DefaultParagraphFont"/>
    <w:rsid w:val="009F6D69"/>
  </w:style>
  <w:style w:type="character" w:customStyle="1" w:styleId="citation-298">
    <w:name w:val="citation-298"/>
    <w:basedOn w:val="DefaultParagraphFont"/>
    <w:rsid w:val="009F6D69"/>
  </w:style>
  <w:style w:type="character" w:customStyle="1" w:styleId="citation-297">
    <w:name w:val="citation-297"/>
    <w:basedOn w:val="DefaultParagraphFont"/>
    <w:rsid w:val="009F6D69"/>
  </w:style>
  <w:style w:type="character" w:customStyle="1" w:styleId="citation-296">
    <w:name w:val="citation-296"/>
    <w:basedOn w:val="DefaultParagraphFont"/>
    <w:rsid w:val="009F6D69"/>
  </w:style>
  <w:style w:type="character" w:customStyle="1" w:styleId="citation-295">
    <w:name w:val="citation-295"/>
    <w:basedOn w:val="DefaultParagraphFont"/>
    <w:rsid w:val="009F6D69"/>
  </w:style>
  <w:style w:type="character" w:customStyle="1" w:styleId="citation-294">
    <w:name w:val="citation-294"/>
    <w:basedOn w:val="DefaultParagraphFont"/>
    <w:rsid w:val="009F6D69"/>
  </w:style>
  <w:style w:type="character" w:customStyle="1" w:styleId="citation-291">
    <w:name w:val="citation-291"/>
    <w:basedOn w:val="DefaultParagraphFont"/>
    <w:rsid w:val="009F6D69"/>
  </w:style>
  <w:style w:type="character" w:customStyle="1" w:styleId="citation-290">
    <w:name w:val="citation-290"/>
    <w:basedOn w:val="DefaultParagraphFont"/>
    <w:rsid w:val="009F6D69"/>
  </w:style>
  <w:style w:type="character" w:customStyle="1" w:styleId="citation-289">
    <w:name w:val="citation-289"/>
    <w:basedOn w:val="DefaultParagraphFont"/>
    <w:rsid w:val="009F6D69"/>
  </w:style>
  <w:style w:type="character" w:customStyle="1" w:styleId="citation-288">
    <w:name w:val="citation-288"/>
    <w:basedOn w:val="DefaultParagraphFont"/>
    <w:rsid w:val="009F6D69"/>
  </w:style>
  <w:style w:type="character" w:customStyle="1" w:styleId="citation-287">
    <w:name w:val="citation-287"/>
    <w:basedOn w:val="DefaultParagraphFont"/>
    <w:rsid w:val="009F6D69"/>
  </w:style>
  <w:style w:type="character" w:customStyle="1" w:styleId="citation-286">
    <w:name w:val="citation-286"/>
    <w:basedOn w:val="DefaultParagraphFont"/>
    <w:rsid w:val="009F6D69"/>
  </w:style>
  <w:style w:type="character" w:customStyle="1" w:styleId="citation-285">
    <w:name w:val="citation-285"/>
    <w:basedOn w:val="DefaultParagraphFont"/>
    <w:rsid w:val="009F6D69"/>
  </w:style>
  <w:style w:type="character" w:customStyle="1" w:styleId="citation-283">
    <w:name w:val="citation-283"/>
    <w:basedOn w:val="DefaultParagraphFont"/>
    <w:rsid w:val="009F6D69"/>
  </w:style>
  <w:style w:type="character" w:customStyle="1" w:styleId="citation-282">
    <w:name w:val="citation-282"/>
    <w:basedOn w:val="DefaultParagraphFont"/>
    <w:rsid w:val="009F6D69"/>
  </w:style>
  <w:style w:type="character" w:customStyle="1" w:styleId="citation-281">
    <w:name w:val="citation-281"/>
    <w:basedOn w:val="DefaultParagraphFont"/>
    <w:rsid w:val="009F6D69"/>
  </w:style>
  <w:style w:type="character" w:customStyle="1" w:styleId="citation-280">
    <w:name w:val="citation-280"/>
    <w:basedOn w:val="DefaultParagraphFont"/>
    <w:rsid w:val="009F6D69"/>
  </w:style>
  <w:style w:type="character" w:customStyle="1" w:styleId="citation-279">
    <w:name w:val="citation-279"/>
    <w:basedOn w:val="DefaultParagraphFont"/>
    <w:rsid w:val="009F6D69"/>
  </w:style>
  <w:style w:type="character" w:customStyle="1" w:styleId="citation-377">
    <w:name w:val="citation-377"/>
    <w:basedOn w:val="DefaultParagraphFont"/>
    <w:rsid w:val="009D661F"/>
  </w:style>
  <w:style w:type="character" w:customStyle="1" w:styleId="citation-376">
    <w:name w:val="citation-376"/>
    <w:basedOn w:val="DefaultParagraphFont"/>
    <w:rsid w:val="009D661F"/>
  </w:style>
  <w:style w:type="character" w:customStyle="1" w:styleId="citation-375">
    <w:name w:val="citation-375"/>
    <w:basedOn w:val="DefaultParagraphFont"/>
    <w:rsid w:val="009D661F"/>
  </w:style>
  <w:style w:type="character" w:customStyle="1" w:styleId="citation-374">
    <w:name w:val="citation-374"/>
    <w:basedOn w:val="DefaultParagraphFont"/>
    <w:rsid w:val="009D661F"/>
  </w:style>
  <w:style w:type="character" w:customStyle="1" w:styleId="citation-373">
    <w:name w:val="citation-373"/>
    <w:basedOn w:val="DefaultParagraphFont"/>
    <w:rsid w:val="009D661F"/>
  </w:style>
  <w:style w:type="character" w:customStyle="1" w:styleId="citation-372">
    <w:name w:val="citation-372"/>
    <w:basedOn w:val="DefaultParagraphFont"/>
    <w:rsid w:val="009D661F"/>
  </w:style>
  <w:style w:type="character" w:customStyle="1" w:styleId="citation-371">
    <w:name w:val="citation-371"/>
    <w:basedOn w:val="DefaultParagraphFont"/>
    <w:rsid w:val="009D661F"/>
  </w:style>
  <w:style w:type="character" w:customStyle="1" w:styleId="citation-370">
    <w:name w:val="citation-370"/>
    <w:basedOn w:val="DefaultParagraphFont"/>
    <w:rsid w:val="009D661F"/>
  </w:style>
  <w:style w:type="character" w:customStyle="1" w:styleId="citation-369">
    <w:name w:val="citation-369"/>
    <w:basedOn w:val="DefaultParagraphFont"/>
    <w:rsid w:val="009D661F"/>
  </w:style>
  <w:style w:type="character" w:customStyle="1" w:styleId="citation-368">
    <w:name w:val="citation-368"/>
    <w:basedOn w:val="DefaultParagraphFont"/>
    <w:rsid w:val="009D661F"/>
  </w:style>
  <w:style w:type="character" w:customStyle="1" w:styleId="citation-367">
    <w:name w:val="citation-367"/>
    <w:basedOn w:val="DefaultParagraphFont"/>
    <w:rsid w:val="009D661F"/>
  </w:style>
  <w:style w:type="character" w:customStyle="1" w:styleId="citation-366">
    <w:name w:val="citation-366"/>
    <w:basedOn w:val="DefaultParagraphFont"/>
    <w:rsid w:val="009D661F"/>
  </w:style>
  <w:style w:type="character" w:customStyle="1" w:styleId="citation-365">
    <w:name w:val="citation-365"/>
    <w:basedOn w:val="DefaultParagraphFont"/>
    <w:rsid w:val="009D661F"/>
  </w:style>
  <w:style w:type="character" w:customStyle="1" w:styleId="citation-364">
    <w:name w:val="citation-364"/>
    <w:basedOn w:val="DefaultParagraphFont"/>
    <w:rsid w:val="009D661F"/>
  </w:style>
  <w:style w:type="character" w:customStyle="1" w:styleId="citation-363">
    <w:name w:val="citation-363"/>
    <w:basedOn w:val="DefaultParagraphFont"/>
    <w:rsid w:val="009D661F"/>
  </w:style>
  <w:style w:type="character" w:customStyle="1" w:styleId="citation-362">
    <w:name w:val="citation-362"/>
    <w:basedOn w:val="DefaultParagraphFont"/>
    <w:rsid w:val="009D661F"/>
  </w:style>
  <w:style w:type="character" w:customStyle="1" w:styleId="citation-361">
    <w:name w:val="citation-361"/>
    <w:basedOn w:val="DefaultParagraphFont"/>
    <w:rsid w:val="009D661F"/>
  </w:style>
  <w:style w:type="character" w:customStyle="1" w:styleId="citation-360">
    <w:name w:val="citation-360"/>
    <w:basedOn w:val="DefaultParagraphFont"/>
    <w:rsid w:val="009D661F"/>
  </w:style>
  <w:style w:type="character" w:customStyle="1" w:styleId="citation-359">
    <w:name w:val="citation-359"/>
    <w:basedOn w:val="DefaultParagraphFont"/>
    <w:rsid w:val="009D661F"/>
  </w:style>
  <w:style w:type="character" w:customStyle="1" w:styleId="citation-358">
    <w:name w:val="citation-358"/>
    <w:basedOn w:val="DefaultParagraphFont"/>
    <w:rsid w:val="009D661F"/>
  </w:style>
  <w:style w:type="character" w:customStyle="1" w:styleId="citation-357">
    <w:name w:val="citation-357"/>
    <w:basedOn w:val="DefaultParagraphFont"/>
    <w:rsid w:val="009D661F"/>
  </w:style>
  <w:style w:type="character" w:customStyle="1" w:styleId="citation-356">
    <w:name w:val="citation-356"/>
    <w:basedOn w:val="DefaultParagraphFont"/>
    <w:rsid w:val="009D661F"/>
  </w:style>
  <w:style w:type="character" w:customStyle="1" w:styleId="citation-355">
    <w:name w:val="citation-355"/>
    <w:basedOn w:val="DefaultParagraphFont"/>
    <w:rsid w:val="009D661F"/>
  </w:style>
  <w:style w:type="character" w:customStyle="1" w:styleId="citation-482">
    <w:name w:val="citation-482"/>
    <w:basedOn w:val="DefaultParagraphFont"/>
    <w:rsid w:val="00A45BC3"/>
  </w:style>
  <w:style w:type="character" w:customStyle="1" w:styleId="citation-481">
    <w:name w:val="citation-481"/>
    <w:basedOn w:val="DefaultParagraphFont"/>
    <w:rsid w:val="00A45BC3"/>
  </w:style>
  <w:style w:type="character" w:customStyle="1" w:styleId="citation-480">
    <w:name w:val="citation-480"/>
    <w:basedOn w:val="DefaultParagraphFont"/>
    <w:rsid w:val="00A45BC3"/>
  </w:style>
  <w:style w:type="character" w:customStyle="1" w:styleId="citation-479">
    <w:name w:val="citation-479"/>
    <w:basedOn w:val="DefaultParagraphFont"/>
    <w:rsid w:val="00A45BC3"/>
  </w:style>
  <w:style w:type="character" w:customStyle="1" w:styleId="citation-478">
    <w:name w:val="citation-478"/>
    <w:basedOn w:val="DefaultParagraphFont"/>
    <w:rsid w:val="00A45BC3"/>
  </w:style>
  <w:style w:type="character" w:customStyle="1" w:styleId="citation-477">
    <w:name w:val="citation-477"/>
    <w:basedOn w:val="DefaultParagraphFont"/>
    <w:rsid w:val="00A45BC3"/>
  </w:style>
  <w:style w:type="character" w:customStyle="1" w:styleId="citation-476">
    <w:name w:val="citation-476"/>
    <w:basedOn w:val="DefaultParagraphFont"/>
    <w:rsid w:val="00A45BC3"/>
  </w:style>
  <w:style w:type="character" w:customStyle="1" w:styleId="citation-475">
    <w:name w:val="citation-475"/>
    <w:basedOn w:val="DefaultParagraphFont"/>
    <w:rsid w:val="00A45BC3"/>
  </w:style>
  <w:style w:type="character" w:customStyle="1" w:styleId="citation-474">
    <w:name w:val="citation-474"/>
    <w:basedOn w:val="DefaultParagraphFont"/>
    <w:rsid w:val="00A45BC3"/>
  </w:style>
  <w:style w:type="character" w:customStyle="1" w:styleId="citation-473">
    <w:name w:val="citation-473"/>
    <w:basedOn w:val="DefaultParagraphFont"/>
    <w:rsid w:val="00A45BC3"/>
  </w:style>
  <w:style w:type="character" w:customStyle="1" w:styleId="citation-472">
    <w:name w:val="citation-472"/>
    <w:basedOn w:val="DefaultParagraphFont"/>
    <w:rsid w:val="00A45BC3"/>
  </w:style>
  <w:style w:type="character" w:customStyle="1" w:styleId="citation-471">
    <w:name w:val="citation-471"/>
    <w:basedOn w:val="DefaultParagraphFont"/>
    <w:rsid w:val="00A45BC3"/>
  </w:style>
  <w:style w:type="character" w:customStyle="1" w:styleId="citation-470">
    <w:name w:val="citation-470"/>
    <w:basedOn w:val="DefaultParagraphFont"/>
    <w:rsid w:val="00A45BC3"/>
  </w:style>
  <w:style w:type="character" w:customStyle="1" w:styleId="citation-469">
    <w:name w:val="citation-469"/>
    <w:basedOn w:val="DefaultParagraphFont"/>
    <w:rsid w:val="00A45BC3"/>
  </w:style>
  <w:style w:type="character" w:customStyle="1" w:styleId="citation-572">
    <w:name w:val="citation-572"/>
    <w:basedOn w:val="DefaultParagraphFont"/>
    <w:rsid w:val="004E3C07"/>
  </w:style>
  <w:style w:type="character" w:customStyle="1" w:styleId="citation-571">
    <w:name w:val="citation-571"/>
    <w:basedOn w:val="DefaultParagraphFont"/>
    <w:rsid w:val="004E3C07"/>
  </w:style>
  <w:style w:type="character" w:customStyle="1" w:styleId="citation-570">
    <w:name w:val="citation-570"/>
    <w:basedOn w:val="DefaultParagraphFont"/>
    <w:rsid w:val="005A23A7"/>
  </w:style>
  <w:style w:type="character" w:customStyle="1" w:styleId="citation-569">
    <w:name w:val="citation-569"/>
    <w:basedOn w:val="DefaultParagraphFont"/>
    <w:rsid w:val="005A23A7"/>
  </w:style>
  <w:style w:type="character" w:customStyle="1" w:styleId="citation-568">
    <w:name w:val="citation-568"/>
    <w:basedOn w:val="DefaultParagraphFont"/>
    <w:rsid w:val="005A23A7"/>
  </w:style>
  <w:style w:type="character" w:customStyle="1" w:styleId="citation-567">
    <w:name w:val="citation-567"/>
    <w:basedOn w:val="DefaultParagraphFont"/>
    <w:rsid w:val="005A23A7"/>
  </w:style>
  <w:style w:type="character" w:customStyle="1" w:styleId="citation-566">
    <w:name w:val="citation-566"/>
    <w:basedOn w:val="DefaultParagraphFont"/>
    <w:rsid w:val="005A23A7"/>
  </w:style>
  <w:style w:type="character" w:customStyle="1" w:styleId="citation-565">
    <w:name w:val="citation-565"/>
    <w:basedOn w:val="DefaultParagraphFont"/>
    <w:rsid w:val="005A23A7"/>
  </w:style>
  <w:style w:type="character" w:customStyle="1" w:styleId="citation-564">
    <w:name w:val="citation-564"/>
    <w:basedOn w:val="DefaultParagraphFont"/>
    <w:rsid w:val="005A23A7"/>
  </w:style>
  <w:style w:type="character" w:customStyle="1" w:styleId="citation-563">
    <w:name w:val="citation-563"/>
    <w:basedOn w:val="DefaultParagraphFont"/>
    <w:rsid w:val="005A23A7"/>
  </w:style>
  <w:style w:type="character" w:customStyle="1" w:styleId="citation-562">
    <w:name w:val="citation-562"/>
    <w:basedOn w:val="DefaultParagraphFont"/>
    <w:rsid w:val="005A23A7"/>
  </w:style>
  <w:style w:type="character" w:customStyle="1" w:styleId="citation-561">
    <w:name w:val="citation-561"/>
    <w:basedOn w:val="DefaultParagraphFont"/>
    <w:rsid w:val="005A23A7"/>
  </w:style>
  <w:style w:type="character" w:customStyle="1" w:styleId="citation-560">
    <w:name w:val="citation-560"/>
    <w:basedOn w:val="DefaultParagraphFont"/>
    <w:rsid w:val="005A23A7"/>
  </w:style>
  <w:style w:type="character" w:customStyle="1" w:styleId="citation-559">
    <w:name w:val="citation-559"/>
    <w:basedOn w:val="DefaultParagraphFont"/>
    <w:rsid w:val="005A23A7"/>
  </w:style>
  <w:style w:type="character" w:customStyle="1" w:styleId="citation-558">
    <w:name w:val="citation-558"/>
    <w:basedOn w:val="DefaultParagraphFont"/>
    <w:rsid w:val="005A23A7"/>
  </w:style>
  <w:style w:type="character" w:customStyle="1" w:styleId="citation-557">
    <w:name w:val="citation-557"/>
    <w:basedOn w:val="DefaultParagraphFont"/>
    <w:rsid w:val="005A23A7"/>
  </w:style>
  <w:style w:type="character" w:customStyle="1" w:styleId="citation-556">
    <w:name w:val="citation-556"/>
    <w:basedOn w:val="DefaultParagraphFont"/>
    <w:rsid w:val="005A23A7"/>
  </w:style>
  <w:style w:type="character" w:customStyle="1" w:styleId="citation-555">
    <w:name w:val="citation-555"/>
    <w:basedOn w:val="DefaultParagraphFont"/>
    <w:rsid w:val="005A23A7"/>
  </w:style>
  <w:style w:type="character" w:customStyle="1" w:styleId="citation-554">
    <w:name w:val="citation-554"/>
    <w:basedOn w:val="DefaultParagraphFont"/>
    <w:rsid w:val="005A23A7"/>
  </w:style>
  <w:style w:type="character" w:customStyle="1" w:styleId="citation-553">
    <w:name w:val="citation-553"/>
    <w:basedOn w:val="DefaultParagraphFont"/>
    <w:rsid w:val="005A23A7"/>
  </w:style>
  <w:style w:type="character" w:customStyle="1" w:styleId="citation-552">
    <w:name w:val="citation-552"/>
    <w:basedOn w:val="DefaultParagraphFont"/>
    <w:rsid w:val="005A23A7"/>
  </w:style>
  <w:style w:type="character" w:customStyle="1" w:styleId="citation-551">
    <w:name w:val="citation-551"/>
    <w:basedOn w:val="DefaultParagraphFont"/>
    <w:rsid w:val="005A23A7"/>
  </w:style>
  <w:style w:type="character" w:customStyle="1" w:styleId="citation-550">
    <w:name w:val="citation-550"/>
    <w:basedOn w:val="DefaultParagraphFont"/>
    <w:rsid w:val="005A23A7"/>
  </w:style>
  <w:style w:type="character" w:customStyle="1" w:styleId="citation-549">
    <w:name w:val="citation-549"/>
    <w:basedOn w:val="DefaultParagraphFont"/>
    <w:rsid w:val="005A23A7"/>
  </w:style>
  <w:style w:type="character" w:customStyle="1" w:styleId="citation-548">
    <w:name w:val="citation-548"/>
    <w:basedOn w:val="DefaultParagraphFont"/>
    <w:rsid w:val="005A23A7"/>
  </w:style>
  <w:style w:type="character" w:customStyle="1" w:styleId="citation-547">
    <w:name w:val="citation-547"/>
    <w:basedOn w:val="DefaultParagraphFont"/>
    <w:rsid w:val="005A23A7"/>
  </w:style>
  <w:style w:type="character" w:customStyle="1" w:styleId="citation-546">
    <w:name w:val="citation-546"/>
    <w:basedOn w:val="DefaultParagraphFont"/>
    <w:rsid w:val="005A23A7"/>
  </w:style>
  <w:style w:type="character" w:customStyle="1" w:styleId="citation-668">
    <w:name w:val="citation-668"/>
    <w:basedOn w:val="DefaultParagraphFont"/>
    <w:rsid w:val="006B252E"/>
  </w:style>
  <w:style w:type="character" w:customStyle="1" w:styleId="apple-converted-space">
    <w:name w:val="apple-converted-space"/>
    <w:basedOn w:val="DefaultParagraphFont"/>
    <w:rsid w:val="00014537"/>
  </w:style>
  <w:style w:type="character" w:customStyle="1" w:styleId="uv3um">
    <w:name w:val="uv3um"/>
    <w:basedOn w:val="DefaultParagraphFont"/>
    <w:rsid w:val="00DD7227"/>
  </w:style>
  <w:style w:type="character" w:customStyle="1" w:styleId="text">
    <w:name w:val="text"/>
    <w:basedOn w:val="DefaultParagraphFont"/>
    <w:rsid w:val="000D5C72"/>
  </w:style>
  <w:style w:type="character" w:customStyle="1" w:styleId="card-send-timesendtime">
    <w:name w:val="card-send-time__sendtime"/>
    <w:basedOn w:val="DefaultParagraphFont"/>
    <w:rsid w:val="000D5C72"/>
  </w:style>
  <w:style w:type="paragraph" w:customStyle="1" w:styleId="chat-box-toolbar-item">
    <w:name w:val="chat-box-toolbar-item"/>
    <w:basedOn w:val="Normal"/>
    <w:rsid w:val="000D5C72"/>
    <w:pPr>
      <w:spacing w:before="100" w:beforeAutospacing="1" w:after="100" w:afterAutospacing="1"/>
    </w:pPr>
  </w:style>
  <w:style w:type="paragraph" w:styleId="TOCHeading">
    <w:name w:val="TOC Heading"/>
    <w:basedOn w:val="Heading1"/>
    <w:next w:val="Normal"/>
    <w:uiPriority w:val="39"/>
    <w:unhideWhenUsed/>
    <w:qFormat/>
    <w:rsid w:val="00624AD7"/>
    <w:pPr>
      <w:spacing w:before="240" w:after="0" w:line="259" w:lineRule="auto"/>
      <w:jc w:val="left"/>
      <w:outlineLvl w:val="9"/>
    </w:pPr>
    <w:rPr>
      <w:rFonts w:asciiTheme="majorHAnsi" w:hAnsiTheme="majorHAnsi"/>
      <w:b w:val="0"/>
      <w:color w:val="2F5496" w:themeColor="accent1" w:themeShade="BF"/>
      <w:sz w:val="32"/>
      <w:szCs w:val="32"/>
    </w:rPr>
  </w:style>
  <w:style w:type="paragraph" w:styleId="TOC1">
    <w:name w:val="toc 1"/>
    <w:basedOn w:val="Normal"/>
    <w:next w:val="Normal"/>
    <w:autoRedefine/>
    <w:uiPriority w:val="39"/>
    <w:unhideWhenUsed/>
    <w:rsid w:val="00624AD7"/>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624AD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93232E"/>
    <w:pPr>
      <w:ind w:left="480"/>
    </w:pPr>
    <w:rPr>
      <w:rFonts w:asciiTheme="minorHAnsi" w:hAnsiTheme="minorHAnsi" w:cstheme="minorHAnsi"/>
      <w:sz w:val="20"/>
      <w:szCs w:val="20"/>
    </w:rPr>
  </w:style>
  <w:style w:type="character" w:customStyle="1" w:styleId="UnresolvedMention1">
    <w:name w:val="Unresolved Mention1"/>
    <w:basedOn w:val="DefaultParagraphFont"/>
    <w:uiPriority w:val="99"/>
    <w:semiHidden/>
    <w:unhideWhenUsed/>
    <w:rsid w:val="00D83DAD"/>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Bibliography">
    <w:name w:val="Bibliography"/>
    <w:basedOn w:val="Normal"/>
    <w:next w:val="Normal"/>
    <w:uiPriority w:val="37"/>
    <w:unhideWhenUsed/>
    <w:rsid w:val="00A105D3"/>
    <w:pPr>
      <w:spacing w:line="480" w:lineRule="auto"/>
      <w:ind w:left="720" w:hanging="720"/>
    </w:pPr>
  </w:style>
  <w:style w:type="character" w:customStyle="1" w:styleId="ms-1">
    <w:name w:val="ms-1"/>
    <w:basedOn w:val="DefaultParagraphFont"/>
    <w:rsid w:val="003D7CF8"/>
  </w:style>
  <w:style w:type="character" w:customStyle="1" w:styleId="max-w-15ch">
    <w:name w:val="max-w-[15ch]"/>
    <w:basedOn w:val="DefaultParagraphFont"/>
    <w:rsid w:val="003D7CF8"/>
  </w:style>
  <w:style w:type="character" w:customStyle="1" w:styleId="-me-1">
    <w:name w:val="-me-1"/>
    <w:basedOn w:val="DefaultParagraphFont"/>
    <w:rsid w:val="003D7CF8"/>
  </w:style>
  <w:style w:type="character" w:styleId="PageNumber">
    <w:name w:val="page number"/>
    <w:basedOn w:val="DefaultParagraphFont"/>
    <w:uiPriority w:val="99"/>
    <w:semiHidden/>
    <w:unhideWhenUsed/>
    <w:rsid w:val="00FC4D6A"/>
  </w:style>
  <w:style w:type="character" w:customStyle="1" w:styleId="whitespace-normal">
    <w:name w:val="whitespace-normal"/>
    <w:basedOn w:val="DefaultParagraphFont"/>
    <w:rsid w:val="00B10C7E"/>
  </w:style>
  <w:style w:type="character" w:customStyle="1" w:styleId="relative">
    <w:name w:val="relative"/>
    <w:basedOn w:val="DefaultParagraphFont"/>
    <w:rsid w:val="0032586B"/>
  </w:style>
  <w:style w:type="paragraph" w:customStyle="1" w:styleId="not-prose">
    <w:name w:val="not-prose"/>
    <w:basedOn w:val="Normal"/>
    <w:rsid w:val="0032586B"/>
    <w:pPr>
      <w:spacing w:before="100" w:beforeAutospacing="1" w:after="100" w:afterAutospacing="1"/>
    </w:pPr>
  </w:style>
  <w:style w:type="character" w:customStyle="1" w:styleId="citation-642">
    <w:name w:val="citation-642"/>
    <w:basedOn w:val="DefaultParagraphFont"/>
    <w:rsid w:val="00D47243"/>
  </w:style>
  <w:style w:type="character" w:customStyle="1" w:styleId="citation-641">
    <w:name w:val="citation-641"/>
    <w:basedOn w:val="DefaultParagraphFont"/>
    <w:rsid w:val="00D47243"/>
  </w:style>
  <w:style w:type="character" w:customStyle="1" w:styleId="citation-640">
    <w:name w:val="citation-640"/>
    <w:basedOn w:val="DefaultParagraphFont"/>
    <w:rsid w:val="00D47243"/>
  </w:style>
  <w:style w:type="character" w:customStyle="1" w:styleId="citation-639">
    <w:name w:val="citation-639"/>
    <w:basedOn w:val="DefaultParagraphFont"/>
    <w:rsid w:val="00D47243"/>
  </w:style>
  <w:style w:type="character" w:customStyle="1" w:styleId="citation-638">
    <w:name w:val="citation-638"/>
    <w:basedOn w:val="DefaultParagraphFont"/>
    <w:rsid w:val="00D47243"/>
  </w:style>
  <w:style w:type="character" w:customStyle="1" w:styleId="citation-637">
    <w:name w:val="citation-637"/>
    <w:basedOn w:val="DefaultParagraphFont"/>
    <w:rsid w:val="00D47243"/>
  </w:style>
  <w:style w:type="character" w:customStyle="1" w:styleId="citation-636">
    <w:name w:val="citation-636"/>
    <w:basedOn w:val="DefaultParagraphFont"/>
    <w:rsid w:val="00D47243"/>
  </w:style>
  <w:style w:type="character" w:customStyle="1" w:styleId="citation-635">
    <w:name w:val="citation-635"/>
    <w:basedOn w:val="DefaultParagraphFont"/>
    <w:rsid w:val="00D47243"/>
  </w:style>
  <w:style w:type="character" w:customStyle="1" w:styleId="citation-634">
    <w:name w:val="citation-634"/>
    <w:basedOn w:val="DefaultParagraphFont"/>
    <w:rsid w:val="00D47243"/>
  </w:style>
  <w:style w:type="character" w:customStyle="1" w:styleId="citation-633">
    <w:name w:val="citation-633"/>
    <w:basedOn w:val="DefaultParagraphFont"/>
    <w:rsid w:val="00D47243"/>
  </w:style>
  <w:style w:type="paragraph" w:styleId="TOC4">
    <w:name w:val="toc 4"/>
    <w:basedOn w:val="Normal"/>
    <w:next w:val="Normal"/>
    <w:autoRedefine/>
    <w:uiPriority w:val="39"/>
    <w:unhideWhenUsed/>
    <w:rsid w:val="00C26889"/>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C26889"/>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C26889"/>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C26889"/>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C2688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C26889"/>
    <w:pPr>
      <w:ind w:left="1920"/>
    </w:pPr>
    <w:rPr>
      <w:rFonts w:asciiTheme="minorHAnsi" w:hAnsiTheme="minorHAnsi" w:cstheme="minorHAnsi"/>
      <w:sz w:val="20"/>
      <w:szCs w:val="20"/>
    </w:rPr>
  </w:style>
  <w:style w:type="character" w:customStyle="1" w:styleId="ff2">
    <w:name w:val="ff2"/>
    <w:basedOn w:val="DefaultParagraphFont"/>
    <w:rsid w:val="001D361B"/>
  </w:style>
  <w:style w:type="character" w:customStyle="1" w:styleId="ng-star-inserted">
    <w:name w:val="ng-star-inserted"/>
    <w:basedOn w:val="DefaultParagraphFont"/>
    <w:rsid w:val="00D05694"/>
  </w:style>
  <w:style w:type="paragraph" w:customStyle="1" w:styleId="paragraph">
    <w:name w:val="paragraph"/>
    <w:basedOn w:val="Normal"/>
    <w:rsid w:val="00195180"/>
    <w:pPr>
      <w:spacing w:before="100" w:beforeAutospacing="1" w:after="100" w:afterAutospacing="1"/>
    </w:pPr>
  </w:style>
  <w:style w:type="character" w:customStyle="1" w:styleId="mord">
    <w:name w:val="mord"/>
    <w:basedOn w:val="DefaultParagraphFont"/>
    <w:rsid w:val="001F6FD4"/>
  </w:style>
  <w:style w:type="character" w:customStyle="1" w:styleId="mrel">
    <w:name w:val="mrel"/>
    <w:basedOn w:val="DefaultParagraphFont"/>
    <w:rsid w:val="001F6FD4"/>
  </w:style>
  <w:style w:type="character" w:customStyle="1" w:styleId="mpunct">
    <w:name w:val="mpunct"/>
    <w:basedOn w:val="DefaultParagraphFont"/>
    <w:rsid w:val="001F6FD4"/>
  </w:style>
  <w:style w:type="paragraph" w:customStyle="1" w:styleId="isselectedend">
    <w:name w:val="isselectedend"/>
    <w:basedOn w:val="Normal"/>
    <w:rsid w:val="009B23B6"/>
    <w:pPr>
      <w:spacing w:before="100" w:beforeAutospacing="1" w:after="100" w:afterAutospacing="1"/>
    </w:pPr>
  </w:style>
  <w:style w:type="character" w:customStyle="1" w:styleId="text-token-text-primary">
    <w:name w:val="text-token-text-primary"/>
    <w:basedOn w:val="DefaultParagraphFont"/>
    <w:rsid w:val="00D925E3"/>
  </w:style>
  <w:style w:type="paragraph" w:customStyle="1" w:styleId="pdq2pgselectionanchorcontainer">
    <w:name w:val="pdq2pg_selectionanchorcontainer"/>
    <w:basedOn w:val="Normal"/>
    <w:rsid w:val="0083554C"/>
    <w:pPr>
      <w:spacing w:before="100" w:beforeAutospacing="1" w:after="100" w:afterAutospacing="1"/>
    </w:pPr>
  </w:style>
  <w:style w:type="character" w:customStyle="1" w:styleId="anchor-text">
    <w:name w:val="anchor-text"/>
    <w:basedOn w:val="DefaultParagraphFont"/>
    <w:rsid w:val="00AA24CB"/>
  </w:style>
  <w:style w:type="character" w:customStyle="1" w:styleId="value">
    <w:name w:val="value"/>
    <w:basedOn w:val="DefaultParagraphFont"/>
    <w:rsid w:val="00156083"/>
  </w:style>
  <w:style w:type="paragraph" w:customStyle="1" w:styleId="dx-doi">
    <w:name w:val="dx-doi"/>
    <w:basedOn w:val="Normal"/>
    <w:rsid w:val="005035C8"/>
    <w:pPr>
      <w:spacing w:before="100" w:beforeAutospacing="1" w:after="100" w:afterAutospacing="1"/>
    </w:pPr>
  </w:style>
  <w:style w:type="paragraph" w:customStyle="1" w:styleId="Hnh">
    <w:name w:val="Hình"/>
    <w:basedOn w:val="Normal"/>
    <w:link w:val="HnhChar"/>
    <w:qFormat/>
    <w:rsid w:val="00A63A6D"/>
    <w:pPr>
      <w:spacing w:line="336" w:lineRule="auto"/>
      <w:jc w:val="center"/>
    </w:pPr>
    <w:rPr>
      <w:b/>
      <w:bCs/>
      <w:sz w:val="26"/>
      <w:szCs w:val="26"/>
      <w:lang w:val="vi-VN"/>
    </w:rPr>
  </w:style>
  <w:style w:type="character" w:customStyle="1" w:styleId="HnhChar">
    <w:name w:val="Hình Char"/>
    <w:basedOn w:val="DefaultParagraphFont"/>
    <w:link w:val="Hnh"/>
    <w:rsid w:val="00A63A6D"/>
    <w:rPr>
      <w:b/>
      <w:bCs/>
      <w:sz w:val="26"/>
      <w:szCs w:val="26"/>
      <w:lang w:val="vi-VN"/>
    </w:rPr>
  </w:style>
  <w:style w:type="paragraph" w:customStyle="1" w:styleId="HNHNH">
    <w:name w:val="HÌNH ẢNH"/>
    <w:basedOn w:val="Hnh"/>
    <w:link w:val="HNHNHChar"/>
    <w:qFormat/>
    <w:rsid w:val="00D8492A"/>
  </w:style>
  <w:style w:type="character" w:customStyle="1" w:styleId="HNHNHChar">
    <w:name w:val="HÌNH ẢNH Char"/>
    <w:basedOn w:val="HnhChar"/>
    <w:link w:val="HNHNH"/>
    <w:rsid w:val="00D8492A"/>
    <w:rPr>
      <w:b/>
      <w:bCs/>
      <w:sz w:val="26"/>
      <w:szCs w:val="26"/>
      <w:lang w:val="vi-VN"/>
    </w:rPr>
  </w:style>
  <w:style w:type="paragraph" w:customStyle="1" w:styleId="BNG">
    <w:name w:val="BẢNG"/>
    <w:basedOn w:val="Normal"/>
    <w:link w:val="BNGChar"/>
    <w:qFormat/>
    <w:rsid w:val="00C32452"/>
    <w:pPr>
      <w:spacing w:line="336" w:lineRule="auto"/>
      <w:jc w:val="center"/>
    </w:pPr>
    <w:rPr>
      <w:b/>
      <w:bCs/>
      <w:sz w:val="26"/>
      <w:szCs w:val="26"/>
      <w:lang w:val="vi-VN"/>
    </w:rPr>
  </w:style>
  <w:style w:type="character" w:customStyle="1" w:styleId="BNGChar">
    <w:name w:val="BẢNG Char"/>
    <w:basedOn w:val="DefaultParagraphFont"/>
    <w:link w:val="BNG"/>
    <w:rsid w:val="00C32452"/>
    <w:rPr>
      <w:b/>
      <w:bCs/>
      <w:sz w:val="26"/>
      <w:szCs w:val="26"/>
      <w:lang w:val="vi-VN"/>
    </w:rPr>
  </w:style>
  <w:style w:type="character" w:customStyle="1" w:styleId="katex-mathml">
    <w:name w:val="katex-mathml"/>
    <w:basedOn w:val="DefaultParagraphFont"/>
    <w:rsid w:val="005D799F"/>
  </w:style>
  <w:style w:type="paragraph" w:styleId="Caption">
    <w:name w:val="caption"/>
    <w:basedOn w:val="Normal"/>
    <w:next w:val="Normal"/>
    <w:uiPriority w:val="35"/>
    <w:semiHidden/>
    <w:unhideWhenUsed/>
    <w:qFormat/>
    <w:rsid w:val="00936883"/>
    <w:pPr>
      <w:spacing w:after="200"/>
    </w:pPr>
    <w:rPr>
      <w:i/>
      <w:iCs/>
      <w:color w:val="44546A" w:themeColor="text2"/>
      <w:sz w:val="18"/>
      <w:szCs w:val="18"/>
    </w:rPr>
  </w:style>
  <w:style w:type="character" w:customStyle="1" w:styleId="mopen">
    <w:name w:val="mopen"/>
    <w:basedOn w:val="DefaultParagraphFont"/>
    <w:rsid w:val="001B107B"/>
  </w:style>
  <w:style w:type="character" w:customStyle="1" w:styleId="mclose">
    <w:name w:val="mclose"/>
    <w:basedOn w:val="DefaultParagraphFont"/>
    <w:rsid w:val="001B107B"/>
  </w:style>
  <w:style w:type="paragraph" w:styleId="BalloonText">
    <w:name w:val="Balloon Text"/>
    <w:basedOn w:val="Normal"/>
    <w:link w:val="BalloonTextChar"/>
    <w:uiPriority w:val="99"/>
    <w:semiHidden/>
    <w:unhideWhenUsed/>
    <w:rsid w:val="00A63A6D"/>
    <w:rPr>
      <w:rFonts w:ascii="Tahoma" w:hAnsi="Tahoma" w:cs="Tahoma"/>
      <w:sz w:val="16"/>
      <w:szCs w:val="16"/>
    </w:rPr>
  </w:style>
  <w:style w:type="character" w:customStyle="1" w:styleId="BalloonTextChar">
    <w:name w:val="Balloon Text Char"/>
    <w:basedOn w:val="DefaultParagraphFont"/>
    <w:link w:val="BalloonText"/>
    <w:uiPriority w:val="99"/>
    <w:semiHidden/>
    <w:rsid w:val="00A63A6D"/>
    <w:rPr>
      <w:rFonts w:ascii="Tahoma" w:hAnsi="Tahoma" w:cs="Tahoma"/>
      <w:sz w:val="16"/>
      <w:szCs w:val="16"/>
    </w:rPr>
  </w:style>
  <w:style w:type="paragraph" w:styleId="TableofFigures">
    <w:name w:val="table of figures"/>
    <w:basedOn w:val="Normal"/>
    <w:next w:val="Normal"/>
    <w:uiPriority w:val="99"/>
    <w:unhideWhenUsed/>
    <w:rsid w:val="00625DF6"/>
  </w:style>
  <w:style w:type="character" w:customStyle="1" w:styleId="UnresolvedMention">
    <w:name w:val="Unresolved Mention"/>
    <w:basedOn w:val="DefaultParagraphFont"/>
    <w:uiPriority w:val="99"/>
    <w:semiHidden/>
    <w:unhideWhenUsed/>
    <w:rsid w:val="008535F0"/>
    <w:rPr>
      <w:color w:val="605E5C"/>
      <w:shd w:val="clear" w:color="auto" w:fill="E1DFDD"/>
    </w:rPr>
  </w:style>
  <w:style w:type="numbering" w:customStyle="1" w:styleId="CurrentList1">
    <w:name w:val="Current List1"/>
    <w:uiPriority w:val="99"/>
    <w:rsid w:val="007441D6"/>
    <w:pPr>
      <w:numPr>
        <w:numId w:val="14"/>
      </w:numPr>
    </w:pPr>
  </w:style>
  <w:style w:type="numbering" w:customStyle="1" w:styleId="CurrentList2">
    <w:name w:val="Current List2"/>
    <w:uiPriority w:val="99"/>
    <w:rsid w:val="007441D6"/>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7A5"/>
  </w:style>
  <w:style w:type="paragraph" w:styleId="Heading1">
    <w:name w:val="heading 1"/>
    <w:basedOn w:val="Normal"/>
    <w:next w:val="Normal"/>
    <w:link w:val="Heading1Char"/>
    <w:uiPriority w:val="9"/>
    <w:qFormat/>
    <w:pPr>
      <w:keepNext/>
      <w:keepLines/>
      <w:spacing w:before="360" w:after="80"/>
      <w:jc w:val="center"/>
      <w:outlineLvl w:val="0"/>
    </w:pPr>
    <w:rPr>
      <w:b/>
      <w:bCs/>
      <w:sz w:val="26"/>
      <w:szCs w:val="26"/>
    </w:rPr>
  </w:style>
  <w:style w:type="paragraph" w:styleId="Heading2">
    <w:name w:val="heading 2"/>
    <w:basedOn w:val="Normal"/>
    <w:next w:val="Normal"/>
    <w:link w:val="Heading2Char"/>
    <w:uiPriority w:val="9"/>
    <w:unhideWhenUsed/>
    <w:qFormat/>
    <w:pPr>
      <w:keepNext/>
      <w:keepLines/>
      <w:spacing w:before="160" w:after="80"/>
      <w:outlineLvl w:val="1"/>
    </w:pPr>
    <w:rPr>
      <w:b/>
      <w:bCs/>
      <w:sz w:val="26"/>
      <w:szCs w:val="26"/>
    </w:rPr>
  </w:style>
  <w:style w:type="paragraph" w:styleId="Heading3">
    <w:name w:val="heading 3"/>
    <w:basedOn w:val="Normal"/>
    <w:next w:val="Normal"/>
    <w:link w:val="Heading3Char"/>
    <w:uiPriority w:val="9"/>
    <w:unhideWhenUsed/>
    <w:qFormat/>
    <w:pPr>
      <w:keepNext/>
      <w:keepLines/>
      <w:spacing w:before="160" w:after="80"/>
      <w:outlineLvl w:val="2"/>
    </w:pPr>
    <w:rPr>
      <w:b/>
      <w:bCs/>
      <w:i/>
      <w:iCs/>
      <w:color w:val="000000"/>
      <w:sz w:val="26"/>
      <w:szCs w:val="26"/>
    </w:rPr>
  </w:style>
  <w:style w:type="paragraph" w:styleId="Heading4">
    <w:name w:val="heading 4"/>
    <w:basedOn w:val="Normal"/>
    <w:next w:val="Normal"/>
    <w:link w:val="Heading4Char"/>
    <w:uiPriority w:val="9"/>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C51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1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1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7A56B0"/>
    <w:rPr>
      <w:rFonts w:ascii="Times New Roman" w:eastAsiaTheme="majorEastAsia" w:hAnsi="Times New Roman" w:cstheme="majorBidi"/>
      <w:b/>
      <w:kern w:val="0"/>
      <w:sz w:val="26"/>
      <w:szCs w:val="40"/>
    </w:rPr>
  </w:style>
  <w:style w:type="character" w:customStyle="1" w:styleId="Heading2Char">
    <w:name w:val="Heading 2 Char"/>
    <w:basedOn w:val="DefaultParagraphFont"/>
    <w:link w:val="Heading2"/>
    <w:uiPriority w:val="9"/>
    <w:rsid w:val="007A56B0"/>
    <w:rPr>
      <w:rFonts w:ascii="Times New Roman" w:eastAsiaTheme="majorEastAsia" w:hAnsi="Times New Roman" w:cstheme="majorBidi"/>
      <w:b/>
      <w:kern w:val="0"/>
      <w:sz w:val="26"/>
      <w:szCs w:val="32"/>
    </w:rPr>
  </w:style>
  <w:style w:type="character" w:customStyle="1" w:styleId="Heading3Char">
    <w:name w:val="Heading 3 Char"/>
    <w:basedOn w:val="DefaultParagraphFont"/>
    <w:link w:val="Heading3"/>
    <w:uiPriority w:val="9"/>
    <w:rsid w:val="007A56B0"/>
    <w:rPr>
      <w:rFonts w:ascii="Times New Roman" w:eastAsiaTheme="majorEastAsia" w:hAnsi="Times New Roman" w:cstheme="majorBidi"/>
      <w:b/>
      <w:i/>
      <w:color w:val="000000" w:themeColor="text1"/>
      <w:kern w:val="0"/>
      <w:sz w:val="26"/>
      <w:szCs w:val="28"/>
    </w:rPr>
  </w:style>
  <w:style w:type="character" w:customStyle="1" w:styleId="Heading4Char">
    <w:name w:val="Heading 4 Char"/>
    <w:basedOn w:val="DefaultParagraphFont"/>
    <w:link w:val="Heading4"/>
    <w:uiPriority w:val="9"/>
    <w:rsid w:val="00AC51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1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1CA"/>
    <w:rPr>
      <w:rFonts w:eastAsiaTheme="majorEastAsia" w:cstheme="majorBidi"/>
      <w:color w:val="272727" w:themeColor="text1" w:themeTint="D8"/>
    </w:rPr>
  </w:style>
  <w:style w:type="character" w:customStyle="1" w:styleId="TitleChar">
    <w:name w:val="Title Char"/>
    <w:basedOn w:val="DefaultParagraphFont"/>
    <w:link w:val="Title"/>
    <w:uiPriority w:val="10"/>
    <w:rsid w:val="00AC51C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99"/>
    <w:rsid w:val="00AC5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1CA"/>
    <w:pPr>
      <w:spacing w:before="160"/>
      <w:jc w:val="center"/>
    </w:pPr>
    <w:rPr>
      <w:i/>
      <w:iCs/>
      <w:color w:val="404040" w:themeColor="text1" w:themeTint="BF"/>
    </w:rPr>
  </w:style>
  <w:style w:type="character" w:customStyle="1" w:styleId="QuoteChar">
    <w:name w:val="Quote Char"/>
    <w:basedOn w:val="DefaultParagraphFont"/>
    <w:link w:val="Quote"/>
    <w:uiPriority w:val="29"/>
    <w:rsid w:val="00AC51CA"/>
    <w:rPr>
      <w:i/>
      <w:iCs/>
      <w:color w:val="404040" w:themeColor="text1" w:themeTint="BF"/>
    </w:rPr>
  </w:style>
  <w:style w:type="paragraph" w:styleId="ListParagraph">
    <w:name w:val="List Paragraph"/>
    <w:basedOn w:val="Normal"/>
    <w:uiPriority w:val="34"/>
    <w:qFormat/>
    <w:rsid w:val="00AC51CA"/>
    <w:pPr>
      <w:ind w:left="720"/>
      <w:contextualSpacing/>
    </w:pPr>
  </w:style>
  <w:style w:type="character" w:styleId="IntenseEmphasis">
    <w:name w:val="Intense Emphasis"/>
    <w:basedOn w:val="DefaultParagraphFont"/>
    <w:uiPriority w:val="21"/>
    <w:qFormat/>
    <w:rsid w:val="00AC51CA"/>
    <w:rPr>
      <w:i/>
      <w:iCs/>
      <w:color w:val="2F5496" w:themeColor="accent1" w:themeShade="BF"/>
    </w:rPr>
  </w:style>
  <w:style w:type="paragraph" w:styleId="IntenseQuote">
    <w:name w:val="Intense Quote"/>
    <w:basedOn w:val="Normal"/>
    <w:next w:val="Normal"/>
    <w:link w:val="IntenseQuoteChar"/>
    <w:uiPriority w:val="30"/>
    <w:qFormat/>
    <w:rsid w:val="00AC5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51CA"/>
    <w:rPr>
      <w:i/>
      <w:iCs/>
      <w:color w:val="2F5496" w:themeColor="accent1" w:themeShade="BF"/>
    </w:rPr>
  </w:style>
  <w:style w:type="character" w:styleId="IntenseReference">
    <w:name w:val="Intense Reference"/>
    <w:basedOn w:val="DefaultParagraphFont"/>
    <w:uiPriority w:val="32"/>
    <w:qFormat/>
    <w:rsid w:val="00AC51CA"/>
    <w:rPr>
      <w:b/>
      <w:bCs/>
      <w:smallCaps/>
      <w:color w:val="2F5496" w:themeColor="accent1" w:themeShade="BF"/>
      <w:spacing w:val="5"/>
    </w:rPr>
  </w:style>
  <w:style w:type="paragraph" w:styleId="NormalWeb">
    <w:name w:val="Normal (Web)"/>
    <w:basedOn w:val="Normal"/>
    <w:uiPriority w:val="99"/>
    <w:unhideWhenUsed/>
    <w:rsid w:val="00136996"/>
  </w:style>
  <w:style w:type="paragraph" w:styleId="Header">
    <w:name w:val="header"/>
    <w:basedOn w:val="Normal"/>
    <w:link w:val="HeaderChar"/>
    <w:uiPriority w:val="99"/>
    <w:unhideWhenUsed/>
    <w:rsid w:val="005A6A56"/>
    <w:pPr>
      <w:tabs>
        <w:tab w:val="center" w:pos="4680"/>
        <w:tab w:val="right" w:pos="9360"/>
      </w:tabs>
    </w:pPr>
  </w:style>
  <w:style w:type="character" w:customStyle="1" w:styleId="HeaderChar">
    <w:name w:val="Header Char"/>
    <w:basedOn w:val="DefaultParagraphFont"/>
    <w:link w:val="Header"/>
    <w:uiPriority w:val="99"/>
    <w:rsid w:val="005A6A56"/>
    <w:rPr>
      <w:rFonts w:ascii="Times New Roman" w:eastAsia="Times New Roman" w:hAnsi="Times New Roman" w:cs="Times New Roman"/>
      <w:kern w:val="0"/>
      <w:lang w:val="vi-VN"/>
    </w:rPr>
  </w:style>
  <w:style w:type="paragraph" w:styleId="Footer">
    <w:name w:val="footer"/>
    <w:basedOn w:val="Normal"/>
    <w:link w:val="FooterChar"/>
    <w:uiPriority w:val="99"/>
    <w:unhideWhenUsed/>
    <w:rsid w:val="005A6A56"/>
    <w:pPr>
      <w:tabs>
        <w:tab w:val="center" w:pos="4680"/>
        <w:tab w:val="right" w:pos="9360"/>
      </w:tabs>
    </w:pPr>
  </w:style>
  <w:style w:type="character" w:customStyle="1" w:styleId="FooterChar">
    <w:name w:val="Footer Char"/>
    <w:basedOn w:val="DefaultParagraphFont"/>
    <w:link w:val="Footer"/>
    <w:uiPriority w:val="99"/>
    <w:rsid w:val="005A6A56"/>
    <w:rPr>
      <w:rFonts w:ascii="Times New Roman" w:eastAsia="Times New Roman" w:hAnsi="Times New Roman" w:cs="Times New Roman"/>
      <w:kern w:val="0"/>
      <w:lang w:val="vi-VN"/>
    </w:rPr>
  </w:style>
  <w:style w:type="table" w:styleId="TableGrid">
    <w:name w:val="Table Grid"/>
    <w:basedOn w:val="TableNormal"/>
    <w:uiPriority w:val="39"/>
    <w:rsid w:val="000614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344BD"/>
    <w:rPr>
      <w:color w:val="0563C1" w:themeColor="hyperlink"/>
      <w:u w:val="single"/>
    </w:rPr>
  </w:style>
  <w:style w:type="character" w:styleId="Emphasis">
    <w:name w:val="Emphasis"/>
    <w:basedOn w:val="DefaultParagraphFont"/>
    <w:uiPriority w:val="20"/>
    <w:qFormat/>
    <w:rsid w:val="00F344BD"/>
    <w:rPr>
      <w:i/>
      <w:iCs/>
    </w:rPr>
  </w:style>
  <w:style w:type="character" w:styleId="FollowedHyperlink">
    <w:name w:val="FollowedHyperlink"/>
    <w:basedOn w:val="DefaultParagraphFont"/>
    <w:uiPriority w:val="99"/>
    <w:semiHidden/>
    <w:unhideWhenUsed/>
    <w:rsid w:val="005C198D"/>
    <w:rPr>
      <w:color w:val="954F72" w:themeColor="followedHyperlink"/>
      <w:u w:val="single"/>
    </w:rPr>
  </w:style>
  <w:style w:type="character" w:styleId="Strong">
    <w:name w:val="Strong"/>
    <w:basedOn w:val="DefaultParagraphFont"/>
    <w:uiPriority w:val="22"/>
    <w:qFormat/>
    <w:rsid w:val="002200FE"/>
    <w:rPr>
      <w:b/>
      <w:bCs/>
    </w:rPr>
  </w:style>
  <w:style w:type="character" w:customStyle="1" w:styleId="citation-203">
    <w:name w:val="citation-203"/>
    <w:basedOn w:val="DefaultParagraphFont"/>
    <w:rsid w:val="002200FE"/>
  </w:style>
  <w:style w:type="character" w:customStyle="1" w:styleId="citation-202">
    <w:name w:val="citation-202"/>
    <w:basedOn w:val="DefaultParagraphFont"/>
    <w:rsid w:val="002200FE"/>
  </w:style>
  <w:style w:type="character" w:customStyle="1" w:styleId="citation-201">
    <w:name w:val="citation-201"/>
    <w:basedOn w:val="DefaultParagraphFont"/>
    <w:rsid w:val="002200FE"/>
  </w:style>
  <w:style w:type="character" w:customStyle="1" w:styleId="citation-200">
    <w:name w:val="citation-200"/>
    <w:basedOn w:val="DefaultParagraphFont"/>
    <w:rsid w:val="002200FE"/>
  </w:style>
  <w:style w:type="character" w:customStyle="1" w:styleId="citation-199">
    <w:name w:val="citation-199"/>
    <w:basedOn w:val="DefaultParagraphFont"/>
    <w:rsid w:val="002200FE"/>
  </w:style>
  <w:style w:type="character" w:customStyle="1" w:styleId="citation-198">
    <w:name w:val="citation-198"/>
    <w:basedOn w:val="DefaultParagraphFont"/>
    <w:rsid w:val="002200FE"/>
  </w:style>
  <w:style w:type="character" w:customStyle="1" w:styleId="citation-197">
    <w:name w:val="citation-197"/>
    <w:basedOn w:val="DefaultParagraphFont"/>
    <w:rsid w:val="002200FE"/>
  </w:style>
  <w:style w:type="character" w:customStyle="1" w:styleId="citation-196">
    <w:name w:val="citation-196"/>
    <w:basedOn w:val="DefaultParagraphFont"/>
    <w:rsid w:val="002200FE"/>
  </w:style>
  <w:style w:type="character" w:customStyle="1" w:styleId="citation-195">
    <w:name w:val="citation-195"/>
    <w:basedOn w:val="DefaultParagraphFont"/>
    <w:rsid w:val="002200FE"/>
  </w:style>
  <w:style w:type="character" w:customStyle="1" w:styleId="citation-194">
    <w:name w:val="citation-194"/>
    <w:basedOn w:val="DefaultParagraphFont"/>
    <w:rsid w:val="002200FE"/>
  </w:style>
  <w:style w:type="character" w:customStyle="1" w:styleId="citation-193">
    <w:name w:val="citation-193"/>
    <w:basedOn w:val="DefaultParagraphFont"/>
    <w:rsid w:val="002200FE"/>
  </w:style>
  <w:style w:type="character" w:customStyle="1" w:styleId="citation-192">
    <w:name w:val="citation-192"/>
    <w:basedOn w:val="DefaultParagraphFont"/>
    <w:rsid w:val="002200FE"/>
  </w:style>
  <w:style w:type="character" w:customStyle="1" w:styleId="citation-191">
    <w:name w:val="citation-191"/>
    <w:basedOn w:val="DefaultParagraphFont"/>
    <w:rsid w:val="002200FE"/>
  </w:style>
  <w:style w:type="character" w:customStyle="1" w:styleId="citation-190">
    <w:name w:val="citation-190"/>
    <w:basedOn w:val="DefaultParagraphFont"/>
    <w:rsid w:val="002200FE"/>
  </w:style>
  <w:style w:type="character" w:customStyle="1" w:styleId="citation-189">
    <w:name w:val="citation-189"/>
    <w:basedOn w:val="DefaultParagraphFont"/>
    <w:rsid w:val="002200FE"/>
  </w:style>
  <w:style w:type="character" w:customStyle="1" w:styleId="citation-188">
    <w:name w:val="citation-188"/>
    <w:basedOn w:val="DefaultParagraphFont"/>
    <w:rsid w:val="002200FE"/>
  </w:style>
  <w:style w:type="character" w:customStyle="1" w:styleId="citation-187">
    <w:name w:val="citation-187"/>
    <w:basedOn w:val="DefaultParagraphFont"/>
    <w:rsid w:val="002200FE"/>
  </w:style>
  <w:style w:type="character" w:customStyle="1" w:styleId="citation-186">
    <w:name w:val="citation-186"/>
    <w:basedOn w:val="DefaultParagraphFont"/>
    <w:rsid w:val="002200FE"/>
  </w:style>
  <w:style w:type="character" w:customStyle="1" w:styleId="citation-185">
    <w:name w:val="citation-185"/>
    <w:basedOn w:val="DefaultParagraphFont"/>
    <w:rsid w:val="002200FE"/>
  </w:style>
  <w:style w:type="character" w:customStyle="1" w:styleId="citation-184">
    <w:name w:val="citation-184"/>
    <w:basedOn w:val="DefaultParagraphFont"/>
    <w:rsid w:val="002200FE"/>
  </w:style>
  <w:style w:type="character" w:customStyle="1" w:styleId="citation-183">
    <w:name w:val="citation-183"/>
    <w:basedOn w:val="DefaultParagraphFont"/>
    <w:rsid w:val="002200FE"/>
  </w:style>
  <w:style w:type="character" w:customStyle="1" w:styleId="citation-182">
    <w:name w:val="citation-182"/>
    <w:basedOn w:val="DefaultParagraphFont"/>
    <w:rsid w:val="002200FE"/>
  </w:style>
  <w:style w:type="character" w:customStyle="1" w:styleId="citation-181">
    <w:name w:val="citation-181"/>
    <w:basedOn w:val="DefaultParagraphFont"/>
    <w:rsid w:val="002200FE"/>
  </w:style>
  <w:style w:type="character" w:customStyle="1" w:styleId="citation-180">
    <w:name w:val="citation-180"/>
    <w:basedOn w:val="DefaultParagraphFont"/>
    <w:rsid w:val="002200FE"/>
  </w:style>
  <w:style w:type="character" w:customStyle="1" w:styleId="citation-179">
    <w:name w:val="citation-179"/>
    <w:basedOn w:val="DefaultParagraphFont"/>
    <w:rsid w:val="002200FE"/>
  </w:style>
  <w:style w:type="character" w:customStyle="1" w:styleId="citation-178">
    <w:name w:val="citation-178"/>
    <w:basedOn w:val="DefaultParagraphFont"/>
    <w:rsid w:val="002200FE"/>
  </w:style>
  <w:style w:type="character" w:customStyle="1" w:styleId="citation-177">
    <w:name w:val="citation-177"/>
    <w:basedOn w:val="DefaultParagraphFont"/>
    <w:rsid w:val="002200FE"/>
  </w:style>
  <w:style w:type="character" w:customStyle="1" w:styleId="citation-176">
    <w:name w:val="citation-176"/>
    <w:basedOn w:val="DefaultParagraphFont"/>
    <w:rsid w:val="002200FE"/>
  </w:style>
  <w:style w:type="character" w:customStyle="1" w:styleId="citation-175">
    <w:name w:val="citation-175"/>
    <w:basedOn w:val="DefaultParagraphFont"/>
    <w:rsid w:val="002200FE"/>
  </w:style>
  <w:style w:type="character" w:customStyle="1" w:styleId="citation-174">
    <w:name w:val="citation-174"/>
    <w:basedOn w:val="DefaultParagraphFont"/>
    <w:rsid w:val="002200FE"/>
  </w:style>
  <w:style w:type="character" w:customStyle="1" w:styleId="citation-173">
    <w:name w:val="citation-173"/>
    <w:basedOn w:val="DefaultParagraphFont"/>
    <w:rsid w:val="002200FE"/>
  </w:style>
  <w:style w:type="character" w:customStyle="1" w:styleId="citation-172">
    <w:name w:val="citation-172"/>
    <w:basedOn w:val="DefaultParagraphFont"/>
    <w:rsid w:val="002200FE"/>
  </w:style>
  <w:style w:type="character" w:customStyle="1" w:styleId="citation-171">
    <w:name w:val="citation-171"/>
    <w:basedOn w:val="DefaultParagraphFont"/>
    <w:rsid w:val="002200FE"/>
  </w:style>
  <w:style w:type="character" w:customStyle="1" w:styleId="citation-170">
    <w:name w:val="citation-170"/>
    <w:basedOn w:val="DefaultParagraphFont"/>
    <w:rsid w:val="002200FE"/>
  </w:style>
  <w:style w:type="character" w:customStyle="1" w:styleId="citation-169">
    <w:name w:val="citation-169"/>
    <w:basedOn w:val="DefaultParagraphFont"/>
    <w:rsid w:val="002200FE"/>
  </w:style>
  <w:style w:type="character" w:customStyle="1" w:styleId="citation-168">
    <w:name w:val="citation-168"/>
    <w:basedOn w:val="DefaultParagraphFont"/>
    <w:rsid w:val="002200FE"/>
  </w:style>
  <w:style w:type="character" w:customStyle="1" w:styleId="citation-167">
    <w:name w:val="citation-167"/>
    <w:basedOn w:val="DefaultParagraphFont"/>
    <w:rsid w:val="002200FE"/>
  </w:style>
  <w:style w:type="character" w:customStyle="1" w:styleId="citation-166">
    <w:name w:val="citation-166"/>
    <w:basedOn w:val="DefaultParagraphFont"/>
    <w:rsid w:val="002200FE"/>
  </w:style>
  <w:style w:type="character" w:customStyle="1" w:styleId="citation-165">
    <w:name w:val="citation-165"/>
    <w:basedOn w:val="DefaultParagraphFont"/>
    <w:rsid w:val="002200FE"/>
  </w:style>
  <w:style w:type="character" w:customStyle="1" w:styleId="citation-164">
    <w:name w:val="citation-164"/>
    <w:basedOn w:val="DefaultParagraphFont"/>
    <w:rsid w:val="002200FE"/>
  </w:style>
  <w:style w:type="character" w:customStyle="1" w:styleId="citation-163">
    <w:name w:val="citation-163"/>
    <w:basedOn w:val="DefaultParagraphFont"/>
    <w:rsid w:val="002200FE"/>
  </w:style>
  <w:style w:type="character" w:customStyle="1" w:styleId="citation-162">
    <w:name w:val="citation-162"/>
    <w:basedOn w:val="DefaultParagraphFont"/>
    <w:rsid w:val="002200FE"/>
  </w:style>
  <w:style w:type="character" w:customStyle="1" w:styleId="citation-161">
    <w:name w:val="citation-161"/>
    <w:basedOn w:val="DefaultParagraphFont"/>
    <w:rsid w:val="002200FE"/>
  </w:style>
  <w:style w:type="character" w:customStyle="1" w:styleId="citation-160">
    <w:name w:val="citation-160"/>
    <w:basedOn w:val="DefaultParagraphFont"/>
    <w:rsid w:val="002200FE"/>
  </w:style>
  <w:style w:type="character" w:customStyle="1" w:styleId="citation-159">
    <w:name w:val="citation-159"/>
    <w:basedOn w:val="DefaultParagraphFont"/>
    <w:rsid w:val="002200FE"/>
  </w:style>
  <w:style w:type="character" w:customStyle="1" w:styleId="citation-158">
    <w:name w:val="citation-158"/>
    <w:basedOn w:val="DefaultParagraphFont"/>
    <w:rsid w:val="002200FE"/>
  </w:style>
  <w:style w:type="character" w:customStyle="1" w:styleId="citation-157">
    <w:name w:val="citation-157"/>
    <w:basedOn w:val="DefaultParagraphFont"/>
    <w:rsid w:val="002200FE"/>
  </w:style>
  <w:style w:type="character" w:customStyle="1" w:styleId="citation-156">
    <w:name w:val="citation-156"/>
    <w:basedOn w:val="DefaultParagraphFont"/>
    <w:rsid w:val="002200FE"/>
  </w:style>
  <w:style w:type="character" w:customStyle="1" w:styleId="citation-155">
    <w:name w:val="citation-155"/>
    <w:basedOn w:val="DefaultParagraphFont"/>
    <w:rsid w:val="002200FE"/>
  </w:style>
  <w:style w:type="character" w:customStyle="1" w:styleId="citation-154">
    <w:name w:val="citation-154"/>
    <w:basedOn w:val="DefaultParagraphFont"/>
    <w:rsid w:val="002200FE"/>
  </w:style>
  <w:style w:type="character" w:customStyle="1" w:styleId="citation-153">
    <w:name w:val="citation-153"/>
    <w:basedOn w:val="DefaultParagraphFont"/>
    <w:rsid w:val="002200FE"/>
  </w:style>
  <w:style w:type="character" w:customStyle="1" w:styleId="citation-152">
    <w:name w:val="citation-152"/>
    <w:basedOn w:val="DefaultParagraphFont"/>
    <w:rsid w:val="002200FE"/>
  </w:style>
  <w:style w:type="character" w:customStyle="1" w:styleId="citation-151">
    <w:name w:val="citation-151"/>
    <w:basedOn w:val="DefaultParagraphFont"/>
    <w:rsid w:val="002200FE"/>
  </w:style>
  <w:style w:type="character" w:customStyle="1" w:styleId="citation-150">
    <w:name w:val="citation-150"/>
    <w:basedOn w:val="DefaultParagraphFont"/>
    <w:rsid w:val="002200FE"/>
  </w:style>
  <w:style w:type="character" w:customStyle="1" w:styleId="citation-149">
    <w:name w:val="citation-149"/>
    <w:basedOn w:val="DefaultParagraphFont"/>
    <w:rsid w:val="002200FE"/>
  </w:style>
  <w:style w:type="character" w:customStyle="1" w:styleId="citation-148">
    <w:name w:val="citation-148"/>
    <w:basedOn w:val="DefaultParagraphFont"/>
    <w:rsid w:val="002200FE"/>
  </w:style>
  <w:style w:type="character" w:customStyle="1" w:styleId="citation-147">
    <w:name w:val="citation-147"/>
    <w:basedOn w:val="DefaultParagraphFont"/>
    <w:rsid w:val="002200FE"/>
  </w:style>
  <w:style w:type="character" w:customStyle="1" w:styleId="citation-146">
    <w:name w:val="citation-146"/>
    <w:basedOn w:val="DefaultParagraphFont"/>
    <w:rsid w:val="002200FE"/>
  </w:style>
  <w:style w:type="character" w:customStyle="1" w:styleId="citation-145">
    <w:name w:val="citation-145"/>
    <w:basedOn w:val="DefaultParagraphFont"/>
    <w:rsid w:val="002200FE"/>
  </w:style>
  <w:style w:type="character" w:customStyle="1" w:styleId="citation-144">
    <w:name w:val="citation-144"/>
    <w:basedOn w:val="DefaultParagraphFont"/>
    <w:rsid w:val="002200FE"/>
  </w:style>
  <w:style w:type="character" w:customStyle="1" w:styleId="citation-277">
    <w:name w:val="citation-277"/>
    <w:basedOn w:val="DefaultParagraphFont"/>
    <w:rsid w:val="0034533A"/>
  </w:style>
  <w:style w:type="character" w:customStyle="1" w:styleId="citation-276">
    <w:name w:val="citation-276"/>
    <w:basedOn w:val="DefaultParagraphFont"/>
    <w:rsid w:val="0034533A"/>
  </w:style>
  <w:style w:type="character" w:customStyle="1" w:styleId="citation-275">
    <w:name w:val="citation-275"/>
    <w:basedOn w:val="DefaultParagraphFont"/>
    <w:rsid w:val="0034533A"/>
  </w:style>
  <w:style w:type="character" w:customStyle="1" w:styleId="citation-274">
    <w:name w:val="citation-274"/>
    <w:basedOn w:val="DefaultParagraphFont"/>
    <w:rsid w:val="0034533A"/>
  </w:style>
  <w:style w:type="character" w:customStyle="1" w:styleId="citation-273">
    <w:name w:val="citation-273"/>
    <w:basedOn w:val="DefaultParagraphFont"/>
    <w:rsid w:val="0034533A"/>
  </w:style>
  <w:style w:type="character" w:customStyle="1" w:styleId="citation-272">
    <w:name w:val="citation-272"/>
    <w:basedOn w:val="DefaultParagraphFont"/>
    <w:rsid w:val="0034533A"/>
  </w:style>
  <w:style w:type="character" w:customStyle="1" w:styleId="citation-271">
    <w:name w:val="citation-271"/>
    <w:basedOn w:val="DefaultParagraphFont"/>
    <w:rsid w:val="0034533A"/>
  </w:style>
  <w:style w:type="character" w:customStyle="1" w:styleId="citation-270">
    <w:name w:val="citation-270"/>
    <w:basedOn w:val="DefaultParagraphFont"/>
    <w:rsid w:val="0034533A"/>
  </w:style>
  <w:style w:type="character" w:customStyle="1" w:styleId="citation-269">
    <w:name w:val="citation-269"/>
    <w:basedOn w:val="DefaultParagraphFont"/>
    <w:rsid w:val="0034533A"/>
  </w:style>
  <w:style w:type="character" w:customStyle="1" w:styleId="citation-268">
    <w:name w:val="citation-268"/>
    <w:basedOn w:val="DefaultParagraphFont"/>
    <w:rsid w:val="0034533A"/>
  </w:style>
  <w:style w:type="character" w:customStyle="1" w:styleId="citation-267">
    <w:name w:val="citation-267"/>
    <w:basedOn w:val="DefaultParagraphFont"/>
    <w:rsid w:val="0034533A"/>
  </w:style>
  <w:style w:type="character" w:customStyle="1" w:styleId="citation-266">
    <w:name w:val="citation-266"/>
    <w:basedOn w:val="DefaultParagraphFont"/>
    <w:rsid w:val="0034533A"/>
  </w:style>
  <w:style w:type="character" w:customStyle="1" w:styleId="citation-265">
    <w:name w:val="citation-265"/>
    <w:basedOn w:val="DefaultParagraphFont"/>
    <w:rsid w:val="0034533A"/>
  </w:style>
  <w:style w:type="character" w:customStyle="1" w:styleId="citation-264">
    <w:name w:val="citation-264"/>
    <w:basedOn w:val="DefaultParagraphFont"/>
    <w:rsid w:val="0034533A"/>
  </w:style>
  <w:style w:type="character" w:customStyle="1" w:styleId="citation-263">
    <w:name w:val="citation-263"/>
    <w:basedOn w:val="DefaultParagraphFont"/>
    <w:rsid w:val="0034533A"/>
  </w:style>
  <w:style w:type="character" w:customStyle="1" w:styleId="citation-284">
    <w:name w:val="citation-284"/>
    <w:basedOn w:val="DefaultParagraphFont"/>
    <w:rsid w:val="0034533A"/>
  </w:style>
  <w:style w:type="character" w:customStyle="1" w:styleId="citation-293">
    <w:name w:val="citation-293"/>
    <w:basedOn w:val="DefaultParagraphFont"/>
    <w:rsid w:val="00482A28"/>
  </w:style>
  <w:style w:type="character" w:customStyle="1" w:styleId="citation-292">
    <w:name w:val="citation-292"/>
    <w:basedOn w:val="DefaultParagraphFont"/>
    <w:rsid w:val="00482A28"/>
  </w:style>
  <w:style w:type="character" w:customStyle="1" w:styleId="citation-405">
    <w:name w:val="citation-405"/>
    <w:basedOn w:val="DefaultParagraphFont"/>
    <w:rsid w:val="00C73D3C"/>
  </w:style>
  <w:style w:type="character" w:customStyle="1" w:styleId="citation-404">
    <w:name w:val="citation-404"/>
    <w:basedOn w:val="DefaultParagraphFont"/>
    <w:rsid w:val="00C73D3C"/>
  </w:style>
  <w:style w:type="character" w:customStyle="1" w:styleId="citation-403">
    <w:name w:val="citation-403"/>
    <w:basedOn w:val="DefaultParagraphFont"/>
    <w:rsid w:val="00C73D3C"/>
  </w:style>
  <w:style w:type="character" w:customStyle="1" w:styleId="citation-402">
    <w:name w:val="citation-402"/>
    <w:basedOn w:val="DefaultParagraphFont"/>
    <w:rsid w:val="00C73D3C"/>
  </w:style>
  <w:style w:type="character" w:customStyle="1" w:styleId="citation-401">
    <w:name w:val="citation-401"/>
    <w:basedOn w:val="DefaultParagraphFont"/>
    <w:rsid w:val="00C73D3C"/>
  </w:style>
  <w:style w:type="character" w:customStyle="1" w:styleId="citation-400">
    <w:name w:val="citation-400"/>
    <w:basedOn w:val="DefaultParagraphFont"/>
    <w:rsid w:val="00C73D3C"/>
  </w:style>
  <w:style w:type="character" w:customStyle="1" w:styleId="citation-399">
    <w:name w:val="citation-399"/>
    <w:basedOn w:val="DefaultParagraphFont"/>
    <w:rsid w:val="00C73D3C"/>
  </w:style>
  <w:style w:type="character" w:customStyle="1" w:styleId="citation-398">
    <w:name w:val="citation-398"/>
    <w:basedOn w:val="DefaultParagraphFont"/>
    <w:rsid w:val="00C73D3C"/>
  </w:style>
  <w:style w:type="character" w:customStyle="1" w:styleId="citation-397">
    <w:name w:val="citation-397"/>
    <w:basedOn w:val="DefaultParagraphFont"/>
    <w:rsid w:val="00C73D3C"/>
  </w:style>
  <w:style w:type="character" w:customStyle="1" w:styleId="citation-396">
    <w:name w:val="citation-396"/>
    <w:basedOn w:val="DefaultParagraphFont"/>
    <w:rsid w:val="00C73D3C"/>
  </w:style>
  <w:style w:type="character" w:customStyle="1" w:styleId="citation-395">
    <w:name w:val="citation-395"/>
    <w:basedOn w:val="DefaultParagraphFont"/>
    <w:rsid w:val="00C73D3C"/>
  </w:style>
  <w:style w:type="character" w:customStyle="1" w:styleId="citation-394">
    <w:name w:val="citation-394"/>
    <w:basedOn w:val="DefaultParagraphFont"/>
    <w:rsid w:val="00C73D3C"/>
  </w:style>
  <w:style w:type="character" w:customStyle="1" w:styleId="citation-393">
    <w:name w:val="citation-393"/>
    <w:basedOn w:val="DefaultParagraphFont"/>
    <w:rsid w:val="00C73D3C"/>
  </w:style>
  <w:style w:type="character" w:customStyle="1" w:styleId="citation-206">
    <w:name w:val="citation-206"/>
    <w:basedOn w:val="DefaultParagraphFont"/>
    <w:rsid w:val="00BB60B1"/>
  </w:style>
  <w:style w:type="character" w:customStyle="1" w:styleId="citation-205">
    <w:name w:val="citation-205"/>
    <w:basedOn w:val="DefaultParagraphFont"/>
    <w:rsid w:val="00BB60B1"/>
  </w:style>
  <w:style w:type="character" w:customStyle="1" w:styleId="citation-204">
    <w:name w:val="citation-204"/>
    <w:basedOn w:val="DefaultParagraphFont"/>
    <w:rsid w:val="00BB60B1"/>
  </w:style>
  <w:style w:type="character" w:customStyle="1" w:styleId="citation-245">
    <w:name w:val="citation-245"/>
    <w:basedOn w:val="DefaultParagraphFont"/>
    <w:rsid w:val="00062EBC"/>
  </w:style>
  <w:style w:type="character" w:customStyle="1" w:styleId="citation-244">
    <w:name w:val="citation-244"/>
    <w:basedOn w:val="DefaultParagraphFont"/>
    <w:rsid w:val="00062EBC"/>
  </w:style>
  <w:style w:type="character" w:customStyle="1" w:styleId="citation-243">
    <w:name w:val="citation-243"/>
    <w:basedOn w:val="DefaultParagraphFont"/>
    <w:rsid w:val="00062EBC"/>
  </w:style>
  <w:style w:type="character" w:customStyle="1" w:styleId="citation-242">
    <w:name w:val="citation-242"/>
    <w:basedOn w:val="DefaultParagraphFont"/>
    <w:rsid w:val="00062EBC"/>
  </w:style>
  <w:style w:type="character" w:customStyle="1" w:styleId="citation-241">
    <w:name w:val="citation-241"/>
    <w:basedOn w:val="DefaultParagraphFont"/>
    <w:rsid w:val="00062EBC"/>
  </w:style>
  <w:style w:type="character" w:customStyle="1" w:styleId="citation-240">
    <w:name w:val="citation-240"/>
    <w:basedOn w:val="DefaultParagraphFont"/>
    <w:rsid w:val="00062EBC"/>
  </w:style>
  <w:style w:type="character" w:customStyle="1" w:styleId="citation-509">
    <w:name w:val="citation-509"/>
    <w:basedOn w:val="DefaultParagraphFont"/>
    <w:rsid w:val="00AA52B7"/>
  </w:style>
  <w:style w:type="character" w:customStyle="1" w:styleId="citation-508">
    <w:name w:val="citation-508"/>
    <w:basedOn w:val="DefaultParagraphFont"/>
    <w:rsid w:val="00AA52B7"/>
  </w:style>
  <w:style w:type="character" w:customStyle="1" w:styleId="citation-507">
    <w:name w:val="citation-507"/>
    <w:basedOn w:val="DefaultParagraphFont"/>
    <w:rsid w:val="00AA52B7"/>
  </w:style>
  <w:style w:type="character" w:customStyle="1" w:styleId="citation-506">
    <w:name w:val="citation-506"/>
    <w:basedOn w:val="DefaultParagraphFont"/>
    <w:rsid w:val="00AA52B7"/>
  </w:style>
  <w:style w:type="character" w:customStyle="1" w:styleId="citation-505">
    <w:name w:val="citation-505"/>
    <w:basedOn w:val="DefaultParagraphFont"/>
    <w:rsid w:val="00AA52B7"/>
  </w:style>
  <w:style w:type="character" w:customStyle="1" w:styleId="citation-504">
    <w:name w:val="citation-504"/>
    <w:basedOn w:val="DefaultParagraphFont"/>
    <w:rsid w:val="00AA52B7"/>
  </w:style>
  <w:style w:type="character" w:customStyle="1" w:styleId="citation-503">
    <w:name w:val="citation-503"/>
    <w:basedOn w:val="DefaultParagraphFont"/>
    <w:rsid w:val="00AA52B7"/>
  </w:style>
  <w:style w:type="character" w:customStyle="1" w:styleId="citation-502">
    <w:name w:val="citation-502"/>
    <w:basedOn w:val="DefaultParagraphFont"/>
    <w:rsid w:val="00AA52B7"/>
  </w:style>
  <w:style w:type="character" w:customStyle="1" w:styleId="citation-501">
    <w:name w:val="citation-501"/>
    <w:basedOn w:val="DefaultParagraphFont"/>
    <w:rsid w:val="00AA52B7"/>
  </w:style>
  <w:style w:type="character" w:customStyle="1" w:styleId="citation-500">
    <w:name w:val="citation-500"/>
    <w:basedOn w:val="DefaultParagraphFont"/>
    <w:rsid w:val="00AA52B7"/>
  </w:style>
  <w:style w:type="character" w:customStyle="1" w:styleId="citation-499">
    <w:name w:val="citation-499"/>
    <w:basedOn w:val="DefaultParagraphFont"/>
    <w:rsid w:val="00AA52B7"/>
  </w:style>
  <w:style w:type="character" w:customStyle="1" w:styleId="citation-498">
    <w:name w:val="citation-498"/>
    <w:basedOn w:val="DefaultParagraphFont"/>
    <w:rsid w:val="00AA52B7"/>
  </w:style>
  <w:style w:type="character" w:customStyle="1" w:styleId="citation-497">
    <w:name w:val="citation-497"/>
    <w:basedOn w:val="DefaultParagraphFont"/>
    <w:rsid w:val="00AA52B7"/>
  </w:style>
  <w:style w:type="character" w:customStyle="1" w:styleId="citation-496">
    <w:name w:val="citation-496"/>
    <w:basedOn w:val="DefaultParagraphFont"/>
    <w:rsid w:val="00AA52B7"/>
  </w:style>
  <w:style w:type="character" w:customStyle="1" w:styleId="citation-495">
    <w:name w:val="citation-495"/>
    <w:basedOn w:val="DefaultParagraphFont"/>
    <w:rsid w:val="00AA52B7"/>
  </w:style>
  <w:style w:type="character" w:customStyle="1" w:styleId="citation-494">
    <w:name w:val="citation-494"/>
    <w:basedOn w:val="DefaultParagraphFont"/>
    <w:rsid w:val="00AA52B7"/>
  </w:style>
  <w:style w:type="character" w:customStyle="1" w:styleId="citation-493">
    <w:name w:val="citation-493"/>
    <w:basedOn w:val="DefaultParagraphFont"/>
    <w:rsid w:val="00AA52B7"/>
  </w:style>
  <w:style w:type="character" w:customStyle="1" w:styleId="citation-492">
    <w:name w:val="citation-492"/>
    <w:basedOn w:val="DefaultParagraphFont"/>
    <w:rsid w:val="00AA52B7"/>
  </w:style>
  <w:style w:type="character" w:customStyle="1" w:styleId="citation-491">
    <w:name w:val="citation-491"/>
    <w:basedOn w:val="DefaultParagraphFont"/>
    <w:rsid w:val="00AA52B7"/>
  </w:style>
  <w:style w:type="character" w:customStyle="1" w:styleId="citation-490">
    <w:name w:val="citation-490"/>
    <w:basedOn w:val="DefaultParagraphFont"/>
    <w:rsid w:val="00AA52B7"/>
  </w:style>
  <w:style w:type="character" w:customStyle="1" w:styleId="citation-527">
    <w:name w:val="citation-527"/>
    <w:basedOn w:val="DefaultParagraphFont"/>
    <w:rsid w:val="00AA52B7"/>
  </w:style>
  <w:style w:type="character" w:customStyle="1" w:styleId="citation-526">
    <w:name w:val="citation-526"/>
    <w:basedOn w:val="DefaultParagraphFont"/>
    <w:rsid w:val="00AA52B7"/>
  </w:style>
  <w:style w:type="character" w:customStyle="1" w:styleId="citation-525">
    <w:name w:val="citation-525"/>
    <w:basedOn w:val="DefaultParagraphFont"/>
    <w:rsid w:val="00AA52B7"/>
  </w:style>
  <w:style w:type="character" w:customStyle="1" w:styleId="citation-524">
    <w:name w:val="citation-524"/>
    <w:basedOn w:val="DefaultParagraphFont"/>
    <w:rsid w:val="00AA52B7"/>
  </w:style>
  <w:style w:type="character" w:customStyle="1" w:styleId="citation-523">
    <w:name w:val="citation-523"/>
    <w:basedOn w:val="DefaultParagraphFont"/>
    <w:rsid w:val="00AA52B7"/>
  </w:style>
  <w:style w:type="character" w:customStyle="1" w:styleId="citation-522">
    <w:name w:val="citation-522"/>
    <w:basedOn w:val="DefaultParagraphFont"/>
    <w:rsid w:val="00AA52B7"/>
  </w:style>
  <w:style w:type="character" w:customStyle="1" w:styleId="mdc-buttonlabel">
    <w:name w:val="mdc-button__label"/>
    <w:basedOn w:val="DefaultParagraphFont"/>
    <w:rsid w:val="007F78E0"/>
  </w:style>
  <w:style w:type="character" w:customStyle="1" w:styleId="citation-278">
    <w:name w:val="citation-278"/>
    <w:basedOn w:val="DefaultParagraphFont"/>
    <w:rsid w:val="007F78E0"/>
  </w:style>
  <w:style w:type="character" w:customStyle="1" w:styleId="citation-734">
    <w:name w:val="citation-734"/>
    <w:basedOn w:val="DefaultParagraphFont"/>
    <w:rsid w:val="00FC6B98"/>
  </w:style>
  <w:style w:type="character" w:customStyle="1" w:styleId="citation-733">
    <w:name w:val="citation-733"/>
    <w:basedOn w:val="DefaultParagraphFont"/>
    <w:rsid w:val="00FC6B98"/>
  </w:style>
  <w:style w:type="character" w:customStyle="1" w:styleId="citation-732">
    <w:name w:val="citation-732"/>
    <w:basedOn w:val="DefaultParagraphFont"/>
    <w:rsid w:val="00FC6B98"/>
  </w:style>
  <w:style w:type="character" w:customStyle="1" w:styleId="citation-731">
    <w:name w:val="citation-731"/>
    <w:basedOn w:val="DefaultParagraphFont"/>
    <w:rsid w:val="00FC6B98"/>
  </w:style>
  <w:style w:type="character" w:customStyle="1" w:styleId="citation-730">
    <w:name w:val="citation-730"/>
    <w:basedOn w:val="DefaultParagraphFont"/>
    <w:rsid w:val="00FC6B98"/>
  </w:style>
  <w:style w:type="character" w:customStyle="1" w:styleId="citation-729">
    <w:name w:val="citation-729"/>
    <w:basedOn w:val="DefaultParagraphFont"/>
    <w:rsid w:val="00FC6B98"/>
  </w:style>
  <w:style w:type="character" w:customStyle="1" w:styleId="citation-728">
    <w:name w:val="citation-728"/>
    <w:basedOn w:val="DefaultParagraphFont"/>
    <w:rsid w:val="00FC6B98"/>
  </w:style>
  <w:style w:type="character" w:customStyle="1" w:styleId="citation-727">
    <w:name w:val="citation-727"/>
    <w:basedOn w:val="DefaultParagraphFont"/>
    <w:rsid w:val="00FC6B98"/>
  </w:style>
  <w:style w:type="character" w:customStyle="1" w:styleId="citation-726">
    <w:name w:val="citation-726"/>
    <w:basedOn w:val="DefaultParagraphFont"/>
    <w:rsid w:val="00FC6B98"/>
  </w:style>
  <w:style w:type="character" w:customStyle="1" w:styleId="citation-725">
    <w:name w:val="citation-725"/>
    <w:basedOn w:val="DefaultParagraphFont"/>
    <w:rsid w:val="00FC6B98"/>
  </w:style>
  <w:style w:type="character" w:customStyle="1" w:styleId="citation-724">
    <w:name w:val="citation-724"/>
    <w:basedOn w:val="DefaultParagraphFont"/>
    <w:rsid w:val="00FC6B98"/>
  </w:style>
  <w:style w:type="character" w:customStyle="1" w:styleId="citation-723">
    <w:name w:val="citation-723"/>
    <w:basedOn w:val="DefaultParagraphFont"/>
    <w:rsid w:val="00FC6B98"/>
  </w:style>
  <w:style w:type="character" w:customStyle="1" w:styleId="citation-722">
    <w:name w:val="citation-722"/>
    <w:basedOn w:val="DefaultParagraphFont"/>
    <w:rsid w:val="00FC6B98"/>
  </w:style>
  <w:style w:type="character" w:customStyle="1" w:styleId="citation-721">
    <w:name w:val="citation-721"/>
    <w:basedOn w:val="DefaultParagraphFont"/>
    <w:rsid w:val="00FC6B98"/>
  </w:style>
  <w:style w:type="character" w:customStyle="1" w:styleId="citation-720">
    <w:name w:val="citation-720"/>
    <w:basedOn w:val="DefaultParagraphFont"/>
    <w:rsid w:val="00FC6B98"/>
  </w:style>
  <w:style w:type="character" w:customStyle="1" w:styleId="citation-719">
    <w:name w:val="citation-719"/>
    <w:basedOn w:val="DefaultParagraphFont"/>
    <w:rsid w:val="00FC6B98"/>
  </w:style>
  <w:style w:type="character" w:customStyle="1" w:styleId="citation-718">
    <w:name w:val="citation-718"/>
    <w:basedOn w:val="DefaultParagraphFont"/>
    <w:rsid w:val="00FC6B98"/>
  </w:style>
  <w:style w:type="character" w:customStyle="1" w:styleId="citation-717">
    <w:name w:val="citation-717"/>
    <w:basedOn w:val="DefaultParagraphFont"/>
    <w:rsid w:val="00FC6B98"/>
  </w:style>
  <w:style w:type="character" w:customStyle="1" w:styleId="citation-716">
    <w:name w:val="citation-716"/>
    <w:basedOn w:val="DefaultParagraphFont"/>
    <w:rsid w:val="00FC6B98"/>
  </w:style>
  <w:style w:type="character" w:customStyle="1" w:styleId="citation-715">
    <w:name w:val="citation-715"/>
    <w:basedOn w:val="DefaultParagraphFont"/>
    <w:rsid w:val="00FC6B98"/>
  </w:style>
  <w:style w:type="character" w:customStyle="1" w:styleId="citation-714">
    <w:name w:val="citation-714"/>
    <w:basedOn w:val="DefaultParagraphFont"/>
    <w:rsid w:val="00FC6B98"/>
  </w:style>
  <w:style w:type="character" w:customStyle="1" w:styleId="citation-713">
    <w:name w:val="citation-713"/>
    <w:basedOn w:val="DefaultParagraphFont"/>
    <w:rsid w:val="00FC6B98"/>
  </w:style>
  <w:style w:type="character" w:customStyle="1" w:styleId="citation-712">
    <w:name w:val="citation-712"/>
    <w:basedOn w:val="DefaultParagraphFont"/>
    <w:rsid w:val="00FC6B98"/>
  </w:style>
  <w:style w:type="character" w:customStyle="1" w:styleId="citation-711">
    <w:name w:val="citation-711"/>
    <w:basedOn w:val="DefaultParagraphFont"/>
    <w:rsid w:val="00FC6B98"/>
  </w:style>
  <w:style w:type="character" w:customStyle="1" w:styleId="citation-710">
    <w:name w:val="citation-710"/>
    <w:basedOn w:val="DefaultParagraphFont"/>
    <w:rsid w:val="00FC6B98"/>
  </w:style>
  <w:style w:type="character" w:customStyle="1" w:styleId="citation-709">
    <w:name w:val="citation-709"/>
    <w:basedOn w:val="DefaultParagraphFont"/>
    <w:rsid w:val="00FC6B98"/>
  </w:style>
  <w:style w:type="character" w:customStyle="1" w:styleId="citation-708">
    <w:name w:val="citation-708"/>
    <w:basedOn w:val="DefaultParagraphFont"/>
    <w:rsid w:val="00FC6B98"/>
  </w:style>
  <w:style w:type="character" w:customStyle="1" w:styleId="citation-707">
    <w:name w:val="citation-707"/>
    <w:basedOn w:val="DefaultParagraphFont"/>
    <w:rsid w:val="00FC6B98"/>
  </w:style>
  <w:style w:type="character" w:customStyle="1" w:styleId="citation-706">
    <w:name w:val="citation-706"/>
    <w:basedOn w:val="DefaultParagraphFont"/>
    <w:rsid w:val="00FC6B98"/>
  </w:style>
  <w:style w:type="character" w:customStyle="1" w:styleId="citation-705">
    <w:name w:val="citation-705"/>
    <w:basedOn w:val="DefaultParagraphFont"/>
    <w:rsid w:val="00FC6B98"/>
  </w:style>
  <w:style w:type="character" w:customStyle="1" w:styleId="citation-704">
    <w:name w:val="citation-704"/>
    <w:basedOn w:val="DefaultParagraphFont"/>
    <w:rsid w:val="00FC6B98"/>
  </w:style>
  <w:style w:type="character" w:customStyle="1" w:styleId="citation-703">
    <w:name w:val="citation-703"/>
    <w:basedOn w:val="DefaultParagraphFont"/>
    <w:rsid w:val="00FC6B98"/>
  </w:style>
  <w:style w:type="character" w:customStyle="1" w:styleId="citation-702">
    <w:name w:val="citation-702"/>
    <w:basedOn w:val="DefaultParagraphFont"/>
    <w:rsid w:val="00FC6B98"/>
  </w:style>
  <w:style w:type="character" w:customStyle="1" w:styleId="citation-701">
    <w:name w:val="citation-701"/>
    <w:basedOn w:val="DefaultParagraphFont"/>
    <w:rsid w:val="00FC6B98"/>
  </w:style>
  <w:style w:type="character" w:customStyle="1" w:styleId="citation-700">
    <w:name w:val="citation-700"/>
    <w:basedOn w:val="DefaultParagraphFont"/>
    <w:rsid w:val="00FC6B98"/>
  </w:style>
  <w:style w:type="character" w:customStyle="1" w:styleId="citation-699">
    <w:name w:val="citation-699"/>
    <w:basedOn w:val="DefaultParagraphFont"/>
    <w:rsid w:val="00FC6B98"/>
  </w:style>
  <w:style w:type="character" w:customStyle="1" w:styleId="citation-698">
    <w:name w:val="citation-698"/>
    <w:basedOn w:val="DefaultParagraphFont"/>
    <w:rsid w:val="00FC6B98"/>
  </w:style>
  <w:style w:type="character" w:customStyle="1" w:styleId="citation-697">
    <w:name w:val="citation-697"/>
    <w:basedOn w:val="DefaultParagraphFont"/>
    <w:rsid w:val="00FC6B98"/>
  </w:style>
  <w:style w:type="character" w:customStyle="1" w:styleId="citation-696">
    <w:name w:val="citation-696"/>
    <w:basedOn w:val="DefaultParagraphFont"/>
    <w:rsid w:val="00FC6B98"/>
  </w:style>
  <w:style w:type="character" w:customStyle="1" w:styleId="citation-695">
    <w:name w:val="citation-695"/>
    <w:basedOn w:val="DefaultParagraphFont"/>
    <w:rsid w:val="00FC6B98"/>
  </w:style>
  <w:style w:type="character" w:customStyle="1" w:styleId="citation-694">
    <w:name w:val="citation-694"/>
    <w:basedOn w:val="DefaultParagraphFont"/>
    <w:rsid w:val="00FC6B98"/>
  </w:style>
  <w:style w:type="character" w:customStyle="1" w:styleId="citation-693">
    <w:name w:val="citation-693"/>
    <w:basedOn w:val="DefaultParagraphFont"/>
    <w:rsid w:val="00FC6B98"/>
  </w:style>
  <w:style w:type="character" w:customStyle="1" w:styleId="citation-692">
    <w:name w:val="citation-692"/>
    <w:basedOn w:val="DefaultParagraphFont"/>
    <w:rsid w:val="00FC6B98"/>
  </w:style>
  <w:style w:type="character" w:customStyle="1" w:styleId="citation-691">
    <w:name w:val="citation-691"/>
    <w:basedOn w:val="DefaultParagraphFont"/>
    <w:rsid w:val="00FC6B98"/>
  </w:style>
  <w:style w:type="character" w:customStyle="1" w:styleId="citation-690">
    <w:name w:val="citation-690"/>
    <w:basedOn w:val="DefaultParagraphFont"/>
    <w:rsid w:val="00FC6B98"/>
  </w:style>
  <w:style w:type="character" w:customStyle="1" w:styleId="citation-689">
    <w:name w:val="citation-689"/>
    <w:basedOn w:val="DefaultParagraphFont"/>
    <w:rsid w:val="00FC6B98"/>
  </w:style>
  <w:style w:type="character" w:customStyle="1" w:styleId="citation-688">
    <w:name w:val="citation-688"/>
    <w:basedOn w:val="DefaultParagraphFont"/>
    <w:rsid w:val="00FC6B98"/>
  </w:style>
  <w:style w:type="character" w:customStyle="1" w:styleId="citation-687">
    <w:name w:val="citation-687"/>
    <w:basedOn w:val="DefaultParagraphFont"/>
    <w:rsid w:val="00FC6B98"/>
  </w:style>
  <w:style w:type="character" w:customStyle="1" w:styleId="citation-686">
    <w:name w:val="citation-686"/>
    <w:basedOn w:val="DefaultParagraphFont"/>
    <w:rsid w:val="00FC6B98"/>
  </w:style>
  <w:style w:type="character" w:customStyle="1" w:styleId="citation-685">
    <w:name w:val="citation-685"/>
    <w:basedOn w:val="DefaultParagraphFont"/>
    <w:rsid w:val="00FC6B98"/>
  </w:style>
  <w:style w:type="character" w:customStyle="1" w:styleId="citation-684">
    <w:name w:val="citation-684"/>
    <w:basedOn w:val="DefaultParagraphFont"/>
    <w:rsid w:val="00FC6B98"/>
  </w:style>
  <w:style w:type="character" w:customStyle="1" w:styleId="citation-308">
    <w:name w:val="citation-308"/>
    <w:basedOn w:val="DefaultParagraphFont"/>
    <w:rsid w:val="009F6D69"/>
  </w:style>
  <w:style w:type="character" w:customStyle="1" w:styleId="citation-307">
    <w:name w:val="citation-307"/>
    <w:basedOn w:val="DefaultParagraphFont"/>
    <w:rsid w:val="009F6D69"/>
  </w:style>
  <w:style w:type="character" w:customStyle="1" w:styleId="citation-306">
    <w:name w:val="citation-306"/>
    <w:basedOn w:val="DefaultParagraphFont"/>
    <w:rsid w:val="009F6D69"/>
  </w:style>
  <w:style w:type="character" w:customStyle="1" w:styleId="citation-305">
    <w:name w:val="citation-305"/>
    <w:basedOn w:val="DefaultParagraphFont"/>
    <w:rsid w:val="009F6D69"/>
  </w:style>
  <w:style w:type="character" w:customStyle="1" w:styleId="citation-304">
    <w:name w:val="citation-304"/>
    <w:basedOn w:val="DefaultParagraphFont"/>
    <w:rsid w:val="009F6D69"/>
  </w:style>
  <w:style w:type="character" w:customStyle="1" w:styleId="citation-303">
    <w:name w:val="citation-303"/>
    <w:basedOn w:val="DefaultParagraphFont"/>
    <w:rsid w:val="009F6D69"/>
  </w:style>
  <w:style w:type="character" w:customStyle="1" w:styleId="citation-302">
    <w:name w:val="citation-302"/>
    <w:basedOn w:val="DefaultParagraphFont"/>
    <w:rsid w:val="009F6D69"/>
  </w:style>
  <w:style w:type="character" w:customStyle="1" w:styleId="citation-301">
    <w:name w:val="citation-301"/>
    <w:basedOn w:val="DefaultParagraphFont"/>
    <w:rsid w:val="009F6D69"/>
  </w:style>
  <w:style w:type="character" w:customStyle="1" w:styleId="citation-300">
    <w:name w:val="citation-300"/>
    <w:basedOn w:val="DefaultParagraphFont"/>
    <w:rsid w:val="009F6D69"/>
  </w:style>
  <w:style w:type="character" w:customStyle="1" w:styleId="citation-299">
    <w:name w:val="citation-299"/>
    <w:basedOn w:val="DefaultParagraphFont"/>
    <w:rsid w:val="009F6D69"/>
  </w:style>
  <w:style w:type="character" w:customStyle="1" w:styleId="citation-298">
    <w:name w:val="citation-298"/>
    <w:basedOn w:val="DefaultParagraphFont"/>
    <w:rsid w:val="009F6D69"/>
  </w:style>
  <w:style w:type="character" w:customStyle="1" w:styleId="citation-297">
    <w:name w:val="citation-297"/>
    <w:basedOn w:val="DefaultParagraphFont"/>
    <w:rsid w:val="009F6D69"/>
  </w:style>
  <w:style w:type="character" w:customStyle="1" w:styleId="citation-296">
    <w:name w:val="citation-296"/>
    <w:basedOn w:val="DefaultParagraphFont"/>
    <w:rsid w:val="009F6D69"/>
  </w:style>
  <w:style w:type="character" w:customStyle="1" w:styleId="citation-295">
    <w:name w:val="citation-295"/>
    <w:basedOn w:val="DefaultParagraphFont"/>
    <w:rsid w:val="009F6D69"/>
  </w:style>
  <w:style w:type="character" w:customStyle="1" w:styleId="citation-294">
    <w:name w:val="citation-294"/>
    <w:basedOn w:val="DefaultParagraphFont"/>
    <w:rsid w:val="009F6D69"/>
  </w:style>
  <w:style w:type="character" w:customStyle="1" w:styleId="citation-291">
    <w:name w:val="citation-291"/>
    <w:basedOn w:val="DefaultParagraphFont"/>
    <w:rsid w:val="009F6D69"/>
  </w:style>
  <w:style w:type="character" w:customStyle="1" w:styleId="citation-290">
    <w:name w:val="citation-290"/>
    <w:basedOn w:val="DefaultParagraphFont"/>
    <w:rsid w:val="009F6D69"/>
  </w:style>
  <w:style w:type="character" w:customStyle="1" w:styleId="citation-289">
    <w:name w:val="citation-289"/>
    <w:basedOn w:val="DefaultParagraphFont"/>
    <w:rsid w:val="009F6D69"/>
  </w:style>
  <w:style w:type="character" w:customStyle="1" w:styleId="citation-288">
    <w:name w:val="citation-288"/>
    <w:basedOn w:val="DefaultParagraphFont"/>
    <w:rsid w:val="009F6D69"/>
  </w:style>
  <w:style w:type="character" w:customStyle="1" w:styleId="citation-287">
    <w:name w:val="citation-287"/>
    <w:basedOn w:val="DefaultParagraphFont"/>
    <w:rsid w:val="009F6D69"/>
  </w:style>
  <w:style w:type="character" w:customStyle="1" w:styleId="citation-286">
    <w:name w:val="citation-286"/>
    <w:basedOn w:val="DefaultParagraphFont"/>
    <w:rsid w:val="009F6D69"/>
  </w:style>
  <w:style w:type="character" w:customStyle="1" w:styleId="citation-285">
    <w:name w:val="citation-285"/>
    <w:basedOn w:val="DefaultParagraphFont"/>
    <w:rsid w:val="009F6D69"/>
  </w:style>
  <w:style w:type="character" w:customStyle="1" w:styleId="citation-283">
    <w:name w:val="citation-283"/>
    <w:basedOn w:val="DefaultParagraphFont"/>
    <w:rsid w:val="009F6D69"/>
  </w:style>
  <w:style w:type="character" w:customStyle="1" w:styleId="citation-282">
    <w:name w:val="citation-282"/>
    <w:basedOn w:val="DefaultParagraphFont"/>
    <w:rsid w:val="009F6D69"/>
  </w:style>
  <w:style w:type="character" w:customStyle="1" w:styleId="citation-281">
    <w:name w:val="citation-281"/>
    <w:basedOn w:val="DefaultParagraphFont"/>
    <w:rsid w:val="009F6D69"/>
  </w:style>
  <w:style w:type="character" w:customStyle="1" w:styleId="citation-280">
    <w:name w:val="citation-280"/>
    <w:basedOn w:val="DefaultParagraphFont"/>
    <w:rsid w:val="009F6D69"/>
  </w:style>
  <w:style w:type="character" w:customStyle="1" w:styleId="citation-279">
    <w:name w:val="citation-279"/>
    <w:basedOn w:val="DefaultParagraphFont"/>
    <w:rsid w:val="009F6D69"/>
  </w:style>
  <w:style w:type="character" w:customStyle="1" w:styleId="citation-377">
    <w:name w:val="citation-377"/>
    <w:basedOn w:val="DefaultParagraphFont"/>
    <w:rsid w:val="009D661F"/>
  </w:style>
  <w:style w:type="character" w:customStyle="1" w:styleId="citation-376">
    <w:name w:val="citation-376"/>
    <w:basedOn w:val="DefaultParagraphFont"/>
    <w:rsid w:val="009D661F"/>
  </w:style>
  <w:style w:type="character" w:customStyle="1" w:styleId="citation-375">
    <w:name w:val="citation-375"/>
    <w:basedOn w:val="DefaultParagraphFont"/>
    <w:rsid w:val="009D661F"/>
  </w:style>
  <w:style w:type="character" w:customStyle="1" w:styleId="citation-374">
    <w:name w:val="citation-374"/>
    <w:basedOn w:val="DefaultParagraphFont"/>
    <w:rsid w:val="009D661F"/>
  </w:style>
  <w:style w:type="character" w:customStyle="1" w:styleId="citation-373">
    <w:name w:val="citation-373"/>
    <w:basedOn w:val="DefaultParagraphFont"/>
    <w:rsid w:val="009D661F"/>
  </w:style>
  <w:style w:type="character" w:customStyle="1" w:styleId="citation-372">
    <w:name w:val="citation-372"/>
    <w:basedOn w:val="DefaultParagraphFont"/>
    <w:rsid w:val="009D661F"/>
  </w:style>
  <w:style w:type="character" w:customStyle="1" w:styleId="citation-371">
    <w:name w:val="citation-371"/>
    <w:basedOn w:val="DefaultParagraphFont"/>
    <w:rsid w:val="009D661F"/>
  </w:style>
  <w:style w:type="character" w:customStyle="1" w:styleId="citation-370">
    <w:name w:val="citation-370"/>
    <w:basedOn w:val="DefaultParagraphFont"/>
    <w:rsid w:val="009D661F"/>
  </w:style>
  <w:style w:type="character" w:customStyle="1" w:styleId="citation-369">
    <w:name w:val="citation-369"/>
    <w:basedOn w:val="DefaultParagraphFont"/>
    <w:rsid w:val="009D661F"/>
  </w:style>
  <w:style w:type="character" w:customStyle="1" w:styleId="citation-368">
    <w:name w:val="citation-368"/>
    <w:basedOn w:val="DefaultParagraphFont"/>
    <w:rsid w:val="009D661F"/>
  </w:style>
  <w:style w:type="character" w:customStyle="1" w:styleId="citation-367">
    <w:name w:val="citation-367"/>
    <w:basedOn w:val="DefaultParagraphFont"/>
    <w:rsid w:val="009D661F"/>
  </w:style>
  <w:style w:type="character" w:customStyle="1" w:styleId="citation-366">
    <w:name w:val="citation-366"/>
    <w:basedOn w:val="DefaultParagraphFont"/>
    <w:rsid w:val="009D661F"/>
  </w:style>
  <w:style w:type="character" w:customStyle="1" w:styleId="citation-365">
    <w:name w:val="citation-365"/>
    <w:basedOn w:val="DefaultParagraphFont"/>
    <w:rsid w:val="009D661F"/>
  </w:style>
  <w:style w:type="character" w:customStyle="1" w:styleId="citation-364">
    <w:name w:val="citation-364"/>
    <w:basedOn w:val="DefaultParagraphFont"/>
    <w:rsid w:val="009D661F"/>
  </w:style>
  <w:style w:type="character" w:customStyle="1" w:styleId="citation-363">
    <w:name w:val="citation-363"/>
    <w:basedOn w:val="DefaultParagraphFont"/>
    <w:rsid w:val="009D661F"/>
  </w:style>
  <w:style w:type="character" w:customStyle="1" w:styleId="citation-362">
    <w:name w:val="citation-362"/>
    <w:basedOn w:val="DefaultParagraphFont"/>
    <w:rsid w:val="009D661F"/>
  </w:style>
  <w:style w:type="character" w:customStyle="1" w:styleId="citation-361">
    <w:name w:val="citation-361"/>
    <w:basedOn w:val="DefaultParagraphFont"/>
    <w:rsid w:val="009D661F"/>
  </w:style>
  <w:style w:type="character" w:customStyle="1" w:styleId="citation-360">
    <w:name w:val="citation-360"/>
    <w:basedOn w:val="DefaultParagraphFont"/>
    <w:rsid w:val="009D661F"/>
  </w:style>
  <w:style w:type="character" w:customStyle="1" w:styleId="citation-359">
    <w:name w:val="citation-359"/>
    <w:basedOn w:val="DefaultParagraphFont"/>
    <w:rsid w:val="009D661F"/>
  </w:style>
  <w:style w:type="character" w:customStyle="1" w:styleId="citation-358">
    <w:name w:val="citation-358"/>
    <w:basedOn w:val="DefaultParagraphFont"/>
    <w:rsid w:val="009D661F"/>
  </w:style>
  <w:style w:type="character" w:customStyle="1" w:styleId="citation-357">
    <w:name w:val="citation-357"/>
    <w:basedOn w:val="DefaultParagraphFont"/>
    <w:rsid w:val="009D661F"/>
  </w:style>
  <w:style w:type="character" w:customStyle="1" w:styleId="citation-356">
    <w:name w:val="citation-356"/>
    <w:basedOn w:val="DefaultParagraphFont"/>
    <w:rsid w:val="009D661F"/>
  </w:style>
  <w:style w:type="character" w:customStyle="1" w:styleId="citation-355">
    <w:name w:val="citation-355"/>
    <w:basedOn w:val="DefaultParagraphFont"/>
    <w:rsid w:val="009D661F"/>
  </w:style>
  <w:style w:type="character" w:customStyle="1" w:styleId="citation-482">
    <w:name w:val="citation-482"/>
    <w:basedOn w:val="DefaultParagraphFont"/>
    <w:rsid w:val="00A45BC3"/>
  </w:style>
  <w:style w:type="character" w:customStyle="1" w:styleId="citation-481">
    <w:name w:val="citation-481"/>
    <w:basedOn w:val="DefaultParagraphFont"/>
    <w:rsid w:val="00A45BC3"/>
  </w:style>
  <w:style w:type="character" w:customStyle="1" w:styleId="citation-480">
    <w:name w:val="citation-480"/>
    <w:basedOn w:val="DefaultParagraphFont"/>
    <w:rsid w:val="00A45BC3"/>
  </w:style>
  <w:style w:type="character" w:customStyle="1" w:styleId="citation-479">
    <w:name w:val="citation-479"/>
    <w:basedOn w:val="DefaultParagraphFont"/>
    <w:rsid w:val="00A45BC3"/>
  </w:style>
  <w:style w:type="character" w:customStyle="1" w:styleId="citation-478">
    <w:name w:val="citation-478"/>
    <w:basedOn w:val="DefaultParagraphFont"/>
    <w:rsid w:val="00A45BC3"/>
  </w:style>
  <w:style w:type="character" w:customStyle="1" w:styleId="citation-477">
    <w:name w:val="citation-477"/>
    <w:basedOn w:val="DefaultParagraphFont"/>
    <w:rsid w:val="00A45BC3"/>
  </w:style>
  <w:style w:type="character" w:customStyle="1" w:styleId="citation-476">
    <w:name w:val="citation-476"/>
    <w:basedOn w:val="DefaultParagraphFont"/>
    <w:rsid w:val="00A45BC3"/>
  </w:style>
  <w:style w:type="character" w:customStyle="1" w:styleId="citation-475">
    <w:name w:val="citation-475"/>
    <w:basedOn w:val="DefaultParagraphFont"/>
    <w:rsid w:val="00A45BC3"/>
  </w:style>
  <w:style w:type="character" w:customStyle="1" w:styleId="citation-474">
    <w:name w:val="citation-474"/>
    <w:basedOn w:val="DefaultParagraphFont"/>
    <w:rsid w:val="00A45BC3"/>
  </w:style>
  <w:style w:type="character" w:customStyle="1" w:styleId="citation-473">
    <w:name w:val="citation-473"/>
    <w:basedOn w:val="DefaultParagraphFont"/>
    <w:rsid w:val="00A45BC3"/>
  </w:style>
  <w:style w:type="character" w:customStyle="1" w:styleId="citation-472">
    <w:name w:val="citation-472"/>
    <w:basedOn w:val="DefaultParagraphFont"/>
    <w:rsid w:val="00A45BC3"/>
  </w:style>
  <w:style w:type="character" w:customStyle="1" w:styleId="citation-471">
    <w:name w:val="citation-471"/>
    <w:basedOn w:val="DefaultParagraphFont"/>
    <w:rsid w:val="00A45BC3"/>
  </w:style>
  <w:style w:type="character" w:customStyle="1" w:styleId="citation-470">
    <w:name w:val="citation-470"/>
    <w:basedOn w:val="DefaultParagraphFont"/>
    <w:rsid w:val="00A45BC3"/>
  </w:style>
  <w:style w:type="character" w:customStyle="1" w:styleId="citation-469">
    <w:name w:val="citation-469"/>
    <w:basedOn w:val="DefaultParagraphFont"/>
    <w:rsid w:val="00A45BC3"/>
  </w:style>
  <w:style w:type="character" w:customStyle="1" w:styleId="citation-572">
    <w:name w:val="citation-572"/>
    <w:basedOn w:val="DefaultParagraphFont"/>
    <w:rsid w:val="004E3C07"/>
  </w:style>
  <w:style w:type="character" w:customStyle="1" w:styleId="citation-571">
    <w:name w:val="citation-571"/>
    <w:basedOn w:val="DefaultParagraphFont"/>
    <w:rsid w:val="004E3C07"/>
  </w:style>
  <w:style w:type="character" w:customStyle="1" w:styleId="citation-570">
    <w:name w:val="citation-570"/>
    <w:basedOn w:val="DefaultParagraphFont"/>
    <w:rsid w:val="005A23A7"/>
  </w:style>
  <w:style w:type="character" w:customStyle="1" w:styleId="citation-569">
    <w:name w:val="citation-569"/>
    <w:basedOn w:val="DefaultParagraphFont"/>
    <w:rsid w:val="005A23A7"/>
  </w:style>
  <w:style w:type="character" w:customStyle="1" w:styleId="citation-568">
    <w:name w:val="citation-568"/>
    <w:basedOn w:val="DefaultParagraphFont"/>
    <w:rsid w:val="005A23A7"/>
  </w:style>
  <w:style w:type="character" w:customStyle="1" w:styleId="citation-567">
    <w:name w:val="citation-567"/>
    <w:basedOn w:val="DefaultParagraphFont"/>
    <w:rsid w:val="005A23A7"/>
  </w:style>
  <w:style w:type="character" w:customStyle="1" w:styleId="citation-566">
    <w:name w:val="citation-566"/>
    <w:basedOn w:val="DefaultParagraphFont"/>
    <w:rsid w:val="005A23A7"/>
  </w:style>
  <w:style w:type="character" w:customStyle="1" w:styleId="citation-565">
    <w:name w:val="citation-565"/>
    <w:basedOn w:val="DefaultParagraphFont"/>
    <w:rsid w:val="005A23A7"/>
  </w:style>
  <w:style w:type="character" w:customStyle="1" w:styleId="citation-564">
    <w:name w:val="citation-564"/>
    <w:basedOn w:val="DefaultParagraphFont"/>
    <w:rsid w:val="005A23A7"/>
  </w:style>
  <w:style w:type="character" w:customStyle="1" w:styleId="citation-563">
    <w:name w:val="citation-563"/>
    <w:basedOn w:val="DefaultParagraphFont"/>
    <w:rsid w:val="005A23A7"/>
  </w:style>
  <w:style w:type="character" w:customStyle="1" w:styleId="citation-562">
    <w:name w:val="citation-562"/>
    <w:basedOn w:val="DefaultParagraphFont"/>
    <w:rsid w:val="005A23A7"/>
  </w:style>
  <w:style w:type="character" w:customStyle="1" w:styleId="citation-561">
    <w:name w:val="citation-561"/>
    <w:basedOn w:val="DefaultParagraphFont"/>
    <w:rsid w:val="005A23A7"/>
  </w:style>
  <w:style w:type="character" w:customStyle="1" w:styleId="citation-560">
    <w:name w:val="citation-560"/>
    <w:basedOn w:val="DefaultParagraphFont"/>
    <w:rsid w:val="005A23A7"/>
  </w:style>
  <w:style w:type="character" w:customStyle="1" w:styleId="citation-559">
    <w:name w:val="citation-559"/>
    <w:basedOn w:val="DefaultParagraphFont"/>
    <w:rsid w:val="005A23A7"/>
  </w:style>
  <w:style w:type="character" w:customStyle="1" w:styleId="citation-558">
    <w:name w:val="citation-558"/>
    <w:basedOn w:val="DefaultParagraphFont"/>
    <w:rsid w:val="005A23A7"/>
  </w:style>
  <w:style w:type="character" w:customStyle="1" w:styleId="citation-557">
    <w:name w:val="citation-557"/>
    <w:basedOn w:val="DefaultParagraphFont"/>
    <w:rsid w:val="005A23A7"/>
  </w:style>
  <w:style w:type="character" w:customStyle="1" w:styleId="citation-556">
    <w:name w:val="citation-556"/>
    <w:basedOn w:val="DefaultParagraphFont"/>
    <w:rsid w:val="005A23A7"/>
  </w:style>
  <w:style w:type="character" w:customStyle="1" w:styleId="citation-555">
    <w:name w:val="citation-555"/>
    <w:basedOn w:val="DefaultParagraphFont"/>
    <w:rsid w:val="005A23A7"/>
  </w:style>
  <w:style w:type="character" w:customStyle="1" w:styleId="citation-554">
    <w:name w:val="citation-554"/>
    <w:basedOn w:val="DefaultParagraphFont"/>
    <w:rsid w:val="005A23A7"/>
  </w:style>
  <w:style w:type="character" w:customStyle="1" w:styleId="citation-553">
    <w:name w:val="citation-553"/>
    <w:basedOn w:val="DefaultParagraphFont"/>
    <w:rsid w:val="005A23A7"/>
  </w:style>
  <w:style w:type="character" w:customStyle="1" w:styleId="citation-552">
    <w:name w:val="citation-552"/>
    <w:basedOn w:val="DefaultParagraphFont"/>
    <w:rsid w:val="005A23A7"/>
  </w:style>
  <w:style w:type="character" w:customStyle="1" w:styleId="citation-551">
    <w:name w:val="citation-551"/>
    <w:basedOn w:val="DefaultParagraphFont"/>
    <w:rsid w:val="005A23A7"/>
  </w:style>
  <w:style w:type="character" w:customStyle="1" w:styleId="citation-550">
    <w:name w:val="citation-550"/>
    <w:basedOn w:val="DefaultParagraphFont"/>
    <w:rsid w:val="005A23A7"/>
  </w:style>
  <w:style w:type="character" w:customStyle="1" w:styleId="citation-549">
    <w:name w:val="citation-549"/>
    <w:basedOn w:val="DefaultParagraphFont"/>
    <w:rsid w:val="005A23A7"/>
  </w:style>
  <w:style w:type="character" w:customStyle="1" w:styleId="citation-548">
    <w:name w:val="citation-548"/>
    <w:basedOn w:val="DefaultParagraphFont"/>
    <w:rsid w:val="005A23A7"/>
  </w:style>
  <w:style w:type="character" w:customStyle="1" w:styleId="citation-547">
    <w:name w:val="citation-547"/>
    <w:basedOn w:val="DefaultParagraphFont"/>
    <w:rsid w:val="005A23A7"/>
  </w:style>
  <w:style w:type="character" w:customStyle="1" w:styleId="citation-546">
    <w:name w:val="citation-546"/>
    <w:basedOn w:val="DefaultParagraphFont"/>
    <w:rsid w:val="005A23A7"/>
  </w:style>
  <w:style w:type="character" w:customStyle="1" w:styleId="citation-668">
    <w:name w:val="citation-668"/>
    <w:basedOn w:val="DefaultParagraphFont"/>
    <w:rsid w:val="006B252E"/>
  </w:style>
  <w:style w:type="character" w:customStyle="1" w:styleId="apple-converted-space">
    <w:name w:val="apple-converted-space"/>
    <w:basedOn w:val="DefaultParagraphFont"/>
    <w:rsid w:val="00014537"/>
  </w:style>
  <w:style w:type="character" w:customStyle="1" w:styleId="uv3um">
    <w:name w:val="uv3um"/>
    <w:basedOn w:val="DefaultParagraphFont"/>
    <w:rsid w:val="00DD7227"/>
  </w:style>
  <w:style w:type="character" w:customStyle="1" w:styleId="text">
    <w:name w:val="text"/>
    <w:basedOn w:val="DefaultParagraphFont"/>
    <w:rsid w:val="000D5C72"/>
  </w:style>
  <w:style w:type="character" w:customStyle="1" w:styleId="card-send-timesendtime">
    <w:name w:val="card-send-time__sendtime"/>
    <w:basedOn w:val="DefaultParagraphFont"/>
    <w:rsid w:val="000D5C72"/>
  </w:style>
  <w:style w:type="paragraph" w:customStyle="1" w:styleId="chat-box-toolbar-item">
    <w:name w:val="chat-box-toolbar-item"/>
    <w:basedOn w:val="Normal"/>
    <w:rsid w:val="000D5C72"/>
    <w:pPr>
      <w:spacing w:before="100" w:beforeAutospacing="1" w:after="100" w:afterAutospacing="1"/>
    </w:pPr>
  </w:style>
  <w:style w:type="paragraph" w:styleId="TOCHeading">
    <w:name w:val="TOC Heading"/>
    <w:basedOn w:val="Heading1"/>
    <w:next w:val="Normal"/>
    <w:uiPriority w:val="39"/>
    <w:unhideWhenUsed/>
    <w:qFormat/>
    <w:rsid w:val="00624AD7"/>
    <w:pPr>
      <w:spacing w:before="240" w:after="0" w:line="259" w:lineRule="auto"/>
      <w:jc w:val="left"/>
      <w:outlineLvl w:val="9"/>
    </w:pPr>
    <w:rPr>
      <w:rFonts w:asciiTheme="majorHAnsi" w:hAnsiTheme="majorHAnsi"/>
      <w:b w:val="0"/>
      <w:color w:val="2F5496" w:themeColor="accent1" w:themeShade="BF"/>
      <w:sz w:val="32"/>
      <w:szCs w:val="32"/>
    </w:rPr>
  </w:style>
  <w:style w:type="paragraph" w:styleId="TOC1">
    <w:name w:val="toc 1"/>
    <w:basedOn w:val="Normal"/>
    <w:next w:val="Normal"/>
    <w:autoRedefine/>
    <w:uiPriority w:val="39"/>
    <w:unhideWhenUsed/>
    <w:rsid w:val="00624AD7"/>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624AD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93232E"/>
    <w:pPr>
      <w:ind w:left="480"/>
    </w:pPr>
    <w:rPr>
      <w:rFonts w:asciiTheme="minorHAnsi" w:hAnsiTheme="minorHAnsi" w:cstheme="minorHAnsi"/>
      <w:sz w:val="20"/>
      <w:szCs w:val="20"/>
    </w:rPr>
  </w:style>
  <w:style w:type="character" w:customStyle="1" w:styleId="UnresolvedMention1">
    <w:name w:val="Unresolved Mention1"/>
    <w:basedOn w:val="DefaultParagraphFont"/>
    <w:uiPriority w:val="99"/>
    <w:semiHidden/>
    <w:unhideWhenUsed/>
    <w:rsid w:val="00D83DAD"/>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Bibliography">
    <w:name w:val="Bibliography"/>
    <w:basedOn w:val="Normal"/>
    <w:next w:val="Normal"/>
    <w:uiPriority w:val="37"/>
    <w:unhideWhenUsed/>
    <w:rsid w:val="00A105D3"/>
    <w:pPr>
      <w:spacing w:line="480" w:lineRule="auto"/>
      <w:ind w:left="720" w:hanging="720"/>
    </w:pPr>
  </w:style>
  <w:style w:type="character" w:customStyle="1" w:styleId="ms-1">
    <w:name w:val="ms-1"/>
    <w:basedOn w:val="DefaultParagraphFont"/>
    <w:rsid w:val="003D7CF8"/>
  </w:style>
  <w:style w:type="character" w:customStyle="1" w:styleId="max-w-15ch">
    <w:name w:val="max-w-[15ch]"/>
    <w:basedOn w:val="DefaultParagraphFont"/>
    <w:rsid w:val="003D7CF8"/>
  </w:style>
  <w:style w:type="character" w:customStyle="1" w:styleId="-me-1">
    <w:name w:val="-me-1"/>
    <w:basedOn w:val="DefaultParagraphFont"/>
    <w:rsid w:val="003D7CF8"/>
  </w:style>
  <w:style w:type="character" w:styleId="PageNumber">
    <w:name w:val="page number"/>
    <w:basedOn w:val="DefaultParagraphFont"/>
    <w:uiPriority w:val="99"/>
    <w:semiHidden/>
    <w:unhideWhenUsed/>
    <w:rsid w:val="00FC4D6A"/>
  </w:style>
  <w:style w:type="character" w:customStyle="1" w:styleId="whitespace-normal">
    <w:name w:val="whitespace-normal"/>
    <w:basedOn w:val="DefaultParagraphFont"/>
    <w:rsid w:val="00B10C7E"/>
  </w:style>
  <w:style w:type="character" w:customStyle="1" w:styleId="relative">
    <w:name w:val="relative"/>
    <w:basedOn w:val="DefaultParagraphFont"/>
    <w:rsid w:val="0032586B"/>
  </w:style>
  <w:style w:type="paragraph" w:customStyle="1" w:styleId="not-prose">
    <w:name w:val="not-prose"/>
    <w:basedOn w:val="Normal"/>
    <w:rsid w:val="0032586B"/>
    <w:pPr>
      <w:spacing w:before="100" w:beforeAutospacing="1" w:after="100" w:afterAutospacing="1"/>
    </w:pPr>
  </w:style>
  <w:style w:type="character" w:customStyle="1" w:styleId="citation-642">
    <w:name w:val="citation-642"/>
    <w:basedOn w:val="DefaultParagraphFont"/>
    <w:rsid w:val="00D47243"/>
  </w:style>
  <w:style w:type="character" w:customStyle="1" w:styleId="citation-641">
    <w:name w:val="citation-641"/>
    <w:basedOn w:val="DefaultParagraphFont"/>
    <w:rsid w:val="00D47243"/>
  </w:style>
  <w:style w:type="character" w:customStyle="1" w:styleId="citation-640">
    <w:name w:val="citation-640"/>
    <w:basedOn w:val="DefaultParagraphFont"/>
    <w:rsid w:val="00D47243"/>
  </w:style>
  <w:style w:type="character" w:customStyle="1" w:styleId="citation-639">
    <w:name w:val="citation-639"/>
    <w:basedOn w:val="DefaultParagraphFont"/>
    <w:rsid w:val="00D47243"/>
  </w:style>
  <w:style w:type="character" w:customStyle="1" w:styleId="citation-638">
    <w:name w:val="citation-638"/>
    <w:basedOn w:val="DefaultParagraphFont"/>
    <w:rsid w:val="00D47243"/>
  </w:style>
  <w:style w:type="character" w:customStyle="1" w:styleId="citation-637">
    <w:name w:val="citation-637"/>
    <w:basedOn w:val="DefaultParagraphFont"/>
    <w:rsid w:val="00D47243"/>
  </w:style>
  <w:style w:type="character" w:customStyle="1" w:styleId="citation-636">
    <w:name w:val="citation-636"/>
    <w:basedOn w:val="DefaultParagraphFont"/>
    <w:rsid w:val="00D47243"/>
  </w:style>
  <w:style w:type="character" w:customStyle="1" w:styleId="citation-635">
    <w:name w:val="citation-635"/>
    <w:basedOn w:val="DefaultParagraphFont"/>
    <w:rsid w:val="00D47243"/>
  </w:style>
  <w:style w:type="character" w:customStyle="1" w:styleId="citation-634">
    <w:name w:val="citation-634"/>
    <w:basedOn w:val="DefaultParagraphFont"/>
    <w:rsid w:val="00D47243"/>
  </w:style>
  <w:style w:type="character" w:customStyle="1" w:styleId="citation-633">
    <w:name w:val="citation-633"/>
    <w:basedOn w:val="DefaultParagraphFont"/>
    <w:rsid w:val="00D47243"/>
  </w:style>
  <w:style w:type="paragraph" w:styleId="TOC4">
    <w:name w:val="toc 4"/>
    <w:basedOn w:val="Normal"/>
    <w:next w:val="Normal"/>
    <w:autoRedefine/>
    <w:uiPriority w:val="39"/>
    <w:unhideWhenUsed/>
    <w:rsid w:val="00C26889"/>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C26889"/>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C26889"/>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C26889"/>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C2688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C26889"/>
    <w:pPr>
      <w:ind w:left="1920"/>
    </w:pPr>
    <w:rPr>
      <w:rFonts w:asciiTheme="minorHAnsi" w:hAnsiTheme="minorHAnsi" w:cstheme="minorHAnsi"/>
      <w:sz w:val="20"/>
      <w:szCs w:val="20"/>
    </w:rPr>
  </w:style>
  <w:style w:type="character" w:customStyle="1" w:styleId="ff2">
    <w:name w:val="ff2"/>
    <w:basedOn w:val="DefaultParagraphFont"/>
    <w:rsid w:val="001D361B"/>
  </w:style>
  <w:style w:type="character" w:customStyle="1" w:styleId="ng-star-inserted">
    <w:name w:val="ng-star-inserted"/>
    <w:basedOn w:val="DefaultParagraphFont"/>
    <w:rsid w:val="00D05694"/>
  </w:style>
  <w:style w:type="paragraph" w:customStyle="1" w:styleId="paragraph">
    <w:name w:val="paragraph"/>
    <w:basedOn w:val="Normal"/>
    <w:rsid w:val="00195180"/>
    <w:pPr>
      <w:spacing w:before="100" w:beforeAutospacing="1" w:after="100" w:afterAutospacing="1"/>
    </w:pPr>
  </w:style>
  <w:style w:type="character" w:customStyle="1" w:styleId="mord">
    <w:name w:val="mord"/>
    <w:basedOn w:val="DefaultParagraphFont"/>
    <w:rsid w:val="001F6FD4"/>
  </w:style>
  <w:style w:type="character" w:customStyle="1" w:styleId="mrel">
    <w:name w:val="mrel"/>
    <w:basedOn w:val="DefaultParagraphFont"/>
    <w:rsid w:val="001F6FD4"/>
  </w:style>
  <w:style w:type="character" w:customStyle="1" w:styleId="mpunct">
    <w:name w:val="mpunct"/>
    <w:basedOn w:val="DefaultParagraphFont"/>
    <w:rsid w:val="001F6FD4"/>
  </w:style>
  <w:style w:type="paragraph" w:customStyle="1" w:styleId="isselectedend">
    <w:name w:val="isselectedend"/>
    <w:basedOn w:val="Normal"/>
    <w:rsid w:val="009B23B6"/>
    <w:pPr>
      <w:spacing w:before="100" w:beforeAutospacing="1" w:after="100" w:afterAutospacing="1"/>
    </w:pPr>
  </w:style>
  <w:style w:type="character" w:customStyle="1" w:styleId="text-token-text-primary">
    <w:name w:val="text-token-text-primary"/>
    <w:basedOn w:val="DefaultParagraphFont"/>
    <w:rsid w:val="00D925E3"/>
  </w:style>
  <w:style w:type="paragraph" w:customStyle="1" w:styleId="pdq2pgselectionanchorcontainer">
    <w:name w:val="pdq2pg_selectionanchorcontainer"/>
    <w:basedOn w:val="Normal"/>
    <w:rsid w:val="0083554C"/>
    <w:pPr>
      <w:spacing w:before="100" w:beforeAutospacing="1" w:after="100" w:afterAutospacing="1"/>
    </w:pPr>
  </w:style>
  <w:style w:type="character" w:customStyle="1" w:styleId="anchor-text">
    <w:name w:val="anchor-text"/>
    <w:basedOn w:val="DefaultParagraphFont"/>
    <w:rsid w:val="00AA24CB"/>
  </w:style>
  <w:style w:type="character" w:customStyle="1" w:styleId="value">
    <w:name w:val="value"/>
    <w:basedOn w:val="DefaultParagraphFont"/>
    <w:rsid w:val="00156083"/>
  </w:style>
  <w:style w:type="paragraph" w:customStyle="1" w:styleId="dx-doi">
    <w:name w:val="dx-doi"/>
    <w:basedOn w:val="Normal"/>
    <w:rsid w:val="005035C8"/>
    <w:pPr>
      <w:spacing w:before="100" w:beforeAutospacing="1" w:after="100" w:afterAutospacing="1"/>
    </w:pPr>
  </w:style>
  <w:style w:type="paragraph" w:customStyle="1" w:styleId="Hnh">
    <w:name w:val="Hình"/>
    <w:basedOn w:val="Normal"/>
    <w:link w:val="HnhChar"/>
    <w:qFormat/>
    <w:rsid w:val="00A63A6D"/>
    <w:pPr>
      <w:spacing w:line="336" w:lineRule="auto"/>
      <w:jc w:val="center"/>
    </w:pPr>
    <w:rPr>
      <w:b/>
      <w:bCs/>
      <w:sz w:val="26"/>
      <w:szCs w:val="26"/>
      <w:lang w:val="vi-VN"/>
    </w:rPr>
  </w:style>
  <w:style w:type="character" w:customStyle="1" w:styleId="HnhChar">
    <w:name w:val="Hình Char"/>
    <w:basedOn w:val="DefaultParagraphFont"/>
    <w:link w:val="Hnh"/>
    <w:rsid w:val="00A63A6D"/>
    <w:rPr>
      <w:b/>
      <w:bCs/>
      <w:sz w:val="26"/>
      <w:szCs w:val="26"/>
      <w:lang w:val="vi-VN"/>
    </w:rPr>
  </w:style>
  <w:style w:type="paragraph" w:customStyle="1" w:styleId="HNHNH">
    <w:name w:val="HÌNH ẢNH"/>
    <w:basedOn w:val="Hnh"/>
    <w:link w:val="HNHNHChar"/>
    <w:qFormat/>
    <w:rsid w:val="00D8492A"/>
  </w:style>
  <w:style w:type="character" w:customStyle="1" w:styleId="HNHNHChar">
    <w:name w:val="HÌNH ẢNH Char"/>
    <w:basedOn w:val="HnhChar"/>
    <w:link w:val="HNHNH"/>
    <w:rsid w:val="00D8492A"/>
    <w:rPr>
      <w:b/>
      <w:bCs/>
      <w:sz w:val="26"/>
      <w:szCs w:val="26"/>
      <w:lang w:val="vi-VN"/>
    </w:rPr>
  </w:style>
  <w:style w:type="paragraph" w:customStyle="1" w:styleId="BNG">
    <w:name w:val="BẢNG"/>
    <w:basedOn w:val="Normal"/>
    <w:link w:val="BNGChar"/>
    <w:qFormat/>
    <w:rsid w:val="00C32452"/>
    <w:pPr>
      <w:spacing w:line="336" w:lineRule="auto"/>
      <w:jc w:val="center"/>
    </w:pPr>
    <w:rPr>
      <w:b/>
      <w:bCs/>
      <w:sz w:val="26"/>
      <w:szCs w:val="26"/>
      <w:lang w:val="vi-VN"/>
    </w:rPr>
  </w:style>
  <w:style w:type="character" w:customStyle="1" w:styleId="BNGChar">
    <w:name w:val="BẢNG Char"/>
    <w:basedOn w:val="DefaultParagraphFont"/>
    <w:link w:val="BNG"/>
    <w:rsid w:val="00C32452"/>
    <w:rPr>
      <w:b/>
      <w:bCs/>
      <w:sz w:val="26"/>
      <w:szCs w:val="26"/>
      <w:lang w:val="vi-VN"/>
    </w:rPr>
  </w:style>
  <w:style w:type="character" w:customStyle="1" w:styleId="katex-mathml">
    <w:name w:val="katex-mathml"/>
    <w:basedOn w:val="DefaultParagraphFont"/>
    <w:rsid w:val="005D799F"/>
  </w:style>
  <w:style w:type="paragraph" w:styleId="Caption">
    <w:name w:val="caption"/>
    <w:basedOn w:val="Normal"/>
    <w:next w:val="Normal"/>
    <w:uiPriority w:val="35"/>
    <w:semiHidden/>
    <w:unhideWhenUsed/>
    <w:qFormat/>
    <w:rsid w:val="00936883"/>
    <w:pPr>
      <w:spacing w:after="200"/>
    </w:pPr>
    <w:rPr>
      <w:i/>
      <w:iCs/>
      <w:color w:val="44546A" w:themeColor="text2"/>
      <w:sz w:val="18"/>
      <w:szCs w:val="18"/>
    </w:rPr>
  </w:style>
  <w:style w:type="character" w:customStyle="1" w:styleId="mopen">
    <w:name w:val="mopen"/>
    <w:basedOn w:val="DefaultParagraphFont"/>
    <w:rsid w:val="001B107B"/>
  </w:style>
  <w:style w:type="character" w:customStyle="1" w:styleId="mclose">
    <w:name w:val="mclose"/>
    <w:basedOn w:val="DefaultParagraphFont"/>
    <w:rsid w:val="001B107B"/>
  </w:style>
  <w:style w:type="paragraph" w:styleId="BalloonText">
    <w:name w:val="Balloon Text"/>
    <w:basedOn w:val="Normal"/>
    <w:link w:val="BalloonTextChar"/>
    <w:uiPriority w:val="99"/>
    <w:semiHidden/>
    <w:unhideWhenUsed/>
    <w:rsid w:val="00A63A6D"/>
    <w:rPr>
      <w:rFonts w:ascii="Tahoma" w:hAnsi="Tahoma" w:cs="Tahoma"/>
      <w:sz w:val="16"/>
      <w:szCs w:val="16"/>
    </w:rPr>
  </w:style>
  <w:style w:type="character" w:customStyle="1" w:styleId="BalloonTextChar">
    <w:name w:val="Balloon Text Char"/>
    <w:basedOn w:val="DefaultParagraphFont"/>
    <w:link w:val="BalloonText"/>
    <w:uiPriority w:val="99"/>
    <w:semiHidden/>
    <w:rsid w:val="00A63A6D"/>
    <w:rPr>
      <w:rFonts w:ascii="Tahoma" w:hAnsi="Tahoma" w:cs="Tahoma"/>
      <w:sz w:val="16"/>
      <w:szCs w:val="16"/>
    </w:rPr>
  </w:style>
  <w:style w:type="paragraph" w:styleId="TableofFigures">
    <w:name w:val="table of figures"/>
    <w:basedOn w:val="Normal"/>
    <w:next w:val="Normal"/>
    <w:uiPriority w:val="99"/>
    <w:unhideWhenUsed/>
    <w:rsid w:val="00625DF6"/>
  </w:style>
  <w:style w:type="character" w:customStyle="1" w:styleId="UnresolvedMention">
    <w:name w:val="Unresolved Mention"/>
    <w:basedOn w:val="DefaultParagraphFont"/>
    <w:uiPriority w:val="99"/>
    <w:semiHidden/>
    <w:unhideWhenUsed/>
    <w:rsid w:val="008535F0"/>
    <w:rPr>
      <w:color w:val="605E5C"/>
      <w:shd w:val="clear" w:color="auto" w:fill="E1DFDD"/>
    </w:rPr>
  </w:style>
  <w:style w:type="numbering" w:customStyle="1" w:styleId="CurrentList1">
    <w:name w:val="Current List1"/>
    <w:uiPriority w:val="99"/>
    <w:rsid w:val="007441D6"/>
    <w:pPr>
      <w:numPr>
        <w:numId w:val="14"/>
      </w:numPr>
    </w:pPr>
  </w:style>
  <w:style w:type="numbering" w:customStyle="1" w:styleId="CurrentList2">
    <w:name w:val="Current List2"/>
    <w:uiPriority w:val="99"/>
    <w:rsid w:val="007441D6"/>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2081">
      <w:bodyDiv w:val="1"/>
      <w:marLeft w:val="0"/>
      <w:marRight w:val="0"/>
      <w:marTop w:val="0"/>
      <w:marBottom w:val="0"/>
      <w:divBdr>
        <w:top w:val="none" w:sz="0" w:space="0" w:color="auto"/>
        <w:left w:val="none" w:sz="0" w:space="0" w:color="auto"/>
        <w:bottom w:val="none" w:sz="0" w:space="0" w:color="auto"/>
        <w:right w:val="none" w:sz="0" w:space="0" w:color="auto"/>
      </w:divBdr>
    </w:div>
    <w:div w:id="2705684">
      <w:bodyDiv w:val="1"/>
      <w:marLeft w:val="0"/>
      <w:marRight w:val="0"/>
      <w:marTop w:val="0"/>
      <w:marBottom w:val="0"/>
      <w:divBdr>
        <w:top w:val="none" w:sz="0" w:space="0" w:color="auto"/>
        <w:left w:val="none" w:sz="0" w:space="0" w:color="auto"/>
        <w:bottom w:val="none" w:sz="0" w:space="0" w:color="auto"/>
        <w:right w:val="none" w:sz="0" w:space="0" w:color="auto"/>
      </w:divBdr>
      <w:divsChild>
        <w:div w:id="356394707">
          <w:marLeft w:val="0"/>
          <w:marRight w:val="0"/>
          <w:marTop w:val="0"/>
          <w:marBottom w:val="0"/>
          <w:divBdr>
            <w:top w:val="none" w:sz="0" w:space="0" w:color="auto"/>
            <w:left w:val="none" w:sz="0" w:space="0" w:color="auto"/>
            <w:bottom w:val="none" w:sz="0" w:space="0" w:color="auto"/>
            <w:right w:val="none" w:sz="0" w:space="0" w:color="auto"/>
          </w:divBdr>
        </w:div>
        <w:div w:id="1931770558">
          <w:marLeft w:val="0"/>
          <w:marRight w:val="0"/>
          <w:marTop w:val="0"/>
          <w:marBottom w:val="0"/>
          <w:divBdr>
            <w:top w:val="none" w:sz="0" w:space="0" w:color="auto"/>
            <w:left w:val="none" w:sz="0" w:space="0" w:color="auto"/>
            <w:bottom w:val="none" w:sz="0" w:space="0" w:color="auto"/>
            <w:right w:val="none" w:sz="0" w:space="0" w:color="auto"/>
          </w:divBdr>
        </w:div>
      </w:divsChild>
    </w:div>
    <w:div w:id="9837397">
      <w:bodyDiv w:val="1"/>
      <w:marLeft w:val="0"/>
      <w:marRight w:val="0"/>
      <w:marTop w:val="0"/>
      <w:marBottom w:val="0"/>
      <w:divBdr>
        <w:top w:val="none" w:sz="0" w:space="0" w:color="auto"/>
        <w:left w:val="none" w:sz="0" w:space="0" w:color="auto"/>
        <w:bottom w:val="none" w:sz="0" w:space="0" w:color="auto"/>
        <w:right w:val="none" w:sz="0" w:space="0" w:color="auto"/>
      </w:divBdr>
    </w:div>
    <w:div w:id="13653802">
      <w:bodyDiv w:val="1"/>
      <w:marLeft w:val="0"/>
      <w:marRight w:val="0"/>
      <w:marTop w:val="0"/>
      <w:marBottom w:val="0"/>
      <w:divBdr>
        <w:top w:val="none" w:sz="0" w:space="0" w:color="auto"/>
        <w:left w:val="none" w:sz="0" w:space="0" w:color="auto"/>
        <w:bottom w:val="none" w:sz="0" w:space="0" w:color="auto"/>
        <w:right w:val="none" w:sz="0" w:space="0" w:color="auto"/>
      </w:divBdr>
      <w:divsChild>
        <w:div w:id="161165502">
          <w:marLeft w:val="0"/>
          <w:marRight w:val="0"/>
          <w:marTop w:val="0"/>
          <w:marBottom w:val="0"/>
          <w:divBdr>
            <w:top w:val="none" w:sz="0" w:space="0" w:color="auto"/>
            <w:left w:val="none" w:sz="0" w:space="0" w:color="auto"/>
            <w:bottom w:val="none" w:sz="0" w:space="0" w:color="auto"/>
            <w:right w:val="none" w:sz="0" w:space="0" w:color="auto"/>
          </w:divBdr>
        </w:div>
      </w:divsChild>
    </w:div>
    <w:div w:id="15007852">
      <w:bodyDiv w:val="1"/>
      <w:marLeft w:val="0"/>
      <w:marRight w:val="0"/>
      <w:marTop w:val="0"/>
      <w:marBottom w:val="0"/>
      <w:divBdr>
        <w:top w:val="none" w:sz="0" w:space="0" w:color="auto"/>
        <w:left w:val="none" w:sz="0" w:space="0" w:color="auto"/>
        <w:bottom w:val="none" w:sz="0" w:space="0" w:color="auto"/>
        <w:right w:val="none" w:sz="0" w:space="0" w:color="auto"/>
      </w:divBdr>
    </w:div>
    <w:div w:id="17975989">
      <w:bodyDiv w:val="1"/>
      <w:marLeft w:val="0"/>
      <w:marRight w:val="0"/>
      <w:marTop w:val="0"/>
      <w:marBottom w:val="0"/>
      <w:divBdr>
        <w:top w:val="none" w:sz="0" w:space="0" w:color="auto"/>
        <w:left w:val="none" w:sz="0" w:space="0" w:color="auto"/>
        <w:bottom w:val="none" w:sz="0" w:space="0" w:color="auto"/>
        <w:right w:val="none" w:sz="0" w:space="0" w:color="auto"/>
      </w:divBdr>
      <w:divsChild>
        <w:div w:id="1666778746">
          <w:marLeft w:val="0"/>
          <w:marRight w:val="0"/>
          <w:marTop w:val="0"/>
          <w:marBottom w:val="0"/>
          <w:divBdr>
            <w:top w:val="none" w:sz="0" w:space="0" w:color="auto"/>
            <w:left w:val="none" w:sz="0" w:space="0" w:color="auto"/>
            <w:bottom w:val="none" w:sz="0" w:space="0" w:color="auto"/>
            <w:right w:val="none" w:sz="0" w:space="0" w:color="auto"/>
          </w:divBdr>
        </w:div>
        <w:div w:id="1981571273">
          <w:marLeft w:val="0"/>
          <w:marRight w:val="0"/>
          <w:marTop w:val="0"/>
          <w:marBottom w:val="0"/>
          <w:divBdr>
            <w:top w:val="none" w:sz="0" w:space="0" w:color="auto"/>
            <w:left w:val="none" w:sz="0" w:space="0" w:color="auto"/>
            <w:bottom w:val="none" w:sz="0" w:space="0" w:color="auto"/>
            <w:right w:val="none" w:sz="0" w:space="0" w:color="auto"/>
          </w:divBdr>
        </w:div>
        <w:div w:id="871307349">
          <w:marLeft w:val="0"/>
          <w:marRight w:val="0"/>
          <w:marTop w:val="0"/>
          <w:marBottom w:val="0"/>
          <w:divBdr>
            <w:top w:val="none" w:sz="0" w:space="0" w:color="auto"/>
            <w:left w:val="none" w:sz="0" w:space="0" w:color="auto"/>
            <w:bottom w:val="none" w:sz="0" w:space="0" w:color="auto"/>
            <w:right w:val="none" w:sz="0" w:space="0" w:color="auto"/>
          </w:divBdr>
        </w:div>
      </w:divsChild>
    </w:div>
    <w:div w:id="18166615">
      <w:bodyDiv w:val="1"/>
      <w:marLeft w:val="0"/>
      <w:marRight w:val="0"/>
      <w:marTop w:val="0"/>
      <w:marBottom w:val="0"/>
      <w:divBdr>
        <w:top w:val="none" w:sz="0" w:space="0" w:color="auto"/>
        <w:left w:val="none" w:sz="0" w:space="0" w:color="auto"/>
        <w:bottom w:val="none" w:sz="0" w:space="0" w:color="auto"/>
        <w:right w:val="none" w:sz="0" w:space="0" w:color="auto"/>
      </w:divBdr>
      <w:divsChild>
        <w:div w:id="1490243817">
          <w:marLeft w:val="0"/>
          <w:marRight w:val="0"/>
          <w:marTop w:val="0"/>
          <w:marBottom w:val="0"/>
          <w:divBdr>
            <w:top w:val="none" w:sz="0" w:space="0" w:color="auto"/>
            <w:left w:val="none" w:sz="0" w:space="0" w:color="auto"/>
            <w:bottom w:val="none" w:sz="0" w:space="0" w:color="auto"/>
            <w:right w:val="none" w:sz="0" w:space="0" w:color="auto"/>
          </w:divBdr>
        </w:div>
        <w:div w:id="303777247">
          <w:marLeft w:val="0"/>
          <w:marRight w:val="0"/>
          <w:marTop w:val="0"/>
          <w:marBottom w:val="0"/>
          <w:divBdr>
            <w:top w:val="none" w:sz="0" w:space="0" w:color="auto"/>
            <w:left w:val="none" w:sz="0" w:space="0" w:color="auto"/>
            <w:bottom w:val="none" w:sz="0" w:space="0" w:color="auto"/>
            <w:right w:val="none" w:sz="0" w:space="0" w:color="auto"/>
          </w:divBdr>
        </w:div>
        <w:div w:id="536354438">
          <w:marLeft w:val="0"/>
          <w:marRight w:val="0"/>
          <w:marTop w:val="0"/>
          <w:marBottom w:val="0"/>
          <w:divBdr>
            <w:top w:val="none" w:sz="0" w:space="0" w:color="auto"/>
            <w:left w:val="none" w:sz="0" w:space="0" w:color="auto"/>
            <w:bottom w:val="none" w:sz="0" w:space="0" w:color="auto"/>
            <w:right w:val="none" w:sz="0" w:space="0" w:color="auto"/>
          </w:divBdr>
        </w:div>
      </w:divsChild>
    </w:div>
    <w:div w:id="31881572">
      <w:bodyDiv w:val="1"/>
      <w:marLeft w:val="0"/>
      <w:marRight w:val="0"/>
      <w:marTop w:val="0"/>
      <w:marBottom w:val="0"/>
      <w:divBdr>
        <w:top w:val="none" w:sz="0" w:space="0" w:color="auto"/>
        <w:left w:val="none" w:sz="0" w:space="0" w:color="auto"/>
        <w:bottom w:val="none" w:sz="0" w:space="0" w:color="auto"/>
        <w:right w:val="none" w:sz="0" w:space="0" w:color="auto"/>
      </w:divBdr>
    </w:div>
    <w:div w:id="31999978">
      <w:bodyDiv w:val="1"/>
      <w:marLeft w:val="0"/>
      <w:marRight w:val="0"/>
      <w:marTop w:val="0"/>
      <w:marBottom w:val="0"/>
      <w:divBdr>
        <w:top w:val="none" w:sz="0" w:space="0" w:color="auto"/>
        <w:left w:val="none" w:sz="0" w:space="0" w:color="auto"/>
        <w:bottom w:val="none" w:sz="0" w:space="0" w:color="auto"/>
        <w:right w:val="none" w:sz="0" w:space="0" w:color="auto"/>
      </w:divBdr>
    </w:div>
    <w:div w:id="35353298">
      <w:bodyDiv w:val="1"/>
      <w:marLeft w:val="0"/>
      <w:marRight w:val="0"/>
      <w:marTop w:val="0"/>
      <w:marBottom w:val="0"/>
      <w:divBdr>
        <w:top w:val="none" w:sz="0" w:space="0" w:color="auto"/>
        <w:left w:val="none" w:sz="0" w:space="0" w:color="auto"/>
        <w:bottom w:val="none" w:sz="0" w:space="0" w:color="auto"/>
        <w:right w:val="none" w:sz="0" w:space="0" w:color="auto"/>
      </w:divBdr>
      <w:divsChild>
        <w:div w:id="351494521">
          <w:marLeft w:val="0"/>
          <w:marRight w:val="0"/>
          <w:marTop w:val="0"/>
          <w:marBottom w:val="0"/>
          <w:divBdr>
            <w:top w:val="none" w:sz="0" w:space="0" w:color="auto"/>
            <w:left w:val="none" w:sz="0" w:space="0" w:color="auto"/>
            <w:bottom w:val="none" w:sz="0" w:space="0" w:color="auto"/>
            <w:right w:val="none" w:sz="0" w:space="0" w:color="auto"/>
          </w:divBdr>
        </w:div>
        <w:div w:id="1918972642">
          <w:marLeft w:val="0"/>
          <w:marRight w:val="0"/>
          <w:marTop w:val="0"/>
          <w:marBottom w:val="0"/>
          <w:divBdr>
            <w:top w:val="none" w:sz="0" w:space="0" w:color="auto"/>
            <w:left w:val="none" w:sz="0" w:space="0" w:color="auto"/>
            <w:bottom w:val="none" w:sz="0" w:space="0" w:color="auto"/>
            <w:right w:val="none" w:sz="0" w:space="0" w:color="auto"/>
          </w:divBdr>
        </w:div>
        <w:div w:id="805512665">
          <w:marLeft w:val="0"/>
          <w:marRight w:val="0"/>
          <w:marTop w:val="0"/>
          <w:marBottom w:val="0"/>
          <w:divBdr>
            <w:top w:val="none" w:sz="0" w:space="0" w:color="auto"/>
            <w:left w:val="none" w:sz="0" w:space="0" w:color="auto"/>
            <w:bottom w:val="none" w:sz="0" w:space="0" w:color="auto"/>
            <w:right w:val="none" w:sz="0" w:space="0" w:color="auto"/>
          </w:divBdr>
        </w:div>
        <w:div w:id="347487016">
          <w:marLeft w:val="0"/>
          <w:marRight w:val="0"/>
          <w:marTop w:val="0"/>
          <w:marBottom w:val="0"/>
          <w:divBdr>
            <w:top w:val="none" w:sz="0" w:space="0" w:color="auto"/>
            <w:left w:val="none" w:sz="0" w:space="0" w:color="auto"/>
            <w:bottom w:val="none" w:sz="0" w:space="0" w:color="auto"/>
            <w:right w:val="none" w:sz="0" w:space="0" w:color="auto"/>
          </w:divBdr>
        </w:div>
        <w:div w:id="239365978">
          <w:marLeft w:val="0"/>
          <w:marRight w:val="0"/>
          <w:marTop w:val="0"/>
          <w:marBottom w:val="0"/>
          <w:divBdr>
            <w:top w:val="none" w:sz="0" w:space="0" w:color="auto"/>
            <w:left w:val="none" w:sz="0" w:space="0" w:color="auto"/>
            <w:bottom w:val="none" w:sz="0" w:space="0" w:color="auto"/>
            <w:right w:val="none" w:sz="0" w:space="0" w:color="auto"/>
          </w:divBdr>
        </w:div>
        <w:div w:id="2066247996">
          <w:marLeft w:val="0"/>
          <w:marRight w:val="0"/>
          <w:marTop w:val="0"/>
          <w:marBottom w:val="0"/>
          <w:divBdr>
            <w:top w:val="none" w:sz="0" w:space="0" w:color="auto"/>
            <w:left w:val="none" w:sz="0" w:space="0" w:color="auto"/>
            <w:bottom w:val="none" w:sz="0" w:space="0" w:color="auto"/>
            <w:right w:val="none" w:sz="0" w:space="0" w:color="auto"/>
          </w:divBdr>
        </w:div>
        <w:div w:id="878124264">
          <w:marLeft w:val="0"/>
          <w:marRight w:val="0"/>
          <w:marTop w:val="0"/>
          <w:marBottom w:val="0"/>
          <w:divBdr>
            <w:top w:val="none" w:sz="0" w:space="0" w:color="auto"/>
            <w:left w:val="none" w:sz="0" w:space="0" w:color="auto"/>
            <w:bottom w:val="none" w:sz="0" w:space="0" w:color="auto"/>
            <w:right w:val="none" w:sz="0" w:space="0" w:color="auto"/>
          </w:divBdr>
        </w:div>
      </w:divsChild>
    </w:div>
    <w:div w:id="35665013">
      <w:bodyDiv w:val="1"/>
      <w:marLeft w:val="0"/>
      <w:marRight w:val="0"/>
      <w:marTop w:val="0"/>
      <w:marBottom w:val="0"/>
      <w:divBdr>
        <w:top w:val="none" w:sz="0" w:space="0" w:color="auto"/>
        <w:left w:val="none" w:sz="0" w:space="0" w:color="auto"/>
        <w:bottom w:val="none" w:sz="0" w:space="0" w:color="auto"/>
        <w:right w:val="none" w:sz="0" w:space="0" w:color="auto"/>
      </w:divBdr>
      <w:divsChild>
        <w:div w:id="1438865999">
          <w:marLeft w:val="0"/>
          <w:marRight w:val="0"/>
          <w:marTop w:val="0"/>
          <w:marBottom w:val="0"/>
          <w:divBdr>
            <w:top w:val="none" w:sz="0" w:space="0" w:color="auto"/>
            <w:left w:val="none" w:sz="0" w:space="0" w:color="auto"/>
            <w:bottom w:val="none" w:sz="0" w:space="0" w:color="auto"/>
            <w:right w:val="none" w:sz="0" w:space="0" w:color="auto"/>
          </w:divBdr>
        </w:div>
        <w:div w:id="488054571">
          <w:marLeft w:val="0"/>
          <w:marRight w:val="0"/>
          <w:marTop w:val="0"/>
          <w:marBottom w:val="0"/>
          <w:divBdr>
            <w:top w:val="none" w:sz="0" w:space="0" w:color="auto"/>
            <w:left w:val="none" w:sz="0" w:space="0" w:color="auto"/>
            <w:bottom w:val="none" w:sz="0" w:space="0" w:color="auto"/>
            <w:right w:val="none" w:sz="0" w:space="0" w:color="auto"/>
          </w:divBdr>
        </w:div>
        <w:div w:id="1201937856">
          <w:marLeft w:val="0"/>
          <w:marRight w:val="0"/>
          <w:marTop w:val="0"/>
          <w:marBottom w:val="0"/>
          <w:divBdr>
            <w:top w:val="none" w:sz="0" w:space="0" w:color="auto"/>
            <w:left w:val="none" w:sz="0" w:space="0" w:color="auto"/>
            <w:bottom w:val="none" w:sz="0" w:space="0" w:color="auto"/>
            <w:right w:val="none" w:sz="0" w:space="0" w:color="auto"/>
          </w:divBdr>
        </w:div>
        <w:div w:id="1715035955">
          <w:marLeft w:val="0"/>
          <w:marRight w:val="0"/>
          <w:marTop w:val="0"/>
          <w:marBottom w:val="0"/>
          <w:divBdr>
            <w:top w:val="none" w:sz="0" w:space="0" w:color="auto"/>
            <w:left w:val="none" w:sz="0" w:space="0" w:color="auto"/>
            <w:bottom w:val="none" w:sz="0" w:space="0" w:color="auto"/>
            <w:right w:val="none" w:sz="0" w:space="0" w:color="auto"/>
          </w:divBdr>
        </w:div>
        <w:div w:id="1134520376">
          <w:marLeft w:val="0"/>
          <w:marRight w:val="0"/>
          <w:marTop w:val="0"/>
          <w:marBottom w:val="0"/>
          <w:divBdr>
            <w:top w:val="none" w:sz="0" w:space="0" w:color="auto"/>
            <w:left w:val="none" w:sz="0" w:space="0" w:color="auto"/>
            <w:bottom w:val="none" w:sz="0" w:space="0" w:color="auto"/>
            <w:right w:val="none" w:sz="0" w:space="0" w:color="auto"/>
          </w:divBdr>
        </w:div>
        <w:div w:id="1502890016">
          <w:marLeft w:val="0"/>
          <w:marRight w:val="0"/>
          <w:marTop w:val="0"/>
          <w:marBottom w:val="0"/>
          <w:divBdr>
            <w:top w:val="none" w:sz="0" w:space="0" w:color="auto"/>
            <w:left w:val="none" w:sz="0" w:space="0" w:color="auto"/>
            <w:bottom w:val="none" w:sz="0" w:space="0" w:color="auto"/>
            <w:right w:val="none" w:sz="0" w:space="0" w:color="auto"/>
          </w:divBdr>
        </w:div>
        <w:div w:id="1731688632">
          <w:marLeft w:val="0"/>
          <w:marRight w:val="0"/>
          <w:marTop w:val="0"/>
          <w:marBottom w:val="0"/>
          <w:divBdr>
            <w:top w:val="none" w:sz="0" w:space="0" w:color="auto"/>
            <w:left w:val="none" w:sz="0" w:space="0" w:color="auto"/>
            <w:bottom w:val="none" w:sz="0" w:space="0" w:color="auto"/>
            <w:right w:val="none" w:sz="0" w:space="0" w:color="auto"/>
          </w:divBdr>
        </w:div>
        <w:div w:id="1209756955">
          <w:marLeft w:val="0"/>
          <w:marRight w:val="0"/>
          <w:marTop w:val="0"/>
          <w:marBottom w:val="0"/>
          <w:divBdr>
            <w:top w:val="none" w:sz="0" w:space="0" w:color="auto"/>
            <w:left w:val="none" w:sz="0" w:space="0" w:color="auto"/>
            <w:bottom w:val="none" w:sz="0" w:space="0" w:color="auto"/>
            <w:right w:val="none" w:sz="0" w:space="0" w:color="auto"/>
          </w:divBdr>
        </w:div>
        <w:div w:id="1369791517">
          <w:marLeft w:val="0"/>
          <w:marRight w:val="0"/>
          <w:marTop w:val="0"/>
          <w:marBottom w:val="0"/>
          <w:divBdr>
            <w:top w:val="none" w:sz="0" w:space="0" w:color="auto"/>
            <w:left w:val="none" w:sz="0" w:space="0" w:color="auto"/>
            <w:bottom w:val="none" w:sz="0" w:space="0" w:color="auto"/>
            <w:right w:val="none" w:sz="0" w:space="0" w:color="auto"/>
          </w:divBdr>
        </w:div>
        <w:div w:id="556016526">
          <w:marLeft w:val="0"/>
          <w:marRight w:val="0"/>
          <w:marTop w:val="0"/>
          <w:marBottom w:val="0"/>
          <w:divBdr>
            <w:top w:val="none" w:sz="0" w:space="0" w:color="auto"/>
            <w:left w:val="none" w:sz="0" w:space="0" w:color="auto"/>
            <w:bottom w:val="none" w:sz="0" w:space="0" w:color="auto"/>
            <w:right w:val="none" w:sz="0" w:space="0" w:color="auto"/>
          </w:divBdr>
        </w:div>
      </w:divsChild>
    </w:div>
    <w:div w:id="37320633">
      <w:bodyDiv w:val="1"/>
      <w:marLeft w:val="0"/>
      <w:marRight w:val="0"/>
      <w:marTop w:val="0"/>
      <w:marBottom w:val="0"/>
      <w:divBdr>
        <w:top w:val="none" w:sz="0" w:space="0" w:color="auto"/>
        <w:left w:val="none" w:sz="0" w:space="0" w:color="auto"/>
        <w:bottom w:val="none" w:sz="0" w:space="0" w:color="auto"/>
        <w:right w:val="none" w:sz="0" w:space="0" w:color="auto"/>
      </w:divBdr>
    </w:div>
    <w:div w:id="46683863">
      <w:bodyDiv w:val="1"/>
      <w:marLeft w:val="0"/>
      <w:marRight w:val="0"/>
      <w:marTop w:val="0"/>
      <w:marBottom w:val="0"/>
      <w:divBdr>
        <w:top w:val="none" w:sz="0" w:space="0" w:color="auto"/>
        <w:left w:val="none" w:sz="0" w:space="0" w:color="auto"/>
        <w:bottom w:val="none" w:sz="0" w:space="0" w:color="auto"/>
        <w:right w:val="none" w:sz="0" w:space="0" w:color="auto"/>
      </w:divBdr>
    </w:div>
    <w:div w:id="58601468">
      <w:bodyDiv w:val="1"/>
      <w:marLeft w:val="0"/>
      <w:marRight w:val="0"/>
      <w:marTop w:val="0"/>
      <w:marBottom w:val="0"/>
      <w:divBdr>
        <w:top w:val="none" w:sz="0" w:space="0" w:color="auto"/>
        <w:left w:val="none" w:sz="0" w:space="0" w:color="auto"/>
        <w:bottom w:val="none" w:sz="0" w:space="0" w:color="auto"/>
        <w:right w:val="none" w:sz="0" w:space="0" w:color="auto"/>
      </w:divBdr>
    </w:div>
    <w:div w:id="58947537">
      <w:bodyDiv w:val="1"/>
      <w:marLeft w:val="0"/>
      <w:marRight w:val="0"/>
      <w:marTop w:val="0"/>
      <w:marBottom w:val="0"/>
      <w:divBdr>
        <w:top w:val="none" w:sz="0" w:space="0" w:color="auto"/>
        <w:left w:val="none" w:sz="0" w:space="0" w:color="auto"/>
        <w:bottom w:val="none" w:sz="0" w:space="0" w:color="auto"/>
        <w:right w:val="none" w:sz="0" w:space="0" w:color="auto"/>
      </w:divBdr>
    </w:div>
    <w:div w:id="65077573">
      <w:bodyDiv w:val="1"/>
      <w:marLeft w:val="0"/>
      <w:marRight w:val="0"/>
      <w:marTop w:val="0"/>
      <w:marBottom w:val="0"/>
      <w:divBdr>
        <w:top w:val="none" w:sz="0" w:space="0" w:color="auto"/>
        <w:left w:val="none" w:sz="0" w:space="0" w:color="auto"/>
        <w:bottom w:val="none" w:sz="0" w:space="0" w:color="auto"/>
        <w:right w:val="none" w:sz="0" w:space="0" w:color="auto"/>
      </w:divBdr>
    </w:div>
    <w:div w:id="75982865">
      <w:bodyDiv w:val="1"/>
      <w:marLeft w:val="0"/>
      <w:marRight w:val="0"/>
      <w:marTop w:val="0"/>
      <w:marBottom w:val="0"/>
      <w:divBdr>
        <w:top w:val="none" w:sz="0" w:space="0" w:color="auto"/>
        <w:left w:val="none" w:sz="0" w:space="0" w:color="auto"/>
        <w:bottom w:val="none" w:sz="0" w:space="0" w:color="auto"/>
        <w:right w:val="none" w:sz="0" w:space="0" w:color="auto"/>
      </w:divBdr>
    </w:div>
    <w:div w:id="79454795">
      <w:bodyDiv w:val="1"/>
      <w:marLeft w:val="0"/>
      <w:marRight w:val="0"/>
      <w:marTop w:val="0"/>
      <w:marBottom w:val="0"/>
      <w:divBdr>
        <w:top w:val="none" w:sz="0" w:space="0" w:color="auto"/>
        <w:left w:val="none" w:sz="0" w:space="0" w:color="auto"/>
        <w:bottom w:val="none" w:sz="0" w:space="0" w:color="auto"/>
        <w:right w:val="none" w:sz="0" w:space="0" w:color="auto"/>
      </w:divBdr>
    </w:div>
    <w:div w:id="85618775">
      <w:bodyDiv w:val="1"/>
      <w:marLeft w:val="0"/>
      <w:marRight w:val="0"/>
      <w:marTop w:val="0"/>
      <w:marBottom w:val="0"/>
      <w:divBdr>
        <w:top w:val="none" w:sz="0" w:space="0" w:color="auto"/>
        <w:left w:val="none" w:sz="0" w:space="0" w:color="auto"/>
        <w:bottom w:val="none" w:sz="0" w:space="0" w:color="auto"/>
        <w:right w:val="none" w:sz="0" w:space="0" w:color="auto"/>
      </w:divBdr>
    </w:div>
    <w:div w:id="91554090">
      <w:bodyDiv w:val="1"/>
      <w:marLeft w:val="0"/>
      <w:marRight w:val="0"/>
      <w:marTop w:val="0"/>
      <w:marBottom w:val="0"/>
      <w:divBdr>
        <w:top w:val="none" w:sz="0" w:space="0" w:color="auto"/>
        <w:left w:val="none" w:sz="0" w:space="0" w:color="auto"/>
        <w:bottom w:val="none" w:sz="0" w:space="0" w:color="auto"/>
        <w:right w:val="none" w:sz="0" w:space="0" w:color="auto"/>
      </w:divBdr>
    </w:div>
    <w:div w:id="100609689">
      <w:bodyDiv w:val="1"/>
      <w:marLeft w:val="0"/>
      <w:marRight w:val="0"/>
      <w:marTop w:val="0"/>
      <w:marBottom w:val="0"/>
      <w:divBdr>
        <w:top w:val="none" w:sz="0" w:space="0" w:color="auto"/>
        <w:left w:val="none" w:sz="0" w:space="0" w:color="auto"/>
        <w:bottom w:val="none" w:sz="0" w:space="0" w:color="auto"/>
        <w:right w:val="none" w:sz="0" w:space="0" w:color="auto"/>
      </w:divBdr>
    </w:div>
    <w:div w:id="103156951">
      <w:bodyDiv w:val="1"/>
      <w:marLeft w:val="0"/>
      <w:marRight w:val="0"/>
      <w:marTop w:val="0"/>
      <w:marBottom w:val="0"/>
      <w:divBdr>
        <w:top w:val="none" w:sz="0" w:space="0" w:color="auto"/>
        <w:left w:val="none" w:sz="0" w:space="0" w:color="auto"/>
        <w:bottom w:val="none" w:sz="0" w:space="0" w:color="auto"/>
        <w:right w:val="none" w:sz="0" w:space="0" w:color="auto"/>
      </w:divBdr>
    </w:div>
    <w:div w:id="132913722">
      <w:bodyDiv w:val="1"/>
      <w:marLeft w:val="0"/>
      <w:marRight w:val="0"/>
      <w:marTop w:val="0"/>
      <w:marBottom w:val="0"/>
      <w:divBdr>
        <w:top w:val="none" w:sz="0" w:space="0" w:color="auto"/>
        <w:left w:val="none" w:sz="0" w:space="0" w:color="auto"/>
        <w:bottom w:val="none" w:sz="0" w:space="0" w:color="auto"/>
        <w:right w:val="none" w:sz="0" w:space="0" w:color="auto"/>
      </w:divBdr>
    </w:div>
    <w:div w:id="135077342">
      <w:bodyDiv w:val="1"/>
      <w:marLeft w:val="0"/>
      <w:marRight w:val="0"/>
      <w:marTop w:val="0"/>
      <w:marBottom w:val="0"/>
      <w:divBdr>
        <w:top w:val="none" w:sz="0" w:space="0" w:color="auto"/>
        <w:left w:val="none" w:sz="0" w:space="0" w:color="auto"/>
        <w:bottom w:val="none" w:sz="0" w:space="0" w:color="auto"/>
        <w:right w:val="none" w:sz="0" w:space="0" w:color="auto"/>
      </w:divBdr>
    </w:div>
    <w:div w:id="141048768">
      <w:bodyDiv w:val="1"/>
      <w:marLeft w:val="0"/>
      <w:marRight w:val="0"/>
      <w:marTop w:val="0"/>
      <w:marBottom w:val="0"/>
      <w:divBdr>
        <w:top w:val="none" w:sz="0" w:space="0" w:color="auto"/>
        <w:left w:val="none" w:sz="0" w:space="0" w:color="auto"/>
        <w:bottom w:val="none" w:sz="0" w:space="0" w:color="auto"/>
        <w:right w:val="none" w:sz="0" w:space="0" w:color="auto"/>
      </w:divBdr>
      <w:divsChild>
        <w:div w:id="187530742">
          <w:marLeft w:val="0"/>
          <w:marRight w:val="0"/>
          <w:marTop w:val="0"/>
          <w:marBottom w:val="0"/>
          <w:divBdr>
            <w:top w:val="none" w:sz="0" w:space="0" w:color="auto"/>
            <w:left w:val="none" w:sz="0" w:space="0" w:color="auto"/>
            <w:bottom w:val="none" w:sz="0" w:space="0" w:color="auto"/>
            <w:right w:val="none" w:sz="0" w:space="0" w:color="auto"/>
          </w:divBdr>
        </w:div>
        <w:div w:id="1877307583">
          <w:marLeft w:val="0"/>
          <w:marRight w:val="0"/>
          <w:marTop w:val="0"/>
          <w:marBottom w:val="0"/>
          <w:divBdr>
            <w:top w:val="none" w:sz="0" w:space="0" w:color="auto"/>
            <w:left w:val="none" w:sz="0" w:space="0" w:color="auto"/>
            <w:bottom w:val="none" w:sz="0" w:space="0" w:color="auto"/>
            <w:right w:val="none" w:sz="0" w:space="0" w:color="auto"/>
          </w:divBdr>
        </w:div>
        <w:div w:id="1767652899">
          <w:marLeft w:val="0"/>
          <w:marRight w:val="0"/>
          <w:marTop w:val="0"/>
          <w:marBottom w:val="0"/>
          <w:divBdr>
            <w:top w:val="none" w:sz="0" w:space="0" w:color="auto"/>
            <w:left w:val="none" w:sz="0" w:space="0" w:color="auto"/>
            <w:bottom w:val="none" w:sz="0" w:space="0" w:color="auto"/>
            <w:right w:val="none" w:sz="0" w:space="0" w:color="auto"/>
          </w:divBdr>
        </w:div>
        <w:div w:id="1843738968">
          <w:marLeft w:val="0"/>
          <w:marRight w:val="0"/>
          <w:marTop w:val="0"/>
          <w:marBottom w:val="0"/>
          <w:divBdr>
            <w:top w:val="none" w:sz="0" w:space="0" w:color="auto"/>
            <w:left w:val="none" w:sz="0" w:space="0" w:color="auto"/>
            <w:bottom w:val="none" w:sz="0" w:space="0" w:color="auto"/>
            <w:right w:val="none" w:sz="0" w:space="0" w:color="auto"/>
          </w:divBdr>
        </w:div>
      </w:divsChild>
    </w:div>
    <w:div w:id="152186267">
      <w:bodyDiv w:val="1"/>
      <w:marLeft w:val="0"/>
      <w:marRight w:val="0"/>
      <w:marTop w:val="0"/>
      <w:marBottom w:val="0"/>
      <w:divBdr>
        <w:top w:val="none" w:sz="0" w:space="0" w:color="auto"/>
        <w:left w:val="none" w:sz="0" w:space="0" w:color="auto"/>
        <w:bottom w:val="none" w:sz="0" w:space="0" w:color="auto"/>
        <w:right w:val="none" w:sz="0" w:space="0" w:color="auto"/>
      </w:divBdr>
    </w:div>
    <w:div w:id="156921144">
      <w:bodyDiv w:val="1"/>
      <w:marLeft w:val="0"/>
      <w:marRight w:val="0"/>
      <w:marTop w:val="0"/>
      <w:marBottom w:val="0"/>
      <w:divBdr>
        <w:top w:val="none" w:sz="0" w:space="0" w:color="auto"/>
        <w:left w:val="none" w:sz="0" w:space="0" w:color="auto"/>
        <w:bottom w:val="none" w:sz="0" w:space="0" w:color="auto"/>
        <w:right w:val="none" w:sz="0" w:space="0" w:color="auto"/>
      </w:divBdr>
      <w:divsChild>
        <w:div w:id="978918219">
          <w:marLeft w:val="0"/>
          <w:marRight w:val="0"/>
          <w:marTop w:val="0"/>
          <w:marBottom w:val="0"/>
          <w:divBdr>
            <w:top w:val="none" w:sz="0" w:space="0" w:color="auto"/>
            <w:left w:val="none" w:sz="0" w:space="0" w:color="auto"/>
            <w:bottom w:val="none" w:sz="0" w:space="0" w:color="auto"/>
            <w:right w:val="none" w:sz="0" w:space="0" w:color="auto"/>
          </w:divBdr>
        </w:div>
        <w:div w:id="427192052">
          <w:marLeft w:val="0"/>
          <w:marRight w:val="0"/>
          <w:marTop w:val="0"/>
          <w:marBottom w:val="0"/>
          <w:divBdr>
            <w:top w:val="none" w:sz="0" w:space="0" w:color="auto"/>
            <w:left w:val="none" w:sz="0" w:space="0" w:color="auto"/>
            <w:bottom w:val="none" w:sz="0" w:space="0" w:color="auto"/>
            <w:right w:val="none" w:sz="0" w:space="0" w:color="auto"/>
          </w:divBdr>
        </w:div>
        <w:div w:id="559949738">
          <w:marLeft w:val="0"/>
          <w:marRight w:val="0"/>
          <w:marTop w:val="0"/>
          <w:marBottom w:val="0"/>
          <w:divBdr>
            <w:top w:val="none" w:sz="0" w:space="0" w:color="auto"/>
            <w:left w:val="none" w:sz="0" w:space="0" w:color="auto"/>
            <w:bottom w:val="none" w:sz="0" w:space="0" w:color="auto"/>
            <w:right w:val="none" w:sz="0" w:space="0" w:color="auto"/>
          </w:divBdr>
        </w:div>
        <w:div w:id="670717605">
          <w:marLeft w:val="0"/>
          <w:marRight w:val="0"/>
          <w:marTop w:val="0"/>
          <w:marBottom w:val="0"/>
          <w:divBdr>
            <w:top w:val="none" w:sz="0" w:space="0" w:color="auto"/>
            <w:left w:val="none" w:sz="0" w:space="0" w:color="auto"/>
            <w:bottom w:val="none" w:sz="0" w:space="0" w:color="auto"/>
            <w:right w:val="none" w:sz="0" w:space="0" w:color="auto"/>
          </w:divBdr>
        </w:div>
      </w:divsChild>
    </w:div>
    <w:div w:id="158082829">
      <w:bodyDiv w:val="1"/>
      <w:marLeft w:val="0"/>
      <w:marRight w:val="0"/>
      <w:marTop w:val="0"/>
      <w:marBottom w:val="0"/>
      <w:divBdr>
        <w:top w:val="none" w:sz="0" w:space="0" w:color="auto"/>
        <w:left w:val="none" w:sz="0" w:space="0" w:color="auto"/>
        <w:bottom w:val="none" w:sz="0" w:space="0" w:color="auto"/>
        <w:right w:val="none" w:sz="0" w:space="0" w:color="auto"/>
      </w:divBdr>
    </w:div>
    <w:div w:id="158732945">
      <w:bodyDiv w:val="1"/>
      <w:marLeft w:val="0"/>
      <w:marRight w:val="0"/>
      <w:marTop w:val="0"/>
      <w:marBottom w:val="0"/>
      <w:divBdr>
        <w:top w:val="none" w:sz="0" w:space="0" w:color="auto"/>
        <w:left w:val="none" w:sz="0" w:space="0" w:color="auto"/>
        <w:bottom w:val="none" w:sz="0" w:space="0" w:color="auto"/>
        <w:right w:val="none" w:sz="0" w:space="0" w:color="auto"/>
      </w:divBdr>
    </w:div>
    <w:div w:id="161505291">
      <w:bodyDiv w:val="1"/>
      <w:marLeft w:val="0"/>
      <w:marRight w:val="0"/>
      <w:marTop w:val="0"/>
      <w:marBottom w:val="0"/>
      <w:divBdr>
        <w:top w:val="none" w:sz="0" w:space="0" w:color="auto"/>
        <w:left w:val="none" w:sz="0" w:space="0" w:color="auto"/>
        <w:bottom w:val="none" w:sz="0" w:space="0" w:color="auto"/>
        <w:right w:val="none" w:sz="0" w:space="0" w:color="auto"/>
      </w:divBdr>
    </w:div>
    <w:div w:id="168301687">
      <w:bodyDiv w:val="1"/>
      <w:marLeft w:val="0"/>
      <w:marRight w:val="0"/>
      <w:marTop w:val="0"/>
      <w:marBottom w:val="0"/>
      <w:divBdr>
        <w:top w:val="none" w:sz="0" w:space="0" w:color="auto"/>
        <w:left w:val="none" w:sz="0" w:space="0" w:color="auto"/>
        <w:bottom w:val="none" w:sz="0" w:space="0" w:color="auto"/>
        <w:right w:val="none" w:sz="0" w:space="0" w:color="auto"/>
      </w:divBdr>
      <w:divsChild>
        <w:div w:id="880823882">
          <w:marLeft w:val="0"/>
          <w:marRight w:val="0"/>
          <w:marTop w:val="0"/>
          <w:marBottom w:val="0"/>
          <w:divBdr>
            <w:top w:val="none" w:sz="0" w:space="0" w:color="auto"/>
            <w:left w:val="none" w:sz="0" w:space="0" w:color="auto"/>
            <w:bottom w:val="none" w:sz="0" w:space="0" w:color="auto"/>
            <w:right w:val="none" w:sz="0" w:space="0" w:color="auto"/>
          </w:divBdr>
        </w:div>
      </w:divsChild>
    </w:div>
    <w:div w:id="171647132">
      <w:bodyDiv w:val="1"/>
      <w:marLeft w:val="0"/>
      <w:marRight w:val="0"/>
      <w:marTop w:val="0"/>
      <w:marBottom w:val="0"/>
      <w:divBdr>
        <w:top w:val="none" w:sz="0" w:space="0" w:color="auto"/>
        <w:left w:val="none" w:sz="0" w:space="0" w:color="auto"/>
        <w:bottom w:val="none" w:sz="0" w:space="0" w:color="auto"/>
        <w:right w:val="none" w:sz="0" w:space="0" w:color="auto"/>
      </w:divBdr>
    </w:div>
    <w:div w:id="174148409">
      <w:bodyDiv w:val="1"/>
      <w:marLeft w:val="0"/>
      <w:marRight w:val="0"/>
      <w:marTop w:val="0"/>
      <w:marBottom w:val="0"/>
      <w:divBdr>
        <w:top w:val="none" w:sz="0" w:space="0" w:color="auto"/>
        <w:left w:val="none" w:sz="0" w:space="0" w:color="auto"/>
        <w:bottom w:val="none" w:sz="0" w:space="0" w:color="auto"/>
        <w:right w:val="none" w:sz="0" w:space="0" w:color="auto"/>
      </w:divBdr>
      <w:divsChild>
        <w:div w:id="834371375">
          <w:marLeft w:val="0"/>
          <w:marRight w:val="0"/>
          <w:marTop w:val="0"/>
          <w:marBottom w:val="0"/>
          <w:divBdr>
            <w:top w:val="none" w:sz="0" w:space="0" w:color="auto"/>
            <w:left w:val="none" w:sz="0" w:space="0" w:color="auto"/>
            <w:bottom w:val="none" w:sz="0" w:space="0" w:color="auto"/>
            <w:right w:val="none" w:sz="0" w:space="0" w:color="auto"/>
          </w:divBdr>
        </w:div>
        <w:div w:id="1736586153">
          <w:marLeft w:val="0"/>
          <w:marRight w:val="0"/>
          <w:marTop w:val="0"/>
          <w:marBottom w:val="0"/>
          <w:divBdr>
            <w:top w:val="none" w:sz="0" w:space="0" w:color="auto"/>
            <w:left w:val="none" w:sz="0" w:space="0" w:color="auto"/>
            <w:bottom w:val="none" w:sz="0" w:space="0" w:color="auto"/>
            <w:right w:val="none" w:sz="0" w:space="0" w:color="auto"/>
          </w:divBdr>
        </w:div>
        <w:div w:id="19089408">
          <w:marLeft w:val="0"/>
          <w:marRight w:val="0"/>
          <w:marTop w:val="0"/>
          <w:marBottom w:val="0"/>
          <w:divBdr>
            <w:top w:val="none" w:sz="0" w:space="0" w:color="auto"/>
            <w:left w:val="none" w:sz="0" w:space="0" w:color="auto"/>
            <w:bottom w:val="none" w:sz="0" w:space="0" w:color="auto"/>
            <w:right w:val="none" w:sz="0" w:space="0" w:color="auto"/>
          </w:divBdr>
        </w:div>
        <w:div w:id="1001661473">
          <w:marLeft w:val="0"/>
          <w:marRight w:val="0"/>
          <w:marTop w:val="0"/>
          <w:marBottom w:val="0"/>
          <w:divBdr>
            <w:top w:val="none" w:sz="0" w:space="0" w:color="auto"/>
            <w:left w:val="none" w:sz="0" w:space="0" w:color="auto"/>
            <w:bottom w:val="none" w:sz="0" w:space="0" w:color="auto"/>
            <w:right w:val="none" w:sz="0" w:space="0" w:color="auto"/>
          </w:divBdr>
        </w:div>
      </w:divsChild>
    </w:div>
    <w:div w:id="179242023">
      <w:bodyDiv w:val="1"/>
      <w:marLeft w:val="0"/>
      <w:marRight w:val="0"/>
      <w:marTop w:val="0"/>
      <w:marBottom w:val="0"/>
      <w:divBdr>
        <w:top w:val="none" w:sz="0" w:space="0" w:color="auto"/>
        <w:left w:val="none" w:sz="0" w:space="0" w:color="auto"/>
        <w:bottom w:val="none" w:sz="0" w:space="0" w:color="auto"/>
        <w:right w:val="none" w:sz="0" w:space="0" w:color="auto"/>
      </w:divBdr>
      <w:divsChild>
        <w:div w:id="1760564567">
          <w:marLeft w:val="0"/>
          <w:marRight w:val="0"/>
          <w:marTop w:val="0"/>
          <w:marBottom w:val="0"/>
          <w:divBdr>
            <w:top w:val="none" w:sz="0" w:space="0" w:color="auto"/>
            <w:left w:val="none" w:sz="0" w:space="0" w:color="auto"/>
            <w:bottom w:val="none" w:sz="0" w:space="0" w:color="auto"/>
            <w:right w:val="none" w:sz="0" w:space="0" w:color="auto"/>
          </w:divBdr>
        </w:div>
        <w:div w:id="888151742">
          <w:marLeft w:val="0"/>
          <w:marRight w:val="0"/>
          <w:marTop w:val="0"/>
          <w:marBottom w:val="0"/>
          <w:divBdr>
            <w:top w:val="none" w:sz="0" w:space="0" w:color="auto"/>
            <w:left w:val="none" w:sz="0" w:space="0" w:color="auto"/>
            <w:bottom w:val="none" w:sz="0" w:space="0" w:color="auto"/>
            <w:right w:val="none" w:sz="0" w:space="0" w:color="auto"/>
          </w:divBdr>
        </w:div>
        <w:div w:id="1839224706">
          <w:marLeft w:val="0"/>
          <w:marRight w:val="0"/>
          <w:marTop w:val="0"/>
          <w:marBottom w:val="0"/>
          <w:divBdr>
            <w:top w:val="none" w:sz="0" w:space="0" w:color="auto"/>
            <w:left w:val="none" w:sz="0" w:space="0" w:color="auto"/>
            <w:bottom w:val="none" w:sz="0" w:space="0" w:color="auto"/>
            <w:right w:val="none" w:sz="0" w:space="0" w:color="auto"/>
          </w:divBdr>
        </w:div>
        <w:div w:id="746534175">
          <w:marLeft w:val="0"/>
          <w:marRight w:val="0"/>
          <w:marTop w:val="0"/>
          <w:marBottom w:val="0"/>
          <w:divBdr>
            <w:top w:val="none" w:sz="0" w:space="0" w:color="auto"/>
            <w:left w:val="none" w:sz="0" w:space="0" w:color="auto"/>
            <w:bottom w:val="none" w:sz="0" w:space="0" w:color="auto"/>
            <w:right w:val="none" w:sz="0" w:space="0" w:color="auto"/>
          </w:divBdr>
        </w:div>
      </w:divsChild>
    </w:div>
    <w:div w:id="181821742">
      <w:bodyDiv w:val="1"/>
      <w:marLeft w:val="0"/>
      <w:marRight w:val="0"/>
      <w:marTop w:val="0"/>
      <w:marBottom w:val="0"/>
      <w:divBdr>
        <w:top w:val="none" w:sz="0" w:space="0" w:color="auto"/>
        <w:left w:val="none" w:sz="0" w:space="0" w:color="auto"/>
        <w:bottom w:val="none" w:sz="0" w:space="0" w:color="auto"/>
        <w:right w:val="none" w:sz="0" w:space="0" w:color="auto"/>
      </w:divBdr>
    </w:div>
    <w:div w:id="182282336">
      <w:bodyDiv w:val="1"/>
      <w:marLeft w:val="0"/>
      <w:marRight w:val="0"/>
      <w:marTop w:val="0"/>
      <w:marBottom w:val="0"/>
      <w:divBdr>
        <w:top w:val="none" w:sz="0" w:space="0" w:color="auto"/>
        <w:left w:val="none" w:sz="0" w:space="0" w:color="auto"/>
        <w:bottom w:val="none" w:sz="0" w:space="0" w:color="auto"/>
        <w:right w:val="none" w:sz="0" w:space="0" w:color="auto"/>
      </w:divBdr>
    </w:div>
    <w:div w:id="184099116">
      <w:bodyDiv w:val="1"/>
      <w:marLeft w:val="0"/>
      <w:marRight w:val="0"/>
      <w:marTop w:val="0"/>
      <w:marBottom w:val="0"/>
      <w:divBdr>
        <w:top w:val="none" w:sz="0" w:space="0" w:color="auto"/>
        <w:left w:val="none" w:sz="0" w:space="0" w:color="auto"/>
        <w:bottom w:val="none" w:sz="0" w:space="0" w:color="auto"/>
        <w:right w:val="none" w:sz="0" w:space="0" w:color="auto"/>
      </w:divBdr>
    </w:div>
    <w:div w:id="192036178">
      <w:bodyDiv w:val="1"/>
      <w:marLeft w:val="0"/>
      <w:marRight w:val="0"/>
      <w:marTop w:val="0"/>
      <w:marBottom w:val="0"/>
      <w:divBdr>
        <w:top w:val="none" w:sz="0" w:space="0" w:color="auto"/>
        <w:left w:val="none" w:sz="0" w:space="0" w:color="auto"/>
        <w:bottom w:val="none" w:sz="0" w:space="0" w:color="auto"/>
        <w:right w:val="none" w:sz="0" w:space="0" w:color="auto"/>
      </w:divBdr>
      <w:divsChild>
        <w:div w:id="483936545">
          <w:marLeft w:val="1872"/>
          <w:marRight w:val="0"/>
          <w:marTop w:val="0"/>
          <w:marBottom w:val="0"/>
          <w:divBdr>
            <w:top w:val="none" w:sz="0" w:space="0" w:color="auto"/>
            <w:left w:val="none" w:sz="0" w:space="0" w:color="auto"/>
            <w:bottom w:val="none" w:sz="0" w:space="0" w:color="auto"/>
            <w:right w:val="none" w:sz="0" w:space="0" w:color="auto"/>
          </w:divBdr>
        </w:div>
      </w:divsChild>
    </w:div>
    <w:div w:id="207494202">
      <w:bodyDiv w:val="1"/>
      <w:marLeft w:val="0"/>
      <w:marRight w:val="0"/>
      <w:marTop w:val="0"/>
      <w:marBottom w:val="0"/>
      <w:divBdr>
        <w:top w:val="none" w:sz="0" w:space="0" w:color="auto"/>
        <w:left w:val="none" w:sz="0" w:space="0" w:color="auto"/>
        <w:bottom w:val="none" w:sz="0" w:space="0" w:color="auto"/>
        <w:right w:val="none" w:sz="0" w:space="0" w:color="auto"/>
      </w:divBdr>
      <w:divsChild>
        <w:div w:id="1570772326">
          <w:marLeft w:val="0"/>
          <w:marRight w:val="0"/>
          <w:marTop w:val="0"/>
          <w:marBottom w:val="0"/>
          <w:divBdr>
            <w:top w:val="none" w:sz="0" w:space="0" w:color="auto"/>
            <w:left w:val="none" w:sz="0" w:space="0" w:color="auto"/>
            <w:bottom w:val="none" w:sz="0" w:space="0" w:color="auto"/>
            <w:right w:val="none" w:sz="0" w:space="0" w:color="auto"/>
          </w:divBdr>
        </w:div>
        <w:div w:id="1819300514">
          <w:marLeft w:val="0"/>
          <w:marRight w:val="0"/>
          <w:marTop w:val="0"/>
          <w:marBottom w:val="0"/>
          <w:divBdr>
            <w:top w:val="none" w:sz="0" w:space="0" w:color="auto"/>
            <w:left w:val="none" w:sz="0" w:space="0" w:color="auto"/>
            <w:bottom w:val="none" w:sz="0" w:space="0" w:color="auto"/>
            <w:right w:val="none" w:sz="0" w:space="0" w:color="auto"/>
          </w:divBdr>
        </w:div>
        <w:div w:id="1128089818">
          <w:marLeft w:val="0"/>
          <w:marRight w:val="0"/>
          <w:marTop w:val="0"/>
          <w:marBottom w:val="0"/>
          <w:divBdr>
            <w:top w:val="none" w:sz="0" w:space="0" w:color="auto"/>
            <w:left w:val="none" w:sz="0" w:space="0" w:color="auto"/>
            <w:bottom w:val="none" w:sz="0" w:space="0" w:color="auto"/>
            <w:right w:val="none" w:sz="0" w:space="0" w:color="auto"/>
          </w:divBdr>
        </w:div>
        <w:div w:id="16472197">
          <w:marLeft w:val="0"/>
          <w:marRight w:val="0"/>
          <w:marTop w:val="0"/>
          <w:marBottom w:val="0"/>
          <w:divBdr>
            <w:top w:val="none" w:sz="0" w:space="0" w:color="auto"/>
            <w:left w:val="none" w:sz="0" w:space="0" w:color="auto"/>
            <w:bottom w:val="none" w:sz="0" w:space="0" w:color="auto"/>
            <w:right w:val="none" w:sz="0" w:space="0" w:color="auto"/>
          </w:divBdr>
        </w:div>
      </w:divsChild>
    </w:div>
    <w:div w:id="210045558">
      <w:bodyDiv w:val="1"/>
      <w:marLeft w:val="0"/>
      <w:marRight w:val="0"/>
      <w:marTop w:val="0"/>
      <w:marBottom w:val="0"/>
      <w:divBdr>
        <w:top w:val="none" w:sz="0" w:space="0" w:color="auto"/>
        <w:left w:val="none" w:sz="0" w:space="0" w:color="auto"/>
        <w:bottom w:val="none" w:sz="0" w:space="0" w:color="auto"/>
        <w:right w:val="none" w:sz="0" w:space="0" w:color="auto"/>
      </w:divBdr>
    </w:div>
    <w:div w:id="214976140">
      <w:bodyDiv w:val="1"/>
      <w:marLeft w:val="0"/>
      <w:marRight w:val="0"/>
      <w:marTop w:val="0"/>
      <w:marBottom w:val="0"/>
      <w:divBdr>
        <w:top w:val="none" w:sz="0" w:space="0" w:color="auto"/>
        <w:left w:val="none" w:sz="0" w:space="0" w:color="auto"/>
        <w:bottom w:val="none" w:sz="0" w:space="0" w:color="auto"/>
        <w:right w:val="none" w:sz="0" w:space="0" w:color="auto"/>
      </w:divBdr>
      <w:divsChild>
        <w:div w:id="510687347">
          <w:marLeft w:val="0"/>
          <w:marRight w:val="0"/>
          <w:marTop w:val="0"/>
          <w:marBottom w:val="0"/>
          <w:divBdr>
            <w:top w:val="none" w:sz="0" w:space="0" w:color="auto"/>
            <w:left w:val="none" w:sz="0" w:space="0" w:color="auto"/>
            <w:bottom w:val="none" w:sz="0" w:space="0" w:color="auto"/>
            <w:right w:val="none" w:sz="0" w:space="0" w:color="auto"/>
          </w:divBdr>
          <w:divsChild>
            <w:div w:id="1648171664">
              <w:marLeft w:val="0"/>
              <w:marRight w:val="0"/>
              <w:marTop w:val="0"/>
              <w:marBottom w:val="0"/>
              <w:divBdr>
                <w:top w:val="none" w:sz="0" w:space="0" w:color="auto"/>
                <w:left w:val="none" w:sz="0" w:space="0" w:color="auto"/>
                <w:bottom w:val="none" w:sz="0" w:space="0" w:color="auto"/>
                <w:right w:val="none" w:sz="0" w:space="0" w:color="auto"/>
              </w:divBdr>
              <w:divsChild>
                <w:div w:id="1815759389">
                  <w:marLeft w:val="0"/>
                  <w:marRight w:val="0"/>
                  <w:marTop w:val="0"/>
                  <w:marBottom w:val="0"/>
                  <w:divBdr>
                    <w:top w:val="none" w:sz="0" w:space="0" w:color="auto"/>
                    <w:left w:val="none" w:sz="0" w:space="0" w:color="auto"/>
                    <w:bottom w:val="none" w:sz="0" w:space="0" w:color="auto"/>
                    <w:right w:val="none" w:sz="0" w:space="0" w:color="auto"/>
                  </w:divBdr>
                  <w:divsChild>
                    <w:div w:id="1964115624">
                      <w:marLeft w:val="0"/>
                      <w:marRight w:val="0"/>
                      <w:marTop w:val="0"/>
                      <w:marBottom w:val="0"/>
                      <w:divBdr>
                        <w:top w:val="none" w:sz="0" w:space="0" w:color="auto"/>
                        <w:left w:val="none" w:sz="0" w:space="0" w:color="auto"/>
                        <w:bottom w:val="none" w:sz="0" w:space="0" w:color="auto"/>
                        <w:right w:val="none" w:sz="0" w:space="0" w:color="auto"/>
                      </w:divBdr>
                      <w:divsChild>
                        <w:div w:id="1104031967">
                          <w:marLeft w:val="0"/>
                          <w:marRight w:val="0"/>
                          <w:marTop w:val="0"/>
                          <w:marBottom w:val="0"/>
                          <w:divBdr>
                            <w:top w:val="none" w:sz="0" w:space="0" w:color="auto"/>
                            <w:left w:val="none" w:sz="0" w:space="0" w:color="auto"/>
                            <w:bottom w:val="none" w:sz="0" w:space="0" w:color="auto"/>
                            <w:right w:val="none" w:sz="0" w:space="0" w:color="auto"/>
                          </w:divBdr>
                          <w:divsChild>
                            <w:div w:id="91024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939028">
      <w:bodyDiv w:val="1"/>
      <w:marLeft w:val="0"/>
      <w:marRight w:val="0"/>
      <w:marTop w:val="0"/>
      <w:marBottom w:val="0"/>
      <w:divBdr>
        <w:top w:val="none" w:sz="0" w:space="0" w:color="auto"/>
        <w:left w:val="none" w:sz="0" w:space="0" w:color="auto"/>
        <w:bottom w:val="none" w:sz="0" w:space="0" w:color="auto"/>
        <w:right w:val="none" w:sz="0" w:space="0" w:color="auto"/>
      </w:divBdr>
    </w:div>
    <w:div w:id="218176077">
      <w:bodyDiv w:val="1"/>
      <w:marLeft w:val="0"/>
      <w:marRight w:val="0"/>
      <w:marTop w:val="0"/>
      <w:marBottom w:val="0"/>
      <w:divBdr>
        <w:top w:val="none" w:sz="0" w:space="0" w:color="auto"/>
        <w:left w:val="none" w:sz="0" w:space="0" w:color="auto"/>
        <w:bottom w:val="none" w:sz="0" w:space="0" w:color="auto"/>
        <w:right w:val="none" w:sz="0" w:space="0" w:color="auto"/>
      </w:divBdr>
      <w:divsChild>
        <w:div w:id="585656624">
          <w:marLeft w:val="0"/>
          <w:marRight w:val="0"/>
          <w:marTop w:val="0"/>
          <w:marBottom w:val="0"/>
          <w:divBdr>
            <w:top w:val="none" w:sz="0" w:space="0" w:color="auto"/>
            <w:left w:val="none" w:sz="0" w:space="0" w:color="auto"/>
            <w:bottom w:val="none" w:sz="0" w:space="0" w:color="auto"/>
            <w:right w:val="none" w:sz="0" w:space="0" w:color="auto"/>
          </w:divBdr>
          <w:divsChild>
            <w:div w:id="1900748873">
              <w:marLeft w:val="0"/>
              <w:marRight w:val="0"/>
              <w:marTop w:val="0"/>
              <w:marBottom w:val="0"/>
              <w:divBdr>
                <w:top w:val="none" w:sz="0" w:space="0" w:color="auto"/>
                <w:left w:val="none" w:sz="0" w:space="0" w:color="auto"/>
                <w:bottom w:val="none" w:sz="0" w:space="0" w:color="auto"/>
                <w:right w:val="none" w:sz="0" w:space="0" w:color="auto"/>
              </w:divBdr>
              <w:divsChild>
                <w:div w:id="989560066">
                  <w:marLeft w:val="0"/>
                  <w:marRight w:val="0"/>
                  <w:marTop w:val="0"/>
                  <w:marBottom w:val="0"/>
                  <w:divBdr>
                    <w:top w:val="none" w:sz="0" w:space="0" w:color="auto"/>
                    <w:left w:val="none" w:sz="0" w:space="0" w:color="auto"/>
                    <w:bottom w:val="none" w:sz="0" w:space="0" w:color="auto"/>
                    <w:right w:val="none" w:sz="0" w:space="0" w:color="auto"/>
                  </w:divBdr>
                  <w:divsChild>
                    <w:div w:id="595477020">
                      <w:marLeft w:val="0"/>
                      <w:marRight w:val="0"/>
                      <w:marTop w:val="0"/>
                      <w:marBottom w:val="0"/>
                      <w:divBdr>
                        <w:top w:val="none" w:sz="0" w:space="0" w:color="auto"/>
                        <w:left w:val="none" w:sz="0" w:space="0" w:color="auto"/>
                        <w:bottom w:val="none" w:sz="0" w:space="0" w:color="auto"/>
                        <w:right w:val="none" w:sz="0" w:space="0" w:color="auto"/>
                      </w:divBdr>
                      <w:divsChild>
                        <w:div w:id="1429038518">
                          <w:marLeft w:val="0"/>
                          <w:marRight w:val="0"/>
                          <w:marTop w:val="0"/>
                          <w:marBottom w:val="0"/>
                          <w:divBdr>
                            <w:top w:val="none" w:sz="0" w:space="0" w:color="auto"/>
                            <w:left w:val="none" w:sz="0" w:space="0" w:color="auto"/>
                            <w:bottom w:val="none" w:sz="0" w:space="0" w:color="auto"/>
                            <w:right w:val="none" w:sz="0" w:space="0" w:color="auto"/>
                          </w:divBdr>
                          <w:divsChild>
                            <w:div w:id="1270702266">
                              <w:marLeft w:val="0"/>
                              <w:marRight w:val="0"/>
                              <w:marTop w:val="0"/>
                              <w:marBottom w:val="0"/>
                              <w:divBdr>
                                <w:top w:val="none" w:sz="0" w:space="0" w:color="auto"/>
                                <w:left w:val="none" w:sz="0" w:space="0" w:color="auto"/>
                                <w:bottom w:val="none" w:sz="0" w:space="0" w:color="auto"/>
                                <w:right w:val="none" w:sz="0" w:space="0" w:color="auto"/>
                              </w:divBdr>
                              <w:divsChild>
                                <w:div w:id="20842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922048">
      <w:bodyDiv w:val="1"/>
      <w:marLeft w:val="0"/>
      <w:marRight w:val="0"/>
      <w:marTop w:val="0"/>
      <w:marBottom w:val="0"/>
      <w:divBdr>
        <w:top w:val="none" w:sz="0" w:space="0" w:color="auto"/>
        <w:left w:val="none" w:sz="0" w:space="0" w:color="auto"/>
        <w:bottom w:val="none" w:sz="0" w:space="0" w:color="auto"/>
        <w:right w:val="none" w:sz="0" w:space="0" w:color="auto"/>
      </w:divBdr>
    </w:div>
    <w:div w:id="237180223">
      <w:bodyDiv w:val="1"/>
      <w:marLeft w:val="0"/>
      <w:marRight w:val="0"/>
      <w:marTop w:val="0"/>
      <w:marBottom w:val="0"/>
      <w:divBdr>
        <w:top w:val="none" w:sz="0" w:space="0" w:color="auto"/>
        <w:left w:val="none" w:sz="0" w:space="0" w:color="auto"/>
        <w:bottom w:val="none" w:sz="0" w:space="0" w:color="auto"/>
        <w:right w:val="none" w:sz="0" w:space="0" w:color="auto"/>
      </w:divBdr>
    </w:div>
    <w:div w:id="243803429">
      <w:bodyDiv w:val="1"/>
      <w:marLeft w:val="0"/>
      <w:marRight w:val="0"/>
      <w:marTop w:val="0"/>
      <w:marBottom w:val="0"/>
      <w:divBdr>
        <w:top w:val="none" w:sz="0" w:space="0" w:color="auto"/>
        <w:left w:val="none" w:sz="0" w:space="0" w:color="auto"/>
        <w:bottom w:val="none" w:sz="0" w:space="0" w:color="auto"/>
        <w:right w:val="none" w:sz="0" w:space="0" w:color="auto"/>
      </w:divBdr>
      <w:divsChild>
        <w:div w:id="336882906">
          <w:marLeft w:val="0"/>
          <w:marRight w:val="0"/>
          <w:marTop w:val="0"/>
          <w:marBottom w:val="0"/>
          <w:divBdr>
            <w:top w:val="none" w:sz="0" w:space="0" w:color="auto"/>
            <w:left w:val="none" w:sz="0" w:space="0" w:color="auto"/>
            <w:bottom w:val="none" w:sz="0" w:space="0" w:color="auto"/>
            <w:right w:val="none" w:sz="0" w:space="0" w:color="auto"/>
          </w:divBdr>
        </w:div>
        <w:div w:id="2130010913">
          <w:marLeft w:val="0"/>
          <w:marRight w:val="0"/>
          <w:marTop w:val="0"/>
          <w:marBottom w:val="0"/>
          <w:divBdr>
            <w:top w:val="none" w:sz="0" w:space="0" w:color="auto"/>
            <w:left w:val="none" w:sz="0" w:space="0" w:color="auto"/>
            <w:bottom w:val="none" w:sz="0" w:space="0" w:color="auto"/>
            <w:right w:val="none" w:sz="0" w:space="0" w:color="auto"/>
          </w:divBdr>
        </w:div>
      </w:divsChild>
    </w:div>
    <w:div w:id="246965039">
      <w:bodyDiv w:val="1"/>
      <w:marLeft w:val="0"/>
      <w:marRight w:val="0"/>
      <w:marTop w:val="0"/>
      <w:marBottom w:val="0"/>
      <w:divBdr>
        <w:top w:val="none" w:sz="0" w:space="0" w:color="auto"/>
        <w:left w:val="none" w:sz="0" w:space="0" w:color="auto"/>
        <w:bottom w:val="none" w:sz="0" w:space="0" w:color="auto"/>
        <w:right w:val="none" w:sz="0" w:space="0" w:color="auto"/>
      </w:divBdr>
      <w:divsChild>
        <w:div w:id="1454514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426992">
      <w:bodyDiv w:val="1"/>
      <w:marLeft w:val="0"/>
      <w:marRight w:val="0"/>
      <w:marTop w:val="0"/>
      <w:marBottom w:val="0"/>
      <w:divBdr>
        <w:top w:val="none" w:sz="0" w:space="0" w:color="auto"/>
        <w:left w:val="none" w:sz="0" w:space="0" w:color="auto"/>
        <w:bottom w:val="none" w:sz="0" w:space="0" w:color="auto"/>
        <w:right w:val="none" w:sz="0" w:space="0" w:color="auto"/>
      </w:divBdr>
      <w:divsChild>
        <w:div w:id="147779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4050064">
      <w:bodyDiv w:val="1"/>
      <w:marLeft w:val="0"/>
      <w:marRight w:val="0"/>
      <w:marTop w:val="0"/>
      <w:marBottom w:val="0"/>
      <w:divBdr>
        <w:top w:val="none" w:sz="0" w:space="0" w:color="auto"/>
        <w:left w:val="none" w:sz="0" w:space="0" w:color="auto"/>
        <w:bottom w:val="none" w:sz="0" w:space="0" w:color="auto"/>
        <w:right w:val="none" w:sz="0" w:space="0" w:color="auto"/>
      </w:divBdr>
      <w:divsChild>
        <w:div w:id="688067347">
          <w:marLeft w:val="0"/>
          <w:marRight w:val="0"/>
          <w:marTop w:val="0"/>
          <w:marBottom w:val="0"/>
          <w:divBdr>
            <w:top w:val="none" w:sz="0" w:space="0" w:color="auto"/>
            <w:left w:val="none" w:sz="0" w:space="0" w:color="auto"/>
            <w:bottom w:val="none" w:sz="0" w:space="0" w:color="auto"/>
            <w:right w:val="none" w:sz="0" w:space="0" w:color="auto"/>
          </w:divBdr>
        </w:div>
        <w:div w:id="1349331424">
          <w:marLeft w:val="0"/>
          <w:marRight w:val="0"/>
          <w:marTop w:val="0"/>
          <w:marBottom w:val="0"/>
          <w:divBdr>
            <w:top w:val="none" w:sz="0" w:space="0" w:color="auto"/>
            <w:left w:val="none" w:sz="0" w:space="0" w:color="auto"/>
            <w:bottom w:val="none" w:sz="0" w:space="0" w:color="auto"/>
            <w:right w:val="none" w:sz="0" w:space="0" w:color="auto"/>
          </w:divBdr>
        </w:div>
      </w:divsChild>
    </w:div>
    <w:div w:id="261499230">
      <w:bodyDiv w:val="1"/>
      <w:marLeft w:val="0"/>
      <w:marRight w:val="0"/>
      <w:marTop w:val="0"/>
      <w:marBottom w:val="0"/>
      <w:divBdr>
        <w:top w:val="none" w:sz="0" w:space="0" w:color="auto"/>
        <w:left w:val="none" w:sz="0" w:space="0" w:color="auto"/>
        <w:bottom w:val="none" w:sz="0" w:space="0" w:color="auto"/>
        <w:right w:val="none" w:sz="0" w:space="0" w:color="auto"/>
      </w:divBdr>
    </w:div>
    <w:div w:id="270014826">
      <w:bodyDiv w:val="1"/>
      <w:marLeft w:val="0"/>
      <w:marRight w:val="0"/>
      <w:marTop w:val="0"/>
      <w:marBottom w:val="0"/>
      <w:divBdr>
        <w:top w:val="none" w:sz="0" w:space="0" w:color="auto"/>
        <w:left w:val="none" w:sz="0" w:space="0" w:color="auto"/>
        <w:bottom w:val="none" w:sz="0" w:space="0" w:color="auto"/>
        <w:right w:val="none" w:sz="0" w:space="0" w:color="auto"/>
      </w:divBdr>
      <w:divsChild>
        <w:div w:id="654841937">
          <w:marLeft w:val="0"/>
          <w:marRight w:val="0"/>
          <w:marTop w:val="0"/>
          <w:marBottom w:val="0"/>
          <w:divBdr>
            <w:top w:val="none" w:sz="0" w:space="0" w:color="auto"/>
            <w:left w:val="none" w:sz="0" w:space="0" w:color="auto"/>
            <w:bottom w:val="none" w:sz="0" w:space="0" w:color="auto"/>
            <w:right w:val="none" w:sz="0" w:space="0" w:color="auto"/>
          </w:divBdr>
        </w:div>
        <w:div w:id="1648777248">
          <w:marLeft w:val="0"/>
          <w:marRight w:val="0"/>
          <w:marTop w:val="0"/>
          <w:marBottom w:val="0"/>
          <w:divBdr>
            <w:top w:val="none" w:sz="0" w:space="0" w:color="auto"/>
            <w:left w:val="none" w:sz="0" w:space="0" w:color="auto"/>
            <w:bottom w:val="none" w:sz="0" w:space="0" w:color="auto"/>
            <w:right w:val="none" w:sz="0" w:space="0" w:color="auto"/>
          </w:divBdr>
        </w:div>
        <w:div w:id="1679697309">
          <w:marLeft w:val="0"/>
          <w:marRight w:val="0"/>
          <w:marTop w:val="0"/>
          <w:marBottom w:val="0"/>
          <w:divBdr>
            <w:top w:val="none" w:sz="0" w:space="0" w:color="auto"/>
            <w:left w:val="none" w:sz="0" w:space="0" w:color="auto"/>
            <w:bottom w:val="none" w:sz="0" w:space="0" w:color="auto"/>
            <w:right w:val="none" w:sz="0" w:space="0" w:color="auto"/>
          </w:divBdr>
        </w:div>
      </w:divsChild>
    </w:div>
    <w:div w:id="272985422">
      <w:bodyDiv w:val="1"/>
      <w:marLeft w:val="0"/>
      <w:marRight w:val="0"/>
      <w:marTop w:val="0"/>
      <w:marBottom w:val="0"/>
      <w:divBdr>
        <w:top w:val="none" w:sz="0" w:space="0" w:color="auto"/>
        <w:left w:val="none" w:sz="0" w:space="0" w:color="auto"/>
        <w:bottom w:val="none" w:sz="0" w:space="0" w:color="auto"/>
        <w:right w:val="none" w:sz="0" w:space="0" w:color="auto"/>
      </w:divBdr>
    </w:div>
    <w:div w:id="277029302">
      <w:bodyDiv w:val="1"/>
      <w:marLeft w:val="0"/>
      <w:marRight w:val="0"/>
      <w:marTop w:val="0"/>
      <w:marBottom w:val="0"/>
      <w:divBdr>
        <w:top w:val="none" w:sz="0" w:space="0" w:color="auto"/>
        <w:left w:val="none" w:sz="0" w:space="0" w:color="auto"/>
        <w:bottom w:val="none" w:sz="0" w:space="0" w:color="auto"/>
        <w:right w:val="none" w:sz="0" w:space="0" w:color="auto"/>
      </w:divBdr>
    </w:div>
    <w:div w:id="280576470">
      <w:bodyDiv w:val="1"/>
      <w:marLeft w:val="0"/>
      <w:marRight w:val="0"/>
      <w:marTop w:val="0"/>
      <w:marBottom w:val="0"/>
      <w:divBdr>
        <w:top w:val="none" w:sz="0" w:space="0" w:color="auto"/>
        <w:left w:val="none" w:sz="0" w:space="0" w:color="auto"/>
        <w:bottom w:val="none" w:sz="0" w:space="0" w:color="auto"/>
        <w:right w:val="none" w:sz="0" w:space="0" w:color="auto"/>
      </w:divBdr>
    </w:div>
    <w:div w:id="281809311">
      <w:bodyDiv w:val="1"/>
      <w:marLeft w:val="0"/>
      <w:marRight w:val="0"/>
      <w:marTop w:val="0"/>
      <w:marBottom w:val="0"/>
      <w:divBdr>
        <w:top w:val="none" w:sz="0" w:space="0" w:color="auto"/>
        <w:left w:val="none" w:sz="0" w:space="0" w:color="auto"/>
        <w:bottom w:val="none" w:sz="0" w:space="0" w:color="auto"/>
        <w:right w:val="none" w:sz="0" w:space="0" w:color="auto"/>
      </w:divBdr>
      <w:divsChild>
        <w:div w:id="1332874815">
          <w:marLeft w:val="0"/>
          <w:marRight w:val="0"/>
          <w:marTop w:val="0"/>
          <w:marBottom w:val="0"/>
          <w:divBdr>
            <w:top w:val="none" w:sz="0" w:space="0" w:color="auto"/>
            <w:left w:val="none" w:sz="0" w:space="0" w:color="auto"/>
            <w:bottom w:val="none" w:sz="0" w:space="0" w:color="auto"/>
            <w:right w:val="none" w:sz="0" w:space="0" w:color="auto"/>
          </w:divBdr>
        </w:div>
      </w:divsChild>
    </w:div>
    <w:div w:id="282615196">
      <w:bodyDiv w:val="1"/>
      <w:marLeft w:val="0"/>
      <w:marRight w:val="0"/>
      <w:marTop w:val="0"/>
      <w:marBottom w:val="0"/>
      <w:divBdr>
        <w:top w:val="none" w:sz="0" w:space="0" w:color="auto"/>
        <w:left w:val="none" w:sz="0" w:space="0" w:color="auto"/>
        <w:bottom w:val="none" w:sz="0" w:space="0" w:color="auto"/>
        <w:right w:val="none" w:sz="0" w:space="0" w:color="auto"/>
      </w:divBdr>
    </w:div>
    <w:div w:id="282733518">
      <w:bodyDiv w:val="1"/>
      <w:marLeft w:val="0"/>
      <w:marRight w:val="0"/>
      <w:marTop w:val="0"/>
      <w:marBottom w:val="0"/>
      <w:divBdr>
        <w:top w:val="none" w:sz="0" w:space="0" w:color="auto"/>
        <w:left w:val="none" w:sz="0" w:space="0" w:color="auto"/>
        <w:bottom w:val="none" w:sz="0" w:space="0" w:color="auto"/>
        <w:right w:val="none" w:sz="0" w:space="0" w:color="auto"/>
      </w:divBdr>
      <w:divsChild>
        <w:div w:id="985621045">
          <w:marLeft w:val="0"/>
          <w:marRight w:val="0"/>
          <w:marTop w:val="0"/>
          <w:marBottom w:val="0"/>
          <w:divBdr>
            <w:top w:val="none" w:sz="0" w:space="0" w:color="auto"/>
            <w:left w:val="none" w:sz="0" w:space="0" w:color="auto"/>
            <w:bottom w:val="none" w:sz="0" w:space="0" w:color="auto"/>
            <w:right w:val="none" w:sz="0" w:space="0" w:color="auto"/>
          </w:divBdr>
        </w:div>
        <w:div w:id="838152683">
          <w:marLeft w:val="0"/>
          <w:marRight w:val="0"/>
          <w:marTop w:val="0"/>
          <w:marBottom w:val="0"/>
          <w:divBdr>
            <w:top w:val="none" w:sz="0" w:space="0" w:color="auto"/>
            <w:left w:val="none" w:sz="0" w:space="0" w:color="auto"/>
            <w:bottom w:val="none" w:sz="0" w:space="0" w:color="auto"/>
            <w:right w:val="none" w:sz="0" w:space="0" w:color="auto"/>
          </w:divBdr>
        </w:div>
      </w:divsChild>
    </w:div>
    <w:div w:id="284896949">
      <w:bodyDiv w:val="1"/>
      <w:marLeft w:val="0"/>
      <w:marRight w:val="0"/>
      <w:marTop w:val="0"/>
      <w:marBottom w:val="0"/>
      <w:divBdr>
        <w:top w:val="none" w:sz="0" w:space="0" w:color="auto"/>
        <w:left w:val="none" w:sz="0" w:space="0" w:color="auto"/>
        <w:bottom w:val="none" w:sz="0" w:space="0" w:color="auto"/>
        <w:right w:val="none" w:sz="0" w:space="0" w:color="auto"/>
      </w:divBdr>
    </w:div>
    <w:div w:id="285279638">
      <w:bodyDiv w:val="1"/>
      <w:marLeft w:val="0"/>
      <w:marRight w:val="0"/>
      <w:marTop w:val="0"/>
      <w:marBottom w:val="0"/>
      <w:divBdr>
        <w:top w:val="none" w:sz="0" w:space="0" w:color="auto"/>
        <w:left w:val="none" w:sz="0" w:space="0" w:color="auto"/>
        <w:bottom w:val="none" w:sz="0" w:space="0" w:color="auto"/>
        <w:right w:val="none" w:sz="0" w:space="0" w:color="auto"/>
      </w:divBdr>
      <w:divsChild>
        <w:div w:id="2087727513">
          <w:marLeft w:val="0"/>
          <w:marRight w:val="0"/>
          <w:marTop w:val="0"/>
          <w:marBottom w:val="0"/>
          <w:divBdr>
            <w:top w:val="none" w:sz="0" w:space="0" w:color="auto"/>
            <w:left w:val="none" w:sz="0" w:space="0" w:color="auto"/>
            <w:bottom w:val="none" w:sz="0" w:space="0" w:color="auto"/>
            <w:right w:val="none" w:sz="0" w:space="0" w:color="auto"/>
          </w:divBdr>
        </w:div>
        <w:div w:id="1171335884">
          <w:marLeft w:val="0"/>
          <w:marRight w:val="0"/>
          <w:marTop w:val="0"/>
          <w:marBottom w:val="0"/>
          <w:divBdr>
            <w:top w:val="none" w:sz="0" w:space="0" w:color="auto"/>
            <w:left w:val="none" w:sz="0" w:space="0" w:color="auto"/>
            <w:bottom w:val="none" w:sz="0" w:space="0" w:color="auto"/>
            <w:right w:val="none" w:sz="0" w:space="0" w:color="auto"/>
          </w:divBdr>
        </w:div>
        <w:div w:id="1479690461">
          <w:marLeft w:val="0"/>
          <w:marRight w:val="0"/>
          <w:marTop w:val="0"/>
          <w:marBottom w:val="0"/>
          <w:divBdr>
            <w:top w:val="none" w:sz="0" w:space="0" w:color="auto"/>
            <w:left w:val="none" w:sz="0" w:space="0" w:color="auto"/>
            <w:bottom w:val="none" w:sz="0" w:space="0" w:color="auto"/>
            <w:right w:val="none" w:sz="0" w:space="0" w:color="auto"/>
          </w:divBdr>
        </w:div>
        <w:div w:id="1784613762">
          <w:marLeft w:val="0"/>
          <w:marRight w:val="0"/>
          <w:marTop w:val="0"/>
          <w:marBottom w:val="0"/>
          <w:divBdr>
            <w:top w:val="none" w:sz="0" w:space="0" w:color="auto"/>
            <w:left w:val="none" w:sz="0" w:space="0" w:color="auto"/>
            <w:bottom w:val="none" w:sz="0" w:space="0" w:color="auto"/>
            <w:right w:val="none" w:sz="0" w:space="0" w:color="auto"/>
          </w:divBdr>
        </w:div>
      </w:divsChild>
    </w:div>
    <w:div w:id="301471507">
      <w:bodyDiv w:val="1"/>
      <w:marLeft w:val="0"/>
      <w:marRight w:val="0"/>
      <w:marTop w:val="0"/>
      <w:marBottom w:val="0"/>
      <w:divBdr>
        <w:top w:val="none" w:sz="0" w:space="0" w:color="auto"/>
        <w:left w:val="none" w:sz="0" w:space="0" w:color="auto"/>
        <w:bottom w:val="none" w:sz="0" w:space="0" w:color="auto"/>
        <w:right w:val="none" w:sz="0" w:space="0" w:color="auto"/>
      </w:divBdr>
    </w:div>
    <w:div w:id="301810867">
      <w:bodyDiv w:val="1"/>
      <w:marLeft w:val="0"/>
      <w:marRight w:val="0"/>
      <w:marTop w:val="0"/>
      <w:marBottom w:val="0"/>
      <w:divBdr>
        <w:top w:val="none" w:sz="0" w:space="0" w:color="auto"/>
        <w:left w:val="none" w:sz="0" w:space="0" w:color="auto"/>
        <w:bottom w:val="none" w:sz="0" w:space="0" w:color="auto"/>
        <w:right w:val="none" w:sz="0" w:space="0" w:color="auto"/>
      </w:divBdr>
    </w:div>
    <w:div w:id="310403771">
      <w:bodyDiv w:val="1"/>
      <w:marLeft w:val="0"/>
      <w:marRight w:val="0"/>
      <w:marTop w:val="0"/>
      <w:marBottom w:val="0"/>
      <w:divBdr>
        <w:top w:val="none" w:sz="0" w:space="0" w:color="auto"/>
        <w:left w:val="none" w:sz="0" w:space="0" w:color="auto"/>
        <w:bottom w:val="none" w:sz="0" w:space="0" w:color="auto"/>
        <w:right w:val="none" w:sz="0" w:space="0" w:color="auto"/>
      </w:divBdr>
      <w:divsChild>
        <w:div w:id="1824421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3899911">
      <w:bodyDiv w:val="1"/>
      <w:marLeft w:val="0"/>
      <w:marRight w:val="0"/>
      <w:marTop w:val="0"/>
      <w:marBottom w:val="0"/>
      <w:divBdr>
        <w:top w:val="none" w:sz="0" w:space="0" w:color="auto"/>
        <w:left w:val="none" w:sz="0" w:space="0" w:color="auto"/>
        <w:bottom w:val="none" w:sz="0" w:space="0" w:color="auto"/>
        <w:right w:val="none" w:sz="0" w:space="0" w:color="auto"/>
      </w:divBdr>
    </w:div>
    <w:div w:id="330917352">
      <w:bodyDiv w:val="1"/>
      <w:marLeft w:val="0"/>
      <w:marRight w:val="0"/>
      <w:marTop w:val="0"/>
      <w:marBottom w:val="0"/>
      <w:divBdr>
        <w:top w:val="none" w:sz="0" w:space="0" w:color="auto"/>
        <w:left w:val="none" w:sz="0" w:space="0" w:color="auto"/>
        <w:bottom w:val="none" w:sz="0" w:space="0" w:color="auto"/>
        <w:right w:val="none" w:sz="0" w:space="0" w:color="auto"/>
      </w:divBdr>
    </w:div>
    <w:div w:id="332755945">
      <w:bodyDiv w:val="1"/>
      <w:marLeft w:val="0"/>
      <w:marRight w:val="0"/>
      <w:marTop w:val="0"/>
      <w:marBottom w:val="0"/>
      <w:divBdr>
        <w:top w:val="none" w:sz="0" w:space="0" w:color="auto"/>
        <w:left w:val="none" w:sz="0" w:space="0" w:color="auto"/>
        <w:bottom w:val="none" w:sz="0" w:space="0" w:color="auto"/>
        <w:right w:val="none" w:sz="0" w:space="0" w:color="auto"/>
      </w:divBdr>
    </w:div>
    <w:div w:id="336541513">
      <w:bodyDiv w:val="1"/>
      <w:marLeft w:val="0"/>
      <w:marRight w:val="0"/>
      <w:marTop w:val="0"/>
      <w:marBottom w:val="0"/>
      <w:divBdr>
        <w:top w:val="none" w:sz="0" w:space="0" w:color="auto"/>
        <w:left w:val="none" w:sz="0" w:space="0" w:color="auto"/>
        <w:bottom w:val="none" w:sz="0" w:space="0" w:color="auto"/>
        <w:right w:val="none" w:sz="0" w:space="0" w:color="auto"/>
      </w:divBdr>
    </w:div>
    <w:div w:id="338703827">
      <w:bodyDiv w:val="1"/>
      <w:marLeft w:val="0"/>
      <w:marRight w:val="0"/>
      <w:marTop w:val="0"/>
      <w:marBottom w:val="0"/>
      <w:divBdr>
        <w:top w:val="none" w:sz="0" w:space="0" w:color="auto"/>
        <w:left w:val="none" w:sz="0" w:space="0" w:color="auto"/>
        <w:bottom w:val="none" w:sz="0" w:space="0" w:color="auto"/>
        <w:right w:val="none" w:sz="0" w:space="0" w:color="auto"/>
      </w:divBdr>
    </w:div>
    <w:div w:id="343553541">
      <w:bodyDiv w:val="1"/>
      <w:marLeft w:val="0"/>
      <w:marRight w:val="0"/>
      <w:marTop w:val="0"/>
      <w:marBottom w:val="0"/>
      <w:divBdr>
        <w:top w:val="none" w:sz="0" w:space="0" w:color="auto"/>
        <w:left w:val="none" w:sz="0" w:space="0" w:color="auto"/>
        <w:bottom w:val="none" w:sz="0" w:space="0" w:color="auto"/>
        <w:right w:val="none" w:sz="0" w:space="0" w:color="auto"/>
      </w:divBdr>
    </w:div>
    <w:div w:id="349531225">
      <w:bodyDiv w:val="1"/>
      <w:marLeft w:val="0"/>
      <w:marRight w:val="0"/>
      <w:marTop w:val="0"/>
      <w:marBottom w:val="0"/>
      <w:divBdr>
        <w:top w:val="none" w:sz="0" w:space="0" w:color="auto"/>
        <w:left w:val="none" w:sz="0" w:space="0" w:color="auto"/>
        <w:bottom w:val="none" w:sz="0" w:space="0" w:color="auto"/>
        <w:right w:val="none" w:sz="0" w:space="0" w:color="auto"/>
      </w:divBdr>
    </w:div>
    <w:div w:id="358895921">
      <w:bodyDiv w:val="1"/>
      <w:marLeft w:val="0"/>
      <w:marRight w:val="0"/>
      <w:marTop w:val="0"/>
      <w:marBottom w:val="0"/>
      <w:divBdr>
        <w:top w:val="none" w:sz="0" w:space="0" w:color="auto"/>
        <w:left w:val="none" w:sz="0" w:space="0" w:color="auto"/>
        <w:bottom w:val="none" w:sz="0" w:space="0" w:color="auto"/>
        <w:right w:val="none" w:sz="0" w:space="0" w:color="auto"/>
      </w:divBdr>
    </w:div>
    <w:div w:id="359860718">
      <w:bodyDiv w:val="1"/>
      <w:marLeft w:val="0"/>
      <w:marRight w:val="0"/>
      <w:marTop w:val="0"/>
      <w:marBottom w:val="0"/>
      <w:divBdr>
        <w:top w:val="none" w:sz="0" w:space="0" w:color="auto"/>
        <w:left w:val="none" w:sz="0" w:space="0" w:color="auto"/>
        <w:bottom w:val="none" w:sz="0" w:space="0" w:color="auto"/>
        <w:right w:val="none" w:sz="0" w:space="0" w:color="auto"/>
      </w:divBdr>
    </w:div>
    <w:div w:id="362287573">
      <w:bodyDiv w:val="1"/>
      <w:marLeft w:val="0"/>
      <w:marRight w:val="0"/>
      <w:marTop w:val="0"/>
      <w:marBottom w:val="0"/>
      <w:divBdr>
        <w:top w:val="none" w:sz="0" w:space="0" w:color="auto"/>
        <w:left w:val="none" w:sz="0" w:space="0" w:color="auto"/>
        <w:bottom w:val="none" w:sz="0" w:space="0" w:color="auto"/>
        <w:right w:val="none" w:sz="0" w:space="0" w:color="auto"/>
      </w:divBdr>
    </w:div>
    <w:div w:id="363361994">
      <w:bodyDiv w:val="1"/>
      <w:marLeft w:val="0"/>
      <w:marRight w:val="0"/>
      <w:marTop w:val="0"/>
      <w:marBottom w:val="0"/>
      <w:divBdr>
        <w:top w:val="none" w:sz="0" w:space="0" w:color="auto"/>
        <w:left w:val="none" w:sz="0" w:space="0" w:color="auto"/>
        <w:bottom w:val="none" w:sz="0" w:space="0" w:color="auto"/>
        <w:right w:val="none" w:sz="0" w:space="0" w:color="auto"/>
      </w:divBdr>
    </w:div>
    <w:div w:id="365064396">
      <w:bodyDiv w:val="1"/>
      <w:marLeft w:val="0"/>
      <w:marRight w:val="0"/>
      <w:marTop w:val="0"/>
      <w:marBottom w:val="0"/>
      <w:divBdr>
        <w:top w:val="none" w:sz="0" w:space="0" w:color="auto"/>
        <w:left w:val="none" w:sz="0" w:space="0" w:color="auto"/>
        <w:bottom w:val="none" w:sz="0" w:space="0" w:color="auto"/>
        <w:right w:val="none" w:sz="0" w:space="0" w:color="auto"/>
      </w:divBdr>
      <w:divsChild>
        <w:div w:id="8873982">
          <w:marLeft w:val="0"/>
          <w:marRight w:val="0"/>
          <w:marTop w:val="0"/>
          <w:marBottom w:val="0"/>
          <w:divBdr>
            <w:top w:val="none" w:sz="0" w:space="0" w:color="auto"/>
            <w:left w:val="none" w:sz="0" w:space="0" w:color="auto"/>
            <w:bottom w:val="none" w:sz="0" w:space="0" w:color="auto"/>
            <w:right w:val="none" w:sz="0" w:space="0" w:color="auto"/>
          </w:divBdr>
        </w:div>
        <w:div w:id="257105048">
          <w:marLeft w:val="0"/>
          <w:marRight w:val="0"/>
          <w:marTop w:val="0"/>
          <w:marBottom w:val="0"/>
          <w:divBdr>
            <w:top w:val="none" w:sz="0" w:space="0" w:color="auto"/>
            <w:left w:val="none" w:sz="0" w:space="0" w:color="auto"/>
            <w:bottom w:val="none" w:sz="0" w:space="0" w:color="auto"/>
            <w:right w:val="none" w:sz="0" w:space="0" w:color="auto"/>
          </w:divBdr>
        </w:div>
        <w:div w:id="93943491">
          <w:marLeft w:val="0"/>
          <w:marRight w:val="0"/>
          <w:marTop w:val="0"/>
          <w:marBottom w:val="0"/>
          <w:divBdr>
            <w:top w:val="none" w:sz="0" w:space="0" w:color="auto"/>
            <w:left w:val="none" w:sz="0" w:space="0" w:color="auto"/>
            <w:bottom w:val="none" w:sz="0" w:space="0" w:color="auto"/>
            <w:right w:val="none" w:sz="0" w:space="0" w:color="auto"/>
          </w:divBdr>
        </w:div>
        <w:div w:id="1246845609">
          <w:marLeft w:val="0"/>
          <w:marRight w:val="0"/>
          <w:marTop w:val="0"/>
          <w:marBottom w:val="0"/>
          <w:divBdr>
            <w:top w:val="none" w:sz="0" w:space="0" w:color="auto"/>
            <w:left w:val="none" w:sz="0" w:space="0" w:color="auto"/>
            <w:bottom w:val="none" w:sz="0" w:space="0" w:color="auto"/>
            <w:right w:val="none" w:sz="0" w:space="0" w:color="auto"/>
          </w:divBdr>
        </w:div>
      </w:divsChild>
    </w:div>
    <w:div w:id="370769512">
      <w:bodyDiv w:val="1"/>
      <w:marLeft w:val="0"/>
      <w:marRight w:val="0"/>
      <w:marTop w:val="0"/>
      <w:marBottom w:val="0"/>
      <w:divBdr>
        <w:top w:val="none" w:sz="0" w:space="0" w:color="auto"/>
        <w:left w:val="none" w:sz="0" w:space="0" w:color="auto"/>
        <w:bottom w:val="none" w:sz="0" w:space="0" w:color="auto"/>
        <w:right w:val="none" w:sz="0" w:space="0" w:color="auto"/>
      </w:divBdr>
    </w:div>
    <w:div w:id="375786324">
      <w:bodyDiv w:val="1"/>
      <w:marLeft w:val="0"/>
      <w:marRight w:val="0"/>
      <w:marTop w:val="0"/>
      <w:marBottom w:val="0"/>
      <w:divBdr>
        <w:top w:val="none" w:sz="0" w:space="0" w:color="auto"/>
        <w:left w:val="none" w:sz="0" w:space="0" w:color="auto"/>
        <w:bottom w:val="none" w:sz="0" w:space="0" w:color="auto"/>
        <w:right w:val="none" w:sz="0" w:space="0" w:color="auto"/>
      </w:divBdr>
    </w:div>
    <w:div w:id="377319306">
      <w:bodyDiv w:val="1"/>
      <w:marLeft w:val="0"/>
      <w:marRight w:val="0"/>
      <w:marTop w:val="0"/>
      <w:marBottom w:val="0"/>
      <w:divBdr>
        <w:top w:val="none" w:sz="0" w:space="0" w:color="auto"/>
        <w:left w:val="none" w:sz="0" w:space="0" w:color="auto"/>
        <w:bottom w:val="none" w:sz="0" w:space="0" w:color="auto"/>
        <w:right w:val="none" w:sz="0" w:space="0" w:color="auto"/>
      </w:divBdr>
    </w:div>
    <w:div w:id="380398401">
      <w:bodyDiv w:val="1"/>
      <w:marLeft w:val="0"/>
      <w:marRight w:val="0"/>
      <w:marTop w:val="0"/>
      <w:marBottom w:val="0"/>
      <w:divBdr>
        <w:top w:val="none" w:sz="0" w:space="0" w:color="auto"/>
        <w:left w:val="none" w:sz="0" w:space="0" w:color="auto"/>
        <w:bottom w:val="none" w:sz="0" w:space="0" w:color="auto"/>
        <w:right w:val="none" w:sz="0" w:space="0" w:color="auto"/>
      </w:divBdr>
      <w:divsChild>
        <w:div w:id="398599015">
          <w:marLeft w:val="0"/>
          <w:marRight w:val="0"/>
          <w:marTop w:val="0"/>
          <w:marBottom w:val="0"/>
          <w:divBdr>
            <w:top w:val="none" w:sz="0" w:space="0" w:color="auto"/>
            <w:left w:val="none" w:sz="0" w:space="0" w:color="auto"/>
            <w:bottom w:val="none" w:sz="0" w:space="0" w:color="auto"/>
            <w:right w:val="none" w:sz="0" w:space="0" w:color="auto"/>
          </w:divBdr>
        </w:div>
        <w:div w:id="1206138451">
          <w:marLeft w:val="0"/>
          <w:marRight w:val="0"/>
          <w:marTop w:val="0"/>
          <w:marBottom w:val="0"/>
          <w:divBdr>
            <w:top w:val="none" w:sz="0" w:space="0" w:color="auto"/>
            <w:left w:val="none" w:sz="0" w:space="0" w:color="auto"/>
            <w:bottom w:val="none" w:sz="0" w:space="0" w:color="auto"/>
            <w:right w:val="none" w:sz="0" w:space="0" w:color="auto"/>
          </w:divBdr>
        </w:div>
      </w:divsChild>
    </w:div>
    <w:div w:id="385876024">
      <w:bodyDiv w:val="1"/>
      <w:marLeft w:val="0"/>
      <w:marRight w:val="0"/>
      <w:marTop w:val="0"/>
      <w:marBottom w:val="0"/>
      <w:divBdr>
        <w:top w:val="none" w:sz="0" w:space="0" w:color="auto"/>
        <w:left w:val="none" w:sz="0" w:space="0" w:color="auto"/>
        <w:bottom w:val="none" w:sz="0" w:space="0" w:color="auto"/>
        <w:right w:val="none" w:sz="0" w:space="0" w:color="auto"/>
      </w:divBdr>
    </w:div>
    <w:div w:id="402417418">
      <w:bodyDiv w:val="1"/>
      <w:marLeft w:val="0"/>
      <w:marRight w:val="0"/>
      <w:marTop w:val="0"/>
      <w:marBottom w:val="0"/>
      <w:divBdr>
        <w:top w:val="none" w:sz="0" w:space="0" w:color="auto"/>
        <w:left w:val="none" w:sz="0" w:space="0" w:color="auto"/>
        <w:bottom w:val="none" w:sz="0" w:space="0" w:color="auto"/>
        <w:right w:val="none" w:sz="0" w:space="0" w:color="auto"/>
      </w:divBdr>
    </w:div>
    <w:div w:id="408116659">
      <w:bodyDiv w:val="1"/>
      <w:marLeft w:val="0"/>
      <w:marRight w:val="0"/>
      <w:marTop w:val="0"/>
      <w:marBottom w:val="0"/>
      <w:divBdr>
        <w:top w:val="none" w:sz="0" w:space="0" w:color="auto"/>
        <w:left w:val="none" w:sz="0" w:space="0" w:color="auto"/>
        <w:bottom w:val="none" w:sz="0" w:space="0" w:color="auto"/>
        <w:right w:val="none" w:sz="0" w:space="0" w:color="auto"/>
      </w:divBdr>
      <w:divsChild>
        <w:div w:id="619268841">
          <w:blockQuote w:val="1"/>
          <w:marLeft w:val="720"/>
          <w:marRight w:val="720"/>
          <w:marTop w:val="100"/>
          <w:marBottom w:val="100"/>
          <w:divBdr>
            <w:top w:val="none" w:sz="0" w:space="0" w:color="auto"/>
            <w:left w:val="none" w:sz="0" w:space="0" w:color="auto"/>
            <w:bottom w:val="none" w:sz="0" w:space="0" w:color="auto"/>
            <w:right w:val="none" w:sz="0" w:space="0" w:color="auto"/>
          </w:divBdr>
        </w:div>
        <w:div w:id="703410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059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935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810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7675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543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475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389456">
      <w:bodyDiv w:val="1"/>
      <w:marLeft w:val="0"/>
      <w:marRight w:val="0"/>
      <w:marTop w:val="0"/>
      <w:marBottom w:val="0"/>
      <w:divBdr>
        <w:top w:val="none" w:sz="0" w:space="0" w:color="auto"/>
        <w:left w:val="none" w:sz="0" w:space="0" w:color="auto"/>
        <w:bottom w:val="none" w:sz="0" w:space="0" w:color="auto"/>
        <w:right w:val="none" w:sz="0" w:space="0" w:color="auto"/>
      </w:divBdr>
      <w:divsChild>
        <w:div w:id="146019019">
          <w:blockQuote w:val="1"/>
          <w:marLeft w:val="720"/>
          <w:marRight w:val="720"/>
          <w:marTop w:val="100"/>
          <w:marBottom w:val="100"/>
          <w:divBdr>
            <w:top w:val="none" w:sz="0" w:space="0" w:color="auto"/>
            <w:left w:val="none" w:sz="0" w:space="0" w:color="auto"/>
            <w:bottom w:val="none" w:sz="0" w:space="0" w:color="auto"/>
            <w:right w:val="none" w:sz="0" w:space="0" w:color="auto"/>
          </w:divBdr>
        </w:div>
        <w:div w:id="352148801">
          <w:blockQuote w:val="1"/>
          <w:marLeft w:val="720"/>
          <w:marRight w:val="720"/>
          <w:marTop w:val="100"/>
          <w:marBottom w:val="100"/>
          <w:divBdr>
            <w:top w:val="none" w:sz="0" w:space="0" w:color="auto"/>
            <w:left w:val="none" w:sz="0" w:space="0" w:color="auto"/>
            <w:bottom w:val="none" w:sz="0" w:space="0" w:color="auto"/>
            <w:right w:val="none" w:sz="0" w:space="0" w:color="auto"/>
          </w:divBdr>
        </w:div>
        <w:div w:id="939219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2163206">
      <w:bodyDiv w:val="1"/>
      <w:marLeft w:val="0"/>
      <w:marRight w:val="0"/>
      <w:marTop w:val="0"/>
      <w:marBottom w:val="0"/>
      <w:divBdr>
        <w:top w:val="none" w:sz="0" w:space="0" w:color="auto"/>
        <w:left w:val="none" w:sz="0" w:space="0" w:color="auto"/>
        <w:bottom w:val="none" w:sz="0" w:space="0" w:color="auto"/>
        <w:right w:val="none" w:sz="0" w:space="0" w:color="auto"/>
      </w:divBdr>
    </w:div>
    <w:div w:id="419570650">
      <w:bodyDiv w:val="1"/>
      <w:marLeft w:val="0"/>
      <w:marRight w:val="0"/>
      <w:marTop w:val="0"/>
      <w:marBottom w:val="0"/>
      <w:divBdr>
        <w:top w:val="none" w:sz="0" w:space="0" w:color="auto"/>
        <w:left w:val="none" w:sz="0" w:space="0" w:color="auto"/>
        <w:bottom w:val="none" w:sz="0" w:space="0" w:color="auto"/>
        <w:right w:val="none" w:sz="0" w:space="0" w:color="auto"/>
      </w:divBdr>
    </w:div>
    <w:div w:id="423453395">
      <w:bodyDiv w:val="1"/>
      <w:marLeft w:val="0"/>
      <w:marRight w:val="0"/>
      <w:marTop w:val="0"/>
      <w:marBottom w:val="0"/>
      <w:divBdr>
        <w:top w:val="none" w:sz="0" w:space="0" w:color="auto"/>
        <w:left w:val="none" w:sz="0" w:space="0" w:color="auto"/>
        <w:bottom w:val="none" w:sz="0" w:space="0" w:color="auto"/>
        <w:right w:val="none" w:sz="0" w:space="0" w:color="auto"/>
      </w:divBdr>
    </w:div>
    <w:div w:id="428283914">
      <w:bodyDiv w:val="1"/>
      <w:marLeft w:val="0"/>
      <w:marRight w:val="0"/>
      <w:marTop w:val="0"/>
      <w:marBottom w:val="0"/>
      <w:divBdr>
        <w:top w:val="none" w:sz="0" w:space="0" w:color="auto"/>
        <w:left w:val="none" w:sz="0" w:space="0" w:color="auto"/>
        <w:bottom w:val="none" w:sz="0" w:space="0" w:color="auto"/>
        <w:right w:val="none" w:sz="0" w:space="0" w:color="auto"/>
      </w:divBdr>
    </w:div>
    <w:div w:id="440608458">
      <w:bodyDiv w:val="1"/>
      <w:marLeft w:val="0"/>
      <w:marRight w:val="0"/>
      <w:marTop w:val="0"/>
      <w:marBottom w:val="0"/>
      <w:divBdr>
        <w:top w:val="none" w:sz="0" w:space="0" w:color="auto"/>
        <w:left w:val="none" w:sz="0" w:space="0" w:color="auto"/>
        <w:bottom w:val="none" w:sz="0" w:space="0" w:color="auto"/>
        <w:right w:val="none" w:sz="0" w:space="0" w:color="auto"/>
      </w:divBdr>
      <w:divsChild>
        <w:div w:id="1461453492">
          <w:marLeft w:val="0"/>
          <w:marRight w:val="0"/>
          <w:marTop w:val="0"/>
          <w:marBottom w:val="0"/>
          <w:divBdr>
            <w:top w:val="none" w:sz="0" w:space="0" w:color="auto"/>
            <w:left w:val="none" w:sz="0" w:space="0" w:color="auto"/>
            <w:bottom w:val="none" w:sz="0" w:space="0" w:color="auto"/>
            <w:right w:val="none" w:sz="0" w:space="0" w:color="auto"/>
          </w:divBdr>
        </w:div>
        <w:div w:id="987979859">
          <w:marLeft w:val="0"/>
          <w:marRight w:val="0"/>
          <w:marTop w:val="0"/>
          <w:marBottom w:val="0"/>
          <w:divBdr>
            <w:top w:val="none" w:sz="0" w:space="0" w:color="auto"/>
            <w:left w:val="none" w:sz="0" w:space="0" w:color="auto"/>
            <w:bottom w:val="none" w:sz="0" w:space="0" w:color="auto"/>
            <w:right w:val="none" w:sz="0" w:space="0" w:color="auto"/>
          </w:divBdr>
        </w:div>
        <w:div w:id="110830760">
          <w:marLeft w:val="0"/>
          <w:marRight w:val="0"/>
          <w:marTop w:val="0"/>
          <w:marBottom w:val="0"/>
          <w:divBdr>
            <w:top w:val="none" w:sz="0" w:space="0" w:color="auto"/>
            <w:left w:val="none" w:sz="0" w:space="0" w:color="auto"/>
            <w:bottom w:val="none" w:sz="0" w:space="0" w:color="auto"/>
            <w:right w:val="none" w:sz="0" w:space="0" w:color="auto"/>
          </w:divBdr>
        </w:div>
        <w:div w:id="1228030666">
          <w:marLeft w:val="0"/>
          <w:marRight w:val="0"/>
          <w:marTop w:val="0"/>
          <w:marBottom w:val="0"/>
          <w:divBdr>
            <w:top w:val="none" w:sz="0" w:space="0" w:color="auto"/>
            <w:left w:val="none" w:sz="0" w:space="0" w:color="auto"/>
            <w:bottom w:val="none" w:sz="0" w:space="0" w:color="auto"/>
            <w:right w:val="none" w:sz="0" w:space="0" w:color="auto"/>
          </w:divBdr>
        </w:div>
        <w:div w:id="1616716669">
          <w:marLeft w:val="0"/>
          <w:marRight w:val="0"/>
          <w:marTop w:val="0"/>
          <w:marBottom w:val="0"/>
          <w:divBdr>
            <w:top w:val="none" w:sz="0" w:space="0" w:color="auto"/>
            <w:left w:val="none" w:sz="0" w:space="0" w:color="auto"/>
            <w:bottom w:val="none" w:sz="0" w:space="0" w:color="auto"/>
            <w:right w:val="none" w:sz="0" w:space="0" w:color="auto"/>
          </w:divBdr>
        </w:div>
        <w:div w:id="66997754">
          <w:marLeft w:val="0"/>
          <w:marRight w:val="0"/>
          <w:marTop w:val="0"/>
          <w:marBottom w:val="0"/>
          <w:divBdr>
            <w:top w:val="none" w:sz="0" w:space="0" w:color="auto"/>
            <w:left w:val="none" w:sz="0" w:space="0" w:color="auto"/>
            <w:bottom w:val="none" w:sz="0" w:space="0" w:color="auto"/>
            <w:right w:val="none" w:sz="0" w:space="0" w:color="auto"/>
          </w:divBdr>
        </w:div>
      </w:divsChild>
    </w:div>
    <w:div w:id="458038165">
      <w:bodyDiv w:val="1"/>
      <w:marLeft w:val="0"/>
      <w:marRight w:val="0"/>
      <w:marTop w:val="0"/>
      <w:marBottom w:val="0"/>
      <w:divBdr>
        <w:top w:val="none" w:sz="0" w:space="0" w:color="auto"/>
        <w:left w:val="none" w:sz="0" w:space="0" w:color="auto"/>
        <w:bottom w:val="none" w:sz="0" w:space="0" w:color="auto"/>
        <w:right w:val="none" w:sz="0" w:space="0" w:color="auto"/>
      </w:divBdr>
    </w:div>
    <w:div w:id="464810690">
      <w:bodyDiv w:val="1"/>
      <w:marLeft w:val="0"/>
      <w:marRight w:val="0"/>
      <w:marTop w:val="0"/>
      <w:marBottom w:val="0"/>
      <w:divBdr>
        <w:top w:val="none" w:sz="0" w:space="0" w:color="auto"/>
        <w:left w:val="none" w:sz="0" w:space="0" w:color="auto"/>
        <w:bottom w:val="none" w:sz="0" w:space="0" w:color="auto"/>
        <w:right w:val="none" w:sz="0" w:space="0" w:color="auto"/>
      </w:divBdr>
      <w:divsChild>
        <w:div w:id="312179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135551">
      <w:bodyDiv w:val="1"/>
      <w:marLeft w:val="0"/>
      <w:marRight w:val="0"/>
      <w:marTop w:val="0"/>
      <w:marBottom w:val="0"/>
      <w:divBdr>
        <w:top w:val="none" w:sz="0" w:space="0" w:color="auto"/>
        <w:left w:val="none" w:sz="0" w:space="0" w:color="auto"/>
        <w:bottom w:val="none" w:sz="0" w:space="0" w:color="auto"/>
        <w:right w:val="none" w:sz="0" w:space="0" w:color="auto"/>
      </w:divBdr>
    </w:div>
    <w:div w:id="472991586">
      <w:bodyDiv w:val="1"/>
      <w:marLeft w:val="0"/>
      <w:marRight w:val="0"/>
      <w:marTop w:val="0"/>
      <w:marBottom w:val="0"/>
      <w:divBdr>
        <w:top w:val="none" w:sz="0" w:space="0" w:color="auto"/>
        <w:left w:val="none" w:sz="0" w:space="0" w:color="auto"/>
        <w:bottom w:val="none" w:sz="0" w:space="0" w:color="auto"/>
        <w:right w:val="none" w:sz="0" w:space="0" w:color="auto"/>
      </w:divBdr>
    </w:div>
    <w:div w:id="475269246">
      <w:bodyDiv w:val="1"/>
      <w:marLeft w:val="0"/>
      <w:marRight w:val="0"/>
      <w:marTop w:val="0"/>
      <w:marBottom w:val="0"/>
      <w:divBdr>
        <w:top w:val="none" w:sz="0" w:space="0" w:color="auto"/>
        <w:left w:val="none" w:sz="0" w:space="0" w:color="auto"/>
        <w:bottom w:val="none" w:sz="0" w:space="0" w:color="auto"/>
        <w:right w:val="none" w:sz="0" w:space="0" w:color="auto"/>
      </w:divBdr>
    </w:div>
    <w:div w:id="475491376">
      <w:bodyDiv w:val="1"/>
      <w:marLeft w:val="0"/>
      <w:marRight w:val="0"/>
      <w:marTop w:val="0"/>
      <w:marBottom w:val="0"/>
      <w:divBdr>
        <w:top w:val="none" w:sz="0" w:space="0" w:color="auto"/>
        <w:left w:val="none" w:sz="0" w:space="0" w:color="auto"/>
        <w:bottom w:val="none" w:sz="0" w:space="0" w:color="auto"/>
        <w:right w:val="none" w:sz="0" w:space="0" w:color="auto"/>
      </w:divBdr>
      <w:divsChild>
        <w:div w:id="1594777236">
          <w:marLeft w:val="0"/>
          <w:marRight w:val="0"/>
          <w:marTop w:val="0"/>
          <w:marBottom w:val="0"/>
          <w:divBdr>
            <w:top w:val="none" w:sz="0" w:space="0" w:color="auto"/>
            <w:left w:val="none" w:sz="0" w:space="0" w:color="auto"/>
            <w:bottom w:val="none" w:sz="0" w:space="0" w:color="auto"/>
            <w:right w:val="none" w:sz="0" w:space="0" w:color="auto"/>
          </w:divBdr>
        </w:div>
        <w:div w:id="108816778">
          <w:marLeft w:val="0"/>
          <w:marRight w:val="0"/>
          <w:marTop w:val="0"/>
          <w:marBottom w:val="0"/>
          <w:divBdr>
            <w:top w:val="none" w:sz="0" w:space="0" w:color="auto"/>
            <w:left w:val="none" w:sz="0" w:space="0" w:color="auto"/>
            <w:bottom w:val="none" w:sz="0" w:space="0" w:color="auto"/>
            <w:right w:val="none" w:sz="0" w:space="0" w:color="auto"/>
          </w:divBdr>
        </w:div>
        <w:div w:id="50227609">
          <w:marLeft w:val="0"/>
          <w:marRight w:val="0"/>
          <w:marTop w:val="0"/>
          <w:marBottom w:val="0"/>
          <w:divBdr>
            <w:top w:val="none" w:sz="0" w:space="0" w:color="auto"/>
            <w:left w:val="none" w:sz="0" w:space="0" w:color="auto"/>
            <w:bottom w:val="none" w:sz="0" w:space="0" w:color="auto"/>
            <w:right w:val="none" w:sz="0" w:space="0" w:color="auto"/>
          </w:divBdr>
        </w:div>
        <w:div w:id="793598839">
          <w:marLeft w:val="0"/>
          <w:marRight w:val="0"/>
          <w:marTop w:val="0"/>
          <w:marBottom w:val="0"/>
          <w:divBdr>
            <w:top w:val="none" w:sz="0" w:space="0" w:color="auto"/>
            <w:left w:val="none" w:sz="0" w:space="0" w:color="auto"/>
            <w:bottom w:val="none" w:sz="0" w:space="0" w:color="auto"/>
            <w:right w:val="none" w:sz="0" w:space="0" w:color="auto"/>
          </w:divBdr>
        </w:div>
        <w:div w:id="2044095171">
          <w:marLeft w:val="0"/>
          <w:marRight w:val="0"/>
          <w:marTop w:val="0"/>
          <w:marBottom w:val="0"/>
          <w:divBdr>
            <w:top w:val="none" w:sz="0" w:space="0" w:color="auto"/>
            <w:left w:val="none" w:sz="0" w:space="0" w:color="auto"/>
            <w:bottom w:val="none" w:sz="0" w:space="0" w:color="auto"/>
            <w:right w:val="none" w:sz="0" w:space="0" w:color="auto"/>
          </w:divBdr>
        </w:div>
        <w:div w:id="1436092339">
          <w:marLeft w:val="0"/>
          <w:marRight w:val="0"/>
          <w:marTop w:val="0"/>
          <w:marBottom w:val="0"/>
          <w:divBdr>
            <w:top w:val="none" w:sz="0" w:space="0" w:color="auto"/>
            <w:left w:val="none" w:sz="0" w:space="0" w:color="auto"/>
            <w:bottom w:val="none" w:sz="0" w:space="0" w:color="auto"/>
            <w:right w:val="none" w:sz="0" w:space="0" w:color="auto"/>
          </w:divBdr>
        </w:div>
        <w:div w:id="2005431228">
          <w:marLeft w:val="0"/>
          <w:marRight w:val="0"/>
          <w:marTop w:val="0"/>
          <w:marBottom w:val="0"/>
          <w:divBdr>
            <w:top w:val="none" w:sz="0" w:space="0" w:color="auto"/>
            <w:left w:val="none" w:sz="0" w:space="0" w:color="auto"/>
            <w:bottom w:val="none" w:sz="0" w:space="0" w:color="auto"/>
            <w:right w:val="none" w:sz="0" w:space="0" w:color="auto"/>
          </w:divBdr>
        </w:div>
        <w:div w:id="494956099">
          <w:marLeft w:val="0"/>
          <w:marRight w:val="0"/>
          <w:marTop w:val="0"/>
          <w:marBottom w:val="0"/>
          <w:divBdr>
            <w:top w:val="none" w:sz="0" w:space="0" w:color="auto"/>
            <w:left w:val="none" w:sz="0" w:space="0" w:color="auto"/>
            <w:bottom w:val="none" w:sz="0" w:space="0" w:color="auto"/>
            <w:right w:val="none" w:sz="0" w:space="0" w:color="auto"/>
          </w:divBdr>
        </w:div>
        <w:div w:id="447045963">
          <w:marLeft w:val="0"/>
          <w:marRight w:val="0"/>
          <w:marTop w:val="0"/>
          <w:marBottom w:val="0"/>
          <w:divBdr>
            <w:top w:val="none" w:sz="0" w:space="0" w:color="auto"/>
            <w:left w:val="none" w:sz="0" w:space="0" w:color="auto"/>
            <w:bottom w:val="none" w:sz="0" w:space="0" w:color="auto"/>
            <w:right w:val="none" w:sz="0" w:space="0" w:color="auto"/>
          </w:divBdr>
        </w:div>
        <w:div w:id="337775634">
          <w:marLeft w:val="0"/>
          <w:marRight w:val="0"/>
          <w:marTop w:val="0"/>
          <w:marBottom w:val="0"/>
          <w:divBdr>
            <w:top w:val="none" w:sz="0" w:space="0" w:color="auto"/>
            <w:left w:val="none" w:sz="0" w:space="0" w:color="auto"/>
            <w:bottom w:val="none" w:sz="0" w:space="0" w:color="auto"/>
            <w:right w:val="none" w:sz="0" w:space="0" w:color="auto"/>
          </w:divBdr>
        </w:div>
      </w:divsChild>
    </w:div>
    <w:div w:id="477191615">
      <w:bodyDiv w:val="1"/>
      <w:marLeft w:val="0"/>
      <w:marRight w:val="0"/>
      <w:marTop w:val="0"/>
      <w:marBottom w:val="0"/>
      <w:divBdr>
        <w:top w:val="none" w:sz="0" w:space="0" w:color="auto"/>
        <w:left w:val="none" w:sz="0" w:space="0" w:color="auto"/>
        <w:bottom w:val="none" w:sz="0" w:space="0" w:color="auto"/>
        <w:right w:val="none" w:sz="0" w:space="0" w:color="auto"/>
      </w:divBdr>
      <w:divsChild>
        <w:div w:id="693312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894339">
      <w:bodyDiv w:val="1"/>
      <w:marLeft w:val="0"/>
      <w:marRight w:val="0"/>
      <w:marTop w:val="0"/>
      <w:marBottom w:val="0"/>
      <w:divBdr>
        <w:top w:val="none" w:sz="0" w:space="0" w:color="auto"/>
        <w:left w:val="none" w:sz="0" w:space="0" w:color="auto"/>
        <w:bottom w:val="none" w:sz="0" w:space="0" w:color="auto"/>
        <w:right w:val="none" w:sz="0" w:space="0" w:color="auto"/>
      </w:divBdr>
    </w:div>
    <w:div w:id="483014594">
      <w:bodyDiv w:val="1"/>
      <w:marLeft w:val="0"/>
      <w:marRight w:val="0"/>
      <w:marTop w:val="0"/>
      <w:marBottom w:val="0"/>
      <w:divBdr>
        <w:top w:val="none" w:sz="0" w:space="0" w:color="auto"/>
        <w:left w:val="none" w:sz="0" w:space="0" w:color="auto"/>
        <w:bottom w:val="none" w:sz="0" w:space="0" w:color="auto"/>
        <w:right w:val="none" w:sz="0" w:space="0" w:color="auto"/>
      </w:divBdr>
    </w:div>
    <w:div w:id="485125893">
      <w:bodyDiv w:val="1"/>
      <w:marLeft w:val="0"/>
      <w:marRight w:val="0"/>
      <w:marTop w:val="0"/>
      <w:marBottom w:val="0"/>
      <w:divBdr>
        <w:top w:val="none" w:sz="0" w:space="0" w:color="auto"/>
        <w:left w:val="none" w:sz="0" w:space="0" w:color="auto"/>
        <w:bottom w:val="none" w:sz="0" w:space="0" w:color="auto"/>
        <w:right w:val="none" w:sz="0" w:space="0" w:color="auto"/>
      </w:divBdr>
    </w:div>
    <w:div w:id="495535822">
      <w:bodyDiv w:val="1"/>
      <w:marLeft w:val="0"/>
      <w:marRight w:val="0"/>
      <w:marTop w:val="0"/>
      <w:marBottom w:val="0"/>
      <w:divBdr>
        <w:top w:val="none" w:sz="0" w:space="0" w:color="auto"/>
        <w:left w:val="none" w:sz="0" w:space="0" w:color="auto"/>
        <w:bottom w:val="none" w:sz="0" w:space="0" w:color="auto"/>
        <w:right w:val="none" w:sz="0" w:space="0" w:color="auto"/>
      </w:divBdr>
    </w:div>
    <w:div w:id="505442104">
      <w:bodyDiv w:val="1"/>
      <w:marLeft w:val="0"/>
      <w:marRight w:val="0"/>
      <w:marTop w:val="0"/>
      <w:marBottom w:val="0"/>
      <w:divBdr>
        <w:top w:val="none" w:sz="0" w:space="0" w:color="auto"/>
        <w:left w:val="none" w:sz="0" w:space="0" w:color="auto"/>
        <w:bottom w:val="none" w:sz="0" w:space="0" w:color="auto"/>
        <w:right w:val="none" w:sz="0" w:space="0" w:color="auto"/>
      </w:divBdr>
    </w:div>
    <w:div w:id="510025227">
      <w:bodyDiv w:val="1"/>
      <w:marLeft w:val="0"/>
      <w:marRight w:val="0"/>
      <w:marTop w:val="0"/>
      <w:marBottom w:val="0"/>
      <w:divBdr>
        <w:top w:val="none" w:sz="0" w:space="0" w:color="auto"/>
        <w:left w:val="none" w:sz="0" w:space="0" w:color="auto"/>
        <w:bottom w:val="none" w:sz="0" w:space="0" w:color="auto"/>
        <w:right w:val="none" w:sz="0" w:space="0" w:color="auto"/>
      </w:divBdr>
    </w:div>
    <w:div w:id="512569341">
      <w:bodyDiv w:val="1"/>
      <w:marLeft w:val="0"/>
      <w:marRight w:val="0"/>
      <w:marTop w:val="0"/>
      <w:marBottom w:val="0"/>
      <w:divBdr>
        <w:top w:val="none" w:sz="0" w:space="0" w:color="auto"/>
        <w:left w:val="none" w:sz="0" w:space="0" w:color="auto"/>
        <w:bottom w:val="none" w:sz="0" w:space="0" w:color="auto"/>
        <w:right w:val="none" w:sz="0" w:space="0" w:color="auto"/>
      </w:divBdr>
    </w:div>
    <w:div w:id="519049265">
      <w:bodyDiv w:val="1"/>
      <w:marLeft w:val="0"/>
      <w:marRight w:val="0"/>
      <w:marTop w:val="0"/>
      <w:marBottom w:val="0"/>
      <w:divBdr>
        <w:top w:val="none" w:sz="0" w:space="0" w:color="auto"/>
        <w:left w:val="none" w:sz="0" w:space="0" w:color="auto"/>
        <w:bottom w:val="none" w:sz="0" w:space="0" w:color="auto"/>
        <w:right w:val="none" w:sz="0" w:space="0" w:color="auto"/>
      </w:divBdr>
      <w:divsChild>
        <w:div w:id="569998812">
          <w:marLeft w:val="0"/>
          <w:marRight w:val="0"/>
          <w:marTop w:val="0"/>
          <w:marBottom w:val="0"/>
          <w:divBdr>
            <w:top w:val="none" w:sz="0" w:space="0" w:color="auto"/>
            <w:left w:val="none" w:sz="0" w:space="0" w:color="auto"/>
            <w:bottom w:val="none" w:sz="0" w:space="0" w:color="auto"/>
            <w:right w:val="none" w:sz="0" w:space="0" w:color="auto"/>
          </w:divBdr>
          <w:divsChild>
            <w:div w:id="1187447779">
              <w:marLeft w:val="0"/>
              <w:marRight w:val="0"/>
              <w:marTop w:val="0"/>
              <w:marBottom w:val="0"/>
              <w:divBdr>
                <w:top w:val="none" w:sz="0" w:space="0" w:color="auto"/>
                <w:left w:val="none" w:sz="0" w:space="0" w:color="auto"/>
                <w:bottom w:val="none" w:sz="0" w:space="0" w:color="auto"/>
                <w:right w:val="none" w:sz="0" w:space="0" w:color="auto"/>
              </w:divBdr>
              <w:divsChild>
                <w:div w:id="13684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02993">
      <w:bodyDiv w:val="1"/>
      <w:marLeft w:val="0"/>
      <w:marRight w:val="0"/>
      <w:marTop w:val="0"/>
      <w:marBottom w:val="0"/>
      <w:divBdr>
        <w:top w:val="none" w:sz="0" w:space="0" w:color="auto"/>
        <w:left w:val="none" w:sz="0" w:space="0" w:color="auto"/>
        <w:bottom w:val="none" w:sz="0" w:space="0" w:color="auto"/>
        <w:right w:val="none" w:sz="0" w:space="0" w:color="auto"/>
      </w:divBdr>
    </w:div>
    <w:div w:id="530604921">
      <w:bodyDiv w:val="1"/>
      <w:marLeft w:val="0"/>
      <w:marRight w:val="0"/>
      <w:marTop w:val="0"/>
      <w:marBottom w:val="0"/>
      <w:divBdr>
        <w:top w:val="none" w:sz="0" w:space="0" w:color="auto"/>
        <w:left w:val="none" w:sz="0" w:space="0" w:color="auto"/>
        <w:bottom w:val="none" w:sz="0" w:space="0" w:color="auto"/>
        <w:right w:val="none" w:sz="0" w:space="0" w:color="auto"/>
      </w:divBdr>
    </w:div>
    <w:div w:id="535779383">
      <w:bodyDiv w:val="1"/>
      <w:marLeft w:val="0"/>
      <w:marRight w:val="0"/>
      <w:marTop w:val="0"/>
      <w:marBottom w:val="0"/>
      <w:divBdr>
        <w:top w:val="none" w:sz="0" w:space="0" w:color="auto"/>
        <w:left w:val="none" w:sz="0" w:space="0" w:color="auto"/>
        <w:bottom w:val="none" w:sz="0" w:space="0" w:color="auto"/>
        <w:right w:val="none" w:sz="0" w:space="0" w:color="auto"/>
      </w:divBdr>
    </w:div>
    <w:div w:id="548036870">
      <w:bodyDiv w:val="1"/>
      <w:marLeft w:val="0"/>
      <w:marRight w:val="0"/>
      <w:marTop w:val="0"/>
      <w:marBottom w:val="0"/>
      <w:divBdr>
        <w:top w:val="none" w:sz="0" w:space="0" w:color="auto"/>
        <w:left w:val="none" w:sz="0" w:space="0" w:color="auto"/>
        <w:bottom w:val="none" w:sz="0" w:space="0" w:color="auto"/>
        <w:right w:val="none" w:sz="0" w:space="0" w:color="auto"/>
      </w:divBdr>
    </w:div>
    <w:div w:id="572012611">
      <w:bodyDiv w:val="1"/>
      <w:marLeft w:val="0"/>
      <w:marRight w:val="0"/>
      <w:marTop w:val="0"/>
      <w:marBottom w:val="0"/>
      <w:divBdr>
        <w:top w:val="none" w:sz="0" w:space="0" w:color="auto"/>
        <w:left w:val="none" w:sz="0" w:space="0" w:color="auto"/>
        <w:bottom w:val="none" w:sz="0" w:space="0" w:color="auto"/>
        <w:right w:val="none" w:sz="0" w:space="0" w:color="auto"/>
      </w:divBdr>
    </w:div>
    <w:div w:id="577785912">
      <w:bodyDiv w:val="1"/>
      <w:marLeft w:val="0"/>
      <w:marRight w:val="0"/>
      <w:marTop w:val="0"/>
      <w:marBottom w:val="0"/>
      <w:divBdr>
        <w:top w:val="none" w:sz="0" w:space="0" w:color="auto"/>
        <w:left w:val="none" w:sz="0" w:space="0" w:color="auto"/>
        <w:bottom w:val="none" w:sz="0" w:space="0" w:color="auto"/>
        <w:right w:val="none" w:sz="0" w:space="0" w:color="auto"/>
      </w:divBdr>
    </w:div>
    <w:div w:id="580681047">
      <w:bodyDiv w:val="1"/>
      <w:marLeft w:val="0"/>
      <w:marRight w:val="0"/>
      <w:marTop w:val="0"/>
      <w:marBottom w:val="0"/>
      <w:divBdr>
        <w:top w:val="none" w:sz="0" w:space="0" w:color="auto"/>
        <w:left w:val="none" w:sz="0" w:space="0" w:color="auto"/>
        <w:bottom w:val="none" w:sz="0" w:space="0" w:color="auto"/>
        <w:right w:val="none" w:sz="0" w:space="0" w:color="auto"/>
      </w:divBdr>
    </w:div>
    <w:div w:id="585847808">
      <w:bodyDiv w:val="1"/>
      <w:marLeft w:val="0"/>
      <w:marRight w:val="0"/>
      <w:marTop w:val="0"/>
      <w:marBottom w:val="0"/>
      <w:divBdr>
        <w:top w:val="none" w:sz="0" w:space="0" w:color="auto"/>
        <w:left w:val="none" w:sz="0" w:space="0" w:color="auto"/>
        <w:bottom w:val="none" w:sz="0" w:space="0" w:color="auto"/>
        <w:right w:val="none" w:sz="0" w:space="0" w:color="auto"/>
      </w:divBdr>
    </w:div>
    <w:div w:id="586622890">
      <w:bodyDiv w:val="1"/>
      <w:marLeft w:val="0"/>
      <w:marRight w:val="0"/>
      <w:marTop w:val="0"/>
      <w:marBottom w:val="0"/>
      <w:divBdr>
        <w:top w:val="none" w:sz="0" w:space="0" w:color="auto"/>
        <w:left w:val="none" w:sz="0" w:space="0" w:color="auto"/>
        <w:bottom w:val="none" w:sz="0" w:space="0" w:color="auto"/>
        <w:right w:val="none" w:sz="0" w:space="0" w:color="auto"/>
      </w:divBdr>
    </w:div>
    <w:div w:id="587932145">
      <w:bodyDiv w:val="1"/>
      <w:marLeft w:val="0"/>
      <w:marRight w:val="0"/>
      <w:marTop w:val="0"/>
      <w:marBottom w:val="0"/>
      <w:divBdr>
        <w:top w:val="none" w:sz="0" w:space="0" w:color="auto"/>
        <w:left w:val="none" w:sz="0" w:space="0" w:color="auto"/>
        <w:bottom w:val="none" w:sz="0" w:space="0" w:color="auto"/>
        <w:right w:val="none" w:sz="0" w:space="0" w:color="auto"/>
      </w:divBdr>
    </w:div>
    <w:div w:id="591817064">
      <w:bodyDiv w:val="1"/>
      <w:marLeft w:val="0"/>
      <w:marRight w:val="0"/>
      <w:marTop w:val="0"/>
      <w:marBottom w:val="0"/>
      <w:divBdr>
        <w:top w:val="none" w:sz="0" w:space="0" w:color="auto"/>
        <w:left w:val="none" w:sz="0" w:space="0" w:color="auto"/>
        <w:bottom w:val="none" w:sz="0" w:space="0" w:color="auto"/>
        <w:right w:val="none" w:sz="0" w:space="0" w:color="auto"/>
      </w:divBdr>
    </w:div>
    <w:div w:id="594552404">
      <w:bodyDiv w:val="1"/>
      <w:marLeft w:val="0"/>
      <w:marRight w:val="0"/>
      <w:marTop w:val="0"/>
      <w:marBottom w:val="0"/>
      <w:divBdr>
        <w:top w:val="none" w:sz="0" w:space="0" w:color="auto"/>
        <w:left w:val="none" w:sz="0" w:space="0" w:color="auto"/>
        <w:bottom w:val="none" w:sz="0" w:space="0" w:color="auto"/>
        <w:right w:val="none" w:sz="0" w:space="0" w:color="auto"/>
      </w:divBdr>
    </w:div>
    <w:div w:id="596670981">
      <w:bodyDiv w:val="1"/>
      <w:marLeft w:val="0"/>
      <w:marRight w:val="0"/>
      <w:marTop w:val="0"/>
      <w:marBottom w:val="0"/>
      <w:divBdr>
        <w:top w:val="none" w:sz="0" w:space="0" w:color="auto"/>
        <w:left w:val="none" w:sz="0" w:space="0" w:color="auto"/>
        <w:bottom w:val="none" w:sz="0" w:space="0" w:color="auto"/>
        <w:right w:val="none" w:sz="0" w:space="0" w:color="auto"/>
      </w:divBdr>
    </w:div>
    <w:div w:id="597955558">
      <w:bodyDiv w:val="1"/>
      <w:marLeft w:val="0"/>
      <w:marRight w:val="0"/>
      <w:marTop w:val="0"/>
      <w:marBottom w:val="0"/>
      <w:divBdr>
        <w:top w:val="none" w:sz="0" w:space="0" w:color="auto"/>
        <w:left w:val="none" w:sz="0" w:space="0" w:color="auto"/>
        <w:bottom w:val="none" w:sz="0" w:space="0" w:color="auto"/>
        <w:right w:val="none" w:sz="0" w:space="0" w:color="auto"/>
      </w:divBdr>
    </w:div>
    <w:div w:id="609356536">
      <w:bodyDiv w:val="1"/>
      <w:marLeft w:val="0"/>
      <w:marRight w:val="0"/>
      <w:marTop w:val="0"/>
      <w:marBottom w:val="0"/>
      <w:divBdr>
        <w:top w:val="none" w:sz="0" w:space="0" w:color="auto"/>
        <w:left w:val="none" w:sz="0" w:space="0" w:color="auto"/>
        <w:bottom w:val="none" w:sz="0" w:space="0" w:color="auto"/>
        <w:right w:val="none" w:sz="0" w:space="0" w:color="auto"/>
      </w:divBdr>
    </w:div>
    <w:div w:id="616908282">
      <w:bodyDiv w:val="1"/>
      <w:marLeft w:val="0"/>
      <w:marRight w:val="0"/>
      <w:marTop w:val="0"/>
      <w:marBottom w:val="0"/>
      <w:divBdr>
        <w:top w:val="none" w:sz="0" w:space="0" w:color="auto"/>
        <w:left w:val="none" w:sz="0" w:space="0" w:color="auto"/>
        <w:bottom w:val="none" w:sz="0" w:space="0" w:color="auto"/>
        <w:right w:val="none" w:sz="0" w:space="0" w:color="auto"/>
      </w:divBdr>
    </w:div>
    <w:div w:id="625621828">
      <w:bodyDiv w:val="1"/>
      <w:marLeft w:val="0"/>
      <w:marRight w:val="0"/>
      <w:marTop w:val="0"/>
      <w:marBottom w:val="0"/>
      <w:divBdr>
        <w:top w:val="none" w:sz="0" w:space="0" w:color="auto"/>
        <w:left w:val="none" w:sz="0" w:space="0" w:color="auto"/>
        <w:bottom w:val="none" w:sz="0" w:space="0" w:color="auto"/>
        <w:right w:val="none" w:sz="0" w:space="0" w:color="auto"/>
      </w:divBdr>
    </w:div>
    <w:div w:id="632368484">
      <w:bodyDiv w:val="1"/>
      <w:marLeft w:val="0"/>
      <w:marRight w:val="0"/>
      <w:marTop w:val="0"/>
      <w:marBottom w:val="0"/>
      <w:divBdr>
        <w:top w:val="none" w:sz="0" w:space="0" w:color="auto"/>
        <w:left w:val="none" w:sz="0" w:space="0" w:color="auto"/>
        <w:bottom w:val="none" w:sz="0" w:space="0" w:color="auto"/>
        <w:right w:val="none" w:sz="0" w:space="0" w:color="auto"/>
      </w:divBdr>
    </w:div>
    <w:div w:id="646205519">
      <w:bodyDiv w:val="1"/>
      <w:marLeft w:val="0"/>
      <w:marRight w:val="0"/>
      <w:marTop w:val="0"/>
      <w:marBottom w:val="0"/>
      <w:divBdr>
        <w:top w:val="none" w:sz="0" w:space="0" w:color="auto"/>
        <w:left w:val="none" w:sz="0" w:space="0" w:color="auto"/>
        <w:bottom w:val="none" w:sz="0" w:space="0" w:color="auto"/>
        <w:right w:val="none" w:sz="0" w:space="0" w:color="auto"/>
      </w:divBdr>
    </w:div>
    <w:div w:id="651980961">
      <w:bodyDiv w:val="1"/>
      <w:marLeft w:val="0"/>
      <w:marRight w:val="0"/>
      <w:marTop w:val="0"/>
      <w:marBottom w:val="0"/>
      <w:divBdr>
        <w:top w:val="none" w:sz="0" w:space="0" w:color="auto"/>
        <w:left w:val="none" w:sz="0" w:space="0" w:color="auto"/>
        <w:bottom w:val="none" w:sz="0" w:space="0" w:color="auto"/>
        <w:right w:val="none" w:sz="0" w:space="0" w:color="auto"/>
      </w:divBdr>
    </w:div>
    <w:div w:id="652567039">
      <w:bodyDiv w:val="1"/>
      <w:marLeft w:val="0"/>
      <w:marRight w:val="0"/>
      <w:marTop w:val="0"/>
      <w:marBottom w:val="0"/>
      <w:divBdr>
        <w:top w:val="none" w:sz="0" w:space="0" w:color="auto"/>
        <w:left w:val="none" w:sz="0" w:space="0" w:color="auto"/>
        <w:bottom w:val="none" w:sz="0" w:space="0" w:color="auto"/>
        <w:right w:val="none" w:sz="0" w:space="0" w:color="auto"/>
      </w:divBdr>
    </w:div>
    <w:div w:id="655305357">
      <w:bodyDiv w:val="1"/>
      <w:marLeft w:val="0"/>
      <w:marRight w:val="0"/>
      <w:marTop w:val="0"/>
      <w:marBottom w:val="0"/>
      <w:divBdr>
        <w:top w:val="none" w:sz="0" w:space="0" w:color="auto"/>
        <w:left w:val="none" w:sz="0" w:space="0" w:color="auto"/>
        <w:bottom w:val="none" w:sz="0" w:space="0" w:color="auto"/>
        <w:right w:val="none" w:sz="0" w:space="0" w:color="auto"/>
      </w:divBdr>
      <w:divsChild>
        <w:div w:id="886264459">
          <w:marLeft w:val="0"/>
          <w:marRight w:val="0"/>
          <w:marTop w:val="0"/>
          <w:marBottom w:val="0"/>
          <w:divBdr>
            <w:top w:val="none" w:sz="0" w:space="0" w:color="auto"/>
            <w:left w:val="none" w:sz="0" w:space="0" w:color="auto"/>
            <w:bottom w:val="none" w:sz="0" w:space="0" w:color="auto"/>
            <w:right w:val="none" w:sz="0" w:space="0" w:color="auto"/>
          </w:divBdr>
        </w:div>
        <w:div w:id="1235511146">
          <w:marLeft w:val="0"/>
          <w:marRight w:val="0"/>
          <w:marTop w:val="0"/>
          <w:marBottom w:val="0"/>
          <w:divBdr>
            <w:top w:val="none" w:sz="0" w:space="0" w:color="auto"/>
            <w:left w:val="none" w:sz="0" w:space="0" w:color="auto"/>
            <w:bottom w:val="none" w:sz="0" w:space="0" w:color="auto"/>
            <w:right w:val="none" w:sz="0" w:space="0" w:color="auto"/>
          </w:divBdr>
        </w:div>
        <w:div w:id="126241788">
          <w:marLeft w:val="0"/>
          <w:marRight w:val="0"/>
          <w:marTop w:val="0"/>
          <w:marBottom w:val="0"/>
          <w:divBdr>
            <w:top w:val="none" w:sz="0" w:space="0" w:color="auto"/>
            <w:left w:val="none" w:sz="0" w:space="0" w:color="auto"/>
            <w:bottom w:val="none" w:sz="0" w:space="0" w:color="auto"/>
            <w:right w:val="none" w:sz="0" w:space="0" w:color="auto"/>
          </w:divBdr>
        </w:div>
      </w:divsChild>
    </w:div>
    <w:div w:id="674497168">
      <w:bodyDiv w:val="1"/>
      <w:marLeft w:val="0"/>
      <w:marRight w:val="0"/>
      <w:marTop w:val="0"/>
      <w:marBottom w:val="0"/>
      <w:divBdr>
        <w:top w:val="none" w:sz="0" w:space="0" w:color="auto"/>
        <w:left w:val="none" w:sz="0" w:space="0" w:color="auto"/>
        <w:bottom w:val="none" w:sz="0" w:space="0" w:color="auto"/>
        <w:right w:val="none" w:sz="0" w:space="0" w:color="auto"/>
      </w:divBdr>
      <w:divsChild>
        <w:div w:id="1990328783">
          <w:marLeft w:val="0"/>
          <w:marRight w:val="0"/>
          <w:marTop w:val="0"/>
          <w:marBottom w:val="0"/>
          <w:divBdr>
            <w:top w:val="none" w:sz="0" w:space="0" w:color="auto"/>
            <w:left w:val="none" w:sz="0" w:space="0" w:color="auto"/>
            <w:bottom w:val="none" w:sz="0" w:space="0" w:color="auto"/>
            <w:right w:val="none" w:sz="0" w:space="0" w:color="auto"/>
          </w:divBdr>
        </w:div>
        <w:div w:id="1625380142">
          <w:marLeft w:val="0"/>
          <w:marRight w:val="0"/>
          <w:marTop w:val="0"/>
          <w:marBottom w:val="0"/>
          <w:divBdr>
            <w:top w:val="none" w:sz="0" w:space="0" w:color="auto"/>
            <w:left w:val="none" w:sz="0" w:space="0" w:color="auto"/>
            <w:bottom w:val="none" w:sz="0" w:space="0" w:color="auto"/>
            <w:right w:val="none" w:sz="0" w:space="0" w:color="auto"/>
          </w:divBdr>
        </w:div>
        <w:div w:id="1925529237">
          <w:marLeft w:val="0"/>
          <w:marRight w:val="0"/>
          <w:marTop w:val="0"/>
          <w:marBottom w:val="0"/>
          <w:divBdr>
            <w:top w:val="none" w:sz="0" w:space="0" w:color="auto"/>
            <w:left w:val="none" w:sz="0" w:space="0" w:color="auto"/>
            <w:bottom w:val="none" w:sz="0" w:space="0" w:color="auto"/>
            <w:right w:val="none" w:sz="0" w:space="0" w:color="auto"/>
          </w:divBdr>
        </w:div>
        <w:div w:id="18968620">
          <w:marLeft w:val="0"/>
          <w:marRight w:val="0"/>
          <w:marTop w:val="0"/>
          <w:marBottom w:val="0"/>
          <w:divBdr>
            <w:top w:val="none" w:sz="0" w:space="0" w:color="auto"/>
            <w:left w:val="none" w:sz="0" w:space="0" w:color="auto"/>
            <w:bottom w:val="none" w:sz="0" w:space="0" w:color="auto"/>
            <w:right w:val="none" w:sz="0" w:space="0" w:color="auto"/>
          </w:divBdr>
        </w:div>
        <w:div w:id="1672634640">
          <w:marLeft w:val="0"/>
          <w:marRight w:val="0"/>
          <w:marTop w:val="0"/>
          <w:marBottom w:val="0"/>
          <w:divBdr>
            <w:top w:val="none" w:sz="0" w:space="0" w:color="auto"/>
            <w:left w:val="none" w:sz="0" w:space="0" w:color="auto"/>
            <w:bottom w:val="none" w:sz="0" w:space="0" w:color="auto"/>
            <w:right w:val="none" w:sz="0" w:space="0" w:color="auto"/>
          </w:divBdr>
        </w:div>
        <w:div w:id="1468401019">
          <w:marLeft w:val="0"/>
          <w:marRight w:val="0"/>
          <w:marTop w:val="0"/>
          <w:marBottom w:val="0"/>
          <w:divBdr>
            <w:top w:val="none" w:sz="0" w:space="0" w:color="auto"/>
            <w:left w:val="none" w:sz="0" w:space="0" w:color="auto"/>
            <w:bottom w:val="none" w:sz="0" w:space="0" w:color="auto"/>
            <w:right w:val="none" w:sz="0" w:space="0" w:color="auto"/>
          </w:divBdr>
        </w:div>
        <w:div w:id="1059792062">
          <w:marLeft w:val="0"/>
          <w:marRight w:val="0"/>
          <w:marTop w:val="0"/>
          <w:marBottom w:val="0"/>
          <w:divBdr>
            <w:top w:val="none" w:sz="0" w:space="0" w:color="auto"/>
            <w:left w:val="none" w:sz="0" w:space="0" w:color="auto"/>
            <w:bottom w:val="none" w:sz="0" w:space="0" w:color="auto"/>
            <w:right w:val="none" w:sz="0" w:space="0" w:color="auto"/>
          </w:divBdr>
        </w:div>
        <w:div w:id="478695217">
          <w:marLeft w:val="0"/>
          <w:marRight w:val="0"/>
          <w:marTop w:val="0"/>
          <w:marBottom w:val="0"/>
          <w:divBdr>
            <w:top w:val="none" w:sz="0" w:space="0" w:color="auto"/>
            <w:left w:val="none" w:sz="0" w:space="0" w:color="auto"/>
            <w:bottom w:val="none" w:sz="0" w:space="0" w:color="auto"/>
            <w:right w:val="none" w:sz="0" w:space="0" w:color="auto"/>
          </w:divBdr>
        </w:div>
      </w:divsChild>
    </w:div>
    <w:div w:id="684867114">
      <w:bodyDiv w:val="1"/>
      <w:marLeft w:val="0"/>
      <w:marRight w:val="0"/>
      <w:marTop w:val="0"/>
      <w:marBottom w:val="0"/>
      <w:divBdr>
        <w:top w:val="none" w:sz="0" w:space="0" w:color="auto"/>
        <w:left w:val="none" w:sz="0" w:space="0" w:color="auto"/>
        <w:bottom w:val="none" w:sz="0" w:space="0" w:color="auto"/>
        <w:right w:val="none" w:sz="0" w:space="0" w:color="auto"/>
      </w:divBdr>
      <w:divsChild>
        <w:div w:id="1842112426">
          <w:marLeft w:val="0"/>
          <w:marRight w:val="0"/>
          <w:marTop w:val="0"/>
          <w:marBottom w:val="0"/>
          <w:divBdr>
            <w:top w:val="none" w:sz="0" w:space="0" w:color="auto"/>
            <w:left w:val="none" w:sz="0" w:space="0" w:color="auto"/>
            <w:bottom w:val="none" w:sz="0" w:space="0" w:color="auto"/>
            <w:right w:val="none" w:sz="0" w:space="0" w:color="auto"/>
          </w:divBdr>
        </w:div>
        <w:div w:id="2063861913">
          <w:marLeft w:val="0"/>
          <w:marRight w:val="0"/>
          <w:marTop w:val="0"/>
          <w:marBottom w:val="0"/>
          <w:divBdr>
            <w:top w:val="none" w:sz="0" w:space="0" w:color="auto"/>
            <w:left w:val="none" w:sz="0" w:space="0" w:color="auto"/>
            <w:bottom w:val="none" w:sz="0" w:space="0" w:color="auto"/>
            <w:right w:val="none" w:sz="0" w:space="0" w:color="auto"/>
          </w:divBdr>
        </w:div>
        <w:div w:id="923339881">
          <w:marLeft w:val="0"/>
          <w:marRight w:val="0"/>
          <w:marTop w:val="0"/>
          <w:marBottom w:val="0"/>
          <w:divBdr>
            <w:top w:val="none" w:sz="0" w:space="0" w:color="auto"/>
            <w:left w:val="none" w:sz="0" w:space="0" w:color="auto"/>
            <w:bottom w:val="none" w:sz="0" w:space="0" w:color="auto"/>
            <w:right w:val="none" w:sz="0" w:space="0" w:color="auto"/>
          </w:divBdr>
        </w:div>
        <w:div w:id="915168794">
          <w:marLeft w:val="0"/>
          <w:marRight w:val="0"/>
          <w:marTop w:val="0"/>
          <w:marBottom w:val="0"/>
          <w:divBdr>
            <w:top w:val="none" w:sz="0" w:space="0" w:color="auto"/>
            <w:left w:val="none" w:sz="0" w:space="0" w:color="auto"/>
            <w:bottom w:val="none" w:sz="0" w:space="0" w:color="auto"/>
            <w:right w:val="none" w:sz="0" w:space="0" w:color="auto"/>
          </w:divBdr>
        </w:div>
      </w:divsChild>
    </w:div>
    <w:div w:id="685058398">
      <w:bodyDiv w:val="1"/>
      <w:marLeft w:val="0"/>
      <w:marRight w:val="0"/>
      <w:marTop w:val="0"/>
      <w:marBottom w:val="0"/>
      <w:divBdr>
        <w:top w:val="none" w:sz="0" w:space="0" w:color="auto"/>
        <w:left w:val="none" w:sz="0" w:space="0" w:color="auto"/>
        <w:bottom w:val="none" w:sz="0" w:space="0" w:color="auto"/>
        <w:right w:val="none" w:sz="0" w:space="0" w:color="auto"/>
      </w:divBdr>
      <w:divsChild>
        <w:div w:id="175385297">
          <w:marLeft w:val="0"/>
          <w:marRight w:val="0"/>
          <w:marTop w:val="0"/>
          <w:marBottom w:val="0"/>
          <w:divBdr>
            <w:top w:val="none" w:sz="0" w:space="0" w:color="auto"/>
            <w:left w:val="none" w:sz="0" w:space="0" w:color="auto"/>
            <w:bottom w:val="none" w:sz="0" w:space="0" w:color="auto"/>
            <w:right w:val="none" w:sz="0" w:space="0" w:color="auto"/>
          </w:divBdr>
          <w:divsChild>
            <w:div w:id="281347409">
              <w:marLeft w:val="0"/>
              <w:marRight w:val="0"/>
              <w:marTop w:val="0"/>
              <w:marBottom w:val="0"/>
              <w:divBdr>
                <w:top w:val="none" w:sz="0" w:space="0" w:color="auto"/>
                <w:left w:val="none" w:sz="0" w:space="0" w:color="auto"/>
                <w:bottom w:val="none" w:sz="0" w:space="0" w:color="auto"/>
                <w:right w:val="none" w:sz="0" w:space="0" w:color="auto"/>
              </w:divBdr>
            </w:div>
            <w:div w:id="2074814150">
              <w:marLeft w:val="0"/>
              <w:marRight w:val="0"/>
              <w:marTop w:val="0"/>
              <w:marBottom w:val="0"/>
              <w:divBdr>
                <w:top w:val="none" w:sz="0" w:space="0" w:color="auto"/>
                <w:left w:val="none" w:sz="0" w:space="0" w:color="auto"/>
                <w:bottom w:val="none" w:sz="0" w:space="0" w:color="auto"/>
                <w:right w:val="none" w:sz="0" w:space="0" w:color="auto"/>
              </w:divBdr>
            </w:div>
            <w:div w:id="1322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10154">
      <w:bodyDiv w:val="1"/>
      <w:marLeft w:val="0"/>
      <w:marRight w:val="0"/>
      <w:marTop w:val="0"/>
      <w:marBottom w:val="0"/>
      <w:divBdr>
        <w:top w:val="none" w:sz="0" w:space="0" w:color="auto"/>
        <w:left w:val="none" w:sz="0" w:space="0" w:color="auto"/>
        <w:bottom w:val="none" w:sz="0" w:space="0" w:color="auto"/>
        <w:right w:val="none" w:sz="0" w:space="0" w:color="auto"/>
      </w:divBdr>
      <w:divsChild>
        <w:div w:id="2042853237">
          <w:marLeft w:val="0"/>
          <w:marRight w:val="0"/>
          <w:marTop w:val="0"/>
          <w:marBottom w:val="0"/>
          <w:divBdr>
            <w:top w:val="none" w:sz="0" w:space="0" w:color="auto"/>
            <w:left w:val="none" w:sz="0" w:space="0" w:color="auto"/>
            <w:bottom w:val="none" w:sz="0" w:space="0" w:color="auto"/>
            <w:right w:val="none" w:sz="0" w:space="0" w:color="auto"/>
          </w:divBdr>
        </w:div>
        <w:div w:id="1691761142">
          <w:marLeft w:val="0"/>
          <w:marRight w:val="0"/>
          <w:marTop w:val="0"/>
          <w:marBottom w:val="0"/>
          <w:divBdr>
            <w:top w:val="none" w:sz="0" w:space="0" w:color="auto"/>
            <w:left w:val="none" w:sz="0" w:space="0" w:color="auto"/>
            <w:bottom w:val="none" w:sz="0" w:space="0" w:color="auto"/>
            <w:right w:val="none" w:sz="0" w:space="0" w:color="auto"/>
          </w:divBdr>
        </w:div>
      </w:divsChild>
    </w:div>
    <w:div w:id="695617897">
      <w:bodyDiv w:val="1"/>
      <w:marLeft w:val="0"/>
      <w:marRight w:val="0"/>
      <w:marTop w:val="0"/>
      <w:marBottom w:val="0"/>
      <w:divBdr>
        <w:top w:val="none" w:sz="0" w:space="0" w:color="auto"/>
        <w:left w:val="none" w:sz="0" w:space="0" w:color="auto"/>
        <w:bottom w:val="none" w:sz="0" w:space="0" w:color="auto"/>
        <w:right w:val="none" w:sz="0" w:space="0" w:color="auto"/>
      </w:divBdr>
    </w:div>
    <w:div w:id="701249195">
      <w:bodyDiv w:val="1"/>
      <w:marLeft w:val="0"/>
      <w:marRight w:val="0"/>
      <w:marTop w:val="0"/>
      <w:marBottom w:val="0"/>
      <w:divBdr>
        <w:top w:val="none" w:sz="0" w:space="0" w:color="auto"/>
        <w:left w:val="none" w:sz="0" w:space="0" w:color="auto"/>
        <w:bottom w:val="none" w:sz="0" w:space="0" w:color="auto"/>
        <w:right w:val="none" w:sz="0" w:space="0" w:color="auto"/>
      </w:divBdr>
    </w:div>
    <w:div w:id="724764104">
      <w:bodyDiv w:val="1"/>
      <w:marLeft w:val="0"/>
      <w:marRight w:val="0"/>
      <w:marTop w:val="0"/>
      <w:marBottom w:val="0"/>
      <w:divBdr>
        <w:top w:val="none" w:sz="0" w:space="0" w:color="auto"/>
        <w:left w:val="none" w:sz="0" w:space="0" w:color="auto"/>
        <w:bottom w:val="none" w:sz="0" w:space="0" w:color="auto"/>
        <w:right w:val="none" w:sz="0" w:space="0" w:color="auto"/>
      </w:divBdr>
    </w:div>
    <w:div w:id="730078355">
      <w:bodyDiv w:val="1"/>
      <w:marLeft w:val="0"/>
      <w:marRight w:val="0"/>
      <w:marTop w:val="0"/>
      <w:marBottom w:val="0"/>
      <w:divBdr>
        <w:top w:val="none" w:sz="0" w:space="0" w:color="auto"/>
        <w:left w:val="none" w:sz="0" w:space="0" w:color="auto"/>
        <w:bottom w:val="none" w:sz="0" w:space="0" w:color="auto"/>
        <w:right w:val="none" w:sz="0" w:space="0" w:color="auto"/>
      </w:divBdr>
    </w:div>
    <w:div w:id="735739473">
      <w:bodyDiv w:val="1"/>
      <w:marLeft w:val="0"/>
      <w:marRight w:val="0"/>
      <w:marTop w:val="0"/>
      <w:marBottom w:val="0"/>
      <w:divBdr>
        <w:top w:val="none" w:sz="0" w:space="0" w:color="auto"/>
        <w:left w:val="none" w:sz="0" w:space="0" w:color="auto"/>
        <w:bottom w:val="none" w:sz="0" w:space="0" w:color="auto"/>
        <w:right w:val="none" w:sz="0" w:space="0" w:color="auto"/>
      </w:divBdr>
      <w:divsChild>
        <w:div w:id="352539280">
          <w:marLeft w:val="0"/>
          <w:marRight w:val="0"/>
          <w:marTop w:val="0"/>
          <w:marBottom w:val="0"/>
          <w:divBdr>
            <w:top w:val="none" w:sz="0" w:space="0" w:color="auto"/>
            <w:left w:val="none" w:sz="0" w:space="0" w:color="auto"/>
            <w:bottom w:val="none" w:sz="0" w:space="0" w:color="auto"/>
            <w:right w:val="none" w:sz="0" w:space="0" w:color="auto"/>
          </w:divBdr>
        </w:div>
        <w:div w:id="282082379">
          <w:marLeft w:val="0"/>
          <w:marRight w:val="0"/>
          <w:marTop w:val="0"/>
          <w:marBottom w:val="0"/>
          <w:divBdr>
            <w:top w:val="none" w:sz="0" w:space="0" w:color="auto"/>
            <w:left w:val="none" w:sz="0" w:space="0" w:color="auto"/>
            <w:bottom w:val="none" w:sz="0" w:space="0" w:color="auto"/>
            <w:right w:val="none" w:sz="0" w:space="0" w:color="auto"/>
          </w:divBdr>
        </w:div>
        <w:div w:id="700786879">
          <w:marLeft w:val="0"/>
          <w:marRight w:val="0"/>
          <w:marTop w:val="0"/>
          <w:marBottom w:val="0"/>
          <w:divBdr>
            <w:top w:val="none" w:sz="0" w:space="0" w:color="auto"/>
            <w:left w:val="none" w:sz="0" w:space="0" w:color="auto"/>
            <w:bottom w:val="none" w:sz="0" w:space="0" w:color="auto"/>
            <w:right w:val="none" w:sz="0" w:space="0" w:color="auto"/>
          </w:divBdr>
        </w:div>
        <w:div w:id="1139032123">
          <w:marLeft w:val="0"/>
          <w:marRight w:val="0"/>
          <w:marTop w:val="0"/>
          <w:marBottom w:val="0"/>
          <w:divBdr>
            <w:top w:val="none" w:sz="0" w:space="0" w:color="auto"/>
            <w:left w:val="none" w:sz="0" w:space="0" w:color="auto"/>
            <w:bottom w:val="none" w:sz="0" w:space="0" w:color="auto"/>
            <w:right w:val="none" w:sz="0" w:space="0" w:color="auto"/>
          </w:divBdr>
        </w:div>
      </w:divsChild>
    </w:div>
    <w:div w:id="737945435">
      <w:bodyDiv w:val="1"/>
      <w:marLeft w:val="0"/>
      <w:marRight w:val="0"/>
      <w:marTop w:val="0"/>
      <w:marBottom w:val="0"/>
      <w:divBdr>
        <w:top w:val="none" w:sz="0" w:space="0" w:color="auto"/>
        <w:left w:val="none" w:sz="0" w:space="0" w:color="auto"/>
        <w:bottom w:val="none" w:sz="0" w:space="0" w:color="auto"/>
        <w:right w:val="none" w:sz="0" w:space="0" w:color="auto"/>
      </w:divBdr>
    </w:div>
    <w:div w:id="739332615">
      <w:bodyDiv w:val="1"/>
      <w:marLeft w:val="0"/>
      <w:marRight w:val="0"/>
      <w:marTop w:val="0"/>
      <w:marBottom w:val="0"/>
      <w:divBdr>
        <w:top w:val="none" w:sz="0" w:space="0" w:color="auto"/>
        <w:left w:val="none" w:sz="0" w:space="0" w:color="auto"/>
        <w:bottom w:val="none" w:sz="0" w:space="0" w:color="auto"/>
        <w:right w:val="none" w:sz="0" w:space="0" w:color="auto"/>
      </w:divBdr>
    </w:div>
    <w:div w:id="740100676">
      <w:bodyDiv w:val="1"/>
      <w:marLeft w:val="0"/>
      <w:marRight w:val="0"/>
      <w:marTop w:val="0"/>
      <w:marBottom w:val="0"/>
      <w:divBdr>
        <w:top w:val="none" w:sz="0" w:space="0" w:color="auto"/>
        <w:left w:val="none" w:sz="0" w:space="0" w:color="auto"/>
        <w:bottom w:val="none" w:sz="0" w:space="0" w:color="auto"/>
        <w:right w:val="none" w:sz="0" w:space="0" w:color="auto"/>
      </w:divBdr>
    </w:div>
    <w:div w:id="740173907">
      <w:bodyDiv w:val="1"/>
      <w:marLeft w:val="0"/>
      <w:marRight w:val="0"/>
      <w:marTop w:val="0"/>
      <w:marBottom w:val="0"/>
      <w:divBdr>
        <w:top w:val="none" w:sz="0" w:space="0" w:color="auto"/>
        <w:left w:val="none" w:sz="0" w:space="0" w:color="auto"/>
        <w:bottom w:val="none" w:sz="0" w:space="0" w:color="auto"/>
        <w:right w:val="none" w:sz="0" w:space="0" w:color="auto"/>
      </w:divBdr>
      <w:divsChild>
        <w:div w:id="250703916">
          <w:marLeft w:val="0"/>
          <w:marRight w:val="0"/>
          <w:marTop w:val="0"/>
          <w:marBottom w:val="0"/>
          <w:divBdr>
            <w:top w:val="none" w:sz="0" w:space="0" w:color="auto"/>
            <w:left w:val="none" w:sz="0" w:space="0" w:color="auto"/>
            <w:bottom w:val="none" w:sz="0" w:space="0" w:color="auto"/>
            <w:right w:val="none" w:sz="0" w:space="0" w:color="auto"/>
          </w:divBdr>
        </w:div>
        <w:div w:id="1631203543">
          <w:marLeft w:val="0"/>
          <w:marRight w:val="0"/>
          <w:marTop w:val="0"/>
          <w:marBottom w:val="0"/>
          <w:divBdr>
            <w:top w:val="none" w:sz="0" w:space="0" w:color="auto"/>
            <w:left w:val="none" w:sz="0" w:space="0" w:color="auto"/>
            <w:bottom w:val="none" w:sz="0" w:space="0" w:color="auto"/>
            <w:right w:val="none" w:sz="0" w:space="0" w:color="auto"/>
          </w:divBdr>
        </w:div>
      </w:divsChild>
    </w:div>
    <w:div w:id="745107135">
      <w:bodyDiv w:val="1"/>
      <w:marLeft w:val="0"/>
      <w:marRight w:val="0"/>
      <w:marTop w:val="0"/>
      <w:marBottom w:val="0"/>
      <w:divBdr>
        <w:top w:val="none" w:sz="0" w:space="0" w:color="auto"/>
        <w:left w:val="none" w:sz="0" w:space="0" w:color="auto"/>
        <w:bottom w:val="none" w:sz="0" w:space="0" w:color="auto"/>
        <w:right w:val="none" w:sz="0" w:space="0" w:color="auto"/>
      </w:divBdr>
    </w:div>
    <w:div w:id="753624018">
      <w:bodyDiv w:val="1"/>
      <w:marLeft w:val="0"/>
      <w:marRight w:val="0"/>
      <w:marTop w:val="0"/>
      <w:marBottom w:val="0"/>
      <w:divBdr>
        <w:top w:val="none" w:sz="0" w:space="0" w:color="auto"/>
        <w:left w:val="none" w:sz="0" w:space="0" w:color="auto"/>
        <w:bottom w:val="none" w:sz="0" w:space="0" w:color="auto"/>
        <w:right w:val="none" w:sz="0" w:space="0" w:color="auto"/>
      </w:divBdr>
    </w:div>
    <w:div w:id="753825051">
      <w:bodyDiv w:val="1"/>
      <w:marLeft w:val="0"/>
      <w:marRight w:val="0"/>
      <w:marTop w:val="0"/>
      <w:marBottom w:val="0"/>
      <w:divBdr>
        <w:top w:val="none" w:sz="0" w:space="0" w:color="auto"/>
        <w:left w:val="none" w:sz="0" w:space="0" w:color="auto"/>
        <w:bottom w:val="none" w:sz="0" w:space="0" w:color="auto"/>
        <w:right w:val="none" w:sz="0" w:space="0" w:color="auto"/>
      </w:divBdr>
    </w:div>
    <w:div w:id="762606934">
      <w:bodyDiv w:val="1"/>
      <w:marLeft w:val="0"/>
      <w:marRight w:val="0"/>
      <w:marTop w:val="0"/>
      <w:marBottom w:val="0"/>
      <w:divBdr>
        <w:top w:val="none" w:sz="0" w:space="0" w:color="auto"/>
        <w:left w:val="none" w:sz="0" w:space="0" w:color="auto"/>
        <w:bottom w:val="none" w:sz="0" w:space="0" w:color="auto"/>
        <w:right w:val="none" w:sz="0" w:space="0" w:color="auto"/>
      </w:divBdr>
    </w:div>
    <w:div w:id="763380297">
      <w:bodyDiv w:val="1"/>
      <w:marLeft w:val="0"/>
      <w:marRight w:val="0"/>
      <w:marTop w:val="0"/>
      <w:marBottom w:val="0"/>
      <w:divBdr>
        <w:top w:val="none" w:sz="0" w:space="0" w:color="auto"/>
        <w:left w:val="none" w:sz="0" w:space="0" w:color="auto"/>
        <w:bottom w:val="none" w:sz="0" w:space="0" w:color="auto"/>
        <w:right w:val="none" w:sz="0" w:space="0" w:color="auto"/>
      </w:divBdr>
    </w:div>
    <w:div w:id="764033646">
      <w:bodyDiv w:val="1"/>
      <w:marLeft w:val="0"/>
      <w:marRight w:val="0"/>
      <w:marTop w:val="0"/>
      <w:marBottom w:val="0"/>
      <w:divBdr>
        <w:top w:val="none" w:sz="0" w:space="0" w:color="auto"/>
        <w:left w:val="none" w:sz="0" w:space="0" w:color="auto"/>
        <w:bottom w:val="none" w:sz="0" w:space="0" w:color="auto"/>
        <w:right w:val="none" w:sz="0" w:space="0" w:color="auto"/>
      </w:divBdr>
      <w:divsChild>
        <w:div w:id="948463277">
          <w:marLeft w:val="0"/>
          <w:marRight w:val="0"/>
          <w:marTop w:val="0"/>
          <w:marBottom w:val="0"/>
          <w:divBdr>
            <w:top w:val="none" w:sz="0" w:space="0" w:color="auto"/>
            <w:left w:val="none" w:sz="0" w:space="0" w:color="auto"/>
            <w:bottom w:val="none" w:sz="0" w:space="0" w:color="auto"/>
            <w:right w:val="none" w:sz="0" w:space="0" w:color="auto"/>
          </w:divBdr>
        </w:div>
      </w:divsChild>
    </w:div>
    <w:div w:id="767698998">
      <w:bodyDiv w:val="1"/>
      <w:marLeft w:val="0"/>
      <w:marRight w:val="0"/>
      <w:marTop w:val="0"/>
      <w:marBottom w:val="0"/>
      <w:divBdr>
        <w:top w:val="none" w:sz="0" w:space="0" w:color="auto"/>
        <w:left w:val="none" w:sz="0" w:space="0" w:color="auto"/>
        <w:bottom w:val="none" w:sz="0" w:space="0" w:color="auto"/>
        <w:right w:val="none" w:sz="0" w:space="0" w:color="auto"/>
      </w:divBdr>
    </w:div>
    <w:div w:id="769354876">
      <w:bodyDiv w:val="1"/>
      <w:marLeft w:val="0"/>
      <w:marRight w:val="0"/>
      <w:marTop w:val="0"/>
      <w:marBottom w:val="0"/>
      <w:divBdr>
        <w:top w:val="none" w:sz="0" w:space="0" w:color="auto"/>
        <w:left w:val="none" w:sz="0" w:space="0" w:color="auto"/>
        <w:bottom w:val="none" w:sz="0" w:space="0" w:color="auto"/>
        <w:right w:val="none" w:sz="0" w:space="0" w:color="auto"/>
      </w:divBdr>
    </w:div>
    <w:div w:id="778993106">
      <w:bodyDiv w:val="1"/>
      <w:marLeft w:val="0"/>
      <w:marRight w:val="0"/>
      <w:marTop w:val="0"/>
      <w:marBottom w:val="0"/>
      <w:divBdr>
        <w:top w:val="none" w:sz="0" w:space="0" w:color="auto"/>
        <w:left w:val="none" w:sz="0" w:space="0" w:color="auto"/>
        <w:bottom w:val="none" w:sz="0" w:space="0" w:color="auto"/>
        <w:right w:val="none" w:sz="0" w:space="0" w:color="auto"/>
      </w:divBdr>
    </w:div>
    <w:div w:id="782842038">
      <w:bodyDiv w:val="1"/>
      <w:marLeft w:val="0"/>
      <w:marRight w:val="0"/>
      <w:marTop w:val="0"/>
      <w:marBottom w:val="0"/>
      <w:divBdr>
        <w:top w:val="none" w:sz="0" w:space="0" w:color="auto"/>
        <w:left w:val="none" w:sz="0" w:space="0" w:color="auto"/>
        <w:bottom w:val="none" w:sz="0" w:space="0" w:color="auto"/>
        <w:right w:val="none" w:sz="0" w:space="0" w:color="auto"/>
      </w:divBdr>
    </w:div>
    <w:div w:id="796798907">
      <w:bodyDiv w:val="1"/>
      <w:marLeft w:val="0"/>
      <w:marRight w:val="0"/>
      <w:marTop w:val="0"/>
      <w:marBottom w:val="0"/>
      <w:divBdr>
        <w:top w:val="none" w:sz="0" w:space="0" w:color="auto"/>
        <w:left w:val="none" w:sz="0" w:space="0" w:color="auto"/>
        <w:bottom w:val="none" w:sz="0" w:space="0" w:color="auto"/>
        <w:right w:val="none" w:sz="0" w:space="0" w:color="auto"/>
      </w:divBdr>
      <w:divsChild>
        <w:div w:id="1063406486">
          <w:marLeft w:val="0"/>
          <w:marRight w:val="0"/>
          <w:marTop w:val="0"/>
          <w:marBottom w:val="0"/>
          <w:divBdr>
            <w:top w:val="none" w:sz="0" w:space="0" w:color="auto"/>
            <w:left w:val="none" w:sz="0" w:space="0" w:color="auto"/>
            <w:bottom w:val="none" w:sz="0" w:space="0" w:color="auto"/>
            <w:right w:val="none" w:sz="0" w:space="0" w:color="auto"/>
          </w:divBdr>
        </w:div>
        <w:div w:id="1189296792">
          <w:marLeft w:val="0"/>
          <w:marRight w:val="0"/>
          <w:marTop w:val="0"/>
          <w:marBottom w:val="0"/>
          <w:divBdr>
            <w:top w:val="none" w:sz="0" w:space="0" w:color="auto"/>
            <w:left w:val="none" w:sz="0" w:space="0" w:color="auto"/>
            <w:bottom w:val="none" w:sz="0" w:space="0" w:color="auto"/>
            <w:right w:val="none" w:sz="0" w:space="0" w:color="auto"/>
          </w:divBdr>
        </w:div>
        <w:div w:id="1654217005">
          <w:marLeft w:val="0"/>
          <w:marRight w:val="0"/>
          <w:marTop w:val="0"/>
          <w:marBottom w:val="0"/>
          <w:divBdr>
            <w:top w:val="none" w:sz="0" w:space="0" w:color="auto"/>
            <w:left w:val="none" w:sz="0" w:space="0" w:color="auto"/>
            <w:bottom w:val="none" w:sz="0" w:space="0" w:color="auto"/>
            <w:right w:val="none" w:sz="0" w:space="0" w:color="auto"/>
          </w:divBdr>
        </w:div>
        <w:div w:id="898592546">
          <w:marLeft w:val="0"/>
          <w:marRight w:val="0"/>
          <w:marTop w:val="0"/>
          <w:marBottom w:val="0"/>
          <w:divBdr>
            <w:top w:val="none" w:sz="0" w:space="0" w:color="auto"/>
            <w:left w:val="none" w:sz="0" w:space="0" w:color="auto"/>
            <w:bottom w:val="none" w:sz="0" w:space="0" w:color="auto"/>
            <w:right w:val="none" w:sz="0" w:space="0" w:color="auto"/>
          </w:divBdr>
        </w:div>
        <w:div w:id="472795975">
          <w:marLeft w:val="0"/>
          <w:marRight w:val="0"/>
          <w:marTop w:val="0"/>
          <w:marBottom w:val="0"/>
          <w:divBdr>
            <w:top w:val="none" w:sz="0" w:space="0" w:color="auto"/>
            <w:left w:val="none" w:sz="0" w:space="0" w:color="auto"/>
            <w:bottom w:val="none" w:sz="0" w:space="0" w:color="auto"/>
            <w:right w:val="none" w:sz="0" w:space="0" w:color="auto"/>
          </w:divBdr>
        </w:div>
        <w:div w:id="2044361964">
          <w:marLeft w:val="0"/>
          <w:marRight w:val="0"/>
          <w:marTop w:val="0"/>
          <w:marBottom w:val="0"/>
          <w:divBdr>
            <w:top w:val="none" w:sz="0" w:space="0" w:color="auto"/>
            <w:left w:val="none" w:sz="0" w:space="0" w:color="auto"/>
            <w:bottom w:val="none" w:sz="0" w:space="0" w:color="auto"/>
            <w:right w:val="none" w:sz="0" w:space="0" w:color="auto"/>
          </w:divBdr>
        </w:div>
        <w:div w:id="402218282">
          <w:marLeft w:val="0"/>
          <w:marRight w:val="0"/>
          <w:marTop w:val="0"/>
          <w:marBottom w:val="0"/>
          <w:divBdr>
            <w:top w:val="none" w:sz="0" w:space="0" w:color="auto"/>
            <w:left w:val="none" w:sz="0" w:space="0" w:color="auto"/>
            <w:bottom w:val="none" w:sz="0" w:space="0" w:color="auto"/>
            <w:right w:val="none" w:sz="0" w:space="0" w:color="auto"/>
          </w:divBdr>
        </w:div>
      </w:divsChild>
    </w:div>
    <w:div w:id="796803317">
      <w:bodyDiv w:val="1"/>
      <w:marLeft w:val="0"/>
      <w:marRight w:val="0"/>
      <w:marTop w:val="0"/>
      <w:marBottom w:val="0"/>
      <w:divBdr>
        <w:top w:val="none" w:sz="0" w:space="0" w:color="auto"/>
        <w:left w:val="none" w:sz="0" w:space="0" w:color="auto"/>
        <w:bottom w:val="none" w:sz="0" w:space="0" w:color="auto"/>
        <w:right w:val="none" w:sz="0" w:space="0" w:color="auto"/>
      </w:divBdr>
      <w:divsChild>
        <w:div w:id="1406100461">
          <w:marLeft w:val="0"/>
          <w:marRight w:val="0"/>
          <w:marTop w:val="0"/>
          <w:marBottom w:val="0"/>
          <w:divBdr>
            <w:top w:val="none" w:sz="0" w:space="0" w:color="auto"/>
            <w:left w:val="none" w:sz="0" w:space="0" w:color="auto"/>
            <w:bottom w:val="none" w:sz="0" w:space="0" w:color="auto"/>
            <w:right w:val="none" w:sz="0" w:space="0" w:color="auto"/>
          </w:divBdr>
          <w:divsChild>
            <w:div w:id="76481175">
              <w:marLeft w:val="0"/>
              <w:marRight w:val="0"/>
              <w:marTop w:val="0"/>
              <w:marBottom w:val="0"/>
              <w:divBdr>
                <w:top w:val="none" w:sz="0" w:space="0" w:color="auto"/>
                <w:left w:val="none" w:sz="0" w:space="0" w:color="auto"/>
                <w:bottom w:val="none" w:sz="0" w:space="0" w:color="auto"/>
                <w:right w:val="none" w:sz="0" w:space="0" w:color="auto"/>
              </w:divBdr>
              <w:divsChild>
                <w:div w:id="94654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762333">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sChild>
        <w:div w:id="1871065783">
          <w:marLeft w:val="0"/>
          <w:marRight w:val="0"/>
          <w:marTop w:val="0"/>
          <w:marBottom w:val="0"/>
          <w:divBdr>
            <w:top w:val="none" w:sz="0" w:space="0" w:color="auto"/>
            <w:left w:val="none" w:sz="0" w:space="0" w:color="auto"/>
            <w:bottom w:val="none" w:sz="0" w:space="0" w:color="auto"/>
            <w:right w:val="none" w:sz="0" w:space="0" w:color="auto"/>
          </w:divBdr>
        </w:div>
        <w:div w:id="803080254">
          <w:marLeft w:val="0"/>
          <w:marRight w:val="0"/>
          <w:marTop w:val="0"/>
          <w:marBottom w:val="0"/>
          <w:divBdr>
            <w:top w:val="none" w:sz="0" w:space="0" w:color="auto"/>
            <w:left w:val="none" w:sz="0" w:space="0" w:color="auto"/>
            <w:bottom w:val="none" w:sz="0" w:space="0" w:color="auto"/>
            <w:right w:val="none" w:sz="0" w:space="0" w:color="auto"/>
          </w:divBdr>
        </w:div>
        <w:div w:id="926692750">
          <w:marLeft w:val="0"/>
          <w:marRight w:val="0"/>
          <w:marTop w:val="0"/>
          <w:marBottom w:val="0"/>
          <w:divBdr>
            <w:top w:val="none" w:sz="0" w:space="0" w:color="auto"/>
            <w:left w:val="none" w:sz="0" w:space="0" w:color="auto"/>
            <w:bottom w:val="none" w:sz="0" w:space="0" w:color="auto"/>
            <w:right w:val="none" w:sz="0" w:space="0" w:color="auto"/>
          </w:divBdr>
        </w:div>
      </w:divsChild>
    </w:div>
    <w:div w:id="807478809">
      <w:bodyDiv w:val="1"/>
      <w:marLeft w:val="0"/>
      <w:marRight w:val="0"/>
      <w:marTop w:val="0"/>
      <w:marBottom w:val="0"/>
      <w:divBdr>
        <w:top w:val="none" w:sz="0" w:space="0" w:color="auto"/>
        <w:left w:val="none" w:sz="0" w:space="0" w:color="auto"/>
        <w:bottom w:val="none" w:sz="0" w:space="0" w:color="auto"/>
        <w:right w:val="none" w:sz="0" w:space="0" w:color="auto"/>
      </w:divBdr>
    </w:div>
    <w:div w:id="815801847">
      <w:bodyDiv w:val="1"/>
      <w:marLeft w:val="0"/>
      <w:marRight w:val="0"/>
      <w:marTop w:val="0"/>
      <w:marBottom w:val="0"/>
      <w:divBdr>
        <w:top w:val="none" w:sz="0" w:space="0" w:color="auto"/>
        <w:left w:val="none" w:sz="0" w:space="0" w:color="auto"/>
        <w:bottom w:val="none" w:sz="0" w:space="0" w:color="auto"/>
        <w:right w:val="none" w:sz="0" w:space="0" w:color="auto"/>
      </w:divBdr>
    </w:div>
    <w:div w:id="819270458">
      <w:bodyDiv w:val="1"/>
      <w:marLeft w:val="0"/>
      <w:marRight w:val="0"/>
      <w:marTop w:val="0"/>
      <w:marBottom w:val="0"/>
      <w:divBdr>
        <w:top w:val="none" w:sz="0" w:space="0" w:color="auto"/>
        <w:left w:val="none" w:sz="0" w:space="0" w:color="auto"/>
        <w:bottom w:val="none" w:sz="0" w:space="0" w:color="auto"/>
        <w:right w:val="none" w:sz="0" w:space="0" w:color="auto"/>
      </w:divBdr>
    </w:div>
    <w:div w:id="822156854">
      <w:bodyDiv w:val="1"/>
      <w:marLeft w:val="0"/>
      <w:marRight w:val="0"/>
      <w:marTop w:val="0"/>
      <w:marBottom w:val="0"/>
      <w:divBdr>
        <w:top w:val="none" w:sz="0" w:space="0" w:color="auto"/>
        <w:left w:val="none" w:sz="0" w:space="0" w:color="auto"/>
        <w:bottom w:val="none" w:sz="0" w:space="0" w:color="auto"/>
        <w:right w:val="none" w:sz="0" w:space="0" w:color="auto"/>
      </w:divBdr>
      <w:divsChild>
        <w:div w:id="167647108">
          <w:marLeft w:val="0"/>
          <w:marRight w:val="0"/>
          <w:marTop w:val="0"/>
          <w:marBottom w:val="0"/>
          <w:divBdr>
            <w:top w:val="none" w:sz="0" w:space="0" w:color="auto"/>
            <w:left w:val="none" w:sz="0" w:space="0" w:color="auto"/>
            <w:bottom w:val="none" w:sz="0" w:space="0" w:color="auto"/>
            <w:right w:val="none" w:sz="0" w:space="0" w:color="auto"/>
          </w:divBdr>
          <w:divsChild>
            <w:div w:id="317656188">
              <w:marLeft w:val="0"/>
              <w:marRight w:val="0"/>
              <w:marTop w:val="0"/>
              <w:marBottom w:val="0"/>
              <w:divBdr>
                <w:top w:val="none" w:sz="0" w:space="0" w:color="auto"/>
                <w:left w:val="none" w:sz="0" w:space="0" w:color="auto"/>
                <w:bottom w:val="none" w:sz="0" w:space="0" w:color="auto"/>
                <w:right w:val="none" w:sz="0" w:space="0" w:color="auto"/>
              </w:divBdr>
              <w:divsChild>
                <w:div w:id="101954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0854">
      <w:bodyDiv w:val="1"/>
      <w:marLeft w:val="0"/>
      <w:marRight w:val="0"/>
      <w:marTop w:val="0"/>
      <w:marBottom w:val="0"/>
      <w:divBdr>
        <w:top w:val="none" w:sz="0" w:space="0" w:color="auto"/>
        <w:left w:val="none" w:sz="0" w:space="0" w:color="auto"/>
        <w:bottom w:val="none" w:sz="0" w:space="0" w:color="auto"/>
        <w:right w:val="none" w:sz="0" w:space="0" w:color="auto"/>
      </w:divBdr>
    </w:div>
    <w:div w:id="828248298">
      <w:bodyDiv w:val="1"/>
      <w:marLeft w:val="0"/>
      <w:marRight w:val="0"/>
      <w:marTop w:val="0"/>
      <w:marBottom w:val="0"/>
      <w:divBdr>
        <w:top w:val="none" w:sz="0" w:space="0" w:color="auto"/>
        <w:left w:val="none" w:sz="0" w:space="0" w:color="auto"/>
        <w:bottom w:val="none" w:sz="0" w:space="0" w:color="auto"/>
        <w:right w:val="none" w:sz="0" w:space="0" w:color="auto"/>
      </w:divBdr>
    </w:div>
    <w:div w:id="833765259">
      <w:bodyDiv w:val="1"/>
      <w:marLeft w:val="0"/>
      <w:marRight w:val="0"/>
      <w:marTop w:val="0"/>
      <w:marBottom w:val="0"/>
      <w:divBdr>
        <w:top w:val="none" w:sz="0" w:space="0" w:color="auto"/>
        <w:left w:val="none" w:sz="0" w:space="0" w:color="auto"/>
        <w:bottom w:val="none" w:sz="0" w:space="0" w:color="auto"/>
        <w:right w:val="none" w:sz="0" w:space="0" w:color="auto"/>
      </w:divBdr>
    </w:div>
    <w:div w:id="857044888">
      <w:bodyDiv w:val="1"/>
      <w:marLeft w:val="0"/>
      <w:marRight w:val="0"/>
      <w:marTop w:val="0"/>
      <w:marBottom w:val="0"/>
      <w:divBdr>
        <w:top w:val="none" w:sz="0" w:space="0" w:color="auto"/>
        <w:left w:val="none" w:sz="0" w:space="0" w:color="auto"/>
        <w:bottom w:val="none" w:sz="0" w:space="0" w:color="auto"/>
        <w:right w:val="none" w:sz="0" w:space="0" w:color="auto"/>
      </w:divBdr>
    </w:div>
    <w:div w:id="865338360">
      <w:bodyDiv w:val="1"/>
      <w:marLeft w:val="0"/>
      <w:marRight w:val="0"/>
      <w:marTop w:val="0"/>
      <w:marBottom w:val="0"/>
      <w:divBdr>
        <w:top w:val="none" w:sz="0" w:space="0" w:color="auto"/>
        <w:left w:val="none" w:sz="0" w:space="0" w:color="auto"/>
        <w:bottom w:val="none" w:sz="0" w:space="0" w:color="auto"/>
        <w:right w:val="none" w:sz="0" w:space="0" w:color="auto"/>
      </w:divBdr>
    </w:div>
    <w:div w:id="867914099">
      <w:bodyDiv w:val="1"/>
      <w:marLeft w:val="0"/>
      <w:marRight w:val="0"/>
      <w:marTop w:val="0"/>
      <w:marBottom w:val="0"/>
      <w:divBdr>
        <w:top w:val="none" w:sz="0" w:space="0" w:color="auto"/>
        <w:left w:val="none" w:sz="0" w:space="0" w:color="auto"/>
        <w:bottom w:val="none" w:sz="0" w:space="0" w:color="auto"/>
        <w:right w:val="none" w:sz="0" w:space="0" w:color="auto"/>
      </w:divBdr>
      <w:divsChild>
        <w:div w:id="1471050534">
          <w:marLeft w:val="0"/>
          <w:marRight w:val="0"/>
          <w:marTop w:val="0"/>
          <w:marBottom w:val="0"/>
          <w:divBdr>
            <w:top w:val="none" w:sz="0" w:space="0" w:color="auto"/>
            <w:left w:val="none" w:sz="0" w:space="0" w:color="auto"/>
            <w:bottom w:val="none" w:sz="0" w:space="0" w:color="auto"/>
            <w:right w:val="none" w:sz="0" w:space="0" w:color="auto"/>
          </w:divBdr>
          <w:divsChild>
            <w:div w:id="1036466582">
              <w:marLeft w:val="0"/>
              <w:marRight w:val="0"/>
              <w:marTop w:val="0"/>
              <w:marBottom w:val="0"/>
              <w:divBdr>
                <w:top w:val="none" w:sz="0" w:space="0" w:color="auto"/>
                <w:left w:val="none" w:sz="0" w:space="0" w:color="auto"/>
                <w:bottom w:val="none" w:sz="0" w:space="0" w:color="auto"/>
                <w:right w:val="none" w:sz="0" w:space="0" w:color="auto"/>
              </w:divBdr>
              <w:divsChild>
                <w:div w:id="169333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839543">
      <w:bodyDiv w:val="1"/>
      <w:marLeft w:val="0"/>
      <w:marRight w:val="0"/>
      <w:marTop w:val="0"/>
      <w:marBottom w:val="0"/>
      <w:divBdr>
        <w:top w:val="none" w:sz="0" w:space="0" w:color="auto"/>
        <w:left w:val="none" w:sz="0" w:space="0" w:color="auto"/>
        <w:bottom w:val="none" w:sz="0" w:space="0" w:color="auto"/>
        <w:right w:val="none" w:sz="0" w:space="0" w:color="auto"/>
      </w:divBdr>
    </w:div>
    <w:div w:id="876233931">
      <w:bodyDiv w:val="1"/>
      <w:marLeft w:val="0"/>
      <w:marRight w:val="0"/>
      <w:marTop w:val="0"/>
      <w:marBottom w:val="0"/>
      <w:divBdr>
        <w:top w:val="none" w:sz="0" w:space="0" w:color="auto"/>
        <w:left w:val="none" w:sz="0" w:space="0" w:color="auto"/>
        <w:bottom w:val="none" w:sz="0" w:space="0" w:color="auto"/>
        <w:right w:val="none" w:sz="0" w:space="0" w:color="auto"/>
      </w:divBdr>
    </w:div>
    <w:div w:id="876283258">
      <w:bodyDiv w:val="1"/>
      <w:marLeft w:val="0"/>
      <w:marRight w:val="0"/>
      <w:marTop w:val="0"/>
      <w:marBottom w:val="0"/>
      <w:divBdr>
        <w:top w:val="none" w:sz="0" w:space="0" w:color="auto"/>
        <w:left w:val="none" w:sz="0" w:space="0" w:color="auto"/>
        <w:bottom w:val="none" w:sz="0" w:space="0" w:color="auto"/>
        <w:right w:val="none" w:sz="0" w:space="0" w:color="auto"/>
      </w:divBdr>
    </w:div>
    <w:div w:id="882209351">
      <w:bodyDiv w:val="1"/>
      <w:marLeft w:val="0"/>
      <w:marRight w:val="0"/>
      <w:marTop w:val="0"/>
      <w:marBottom w:val="0"/>
      <w:divBdr>
        <w:top w:val="none" w:sz="0" w:space="0" w:color="auto"/>
        <w:left w:val="none" w:sz="0" w:space="0" w:color="auto"/>
        <w:bottom w:val="none" w:sz="0" w:space="0" w:color="auto"/>
        <w:right w:val="none" w:sz="0" w:space="0" w:color="auto"/>
      </w:divBdr>
    </w:div>
    <w:div w:id="885214006">
      <w:bodyDiv w:val="1"/>
      <w:marLeft w:val="0"/>
      <w:marRight w:val="0"/>
      <w:marTop w:val="0"/>
      <w:marBottom w:val="0"/>
      <w:divBdr>
        <w:top w:val="none" w:sz="0" w:space="0" w:color="auto"/>
        <w:left w:val="none" w:sz="0" w:space="0" w:color="auto"/>
        <w:bottom w:val="none" w:sz="0" w:space="0" w:color="auto"/>
        <w:right w:val="none" w:sz="0" w:space="0" w:color="auto"/>
      </w:divBdr>
      <w:divsChild>
        <w:div w:id="566040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463997">
      <w:bodyDiv w:val="1"/>
      <w:marLeft w:val="0"/>
      <w:marRight w:val="0"/>
      <w:marTop w:val="0"/>
      <w:marBottom w:val="0"/>
      <w:divBdr>
        <w:top w:val="none" w:sz="0" w:space="0" w:color="auto"/>
        <w:left w:val="none" w:sz="0" w:space="0" w:color="auto"/>
        <w:bottom w:val="none" w:sz="0" w:space="0" w:color="auto"/>
        <w:right w:val="none" w:sz="0" w:space="0" w:color="auto"/>
      </w:divBdr>
    </w:div>
    <w:div w:id="894657661">
      <w:bodyDiv w:val="1"/>
      <w:marLeft w:val="0"/>
      <w:marRight w:val="0"/>
      <w:marTop w:val="0"/>
      <w:marBottom w:val="0"/>
      <w:divBdr>
        <w:top w:val="none" w:sz="0" w:space="0" w:color="auto"/>
        <w:left w:val="none" w:sz="0" w:space="0" w:color="auto"/>
        <w:bottom w:val="none" w:sz="0" w:space="0" w:color="auto"/>
        <w:right w:val="none" w:sz="0" w:space="0" w:color="auto"/>
      </w:divBdr>
    </w:div>
    <w:div w:id="900870154">
      <w:bodyDiv w:val="1"/>
      <w:marLeft w:val="0"/>
      <w:marRight w:val="0"/>
      <w:marTop w:val="0"/>
      <w:marBottom w:val="0"/>
      <w:divBdr>
        <w:top w:val="none" w:sz="0" w:space="0" w:color="auto"/>
        <w:left w:val="none" w:sz="0" w:space="0" w:color="auto"/>
        <w:bottom w:val="none" w:sz="0" w:space="0" w:color="auto"/>
        <w:right w:val="none" w:sz="0" w:space="0" w:color="auto"/>
      </w:divBdr>
    </w:div>
    <w:div w:id="903030532">
      <w:bodyDiv w:val="1"/>
      <w:marLeft w:val="0"/>
      <w:marRight w:val="0"/>
      <w:marTop w:val="0"/>
      <w:marBottom w:val="0"/>
      <w:divBdr>
        <w:top w:val="none" w:sz="0" w:space="0" w:color="auto"/>
        <w:left w:val="none" w:sz="0" w:space="0" w:color="auto"/>
        <w:bottom w:val="none" w:sz="0" w:space="0" w:color="auto"/>
        <w:right w:val="none" w:sz="0" w:space="0" w:color="auto"/>
      </w:divBdr>
      <w:divsChild>
        <w:div w:id="3882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659594">
      <w:bodyDiv w:val="1"/>
      <w:marLeft w:val="0"/>
      <w:marRight w:val="0"/>
      <w:marTop w:val="0"/>
      <w:marBottom w:val="0"/>
      <w:divBdr>
        <w:top w:val="none" w:sz="0" w:space="0" w:color="auto"/>
        <w:left w:val="none" w:sz="0" w:space="0" w:color="auto"/>
        <w:bottom w:val="none" w:sz="0" w:space="0" w:color="auto"/>
        <w:right w:val="none" w:sz="0" w:space="0" w:color="auto"/>
      </w:divBdr>
    </w:div>
    <w:div w:id="914318907">
      <w:bodyDiv w:val="1"/>
      <w:marLeft w:val="0"/>
      <w:marRight w:val="0"/>
      <w:marTop w:val="0"/>
      <w:marBottom w:val="0"/>
      <w:divBdr>
        <w:top w:val="none" w:sz="0" w:space="0" w:color="auto"/>
        <w:left w:val="none" w:sz="0" w:space="0" w:color="auto"/>
        <w:bottom w:val="none" w:sz="0" w:space="0" w:color="auto"/>
        <w:right w:val="none" w:sz="0" w:space="0" w:color="auto"/>
      </w:divBdr>
    </w:div>
    <w:div w:id="917052912">
      <w:bodyDiv w:val="1"/>
      <w:marLeft w:val="0"/>
      <w:marRight w:val="0"/>
      <w:marTop w:val="0"/>
      <w:marBottom w:val="0"/>
      <w:divBdr>
        <w:top w:val="none" w:sz="0" w:space="0" w:color="auto"/>
        <w:left w:val="none" w:sz="0" w:space="0" w:color="auto"/>
        <w:bottom w:val="none" w:sz="0" w:space="0" w:color="auto"/>
        <w:right w:val="none" w:sz="0" w:space="0" w:color="auto"/>
      </w:divBdr>
    </w:div>
    <w:div w:id="920871710">
      <w:bodyDiv w:val="1"/>
      <w:marLeft w:val="0"/>
      <w:marRight w:val="0"/>
      <w:marTop w:val="0"/>
      <w:marBottom w:val="0"/>
      <w:divBdr>
        <w:top w:val="none" w:sz="0" w:space="0" w:color="auto"/>
        <w:left w:val="none" w:sz="0" w:space="0" w:color="auto"/>
        <w:bottom w:val="none" w:sz="0" w:space="0" w:color="auto"/>
        <w:right w:val="none" w:sz="0" w:space="0" w:color="auto"/>
      </w:divBdr>
    </w:div>
    <w:div w:id="931936992">
      <w:bodyDiv w:val="1"/>
      <w:marLeft w:val="0"/>
      <w:marRight w:val="0"/>
      <w:marTop w:val="0"/>
      <w:marBottom w:val="0"/>
      <w:divBdr>
        <w:top w:val="none" w:sz="0" w:space="0" w:color="auto"/>
        <w:left w:val="none" w:sz="0" w:space="0" w:color="auto"/>
        <w:bottom w:val="none" w:sz="0" w:space="0" w:color="auto"/>
        <w:right w:val="none" w:sz="0" w:space="0" w:color="auto"/>
      </w:divBdr>
      <w:divsChild>
        <w:div w:id="944966354">
          <w:marLeft w:val="0"/>
          <w:marRight w:val="0"/>
          <w:marTop w:val="0"/>
          <w:marBottom w:val="0"/>
          <w:divBdr>
            <w:top w:val="none" w:sz="0" w:space="0" w:color="auto"/>
            <w:left w:val="none" w:sz="0" w:space="0" w:color="auto"/>
            <w:bottom w:val="none" w:sz="0" w:space="0" w:color="auto"/>
            <w:right w:val="none" w:sz="0" w:space="0" w:color="auto"/>
          </w:divBdr>
        </w:div>
        <w:div w:id="2037384080">
          <w:marLeft w:val="0"/>
          <w:marRight w:val="0"/>
          <w:marTop w:val="0"/>
          <w:marBottom w:val="0"/>
          <w:divBdr>
            <w:top w:val="none" w:sz="0" w:space="0" w:color="auto"/>
            <w:left w:val="none" w:sz="0" w:space="0" w:color="auto"/>
            <w:bottom w:val="none" w:sz="0" w:space="0" w:color="auto"/>
            <w:right w:val="none" w:sz="0" w:space="0" w:color="auto"/>
          </w:divBdr>
        </w:div>
      </w:divsChild>
    </w:div>
    <w:div w:id="944458064">
      <w:bodyDiv w:val="1"/>
      <w:marLeft w:val="0"/>
      <w:marRight w:val="0"/>
      <w:marTop w:val="0"/>
      <w:marBottom w:val="0"/>
      <w:divBdr>
        <w:top w:val="none" w:sz="0" w:space="0" w:color="auto"/>
        <w:left w:val="none" w:sz="0" w:space="0" w:color="auto"/>
        <w:bottom w:val="none" w:sz="0" w:space="0" w:color="auto"/>
        <w:right w:val="none" w:sz="0" w:space="0" w:color="auto"/>
      </w:divBdr>
    </w:div>
    <w:div w:id="957182654">
      <w:bodyDiv w:val="1"/>
      <w:marLeft w:val="0"/>
      <w:marRight w:val="0"/>
      <w:marTop w:val="0"/>
      <w:marBottom w:val="0"/>
      <w:divBdr>
        <w:top w:val="none" w:sz="0" w:space="0" w:color="auto"/>
        <w:left w:val="none" w:sz="0" w:space="0" w:color="auto"/>
        <w:bottom w:val="none" w:sz="0" w:space="0" w:color="auto"/>
        <w:right w:val="none" w:sz="0" w:space="0" w:color="auto"/>
      </w:divBdr>
    </w:div>
    <w:div w:id="959805110">
      <w:bodyDiv w:val="1"/>
      <w:marLeft w:val="0"/>
      <w:marRight w:val="0"/>
      <w:marTop w:val="0"/>
      <w:marBottom w:val="0"/>
      <w:divBdr>
        <w:top w:val="none" w:sz="0" w:space="0" w:color="auto"/>
        <w:left w:val="none" w:sz="0" w:space="0" w:color="auto"/>
        <w:bottom w:val="none" w:sz="0" w:space="0" w:color="auto"/>
        <w:right w:val="none" w:sz="0" w:space="0" w:color="auto"/>
      </w:divBdr>
    </w:div>
    <w:div w:id="961303258">
      <w:bodyDiv w:val="1"/>
      <w:marLeft w:val="0"/>
      <w:marRight w:val="0"/>
      <w:marTop w:val="0"/>
      <w:marBottom w:val="0"/>
      <w:divBdr>
        <w:top w:val="none" w:sz="0" w:space="0" w:color="auto"/>
        <w:left w:val="none" w:sz="0" w:space="0" w:color="auto"/>
        <w:bottom w:val="none" w:sz="0" w:space="0" w:color="auto"/>
        <w:right w:val="none" w:sz="0" w:space="0" w:color="auto"/>
      </w:divBdr>
    </w:div>
    <w:div w:id="963199094">
      <w:bodyDiv w:val="1"/>
      <w:marLeft w:val="0"/>
      <w:marRight w:val="0"/>
      <w:marTop w:val="0"/>
      <w:marBottom w:val="0"/>
      <w:divBdr>
        <w:top w:val="none" w:sz="0" w:space="0" w:color="auto"/>
        <w:left w:val="none" w:sz="0" w:space="0" w:color="auto"/>
        <w:bottom w:val="none" w:sz="0" w:space="0" w:color="auto"/>
        <w:right w:val="none" w:sz="0" w:space="0" w:color="auto"/>
      </w:divBdr>
    </w:div>
    <w:div w:id="964310922">
      <w:bodyDiv w:val="1"/>
      <w:marLeft w:val="0"/>
      <w:marRight w:val="0"/>
      <w:marTop w:val="0"/>
      <w:marBottom w:val="0"/>
      <w:divBdr>
        <w:top w:val="none" w:sz="0" w:space="0" w:color="auto"/>
        <w:left w:val="none" w:sz="0" w:space="0" w:color="auto"/>
        <w:bottom w:val="none" w:sz="0" w:space="0" w:color="auto"/>
        <w:right w:val="none" w:sz="0" w:space="0" w:color="auto"/>
      </w:divBdr>
    </w:div>
    <w:div w:id="967735874">
      <w:bodyDiv w:val="1"/>
      <w:marLeft w:val="0"/>
      <w:marRight w:val="0"/>
      <w:marTop w:val="0"/>
      <w:marBottom w:val="0"/>
      <w:divBdr>
        <w:top w:val="none" w:sz="0" w:space="0" w:color="auto"/>
        <w:left w:val="none" w:sz="0" w:space="0" w:color="auto"/>
        <w:bottom w:val="none" w:sz="0" w:space="0" w:color="auto"/>
        <w:right w:val="none" w:sz="0" w:space="0" w:color="auto"/>
      </w:divBdr>
    </w:div>
    <w:div w:id="970794040">
      <w:bodyDiv w:val="1"/>
      <w:marLeft w:val="0"/>
      <w:marRight w:val="0"/>
      <w:marTop w:val="0"/>
      <w:marBottom w:val="0"/>
      <w:divBdr>
        <w:top w:val="none" w:sz="0" w:space="0" w:color="auto"/>
        <w:left w:val="none" w:sz="0" w:space="0" w:color="auto"/>
        <w:bottom w:val="none" w:sz="0" w:space="0" w:color="auto"/>
        <w:right w:val="none" w:sz="0" w:space="0" w:color="auto"/>
      </w:divBdr>
    </w:div>
    <w:div w:id="971911012">
      <w:bodyDiv w:val="1"/>
      <w:marLeft w:val="0"/>
      <w:marRight w:val="0"/>
      <w:marTop w:val="0"/>
      <w:marBottom w:val="0"/>
      <w:divBdr>
        <w:top w:val="none" w:sz="0" w:space="0" w:color="auto"/>
        <w:left w:val="none" w:sz="0" w:space="0" w:color="auto"/>
        <w:bottom w:val="none" w:sz="0" w:space="0" w:color="auto"/>
        <w:right w:val="none" w:sz="0" w:space="0" w:color="auto"/>
      </w:divBdr>
    </w:div>
    <w:div w:id="972518921">
      <w:bodyDiv w:val="1"/>
      <w:marLeft w:val="0"/>
      <w:marRight w:val="0"/>
      <w:marTop w:val="0"/>
      <w:marBottom w:val="0"/>
      <w:divBdr>
        <w:top w:val="none" w:sz="0" w:space="0" w:color="auto"/>
        <w:left w:val="none" w:sz="0" w:space="0" w:color="auto"/>
        <w:bottom w:val="none" w:sz="0" w:space="0" w:color="auto"/>
        <w:right w:val="none" w:sz="0" w:space="0" w:color="auto"/>
      </w:divBdr>
    </w:div>
    <w:div w:id="972831240">
      <w:bodyDiv w:val="1"/>
      <w:marLeft w:val="0"/>
      <w:marRight w:val="0"/>
      <w:marTop w:val="0"/>
      <w:marBottom w:val="0"/>
      <w:divBdr>
        <w:top w:val="none" w:sz="0" w:space="0" w:color="auto"/>
        <w:left w:val="none" w:sz="0" w:space="0" w:color="auto"/>
        <w:bottom w:val="none" w:sz="0" w:space="0" w:color="auto"/>
        <w:right w:val="none" w:sz="0" w:space="0" w:color="auto"/>
      </w:divBdr>
    </w:div>
    <w:div w:id="984972616">
      <w:bodyDiv w:val="1"/>
      <w:marLeft w:val="0"/>
      <w:marRight w:val="0"/>
      <w:marTop w:val="0"/>
      <w:marBottom w:val="0"/>
      <w:divBdr>
        <w:top w:val="none" w:sz="0" w:space="0" w:color="auto"/>
        <w:left w:val="none" w:sz="0" w:space="0" w:color="auto"/>
        <w:bottom w:val="none" w:sz="0" w:space="0" w:color="auto"/>
        <w:right w:val="none" w:sz="0" w:space="0" w:color="auto"/>
      </w:divBdr>
      <w:divsChild>
        <w:div w:id="1934241768">
          <w:marLeft w:val="0"/>
          <w:marRight w:val="0"/>
          <w:marTop w:val="0"/>
          <w:marBottom w:val="0"/>
          <w:divBdr>
            <w:top w:val="none" w:sz="0" w:space="0" w:color="auto"/>
            <w:left w:val="none" w:sz="0" w:space="0" w:color="auto"/>
            <w:bottom w:val="none" w:sz="0" w:space="0" w:color="auto"/>
            <w:right w:val="none" w:sz="0" w:space="0" w:color="auto"/>
          </w:divBdr>
        </w:div>
        <w:div w:id="1613828369">
          <w:marLeft w:val="0"/>
          <w:marRight w:val="0"/>
          <w:marTop w:val="0"/>
          <w:marBottom w:val="0"/>
          <w:divBdr>
            <w:top w:val="none" w:sz="0" w:space="0" w:color="auto"/>
            <w:left w:val="none" w:sz="0" w:space="0" w:color="auto"/>
            <w:bottom w:val="none" w:sz="0" w:space="0" w:color="auto"/>
            <w:right w:val="none" w:sz="0" w:space="0" w:color="auto"/>
          </w:divBdr>
        </w:div>
        <w:div w:id="1146630125">
          <w:marLeft w:val="0"/>
          <w:marRight w:val="0"/>
          <w:marTop w:val="0"/>
          <w:marBottom w:val="0"/>
          <w:divBdr>
            <w:top w:val="none" w:sz="0" w:space="0" w:color="auto"/>
            <w:left w:val="none" w:sz="0" w:space="0" w:color="auto"/>
            <w:bottom w:val="none" w:sz="0" w:space="0" w:color="auto"/>
            <w:right w:val="none" w:sz="0" w:space="0" w:color="auto"/>
          </w:divBdr>
        </w:div>
        <w:div w:id="1040476714">
          <w:marLeft w:val="0"/>
          <w:marRight w:val="0"/>
          <w:marTop w:val="0"/>
          <w:marBottom w:val="0"/>
          <w:divBdr>
            <w:top w:val="none" w:sz="0" w:space="0" w:color="auto"/>
            <w:left w:val="none" w:sz="0" w:space="0" w:color="auto"/>
            <w:bottom w:val="none" w:sz="0" w:space="0" w:color="auto"/>
            <w:right w:val="none" w:sz="0" w:space="0" w:color="auto"/>
          </w:divBdr>
        </w:div>
        <w:div w:id="17440329">
          <w:marLeft w:val="0"/>
          <w:marRight w:val="0"/>
          <w:marTop w:val="0"/>
          <w:marBottom w:val="0"/>
          <w:divBdr>
            <w:top w:val="none" w:sz="0" w:space="0" w:color="auto"/>
            <w:left w:val="none" w:sz="0" w:space="0" w:color="auto"/>
            <w:bottom w:val="none" w:sz="0" w:space="0" w:color="auto"/>
            <w:right w:val="none" w:sz="0" w:space="0" w:color="auto"/>
          </w:divBdr>
        </w:div>
        <w:div w:id="1969582040">
          <w:marLeft w:val="0"/>
          <w:marRight w:val="0"/>
          <w:marTop w:val="0"/>
          <w:marBottom w:val="0"/>
          <w:divBdr>
            <w:top w:val="none" w:sz="0" w:space="0" w:color="auto"/>
            <w:left w:val="none" w:sz="0" w:space="0" w:color="auto"/>
            <w:bottom w:val="none" w:sz="0" w:space="0" w:color="auto"/>
            <w:right w:val="none" w:sz="0" w:space="0" w:color="auto"/>
          </w:divBdr>
        </w:div>
        <w:div w:id="1251084627">
          <w:marLeft w:val="0"/>
          <w:marRight w:val="0"/>
          <w:marTop w:val="0"/>
          <w:marBottom w:val="0"/>
          <w:divBdr>
            <w:top w:val="none" w:sz="0" w:space="0" w:color="auto"/>
            <w:left w:val="none" w:sz="0" w:space="0" w:color="auto"/>
            <w:bottom w:val="none" w:sz="0" w:space="0" w:color="auto"/>
            <w:right w:val="none" w:sz="0" w:space="0" w:color="auto"/>
          </w:divBdr>
        </w:div>
      </w:divsChild>
    </w:div>
    <w:div w:id="992223947">
      <w:bodyDiv w:val="1"/>
      <w:marLeft w:val="0"/>
      <w:marRight w:val="0"/>
      <w:marTop w:val="0"/>
      <w:marBottom w:val="0"/>
      <w:divBdr>
        <w:top w:val="none" w:sz="0" w:space="0" w:color="auto"/>
        <w:left w:val="none" w:sz="0" w:space="0" w:color="auto"/>
        <w:bottom w:val="none" w:sz="0" w:space="0" w:color="auto"/>
        <w:right w:val="none" w:sz="0" w:space="0" w:color="auto"/>
      </w:divBdr>
    </w:div>
    <w:div w:id="996223267">
      <w:bodyDiv w:val="1"/>
      <w:marLeft w:val="0"/>
      <w:marRight w:val="0"/>
      <w:marTop w:val="0"/>
      <w:marBottom w:val="0"/>
      <w:divBdr>
        <w:top w:val="none" w:sz="0" w:space="0" w:color="auto"/>
        <w:left w:val="none" w:sz="0" w:space="0" w:color="auto"/>
        <w:bottom w:val="none" w:sz="0" w:space="0" w:color="auto"/>
        <w:right w:val="none" w:sz="0" w:space="0" w:color="auto"/>
      </w:divBdr>
    </w:div>
    <w:div w:id="996611076">
      <w:bodyDiv w:val="1"/>
      <w:marLeft w:val="0"/>
      <w:marRight w:val="0"/>
      <w:marTop w:val="0"/>
      <w:marBottom w:val="0"/>
      <w:divBdr>
        <w:top w:val="none" w:sz="0" w:space="0" w:color="auto"/>
        <w:left w:val="none" w:sz="0" w:space="0" w:color="auto"/>
        <w:bottom w:val="none" w:sz="0" w:space="0" w:color="auto"/>
        <w:right w:val="none" w:sz="0" w:space="0" w:color="auto"/>
      </w:divBdr>
    </w:div>
    <w:div w:id="996881763">
      <w:bodyDiv w:val="1"/>
      <w:marLeft w:val="0"/>
      <w:marRight w:val="0"/>
      <w:marTop w:val="0"/>
      <w:marBottom w:val="0"/>
      <w:divBdr>
        <w:top w:val="none" w:sz="0" w:space="0" w:color="auto"/>
        <w:left w:val="none" w:sz="0" w:space="0" w:color="auto"/>
        <w:bottom w:val="none" w:sz="0" w:space="0" w:color="auto"/>
        <w:right w:val="none" w:sz="0" w:space="0" w:color="auto"/>
      </w:divBdr>
      <w:divsChild>
        <w:div w:id="562132742">
          <w:marLeft w:val="0"/>
          <w:marRight w:val="0"/>
          <w:marTop w:val="0"/>
          <w:marBottom w:val="0"/>
          <w:divBdr>
            <w:top w:val="none" w:sz="0" w:space="0" w:color="auto"/>
            <w:left w:val="none" w:sz="0" w:space="0" w:color="auto"/>
            <w:bottom w:val="none" w:sz="0" w:space="0" w:color="auto"/>
            <w:right w:val="none" w:sz="0" w:space="0" w:color="auto"/>
          </w:divBdr>
          <w:divsChild>
            <w:div w:id="1994872579">
              <w:marLeft w:val="0"/>
              <w:marRight w:val="0"/>
              <w:marTop w:val="0"/>
              <w:marBottom w:val="0"/>
              <w:divBdr>
                <w:top w:val="none" w:sz="0" w:space="0" w:color="auto"/>
                <w:left w:val="none" w:sz="0" w:space="0" w:color="auto"/>
                <w:bottom w:val="none" w:sz="0" w:space="0" w:color="auto"/>
                <w:right w:val="none" w:sz="0" w:space="0" w:color="auto"/>
              </w:divBdr>
              <w:divsChild>
                <w:div w:id="6623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78783">
      <w:bodyDiv w:val="1"/>
      <w:marLeft w:val="0"/>
      <w:marRight w:val="0"/>
      <w:marTop w:val="0"/>
      <w:marBottom w:val="0"/>
      <w:divBdr>
        <w:top w:val="none" w:sz="0" w:space="0" w:color="auto"/>
        <w:left w:val="none" w:sz="0" w:space="0" w:color="auto"/>
        <w:bottom w:val="none" w:sz="0" w:space="0" w:color="auto"/>
        <w:right w:val="none" w:sz="0" w:space="0" w:color="auto"/>
      </w:divBdr>
    </w:div>
    <w:div w:id="997195898">
      <w:bodyDiv w:val="1"/>
      <w:marLeft w:val="0"/>
      <w:marRight w:val="0"/>
      <w:marTop w:val="0"/>
      <w:marBottom w:val="0"/>
      <w:divBdr>
        <w:top w:val="none" w:sz="0" w:space="0" w:color="auto"/>
        <w:left w:val="none" w:sz="0" w:space="0" w:color="auto"/>
        <w:bottom w:val="none" w:sz="0" w:space="0" w:color="auto"/>
        <w:right w:val="none" w:sz="0" w:space="0" w:color="auto"/>
      </w:divBdr>
      <w:divsChild>
        <w:div w:id="665060333">
          <w:marLeft w:val="0"/>
          <w:marRight w:val="0"/>
          <w:marTop w:val="0"/>
          <w:marBottom w:val="0"/>
          <w:divBdr>
            <w:top w:val="none" w:sz="0" w:space="0" w:color="auto"/>
            <w:left w:val="none" w:sz="0" w:space="0" w:color="auto"/>
            <w:bottom w:val="none" w:sz="0" w:space="0" w:color="auto"/>
            <w:right w:val="none" w:sz="0" w:space="0" w:color="auto"/>
          </w:divBdr>
        </w:div>
        <w:div w:id="492141041">
          <w:marLeft w:val="0"/>
          <w:marRight w:val="0"/>
          <w:marTop w:val="0"/>
          <w:marBottom w:val="0"/>
          <w:divBdr>
            <w:top w:val="none" w:sz="0" w:space="0" w:color="auto"/>
            <w:left w:val="none" w:sz="0" w:space="0" w:color="auto"/>
            <w:bottom w:val="none" w:sz="0" w:space="0" w:color="auto"/>
            <w:right w:val="none" w:sz="0" w:space="0" w:color="auto"/>
          </w:divBdr>
        </w:div>
      </w:divsChild>
    </w:div>
    <w:div w:id="1035885000">
      <w:bodyDiv w:val="1"/>
      <w:marLeft w:val="0"/>
      <w:marRight w:val="0"/>
      <w:marTop w:val="0"/>
      <w:marBottom w:val="0"/>
      <w:divBdr>
        <w:top w:val="none" w:sz="0" w:space="0" w:color="auto"/>
        <w:left w:val="none" w:sz="0" w:space="0" w:color="auto"/>
        <w:bottom w:val="none" w:sz="0" w:space="0" w:color="auto"/>
        <w:right w:val="none" w:sz="0" w:space="0" w:color="auto"/>
      </w:divBdr>
    </w:div>
    <w:div w:id="1036661964">
      <w:bodyDiv w:val="1"/>
      <w:marLeft w:val="0"/>
      <w:marRight w:val="0"/>
      <w:marTop w:val="0"/>
      <w:marBottom w:val="0"/>
      <w:divBdr>
        <w:top w:val="none" w:sz="0" w:space="0" w:color="auto"/>
        <w:left w:val="none" w:sz="0" w:space="0" w:color="auto"/>
        <w:bottom w:val="none" w:sz="0" w:space="0" w:color="auto"/>
        <w:right w:val="none" w:sz="0" w:space="0" w:color="auto"/>
      </w:divBdr>
    </w:div>
    <w:div w:id="1037436618">
      <w:bodyDiv w:val="1"/>
      <w:marLeft w:val="0"/>
      <w:marRight w:val="0"/>
      <w:marTop w:val="0"/>
      <w:marBottom w:val="0"/>
      <w:divBdr>
        <w:top w:val="none" w:sz="0" w:space="0" w:color="auto"/>
        <w:left w:val="none" w:sz="0" w:space="0" w:color="auto"/>
        <w:bottom w:val="none" w:sz="0" w:space="0" w:color="auto"/>
        <w:right w:val="none" w:sz="0" w:space="0" w:color="auto"/>
      </w:divBdr>
    </w:div>
    <w:div w:id="1047727983">
      <w:bodyDiv w:val="1"/>
      <w:marLeft w:val="0"/>
      <w:marRight w:val="0"/>
      <w:marTop w:val="0"/>
      <w:marBottom w:val="0"/>
      <w:divBdr>
        <w:top w:val="none" w:sz="0" w:space="0" w:color="auto"/>
        <w:left w:val="none" w:sz="0" w:space="0" w:color="auto"/>
        <w:bottom w:val="none" w:sz="0" w:space="0" w:color="auto"/>
        <w:right w:val="none" w:sz="0" w:space="0" w:color="auto"/>
      </w:divBdr>
      <w:divsChild>
        <w:div w:id="1571890881">
          <w:marLeft w:val="0"/>
          <w:marRight w:val="0"/>
          <w:marTop w:val="0"/>
          <w:marBottom w:val="0"/>
          <w:divBdr>
            <w:top w:val="none" w:sz="0" w:space="0" w:color="auto"/>
            <w:left w:val="none" w:sz="0" w:space="0" w:color="auto"/>
            <w:bottom w:val="none" w:sz="0" w:space="0" w:color="auto"/>
            <w:right w:val="none" w:sz="0" w:space="0" w:color="auto"/>
          </w:divBdr>
        </w:div>
      </w:divsChild>
    </w:div>
    <w:div w:id="1050374232">
      <w:bodyDiv w:val="1"/>
      <w:marLeft w:val="0"/>
      <w:marRight w:val="0"/>
      <w:marTop w:val="0"/>
      <w:marBottom w:val="0"/>
      <w:divBdr>
        <w:top w:val="none" w:sz="0" w:space="0" w:color="auto"/>
        <w:left w:val="none" w:sz="0" w:space="0" w:color="auto"/>
        <w:bottom w:val="none" w:sz="0" w:space="0" w:color="auto"/>
        <w:right w:val="none" w:sz="0" w:space="0" w:color="auto"/>
      </w:divBdr>
    </w:div>
    <w:div w:id="1052004326">
      <w:bodyDiv w:val="1"/>
      <w:marLeft w:val="0"/>
      <w:marRight w:val="0"/>
      <w:marTop w:val="0"/>
      <w:marBottom w:val="0"/>
      <w:divBdr>
        <w:top w:val="none" w:sz="0" w:space="0" w:color="auto"/>
        <w:left w:val="none" w:sz="0" w:space="0" w:color="auto"/>
        <w:bottom w:val="none" w:sz="0" w:space="0" w:color="auto"/>
        <w:right w:val="none" w:sz="0" w:space="0" w:color="auto"/>
      </w:divBdr>
    </w:div>
    <w:div w:id="1055087475">
      <w:bodyDiv w:val="1"/>
      <w:marLeft w:val="0"/>
      <w:marRight w:val="0"/>
      <w:marTop w:val="0"/>
      <w:marBottom w:val="0"/>
      <w:divBdr>
        <w:top w:val="none" w:sz="0" w:space="0" w:color="auto"/>
        <w:left w:val="none" w:sz="0" w:space="0" w:color="auto"/>
        <w:bottom w:val="none" w:sz="0" w:space="0" w:color="auto"/>
        <w:right w:val="none" w:sz="0" w:space="0" w:color="auto"/>
      </w:divBdr>
    </w:div>
    <w:div w:id="1056247762">
      <w:bodyDiv w:val="1"/>
      <w:marLeft w:val="0"/>
      <w:marRight w:val="0"/>
      <w:marTop w:val="0"/>
      <w:marBottom w:val="0"/>
      <w:divBdr>
        <w:top w:val="none" w:sz="0" w:space="0" w:color="auto"/>
        <w:left w:val="none" w:sz="0" w:space="0" w:color="auto"/>
        <w:bottom w:val="none" w:sz="0" w:space="0" w:color="auto"/>
        <w:right w:val="none" w:sz="0" w:space="0" w:color="auto"/>
      </w:divBdr>
    </w:div>
    <w:div w:id="1056859068">
      <w:bodyDiv w:val="1"/>
      <w:marLeft w:val="0"/>
      <w:marRight w:val="0"/>
      <w:marTop w:val="0"/>
      <w:marBottom w:val="0"/>
      <w:divBdr>
        <w:top w:val="none" w:sz="0" w:space="0" w:color="auto"/>
        <w:left w:val="none" w:sz="0" w:space="0" w:color="auto"/>
        <w:bottom w:val="none" w:sz="0" w:space="0" w:color="auto"/>
        <w:right w:val="none" w:sz="0" w:space="0" w:color="auto"/>
      </w:divBdr>
      <w:divsChild>
        <w:div w:id="1505971958">
          <w:marLeft w:val="0"/>
          <w:marRight w:val="0"/>
          <w:marTop w:val="0"/>
          <w:marBottom w:val="0"/>
          <w:divBdr>
            <w:top w:val="none" w:sz="0" w:space="0" w:color="auto"/>
            <w:left w:val="none" w:sz="0" w:space="0" w:color="auto"/>
            <w:bottom w:val="none" w:sz="0" w:space="0" w:color="auto"/>
            <w:right w:val="none" w:sz="0" w:space="0" w:color="auto"/>
          </w:divBdr>
        </w:div>
        <w:div w:id="1429083603">
          <w:marLeft w:val="0"/>
          <w:marRight w:val="0"/>
          <w:marTop w:val="0"/>
          <w:marBottom w:val="0"/>
          <w:divBdr>
            <w:top w:val="none" w:sz="0" w:space="0" w:color="auto"/>
            <w:left w:val="none" w:sz="0" w:space="0" w:color="auto"/>
            <w:bottom w:val="none" w:sz="0" w:space="0" w:color="auto"/>
            <w:right w:val="none" w:sz="0" w:space="0" w:color="auto"/>
          </w:divBdr>
        </w:div>
      </w:divsChild>
    </w:div>
    <w:div w:id="1060330116">
      <w:bodyDiv w:val="1"/>
      <w:marLeft w:val="0"/>
      <w:marRight w:val="0"/>
      <w:marTop w:val="0"/>
      <w:marBottom w:val="0"/>
      <w:divBdr>
        <w:top w:val="none" w:sz="0" w:space="0" w:color="auto"/>
        <w:left w:val="none" w:sz="0" w:space="0" w:color="auto"/>
        <w:bottom w:val="none" w:sz="0" w:space="0" w:color="auto"/>
        <w:right w:val="none" w:sz="0" w:space="0" w:color="auto"/>
      </w:divBdr>
    </w:div>
    <w:div w:id="1060447043">
      <w:bodyDiv w:val="1"/>
      <w:marLeft w:val="0"/>
      <w:marRight w:val="0"/>
      <w:marTop w:val="0"/>
      <w:marBottom w:val="0"/>
      <w:divBdr>
        <w:top w:val="none" w:sz="0" w:space="0" w:color="auto"/>
        <w:left w:val="none" w:sz="0" w:space="0" w:color="auto"/>
        <w:bottom w:val="none" w:sz="0" w:space="0" w:color="auto"/>
        <w:right w:val="none" w:sz="0" w:space="0" w:color="auto"/>
      </w:divBdr>
    </w:div>
    <w:div w:id="1060858627">
      <w:bodyDiv w:val="1"/>
      <w:marLeft w:val="0"/>
      <w:marRight w:val="0"/>
      <w:marTop w:val="0"/>
      <w:marBottom w:val="0"/>
      <w:divBdr>
        <w:top w:val="none" w:sz="0" w:space="0" w:color="auto"/>
        <w:left w:val="none" w:sz="0" w:space="0" w:color="auto"/>
        <w:bottom w:val="none" w:sz="0" w:space="0" w:color="auto"/>
        <w:right w:val="none" w:sz="0" w:space="0" w:color="auto"/>
      </w:divBdr>
      <w:divsChild>
        <w:div w:id="1222718319">
          <w:marLeft w:val="0"/>
          <w:marRight w:val="0"/>
          <w:marTop w:val="0"/>
          <w:marBottom w:val="0"/>
          <w:divBdr>
            <w:top w:val="none" w:sz="0" w:space="0" w:color="auto"/>
            <w:left w:val="none" w:sz="0" w:space="0" w:color="auto"/>
            <w:bottom w:val="none" w:sz="0" w:space="0" w:color="auto"/>
            <w:right w:val="none" w:sz="0" w:space="0" w:color="auto"/>
          </w:divBdr>
        </w:div>
      </w:divsChild>
    </w:div>
    <w:div w:id="1062093388">
      <w:bodyDiv w:val="1"/>
      <w:marLeft w:val="0"/>
      <w:marRight w:val="0"/>
      <w:marTop w:val="0"/>
      <w:marBottom w:val="0"/>
      <w:divBdr>
        <w:top w:val="none" w:sz="0" w:space="0" w:color="auto"/>
        <w:left w:val="none" w:sz="0" w:space="0" w:color="auto"/>
        <w:bottom w:val="none" w:sz="0" w:space="0" w:color="auto"/>
        <w:right w:val="none" w:sz="0" w:space="0" w:color="auto"/>
      </w:divBdr>
    </w:div>
    <w:div w:id="1072003122">
      <w:bodyDiv w:val="1"/>
      <w:marLeft w:val="0"/>
      <w:marRight w:val="0"/>
      <w:marTop w:val="0"/>
      <w:marBottom w:val="0"/>
      <w:divBdr>
        <w:top w:val="none" w:sz="0" w:space="0" w:color="auto"/>
        <w:left w:val="none" w:sz="0" w:space="0" w:color="auto"/>
        <w:bottom w:val="none" w:sz="0" w:space="0" w:color="auto"/>
        <w:right w:val="none" w:sz="0" w:space="0" w:color="auto"/>
      </w:divBdr>
    </w:div>
    <w:div w:id="1072315151">
      <w:bodyDiv w:val="1"/>
      <w:marLeft w:val="0"/>
      <w:marRight w:val="0"/>
      <w:marTop w:val="0"/>
      <w:marBottom w:val="0"/>
      <w:divBdr>
        <w:top w:val="none" w:sz="0" w:space="0" w:color="auto"/>
        <w:left w:val="none" w:sz="0" w:space="0" w:color="auto"/>
        <w:bottom w:val="none" w:sz="0" w:space="0" w:color="auto"/>
        <w:right w:val="none" w:sz="0" w:space="0" w:color="auto"/>
      </w:divBdr>
    </w:div>
    <w:div w:id="1081833061">
      <w:bodyDiv w:val="1"/>
      <w:marLeft w:val="0"/>
      <w:marRight w:val="0"/>
      <w:marTop w:val="0"/>
      <w:marBottom w:val="0"/>
      <w:divBdr>
        <w:top w:val="none" w:sz="0" w:space="0" w:color="auto"/>
        <w:left w:val="none" w:sz="0" w:space="0" w:color="auto"/>
        <w:bottom w:val="none" w:sz="0" w:space="0" w:color="auto"/>
        <w:right w:val="none" w:sz="0" w:space="0" w:color="auto"/>
      </w:divBdr>
    </w:div>
    <w:div w:id="1085147287">
      <w:bodyDiv w:val="1"/>
      <w:marLeft w:val="0"/>
      <w:marRight w:val="0"/>
      <w:marTop w:val="0"/>
      <w:marBottom w:val="0"/>
      <w:divBdr>
        <w:top w:val="none" w:sz="0" w:space="0" w:color="auto"/>
        <w:left w:val="none" w:sz="0" w:space="0" w:color="auto"/>
        <w:bottom w:val="none" w:sz="0" w:space="0" w:color="auto"/>
        <w:right w:val="none" w:sz="0" w:space="0" w:color="auto"/>
      </w:divBdr>
    </w:div>
    <w:div w:id="1107701182">
      <w:bodyDiv w:val="1"/>
      <w:marLeft w:val="0"/>
      <w:marRight w:val="0"/>
      <w:marTop w:val="0"/>
      <w:marBottom w:val="0"/>
      <w:divBdr>
        <w:top w:val="none" w:sz="0" w:space="0" w:color="auto"/>
        <w:left w:val="none" w:sz="0" w:space="0" w:color="auto"/>
        <w:bottom w:val="none" w:sz="0" w:space="0" w:color="auto"/>
        <w:right w:val="none" w:sz="0" w:space="0" w:color="auto"/>
      </w:divBdr>
    </w:div>
    <w:div w:id="1109818994">
      <w:bodyDiv w:val="1"/>
      <w:marLeft w:val="0"/>
      <w:marRight w:val="0"/>
      <w:marTop w:val="0"/>
      <w:marBottom w:val="0"/>
      <w:divBdr>
        <w:top w:val="none" w:sz="0" w:space="0" w:color="auto"/>
        <w:left w:val="none" w:sz="0" w:space="0" w:color="auto"/>
        <w:bottom w:val="none" w:sz="0" w:space="0" w:color="auto"/>
        <w:right w:val="none" w:sz="0" w:space="0" w:color="auto"/>
      </w:divBdr>
    </w:div>
    <w:div w:id="1152408896">
      <w:bodyDiv w:val="1"/>
      <w:marLeft w:val="0"/>
      <w:marRight w:val="0"/>
      <w:marTop w:val="0"/>
      <w:marBottom w:val="0"/>
      <w:divBdr>
        <w:top w:val="none" w:sz="0" w:space="0" w:color="auto"/>
        <w:left w:val="none" w:sz="0" w:space="0" w:color="auto"/>
        <w:bottom w:val="none" w:sz="0" w:space="0" w:color="auto"/>
        <w:right w:val="none" w:sz="0" w:space="0" w:color="auto"/>
      </w:divBdr>
    </w:div>
    <w:div w:id="1155491917">
      <w:bodyDiv w:val="1"/>
      <w:marLeft w:val="0"/>
      <w:marRight w:val="0"/>
      <w:marTop w:val="0"/>
      <w:marBottom w:val="0"/>
      <w:divBdr>
        <w:top w:val="none" w:sz="0" w:space="0" w:color="auto"/>
        <w:left w:val="none" w:sz="0" w:space="0" w:color="auto"/>
        <w:bottom w:val="none" w:sz="0" w:space="0" w:color="auto"/>
        <w:right w:val="none" w:sz="0" w:space="0" w:color="auto"/>
      </w:divBdr>
      <w:divsChild>
        <w:div w:id="1100028983">
          <w:marLeft w:val="0"/>
          <w:marRight w:val="0"/>
          <w:marTop w:val="0"/>
          <w:marBottom w:val="0"/>
          <w:divBdr>
            <w:top w:val="none" w:sz="0" w:space="0" w:color="auto"/>
            <w:left w:val="none" w:sz="0" w:space="0" w:color="auto"/>
            <w:bottom w:val="none" w:sz="0" w:space="0" w:color="auto"/>
            <w:right w:val="none" w:sz="0" w:space="0" w:color="auto"/>
          </w:divBdr>
        </w:div>
        <w:div w:id="1885285830">
          <w:marLeft w:val="0"/>
          <w:marRight w:val="0"/>
          <w:marTop w:val="0"/>
          <w:marBottom w:val="0"/>
          <w:divBdr>
            <w:top w:val="none" w:sz="0" w:space="0" w:color="auto"/>
            <w:left w:val="none" w:sz="0" w:space="0" w:color="auto"/>
            <w:bottom w:val="none" w:sz="0" w:space="0" w:color="auto"/>
            <w:right w:val="none" w:sz="0" w:space="0" w:color="auto"/>
          </w:divBdr>
        </w:div>
        <w:div w:id="252055218">
          <w:marLeft w:val="0"/>
          <w:marRight w:val="0"/>
          <w:marTop w:val="0"/>
          <w:marBottom w:val="0"/>
          <w:divBdr>
            <w:top w:val="none" w:sz="0" w:space="0" w:color="auto"/>
            <w:left w:val="none" w:sz="0" w:space="0" w:color="auto"/>
            <w:bottom w:val="none" w:sz="0" w:space="0" w:color="auto"/>
            <w:right w:val="none" w:sz="0" w:space="0" w:color="auto"/>
          </w:divBdr>
        </w:div>
        <w:div w:id="1229803991">
          <w:marLeft w:val="0"/>
          <w:marRight w:val="0"/>
          <w:marTop w:val="0"/>
          <w:marBottom w:val="0"/>
          <w:divBdr>
            <w:top w:val="none" w:sz="0" w:space="0" w:color="auto"/>
            <w:left w:val="none" w:sz="0" w:space="0" w:color="auto"/>
            <w:bottom w:val="none" w:sz="0" w:space="0" w:color="auto"/>
            <w:right w:val="none" w:sz="0" w:space="0" w:color="auto"/>
          </w:divBdr>
        </w:div>
      </w:divsChild>
    </w:div>
    <w:div w:id="1169365863">
      <w:bodyDiv w:val="1"/>
      <w:marLeft w:val="0"/>
      <w:marRight w:val="0"/>
      <w:marTop w:val="0"/>
      <w:marBottom w:val="0"/>
      <w:divBdr>
        <w:top w:val="none" w:sz="0" w:space="0" w:color="auto"/>
        <w:left w:val="none" w:sz="0" w:space="0" w:color="auto"/>
        <w:bottom w:val="none" w:sz="0" w:space="0" w:color="auto"/>
        <w:right w:val="none" w:sz="0" w:space="0" w:color="auto"/>
      </w:divBdr>
    </w:div>
    <w:div w:id="1170486343">
      <w:bodyDiv w:val="1"/>
      <w:marLeft w:val="0"/>
      <w:marRight w:val="0"/>
      <w:marTop w:val="0"/>
      <w:marBottom w:val="0"/>
      <w:divBdr>
        <w:top w:val="none" w:sz="0" w:space="0" w:color="auto"/>
        <w:left w:val="none" w:sz="0" w:space="0" w:color="auto"/>
        <w:bottom w:val="none" w:sz="0" w:space="0" w:color="auto"/>
        <w:right w:val="none" w:sz="0" w:space="0" w:color="auto"/>
      </w:divBdr>
      <w:divsChild>
        <w:div w:id="700743530">
          <w:marLeft w:val="0"/>
          <w:marRight w:val="0"/>
          <w:marTop w:val="0"/>
          <w:marBottom w:val="0"/>
          <w:divBdr>
            <w:top w:val="none" w:sz="0" w:space="0" w:color="auto"/>
            <w:left w:val="none" w:sz="0" w:space="0" w:color="auto"/>
            <w:bottom w:val="none" w:sz="0" w:space="0" w:color="auto"/>
            <w:right w:val="none" w:sz="0" w:space="0" w:color="auto"/>
          </w:divBdr>
        </w:div>
      </w:divsChild>
    </w:div>
    <w:div w:id="1174106623">
      <w:bodyDiv w:val="1"/>
      <w:marLeft w:val="0"/>
      <w:marRight w:val="0"/>
      <w:marTop w:val="0"/>
      <w:marBottom w:val="0"/>
      <w:divBdr>
        <w:top w:val="none" w:sz="0" w:space="0" w:color="auto"/>
        <w:left w:val="none" w:sz="0" w:space="0" w:color="auto"/>
        <w:bottom w:val="none" w:sz="0" w:space="0" w:color="auto"/>
        <w:right w:val="none" w:sz="0" w:space="0" w:color="auto"/>
      </w:divBdr>
    </w:div>
    <w:div w:id="1176848306">
      <w:bodyDiv w:val="1"/>
      <w:marLeft w:val="0"/>
      <w:marRight w:val="0"/>
      <w:marTop w:val="0"/>
      <w:marBottom w:val="0"/>
      <w:divBdr>
        <w:top w:val="none" w:sz="0" w:space="0" w:color="auto"/>
        <w:left w:val="none" w:sz="0" w:space="0" w:color="auto"/>
        <w:bottom w:val="none" w:sz="0" w:space="0" w:color="auto"/>
        <w:right w:val="none" w:sz="0" w:space="0" w:color="auto"/>
      </w:divBdr>
    </w:div>
    <w:div w:id="1186946617">
      <w:bodyDiv w:val="1"/>
      <w:marLeft w:val="0"/>
      <w:marRight w:val="0"/>
      <w:marTop w:val="0"/>
      <w:marBottom w:val="0"/>
      <w:divBdr>
        <w:top w:val="none" w:sz="0" w:space="0" w:color="auto"/>
        <w:left w:val="none" w:sz="0" w:space="0" w:color="auto"/>
        <w:bottom w:val="none" w:sz="0" w:space="0" w:color="auto"/>
        <w:right w:val="none" w:sz="0" w:space="0" w:color="auto"/>
      </w:divBdr>
    </w:div>
    <w:div w:id="1187719631">
      <w:bodyDiv w:val="1"/>
      <w:marLeft w:val="0"/>
      <w:marRight w:val="0"/>
      <w:marTop w:val="0"/>
      <w:marBottom w:val="0"/>
      <w:divBdr>
        <w:top w:val="none" w:sz="0" w:space="0" w:color="auto"/>
        <w:left w:val="none" w:sz="0" w:space="0" w:color="auto"/>
        <w:bottom w:val="none" w:sz="0" w:space="0" w:color="auto"/>
        <w:right w:val="none" w:sz="0" w:space="0" w:color="auto"/>
      </w:divBdr>
    </w:div>
    <w:div w:id="1189488803">
      <w:bodyDiv w:val="1"/>
      <w:marLeft w:val="0"/>
      <w:marRight w:val="0"/>
      <w:marTop w:val="0"/>
      <w:marBottom w:val="0"/>
      <w:divBdr>
        <w:top w:val="none" w:sz="0" w:space="0" w:color="auto"/>
        <w:left w:val="none" w:sz="0" w:space="0" w:color="auto"/>
        <w:bottom w:val="none" w:sz="0" w:space="0" w:color="auto"/>
        <w:right w:val="none" w:sz="0" w:space="0" w:color="auto"/>
      </w:divBdr>
    </w:div>
    <w:div w:id="1190685502">
      <w:bodyDiv w:val="1"/>
      <w:marLeft w:val="0"/>
      <w:marRight w:val="0"/>
      <w:marTop w:val="0"/>
      <w:marBottom w:val="0"/>
      <w:divBdr>
        <w:top w:val="none" w:sz="0" w:space="0" w:color="auto"/>
        <w:left w:val="none" w:sz="0" w:space="0" w:color="auto"/>
        <w:bottom w:val="none" w:sz="0" w:space="0" w:color="auto"/>
        <w:right w:val="none" w:sz="0" w:space="0" w:color="auto"/>
      </w:divBdr>
    </w:div>
    <w:div w:id="1196037454">
      <w:bodyDiv w:val="1"/>
      <w:marLeft w:val="0"/>
      <w:marRight w:val="0"/>
      <w:marTop w:val="0"/>
      <w:marBottom w:val="0"/>
      <w:divBdr>
        <w:top w:val="none" w:sz="0" w:space="0" w:color="auto"/>
        <w:left w:val="none" w:sz="0" w:space="0" w:color="auto"/>
        <w:bottom w:val="none" w:sz="0" w:space="0" w:color="auto"/>
        <w:right w:val="none" w:sz="0" w:space="0" w:color="auto"/>
      </w:divBdr>
      <w:divsChild>
        <w:div w:id="1304580594">
          <w:marLeft w:val="0"/>
          <w:marRight w:val="0"/>
          <w:marTop w:val="0"/>
          <w:marBottom w:val="0"/>
          <w:divBdr>
            <w:top w:val="none" w:sz="0" w:space="0" w:color="auto"/>
            <w:left w:val="none" w:sz="0" w:space="0" w:color="auto"/>
            <w:bottom w:val="none" w:sz="0" w:space="0" w:color="auto"/>
            <w:right w:val="none" w:sz="0" w:space="0" w:color="auto"/>
          </w:divBdr>
        </w:div>
      </w:divsChild>
    </w:div>
    <w:div w:id="1210219534">
      <w:bodyDiv w:val="1"/>
      <w:marLeft w:val="0"/>
      <w:marRight w:val="0"/>
      <w:marTop w:val="0"/>
      <w:marBottom w:val="0"/>
      <w:divBdr>
        <w:top w:val="none" w:sz="0" w:space="0" w:color="auto"/>
        <w:left w:val="none" w:sz="0" w:space="0" w:color="auto"/>
        <w:bottom w:val="none" w:sz="0" w:space="0" w:color="auto"/>
        <w:right w:val="none" w:sz="0" w:space="0" w:color="auto"/>
      </w:divBdr>
    </w:div>
    <w:div w:id="1211192808">
      <w:bodyDiv w:val="1"/>
      <w:marLeft w:val="0"/>
      <w:marRight w:val="0"/>
      <w:marTop w:val="0"/>
      <w:marBottom w:val="0"/>
      <w:divBdr>
        <w:top w:val="none" w:sz="0" w:space="0" w:color="auto"/>
        <w:left w:val="none" w:sz="0" w:space="0" w:color="auto"/>
        <w:bottom w:val="none" w:sz="0" w:space="0" w:color="auto"/>
        <w:right w:val="none" w:sz="0" w:space="0" w:color="auto"/>
      </w:divBdr>
      <w:divsChild>
        <w:div w:id="883324281">
          <w:marLeft w:val="0"/>
          <w:marRight w:val="0"/>
          <w:marTop w:val="0"/>
          <w:marBottom w:val="0"/>
          <w:divBdr>
            <w:top w:val="none" w:sz="0" w:space="0" w:color="auto"/>
            <w:left w:val="none" w:sz="0" w:space="0" w:color="auto"/>
            <w:bottom w:val="none" w:sz="0" w:space="0" w:color="auto"/>
            <w:right w:val="none" w:sz="0" w:space="0" w:color="auto"/>
          </w:divBdr>
        </w:div>
        <w:div w:id="990796091">
          <w:marLeft w:val="0"/>
          <w:marRight w:val="0"/>
          <w:marTop w:val="0"/>
          <w:marBottom w:val="0"/>
          <w:divBdr>
            <w:top w:val="none" w:sz="0" w:space="0" w:color="auto"/>
            <w:left w:val="none" w:sz="0" w:space="0" w:color="auto"/>
            <w:bottom w:val="none" w:sz="0" w:space="0" w:color="auto"/>
            <w:right w:val="none" w:sz="0" w:space="0" w:color="auto"/>
          </w:divBdr>
        </w:div>
        <w:div w:id="1139152715">
          <w:marLeft w:val="0"/>
          <w:marRight w:val="0"/>
          <w:marTop w:val="0"/>
          <w:marBottom w:val="0"/>
          <w:divBdr>
            <w:top w:val="none" w:sz="0" w:space="0" w:color="auto"/>
            <w:left w:val="none" w:sz="0" w:space="0" w:color="auto"/>
            <w:bottom w:val="none" w:sz="0" w:space="0" w:color="auto"/>
            <w:right w:val="none" w:sz="0" w:space="0" w:color="auto"/>
          </w:divBdr>
        </w:div>
        <w:div w:id="632830718">
          <w:marLeft w:val="0"/>
          <w:marRight w:val="0"/>
          <w:marTop w:val="0"/>
          <w:marBottom w:val="0"/>
          <w:divBdr>
            <w:top w:val="none" w:sz="0" w:space="0" w:color="auto"/>
            <w:left w:val="none" w:sz="0" w:space="0" w:color="auto"/>
            <w:bottom w:val="none" w:sz="0" w:space="0" w:color="auto"/>
            <w:right w:val="none" w:sz="0" w:space="0" w:color="auto"/>
          </w:divBdr>
        </w:div>
      </w:divsChild>
    </w:div>
    <w:div w:id="1222056728">
      <w:bodyDiv w:val="1"/>
      <w:marLeft w:val="0"/>
      <w:marRight w:val="0"/>
      <w:marTop w:val="0"/>
      <w:marBottom w:val="0"/>
      <w:divBdr>
        <w:top w:val="none" w:sz="0" w:space="0" w:color="auto"/>
        <w:left w:val="none" w:sz="0" w:space="0" w:color="auto"/>
        <w:bottom w:val="none" w:sz="0" w:space="0" w:color="auto"/>
        <w:right w:val="none" w:sz="0" w:space="0" w:color="auto"/>
      </w:divBdr>
    </w:div>
    <w:div w:id="1232734861">
      <w:bodyDiv w:val="1"/>
      <w:marLeft w:val="0"/>
      <w:marRight w:val="0"/>
      <w:marTop w:val="0"/>
      <w:marBottom w:val="0"/>
      <w:divBdr>
        <w:top w:val="none" w:sz="0" w:space="0" w:color="auto"/>
        <w:left w:val="none" w:sz="0" w:space="0" w:color="auto"/>
        <w:bottom w:val="none" w:sz="0" w:space="0" w:color="auto"/>
        <w:right w:val="none" w:sz="0" w:space="0" w:color="auto"/>
      </w:divBdr>
    </w:div>
    <w:div w:id="1247301197">
      <w:bodyDiv w:val="1"/>
      <w:marLeft w:val="0"/>
      <w:marRight w:val="0"/>
      <w:marTop w:val="0"/>
      <w:marBottom w:val="0"/>
      <w:divBdr>
        <w:top w:val="none" w:sz="0" w:space="0" w:color="auto"/>
        <w:left w:val="none" w:sz="0" w:space="0" w:color="auto"/>
        <w:bottom w:val="none" w:sz="0" w:space="0" w:color="auto"/>
        <w:right w:val="none" w:sz="0" w:space="0" w:color="auto"/>
      </w:divBdr>
    </w:div>
    <w:div w:id="1249578957">
      <w:bodyDiv w:val="1"/>
      <w:marLeft w:val="0"/>
      <w:marRight w:val="0"/>
      <w:marTop w:val="0"/>
      <w:marBottom w:val="0"/>
      <w:divBdr>
        <w:top w:val="none" w:sz="0" w:space="0" w:color="auto"/>
        <w:left w:val="none" w:sz="0" w:space="0" w:color="auto"/>
        <w:bottom w:val="none" w:sz="0" w:space="0" w:color="auto"/>
        <w:right w:val="none" w:sz="0" w:space="0" w:color="auto"/>
      </w:divBdr>
    </w:div>
    <w:div w:id="1251281336">
      <w:bodyDiv w:val="1"/>
      <w:marLeft w:val="0"/>
      <w:marRight w:val="0"/>
      <w:marTop w:val="0"/>
      <w:marBottom w:val="0"/>
      <w:divBdr>
        <w:top w:val="none" w:sz="0" w:space="0" w:color="auto"/>
        <w:left w:val="none" w:sz="0" w:space="0" w:color="auto"/>
        <w:bottom w:val="none" w:sz="0" w:space="0" w:color="auto"/>
        <w:right w:val="none" w:sz="0" w:space="0" w:color="auto"/>
      </w:divBdr>
    </w:div>
    <w:div w:id="1251426580">
      <w:bodyDiv w:val="1"/>
      <w:marLeft w:val="0"/>
      <w:marRight w:val="0"/>
      <w:marTop w:val="0"/>
      <w:marBottom w:val="0"/>
      <w:divBdr>
        <w:top w:val="none" w:sz="0" w:space="0" w:color="auto"/>
        <w:left w:val="none" w:sz="0" w:space="0" w:color="auto"/>
        <w:bottom w:val="none" w:sz="0" w:space="0" w:color="auto"/>
        <w:right w:val="none" w:sz="0" w:space="0" w:color="auto"/>
      </w:divBdr>
      <w:divsChild>
        <w:div w:id="933707018">
          <w:marLeft w:val="0"/>
          <w:marRight w:val="0"/>
          <w:marTop w:val="0"/>
          <w:marBottom w:val="0"/>
          <w:divBdr>
            <w:top w:val="none" w:sz="0" w:space="0" w:color="auto"/>
            <w:left w:val="none" w:sz="0" w:space="0" w:color="auto"/>
            <w:bottom w:val="none" w:sz="0" w:space="0" w:color="auto"/>
            <w:right w:val="none" w:sz="0" w:space="0" w:color="auto"/>
          </w:divBdr>
        </w:div>
      </w:divsChild>
    </w:div>
    <w:div w:id="1252549037">
      <w:bodyDiv w:val="1"/>
      <w:marLeft w:val="0"/>
      <w:marRight w:val="0"/>
      <w:marTop w:val="0"/>
      <w:marBottom w:val="0"/>
      <w:divBdr>
        <w:top w:val="none" w:sz="0" w:space="0" w:color="auto"/>
        <w:left w:val="none" w:sz="0" w:space="0" w:color="auto"/>
        <w:bottom w:val="none" w:sz="0" w:space="0" w:color="auto"/>
        <w:right w:val="none" w:sz="0" w:space="0" w:color="auto"/>
      </w:divBdr>
    </w:div>
    <w:div w:id="1253902653">
      <w:bodyDiv w:val="1"/>
      <w:marLeft w:val="0"/>
      <w:marRight w:val="0"/>
      <w:marTop w:val="0"/>
      <w:marBottom w:val="0"/>
      <w:divBdr>
        <w:top w:val="none" w:sz="0" w:space="0" w:color="auto"/>
        <w:left w:val="none" w:sz="0" w:space="0" w:color="auto"/>
        <w:bottom w:val="none" w:sz="0" w:space="0" w:color="auto"/>
        <w:right w:val="none" w:sz="0" w:space="0" w:color="auto"/>
      </w:divBdr>
    </w:div>
    <w:div w:id="1262034362">
      <w:bodyDiv w:val="1"/>
      <w:marLeft w:val="0"/>
      <w:marRight w:val="0"/>
      <w:marTop w:val="0"/>
      <w:marBottom w:val="0"/>
      <w:divBdr>
        <w:top w:val="none" w:sz="0" w:space="0" w:color="auto"/>
        <w:left w:val="none" w:sz="0" w:space="0" w:color="auto"/>
        <w:bottom w:val="none" w:sz="0" w:space="0" w:color="auto"/>
        <w:right w:val="none" w:sz="0" w:space="0" w:color="auto"/>
      </w:divBdr>
    </w:div>
    <w:div w:id="1278222136">
      <w:bodyDiv w:val="1"/>
      <w:marLeft w:val="0"/>
      <w:marRight w:val="0"/>
      <w:marTop w:val="0"/>
      <w:marBottom w:val="0"/>
      <w:divBdr>
        <w:top w:val="none" w:sz="0" w:space="0" w:color="auto"/>
        <w:left w:val="none" w:sz="0" w:space="0" w:color="auto"/>
        <w:bottom w:val="none" w:sz="0" w:space="0" w:color="auto"/>
        <w:right w:val="none" w:sz="0" w:space="0" w:color="auto"/>
      </w:divBdr>
    </w:div>
    <w:div w:id="1287543224">
      <w:bodyDiv w:val="1"/>
      <w:marLeft w:val="0"/>
      <w:marRight w:val="0"/>
      <w:marTop w:val="0"/>
      <w:marBottom w:val="0"/>
      <w:divBdr>
        <w:top w:val="none" w:sz="0" w:space="0" w:color="auto"/>
        <w:left w:val="none" w:sz="0" w:space="0" w:color="auto"/>
        <w:bottom w:val="none" w:sz="0" w:space="0" w:color="auto"/>
        <w:right w:val="none" w:sz="0" w:space="0" w:color="auto"/>
      </w:divBdr>
      <w:divsChild>
        <w:div w:id="1822039606">
          <w:marLeft w:val="0"/>
          <w:marRight w:val="0"/>
          <w:marTop w:val="0"/>
          <w:marBottom w:val="0"/>
          <w:divBdr>
            <w:top w:val="none" w:sz="0" w:space="0" w:color="auto"/>
            <w:left w:val="none" w:sz="0" w:space="0" w:color="auto"/>
            <w:bottom w:val="none" w:sz="0" w:space="0" w:color="auto"/>
            <w:right w:val="none" w:sz="0" w:space="0" w:color="auto"/>
          </w:divBdr>
        </w:div>
        <w:div w:id="401873330">
          <w:marLeft w:val="0"/>
          <w:marRight w:val="0"/>
          <w:marTop w:val="0"/>
          <w:marBottom w:val="0"/>
          <w:divBdr>
            <w:top w:val="none" w:sz="0" w:space="0" w:color="auto"/>
            <w:left w:val="none" w:sz="0" w:space="0" w:color="auto"/>
            <w:bottom w:val="none" w:sz="0" w:space="0" w:color="auto"/>
            <w:right w:val="none" w:sz="0" w:space="0" w:color="auto"/>
          </w:divBdr>
        </w:div>
        <w:div w:id="1629436320">
          <w:marLeft w:val="0"/>
          <w:marRight w:val="0"/>
          <w:marTop w:val="0"/>
          <w:marBottom w:val="0"/>
          <w:divBdr>
            <w:top w:val="none" w:sz="0" w:space="0" w:color="auto"/>
            <w:left w:val="none" w:sz="0" w:space="0" w:color="auto"/>
            <w:bottom w:val="none" w:sz="0" w:space="0" w:color="auto"/>
            <w:right w:val="none" w:sz="0" w:space="0" w:color="auto"/>
          </w:divBdr>
        </w:div>
        <w:div w:id="1390298539">
          <w:marLeft w:val="0"/>
          <w:marRight w:val="0"/>
          <w:marTop w:val="0"/>
          <w:marBottom w:val="0"/>
          <w:divBdr>
            <w:top w:val="none" w:sz="0" w:space="0" w:color="auto"/>
            <w:left w:val="none" w:sz="0" w:space="0" w:color="auto"/>
            <w:bottom w:val="none" w:sz="0" w:space="0" w:color="auto"/>
            <w:right w:val="none" w:sz="0" w:space="0" w:color="auto"/>
          </w:divBdr>
        </w:div>
      </w:divsChild>
    </w:div>
    <w:div w:id="1287615442">
      <w:bodyDiv w:val="1"/>
      <w:marLeft w:val="0"/>
      <w:marRight w:val="0"/>
      <w:marTop w:val="0"/>
      <w:marBottom w:val="0"/>
      <w:divBdr>
        <w:top w:val="none" w:sz="0" w:space="0" w:color="auto"/>
        <w:left w:val="none" w:sz="0" w:space="0" w:color="auto"/>
        <w:bottom w:val="none" w:sz="0" w:space="0" w:color="auto"/>
        <w:right w:val="none" w:sz="0" w:space="0" w:color="auto"/>
      </w:divBdr>
    </w:div>
    <w:div w:id="1288732385">
      <w:bodyDiv w:val="1"/>
      <w:marLeft w:val="0"/>
      <w:marRight w:val="0"/>
      <w:marTop w:val="0"/>
      <w:marBottom w:val="0"/>
      <w:divBdr>
        <w:top w:val="none" w:sz="0" w:space="0" w:color="auto"/>
        <w:left w:val="none" w:sz="0" w:space="0" w:color="auto"/>
        <w:bottom w:val="none" w:sz="0" w:space="0" w:color="auto"/>
        <w:right w:val="none" w:sz="0" w:space="0" w:color="auto"/>
      </w:divBdr>
    </w:div>
    <w:div w:id="1294169120">
      <w:bodyDiv w:val="1"/>
      <w:marLeft w:val="0"/>
      <w:marRight w:val="0"/>
      <w:marTop w:val="0"/>
      <w:marBottom w:val="0"/>
      <w:divBdr>
        <w:top w:val="none" w:sz="0" w:space="0" w:color="auto"/>
        <w:left w:val="none" w:sz="0" w:space="0" w:color="auto"/>
        <w:bottom w:val="none" w:sz="0" w:space="0" w:color="auto"/>
        <w:right w:val="none" w:sz="0" w:space="0" w:color="auto"/>
      </w:divBdr>
    </w:div>
    <w:div w:id="1325889802">
      <w:bodyDiv w:val="1"/>
      <w:marLeft w:val="0"/>
      <w:marRight w:val="0"/>
      <w:marTop w:val="0"/>
      <w:marBottom w:val="0"/>
      <w:divBdr>
        <w:top w:val="none" w:sz="0" w:space="0" w:color="auto"/>
        <w:left w:val="none" w:sz="0" w:space="0" w:color="auto"/>
        <w:bottom w:val="none" w:sz="0" w:space="0" w:color="auto"/>
        <w:right w:val="none" w:sz="0" w:space="0" w:color="auto"/>
      </w:divBdr>
    </w:div>
    <w:div w:id="1340306005">
      <w:bodyDiv w:val="1"/>
      <w:marLeft w:val="0"/>
      <w:marRight w:val="0"/>
      <w:marTop w:val="0"/>
      <w:marBottom w:val="0"/>
      <w:divBdr>
        <w:top w:val="none" w:sz="0" w:space="0" w:color="auto"/>
        <w:left w:val="none" w:sz="0" w:space="0" w:color="auto"/>
        <w:bottom w:val="none" w:sz="0" w:space="0" w:color="auto"/>
        <w:right w:val="none" w:sz="0" w:space="0" w:color="auto"/>
      </w:divBdr>
      <w:divsChild>
        <w:div w:id="581180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436989">
      <w:bodyDiv w:val="1"/>
      <w:marLeft w:val="0"/>
      <w:marRight w:val="0"/>
      <w:marTop w:val="0"/>
      <w:marBottom w:val="0"/>
      <w:divBdr>
        <w:top w:val="none" w:sz="0" w:space="0" w:color="auto"/>
        <w:left w:val="none" w:sz="0" w:space="0" w:color="auto"/>
        <w:bottom w:val="none" w:sz="0" w:space="0" w:color="auto"/>
        <w:right w:val="none" w:sz="0" w:space="0" w:color="auto"/>
      </w:divBdr>
    </w:div>
    <w:div w:id="1345550325">
      <w:bodyDiv w:val="1"/>
      <w:marLeft w:val="0"/>
      <w:marRight w:val="0"/>
      <w:marTop w:val="0"/>
      <w:marBottom w:val="0"/>
      <w:divBdr>
        <w:top w:val="none" w:sz="0" w:space="0" w:color="auto"/>
        <w:left w:val="none" w:sz="0" w:space="0" w:color="auto"/>
        <w:bottom w:val="none" w:sz="0" w:space="0" w:color="auto"/>
        <w:right w:val="none" w:sz="0" w:space="0" w:color="auto"/>
      </w:divBdr>
    </w:div>
    <w:div w:id="1345864924">
      <w:bodyDiv w:val="1"/>
      <w:marLeft w:val="0"/>
      <w:marRight w:val="0"/>
      <w:marTop w:val="0"/>
      <w:marBottom w:val="0"/>
      <w:divBdr>
        <w:top w:val="none" w:sz="0" w:space="0" w:color="auto"/>
        <w:left w:val="none" w:sz="0" w:space="0" w:color="auto"/>
        <w:bottom w:val="none" w:sz="0" w:space="0" w:color="auto"/>
        <w:right w:val="none" w:sz="0" w:space="0" w:color="auto"/>
      </w:divBdr>
      <w:divsChild>
        <w:div w:id="1951625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5107620">
      <w:bodyDiv w:val="1"/>
      <w:marLeft w:val="0"/>
      <w:marRight w:val="0"/>
      <w:marTop w:val="0"/>
      <w:marBottom w:val="0"/>
      <w:divBdr>
        <w:top w:val="none" w:sz="0" w:space="0" w:color="auto"/>
        <w:left w:val="none" w:sz="0" w:space="0" w:color="auto"/>
        <w:bottom w:val="none" w:sz="0" w:space="0" w:color="auto"/>
        <w:right w:val="none" w:sz="0" w:space="0" w:color="auto"/>
      </w:divBdr>
    </w:div>
    <w:div w:id="1360014398">
      <w:bodyDiv w:val="1"/>
      <w:marLeft w:val="0"/>
      <w:marRight w:val="0"/>
      <w:marTop w:val="0"/>
      <w:marBottom w:val="0"/>
      <w:divBdr>
        <w:top w:val="none" w:sz="0" w:space="0" w:color="auto"/>
        <w:left w:val="none" w:sz="0" w:space="0" w:color="auto"/>
        <w:bottom w:val="none" w:sz="0" w:space="0" w:color="auto"/>
        <w:right w:val="none" w:sz="0" w:space="0" w:color="auto"/>
      </w:divBdr>
    </w:div>
    <w:div w:id="1370716388">
      <w:bodyDiv w:val="1"/>
      <w:marLeft w:val="0"/>
      <w:marRight w:val="0"/>
      <w:marTop w:val="0"/>
      <w:marBottom w:val="0"/>
      <w:divBdr>
        <w:top w:val="none" w:sz="0" w:space="0" w:color="auto"/>
        <w:left w:val="none" w:sz="0" w:space="0" w:color="auto"/>
        <w:bottom w:val="none" w:sz="0" w:space="0" w:color="auto"/>
        <w:right w:val="none" w:sz="0" w:space="0" w:color="auto"/>
      </w:divBdr>
    </w:div>
    <w:div w:id="1380785212">
      <w:bodyDiv w:val="1"/>
      <w:marLeft w:val="0"/>
      <w:marRight w:val="0"/>
      <w:marTop w:val="0"/>
      <w:marBottom w:val="0"/>
      <w:divBdr>
        <w:top w:val="none" w:sz="0" w:space="0" w:color="auto"/>
        <w:left w:val="none" w:sz="0" w:space="0" w:color="auto"/>
        <w:bottom w:val="none" w:sz="0" w:space="0" w:color="auto"/>
        <w:right w:val="none" w:sz="0" w:space="0" w:color="auto"/>
      </w:divBdr>
    </w:div>
    <w:div w:id="1393576191">
      <w:bodyDiv w:val="1"/>
      <w:marLeft w:val="0"/>
      <w:marRight w:val="0"/>
      <w:marTop w:val="0"/>
      <w:marBottom w:val="0"/>
      <w:divBdr>
        <w:top w:val="none" w:sz="0" w:space="0" w:color="auto"/>
        <w:left w:val="none" w:sz="0" w:space="0" w:color="auto"/>
        <w:bottom w:val="none" w:sz="0" w:space="0" w:color="auto"/>
        <w:right w:val="none" w:sz="0" w:space="0" w:color="auto"/>
      </w:divBdr>
    </w:div>
    <w:div w:id="1405645345">
      <w:bodyDiv w:val="1"/>
      <w:marLeft w:val="0"/>
      <w:marRight w:val="0"/>
      <w:marTop w:val="0"/>
      <w:marBottom w:val="0"/>
      <w:divBdr>
        <w:top w:val="none" w:sz="0" w:space="0" w:color="auto"/>
        <w:left w:val="none" w:sz="0" w:space="0" w:color="auto"/>
        <w:bottom w:val="none" w:sz="0" w:space="0" w:color="auto"/>
        <w:right w:val="none" w:sz="0" w:space="0" w:color="auto"/>
      </w:divBdr>
    </w:div>
    <w:div w:id="1407193589">
      <w:bodyDiv w:val="1"/>
      <w:marLeft w:val="0"/>
      <w:marRight w:val="0"/>
      <w:marTop w:val="0"/>
      <w:marBottom w:val="0"/>
      <w:divBdr>
        <w:top w:val="none" w:sz="0" w:space="0" w:color="auto"/>
        <w:left w:val="none" w:sz="0" w:space="0" w:color="auto"/>
        <w:bottom w:val="none" w:sz="0" w:space="0" w:color="auto"/>
        <w:right w:val="none" w:sz="0" w:space="0" w:color="auto"/>
      </w:divBdr>
      <w:divsChild>
        <w:div w:id="1347748870">
          <w:marLeft w:val="0"/>
          <w:marRight w:val="0"/>
          <w:marTop w:val="0"/>
          <w:marBottom w:val="0"/>
          <w:divBdr>
            <w:top w:val="none" w:sz="0" w:space="0" w:color="auto"/>
            <w:left w:val="none" w:sz="0" w:space="0" w:color="auto"/>
            <w:bottom w:val="none" w:sz="0" w:space="0" w:color="auto"/>
            <w:right w:val="none" w:sz="0" w:space="0" w:color="auto"/>
          </w:divBdr>
          <w:divsChild>
            <w:div w:id="609582926">
              <w:marLeft w:val="0"/>
              <w:marRight w:val="0"/>
              <w:marTop w:val="0"/>
              <w:marBottom w:val="0"/>
              <w:divBdr>
                <w:top w:val="none" w:sz="0" w:space="0" w:color="auto"/>
                <w:left w:val="none" w:sz="0" w:space="0" w:color="auto"/>
                <w:bottom w:val="none" w:sz="0" w:space="0" w:color="auto"/>
                <w:right w:val="none" w:sz="0" w:space="0" w:color="auto"/>
              </w:divBdr>
              <w:divsChild>
                <w:div w:id="1422409463">
                  <w:marLeft w:val="0"/>
                  <w:marRight w:val="0"/>
                  <w:marTop w:val="0"/>
                  <w:marBottom w:val="0"/>
                  <w:divBdr>
                    <w:top w:val="none" w:sz="0" w:space="0" w:color="auto"/>
                    <w:left w:val="none" w:sz="0" w:space="0" w:color="auto"/>
                    <w:bottom w:val="none" w:sz="0" w:space="0" w:color="auto"/>
                    <w:right w:val="none" w:sz="0" w:space="0" w:color="auto"/>
                  </w:divBdr>
                  <w:divsChild>
                    <w:div w:id="1858544818">
                      <w:marLeft w:val="0"/>
                      <w:marRight w:val="0"/>
                      <w:marTop w:val="0"/>
                      <w:marBottom w:val="0"/>
                      <w:divBdr>
                        <w:top w:val="none" w:sz="0" w:space="0" w:color="auto"/>
                        <w:left w:val="none" w:sz="0" w:space="0" w:color="auto"/>
                        <w:bottom w:val="none" w:sz="0" w:space="0" w:color="auto"/>
                        <w:right w:val="none" w:sz="0" w:space="0" w:color="auto"/>
                      </w:divBdr>
                      <w:divsChild>
                        <w:div w:id="245457586">
                          <w:marLeft w:val="0"/>
                          <w:marRight w:val="0"/>
                          <w:marTop w:val="0"/>
                          <w:marBottom w:val="0"/>
                          <w:divBdr>
                            <w:top w:val="none" w:sz="0" w:space="0" w:color="auto"/>
                            <w:left w:val="none" w:sz="0" w:space="0" w:color="auto"/>
                            <w:bottom w:val="none" w:sz="0" w:space="0" w:color="auto"/>
                            <w:right w:val="none" w:sz="0" w:space="0" w:color="auto"/>
                          </w:divBdr>
                          <w:divsChild>
                            <w:div w:id="2059041003">
                              <w:marLeft w:val="0"/>
                              <w:marRight w:val="0"/>
                              <w:marTop w:val="0"/>
                              <w:marBottom w:val="0"/>
                              <w:divBdr>
                                <w:top w:val="none" w:sz="0" w:space="0" w:color="auto"/>
                                <w:left w:val="none" w:sz="0" w:space="0" w:color="auto"/>
                                <w:bottom w:val="none" w:sz="0" w:space="0" w:color="auto"/>
                                <w:right w:val="none" w:sz="0" w:space="0" w:color="auto"/>
                              </w:divBdr>
                              <w:divsChild>
                                <w:div w:id="1312102738">
                                  <w:marLeft w:val="0"/>
                                  <w:marRight w:val="0"/>
                                  <w:marTop w:val="0"/>
                                  <w:marBottom w:val="0"/>
                                  <w:divBdr>
                                    <w:top w:val="none" w:sz="0" w:space="0" w:color="auto"/>
                                    <w:left w:val="none" w:sz="0" w:space="0" w:color="auto"/>
                                    <w:bottom w:val="none" w:sz="0" w:space="0" w:color="auto"/>
                                    <w:right w:val="none" w:sz="0" w:space="0" w:color="auto"/>
                                  </w:divBdr>
                                  <w:divsChild>
                                    <w:div w:id="12014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458598">
              <w:marLeft w:val="0"/>
              <w:marRight w:val="0"/>
              <w:marTop w:val="0"/>
              <w:marBottom w:val="0"/>
              <w:divBdr>
                <w:top w:val="none" w:sz="0" w:space="0" w:color="auto"/>
                <w:left w:val="none" w:sz="0" w:space="0" w:color="auto"/>
                <w:bottom w:val="none" w:sz="0" w:space="0" w:color="auto"/>
                <w:right w:val="none" w:sz="0" w:space="0" w:color="auto"/>
              </w:divBdr>
              <w:divsChild>
                <w:div w:id="588655141">
                  <w:marLeft w:val="0"/>
                  <w:marRight w:val="0"/>
                  <w:marTop w:val="0"/>
                  <w:marBottom w:val="0"/>
                  <w:divBdr>
                    <w:top w:val="none" w:sz="0" w:space="0" w:color="auto"/>
                    <w:left w:val="none" w:sz="0" w:space="0" w:color="auto"/>
                    <w:bottom w:val="none" w:sz="0" w:space="0" w:color="auto"/>
                    <w:right w:val="none" w:sz="0" w:space="0" w:color="auto"/>
                  </w:divBdr>
                  <w:divsChild>
                    <w:div w:id="537204728">
                      <w:marLeft w:val="0"/>
                      <w:marRight w:val="0"/>
                      <w:marTop w:val="0"/>
                      <w:marBottom w:val="0"/>
                      <w:divBdr>
                        <w:top w:val="none" w:sz="0" w:space="0" w:color="auto"/>
                        <w:left w:val="none" w:sz="0" w:space="0" w:color="auto"/>
                        <w:bottom w:val="none" w:sz="0" w:space="0" w:color="auto"/>
                        <w:right w:val="none" w:sz="0" w:space="0" w:color="auto"/>
                      </w:divBdr>
                      <w:divsChild>
                        <w:div w:id="1336617000">
                          <w:marLeft w:val="0"/>
                          <w:marRight w:val="0"/>
                          <w:marTop w:val="0"/>
                          <w:marBottom w:val="0"/>
                          <w:divBdr>
                            <w:top w:val="none" w:sz="0" w:space="0" w:color="auto"/>
                            <w:left w:val="none" w:sz="0" w:space="0" w:color="auto"/>
                            <w:bottom w:val="none" w:sz="0" w:space="0" w:color="auto"/>
                            <w:right w:val="none" w:sz="0" w:space="0" w:color="auto"/>
                          </w:divBdr>
                          <w:divsChild>
                            <w:div w:id="137722006">
                              <w:marLeft w:val="0"/>
                              <w:marRight w:val="0"/>
                              <w:marTop w:val="0"/>
                              <w:marBottom w:val="0"/>
                              <w:divBdr>
                                <w:top w:val="none" w:sz="0" w:space="0" w:color="auto"/>
                                <w:left w:val="none" w:sz="0" w:space="0" w:color="auto"/>
                                <w:bottom w:val="none" w:sz="0" w:space="0" w:color="auto"/>
                                <w:right w:val="none" w:sz="0" w:space="0" w:color="auto"/>
                              </w:divBdr>
                              <w:divsChild>
                                <w:div w:id="38456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615247">
              <w:marLeft w:val="0"/>
              <w:marRight w:val="0"/>
              <w:marTop w:val="0"/>
              <w:marBottom w:val="0"/>
              <w:divBdr>
                <w:top w:val="none" w:sz="0" w:space="0" w:color="auto"/>
                <w:left w:val="none" w:sz="0" w:space="0" w:color="auto"/>
                <w:bottom w:val="none" w:sz="0" w:space="0" w:color="auto"/>
                <w:right w:val="none" w:sz="0" w:space="0" w:color="auto"/>
              </w:divBdr>
              <w:divsChild>
                <w:div w:id="1074668649">
                  <w:marLeft w:val="0"/>
                  <w:marRight w:val="0"/>
                  <w:marTop w:val="0"/>
                  <w:marBottom w:val="0"/>
                  <w:divBdr>
                    <w:top w:val="none" w:sz="0" w:space="0" w:color="auto"/>
                    <w:left w:val="none" w:sz="0" w:space="0" w:color="auto"/>
                    <w:bottom w:val="none" w:sz="0" w:space="0" w:color="auto"/>
                    <w:right w:val="none" w:sz="0" w:space="0" w:color="auto"/>
                  </w:divBdr>
                  <w:divsChild>
                    <w:div w:id="305400407">
                      <w:marLeft w:val="0"/>
                      <w:marRight w:val="0"/>
                      <w:marTop w:val="0"/>
                      <w:marBottom w:val="0"/>
                      <w:divBdr>
                        <w:top w:val="none" w:sz="0" w:space="0" w:color="auto"/>
                        <w:left w:val="none" w:sz="0" w:space="0" w:color="auto"/>
                        <w:bottom w:val="none" w:sz="0" w:space="0" w:color="auto"/>
                        <w:right w:val="none" w:sz="0" w:space="0" w:color="auto"/>
                      </w:divBdr>
                      <w:divsChild>
                        <w:div w:id="1070813333">
                          <w:marLeft w:val="0"/>
                          <w:marRight w:val="0"/>
                          <w:marTop w:val="0"/>
                          <w:marBottom w:val="0"/>
                          <w:divBdr>
                            <w:top w:val="none" w:sz="0" w:space="0" w:color="auto"/>
                            <w:left w:val="none" w:sz="0" w:space="0" w:color="auto"/>
                            <w:bottom w:val="none" w:sz="0" w:space="0" w:color="auto"/>
                            <w:right w:val="none" w:sz="0" w:space="0" w:color="auto"/>
                          </w:divBdr>
                          <w:divsChild>
                            <w:div w:id="2127700305">
                              <w:marLeft w:val="0"/>
                              <w:marRight w:val="0"/>
                              <w:marTop w:val="0"/>
                              <w:marBottom w:val="0"/>
                              <w:divBdr>
                                <w:top w:val="none" w:sz="0" w:space="0" w:color="auto"/>
                                <w:left w:val="none" w:sz="0" w:space="0" w:color="auto"/>
                                <w:bottom w:val="none" w:sz="0" w:space="0" w:color="auto"/>
                                <w:right w:val="none" w:sz="0" w:space="0" w:color="auto"/>
                              </w:divBdr>
                              <w:divsChild>
                                <w:div w:id="82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8843200">
      <w:bodyDiv w:val="1"/>
      <w:marLeft w:val="0"/>
      <w:marRight w:val="0"/>
      <w:marTop w:val="0"/>
      <w:marBottom w:val="0"/>
      <w:divBdr>
        <w:top w:val="none" w:sz="0" w:space="0" w:color="auto"/>
        <w:left w:val="none" w:sz="0" w:space="0" w:color="auto"/>
        <w:bottom w:val="none" w:sz="0" w:space="0" w:color="auto"/>
        <w:right w:val="none" w:sz="0" w:space="0" w:color="auto"/>
      </w:divBdr>
      <w:divsChild>
        <w:div w:id="2058628597">
          <w:marLeft w:val="0"/>
          <w:marRight w:val="0"/>
          <w:marTop w:val="0"/>
          <w:marBottom w:val="0"/>
          <w:divBdr>
            <w:top w:val="none" w:sz="0" w:space="0" w:color="auto"/>
            <w:left w:val="none" w:sz="0" w:space="0" w:color="auto"/>
            <w:bottom w:val="none" w:sz="0" w:space="0" w:color="auto"/>
            <w:right w:val="none" w:sz="0" w:space="0" w:color="auto"/>
          </w:divBdr>
        </w:div>
        <w:div w:id="608127370">
          <w:marLeft w:val="0"/>
          <w:marRight w:val="0"/>
          <w:marTop w:val="0"/>
          <w:marBottom w:val="0"/>
          <w:divBdr>
            <w:top w:val="none" w:sz="0" w:space="0" w:color="auto"/>
            <w:left w:val="none" w:sz="0" w:space="0" w:color="auto"/>
            <w:bottom w:val="none" w:sz="0" w:space="0" w:color="auto"/>
            <w:right w:val="none" w:sz="0" w:space="0" w:color="auto"/>
          </w:divBdr>
        </w:div>
      </w:divsChild>
    </w:div>
    <w:div w:id="1413744004">
      <w:bodyDiv w:val="1"/>
      <w:marLeft w:val="0"/>
      <w:marRight w:val="0"/>
      <w:marTop w:val="0"/>
      <w:marBottom w:val="0"/>
      <w:divBdr>
        <w:top w:val="none" w:sz="0" w:space="0" w:color="auto"/>
        <w:left w:val="none" w:sz="0" w:space="0" w:color="auto"/>
        <w:bottom w:val="none" w:sz="0" w:space="0" w:color="auto"/>
        <w:right w:val="none" w:sz="0" w:space="0" w:color="auto"/>
      </w:divBdr>
    </w:div>
    <w:div w:id="1415005131">
      <w:bodyDiv w:val="1"/>
      <w:marLeft w:val="0"/>
      <w:marRight w:val="0"/>
      <w:marTop w:val="0"/>
      <w:marBottom w:val="0"/>
      <w:divBdr>
        <w:top w:val="none" w:sz="0" w:space="0" w:color="auto"/>
        <w:left w:val="none" w:sz="0" w:space="0" w:color="auto"/>
        <w:bottom w:val="none" w:sz="0" w:space="0" w:color="auto"/>
        <w:right w:val="none" w:sz="0" w:space="0" w:color="auto"/>
      </w:divBdr>
    </w:div>
    <w:div w:id="1417895766">
      <w:bodyDiv w:val="1"/>
      <w:marLeft w:val="0"/>
      <w:marRight w:val="0"/>
      <w:marTop w:val="0"/>
      <w:marBottom w:val="0"/>
      <w:divBdr>
        <w:top w:val="none" w:sz="0" w:space="0" w:color="auto"/>
        <w:left w:val="none" w:sz="0" w:space="0" w:color="auto"/>
        <w:bottom w:val="none" w:sz="0" w:space="0" w:color="auto"/>
        <w:right w:val="none" w:sz="0" w:space="0" w:color="auto"/>
      </w:divBdr>
    </w:div>
    <w:div w:id="1425220510">
      <w:bodyDiv w:val="1"/>
      <w:marLeft w:val="0"/>
      <w:marRight w:val="0"/>
      <w:marTop w:val="0"/>
      <w:marBottom w:val="0"/>
      <w:divBdr>
        <w:top w:val="none" w:sz="0" w:space="0" w:color="auto"/>
        <w:left w:val="none" w:sz="0" w:space="0" w:color="auto"/>
        <w:bottom w:val="none" w:sz="0" w:space="0" w:color="auto"/>
        <w:right w:val="none" w:sz="0" w:space="0" w:color="auto"/>
      </w:divBdr>
    </w:div>
    <w:div w:id="1426875320">
      <w:bodyDiv w:val="1"/>
      <w:marLeft w:val="0"/>
      <w:marRight w:val="0"/>
      <w:marTop w:val="0"/>
      <w:marBottom w:val="0"/>
      <w:divBdr>
        <w:top w:val="none" w:sz="0" w:space="0" w:color="auto"/>
        <w:left w:val="none" w:sz="0" w:space="0" w:color="auto"/>
        <w:bottom w:val="none" w:sz="0" w:space="0" w:color="auto"/>
        <w:right w:val="none" w:sz="0" w:space="0" w:color="auto"/>
      </w:divBdr>
    </w:div>
    <w:div w:id="1428697281">
      <w:bodyDiv w:val="1"/>
      <w:marLeft w:val="0"/>
      <w:marRight w:val="0"/>
      <w:marTop w:val="0"/>
      <w:marBottom w:val="0"/>
      <w:divBdr>
        <w:top w:val="none" w:sz="0" w:space="0" w:color="auto"/>
        <w:left w:val="none" w:sz="0" w:space="0" w:color="auto"/>
        <w:bottom w:val="none" w:sz="0" w:space="0" w:color="auto"/>
        <w:right w:val="none" w:sz="0" w:space="0" w:color="auto"/>
      </w:divBdr>
    </w:div>
    <w:div w:id="1442454610">
      <w:bodyDiv w:val="1"/>
      <w:marLeft w:val="0"/>
      <w:marRight w:val="0"/>
      <w:marTop w:val="0"/>
      <w:marBottom w:val="0"/>
      <w:divBdr>
        <w:top w:val="none" w:sz="0" w:space="0" w:color="auto"/>
        <w:left w:val="none" w:sz="0" w:space="0" w:color="auto"/>
        <w:bottom w:val="none" w:sz="0" w:space="0" w:color="auto"/>
        <w:right w:val="none" w:sz="0" w:space="0" w:color="auto"/>
      </w:divBdr>
    </w:div>
    <w:div w:id="1442454777">
      <w:bodyDiv w:val="1"/>
      <w:marLeft w:val="0"/>
      <w:marRight w:val="0"/>
      <w:marTop w:val="0"/>
      <w:marBottom w:val="0"/>
      <w:divBdr>
        <w:top w:val="none" w:sz="0" w:space="0" w:color="auto"/>
        <w:left w:val="none" w:sz="0" w:space="0" w:color="auto"/>
        <w:bottom w:val="none" w:sz="0" w:space="0" w:color="auto"/>
        <w:right w:val="none" w:sz="0" w:space="0" w:color="auto"/>
      </w:divBdr>
    </w:div>
    <w:div w:id="1442528925">
      <w:bodyDiv w:val="1"/>
      <w:marLeft w:val="0"/>
      <w:marRight w:val="0"/>
      <w:marTop w:val="0"/>
      <w:marBottom w:val="0"/>
      <w:divBdr>
        <w:top w:val="none" w:sz="0" w:space="0" w:color="auto"/>
        <w:left w:val="none" w:sz="0" w:space="0" w:color="auto"/>
        <w:bottom w:val="none" w:sz="0" w:space="0" w:color="auto"/>
        <w:right w:val="none" w:sz="0" w:space="0" w:color="auto"/>
      </w:divBdr>
    </w:div>
    <w:div w:id="1443258840">
      <w:bodyDiv w:val="1"/>
      <w:marLeft w:val="0"/>
      <w:marRight w:val="0"/>
      <w:marTop w:val="0"/>
      <w:marBottom w:val="0"/>
      <w:divBdr>
        <w:top w:val="none" w:sz="0" w:space="0" w:color="auto"/>
        <w:left w:val="none" w:sz="0" w:space="0" w:color="auto"/>
        <w:bottom w:val="none" w:sz="0" w:space="0" w:color="auto"/>
        <w:right w:val="none" w:sz="0" w:space="0" w:color="auto"/>
      </w:divBdr>
    </w:div>
    <w:div w:id="1446536551">
      <w:bodyDiv w:val="1"/>
      <w:marLeft w:val="0"/>
      <w:marRight w:val="0"/>
      <w:marTop w:val="0"/>
      <w:marBottom w:val="0"/>
      <w:divBdr>
        <w:top w:val="none" w:sz="0" w:space="0" w:color="auto"/>
        <w:left w:val="none" w:sz="0" w:space="0" w:color="auto"/>
        <w:bottom w:val="none" w:sz="0" w:space="0" w:color="auto"/>
        <w:right w:val="none" w:sz="0" w:space="0" w:color="auto"/>
      </w:divBdr>
    </w:div>
    <w:div w:id="1448498799">
      <w:bodyDiv w:val="1"/>
      <w:marLeft w:val="0"/>
      <w:marRight w:val="0"/>
      <w:marTop w:val="0"/>
      <w:marBottom w:val="0"/>
      <w:divBdr>
        <w:top w:val="none" w:sz="0" w:space="0" w:color="auto"/>
        <w:left w:val="none" w:sz="0" w:space="0" w:color="auto"/>
        <w:bottom w:val="none" w:sz="0" w:space="0" w:color="auto"/>
        <w:right w:val="none" w:sz="0" w:space="0" w:color="auto"/>
      </w:divBdr>
    </w:div>
    <w:div w:id="1452241113">
      <w:bodyDiv w:val="1"/>
      <w:marLeft w:val="0"/>
      <w:marRight w:val="0"/>
      <w:marTop w:val="0"/>
      <w:marBottom w:val="0"/>
      <w:divBdr>
        <w:top w:val="none" w:sz="0" w:space="0" w:color="auto"/>
        <w:left w:val="none" w:sz="0" w:space="0" w:color="auto"/>
        <w:bottom w:val="none" w:sz="0" w:space="0" w:color="auto"/>
        <w:right w:val="none" w:sz="0" w:space="0" w:color="auto"/>
      </w:divBdr>
    </w:div>
    <w:div w:id="1452241807">
      <w:bodyDiv w:val="1"/>
      <w:marLeft w:val="0"/>
      <w:marRight w:val="0"/>
      <w:marTop w:val="0"/>
      <w:marBottom w:val="0"/>
      <w:divBdr>
        <w:top w:val="none" w:sz="0" w:space="0" w:color="auto"/>
        <w:left w:val="none" w:sz="0" w:space="0" w:color="auto"/>
        <w:bottom w:val="none" w:sz="0" w:space="0" w:color="auto"/>
        <w:right w:val="none" w:sz="0" w:space="0" w:color="auto"/>
      </w:divBdr>
    </w:div>
    <w:div w:id="1454985760">
      <w:bodyDiv w:val="1"/>
      <w:marLeft w:val="0"/>
      <w:marRight w:val="0"/>
      <w:marTop w:val="0"/>
      <w:marBottom w:val="0"/>
      <w:divBdr>
        <w:top w:val="none" w:sz="0" w:space="0" w:color="auto"/>
        <w:left w:val="none" w:sz="0" w:space="0" w:color="auto"/>
        <w:bottom w:val="none" w:sz="0" w:space="0" w:color="auto"/>
        <w:right w:val="none" w:sz="0" w:space="0" w:color="auto"/>
      </w:divBdr>
    </w:div>
    <w:div w:id="1455949313">
      <w:bodyDiv w:val="1"/>
      <w:marLeft w:val="0"/>
      <w:marRight w:val="0"/>
      <w:marTop w:val="0"/>
      <w:marBottom w:val="0"/>
      <w:divBdr>
        <w:top w:val="none" w:sz="0" w:space="0" w:color="auto"/>
        <w:left w:val="none" w:sz="0" w:space="0" w:color="auto"/>
        <w:bottom w:val="none" w:sz="0" w:space="0" w:color="auto"/>
        <w:right w:val="none" w:sz="0" w:space="0" w:color="auto"/>
      </w:divBdr>
    </w:div>
    <w:div w:id="1457792341">
      <w:bodyDiv w:val="1"/>
      <w:marLeft w:val="0"/>
      <w:marRight w:val="0"/>
      <w:marTop w:val="0"/>
      <w:marBottom w:val="0"/>
      <w:divBdr>
        <w:top w:val="none" w:sz="0" w:space="0" w:color="auto"/>
        <w:left w:val="none" w:sz="0" w:space="0" w:color="auto"/>
        <w:bottom w:val="none" w:sz="0" w:space="0" w:color="auto"/>
        <w:right w:val="none" w:sz="0" w:space="0" w:color="auto"/>
      </w:divBdr>
      <w:divsChild>
        <w:div w:id="2031908816">
          <w:marLeft w:val="0"/>
          <w:marRight w:val="0"/>
          <w:marTop w:val="0"/>
          <w:marBottom w:val="0"/>
          <w:divBdr>
            <w:top w:val="none" w:sz="0" w:space="0" w:color="auto"/>
            <w:left w:val="none" w:sz="0" w:space="0" w:color="auto"/>
            <w:bottom w:val="none" w:sz="0" w:space="0" w:color="auto"/>
            <w:right w:val="none" w:sz="0" w:space="0" w:color="auto"/>
          </w:divBdr>
        </w:div>
        <w:div w:id="274868673">
          <w:marLeft w:val="0"/>
          <w:marRight w:val="0"/>
          <w:marTop w:val="0"/>
          <w:marBottom w:val="0"/>
          <w:divBdr>
            <w:top w:val="none" w:sz="0" w:space="0" w:color="auto"/>
            <w:left w:val="none" w:sz="0" w:space="0" w:color="auto"/>
            <w:bottom w:val="none" w:sz="0" w:space="0" w:color="auto"/>
            <w:right w:val="none" w:sz="0" w:space="0" w:color="auto"/>
          </w:divBdr>
        </w:div>
      </w:divsChild>
    </w:div>
    <w:div w:id="1457916736">
      <w:bodyDiv w:val="1"/>
      <w:marLeft w:val="0"/>
      <w:marRight w:val="0"/>
      <w:marTop w:val="0"/>
      <w:marBottom w:val="0"/>
      <w:divBdr>
        <w:top w:val="none" w:sz="0" w:space="0" w:color="auto"/>
        <w:left w:val="none" w:sz="0" w:space="0" w:color="auto"/>
        <w:bottom w:val="none" w:sz="0" w:space="0" w:color="auto"/>
        <w:right w:val="none" w:sz="0" w:space="0" w:color="auto"/>
      </w:divBdr>
      <w:divsChild>
        <w:div w:id="2105490622">
          <w:marLeft w:val="0"/>
          <w:marRight w:val="0"/>
          <w:marTop w:val="0"/>
          <w:marBottom w:val="0"/>
          <w:divBdr>
            <w:top w:val="none" w:sz="0" w:space="0" w:color="auto"/>
            <w:left w:val="none" w:sz="0" w:space="0" w:color="auto"/>
            <w:bottom w:val="none" w:sz="0" w:space="0" w:color="auto"/>
            <w:right w:val="none" w:sz="0" w:space="0" w:color="auto"/>
          </w:divBdr>
          <w:divsChild>
            <w:div w:id="628165075">
              <w:marLeft w:val="0"/>
              <w:marRight w:val="0"/>
              <w:marTop w:val="0"/>
              <w:marBottom w:val="0"/>
              <w:divBdr>
                <w:top w:val="none" w:sz="0" w:space="0" w:color="auto"/>
                <w:left w:val="none" w:sz="0" w:space="0" w:color="auto"/>
                <w:bottom w:val="none" w:sz="0" w:space="0" w:color="auto"/>
                <w:right w:val="none" w:sz="0" w:space="0" w:color="auto"/>
              </w:divBdr>
              <w:divsChild>
                <w:div w:id="2058427735">
                  <w:marLeft w:val="0"/>
                  <w:marRight w:val="0"/>
                  <w:marTop w:val="0"/>
                  <w:marBottom w:val="0"/>
                  <w:divBdr>
                    <w:top w:val="none" w:sz="0" w:space="0" w:color="auto"/>
                    <w:left w:val="none" w:sz="0" w:space="0" w:color="auto"/>
                    <w:bottom w:val="none" w:sz="0" w:space="0" w:color="auto"/>
                    <w:right w:val="none" w:sz="0" w:space="0" w:color="auto"/>
                  </w:divBdr>
                  <w:divsChild>
                    <w:div w:id="1245915646">
                      <w:marLeft w:val="0"/>
                      <w:marRight w:val="0"/>
                      <w:marTop w:val="0"/>
                      <w:marBottom w:val="0"/>
                      <w:divBdr>
                        <w:top w:val="none" w:sz="0" w:space="0" w:color="auto"/>
                        <w:left w:val="none" w:sz="0" w:space="0" w:color="auto"/>
                        <w:bottom w:val="none" w:sz="0" w:space="0" w:color="auto"/>
                        <w:right w:val="none" w:sz="0" w:space="0" w:color="auto"/>
                      </w:divBdr>
                      <w:divsChild>
                        <w:div w:id="917518522">
                          <w:marLeft w:val="0"/>
                          <w:marRight w:val="0"/>
                          <w:marTop w:val="0"/>
                          <w:marBottom w:val="0"/>
                          <w:divBdr>
                            <w:top w:val="none" w:sz="0" w:space="0" w:color="auto"/>
                            <w:left w:val="none" w:sz="0" w:space="0" w:color="auto"/>
                            <w:bottom w:val="none" w:sz="0" w:space="0" w:color="auto"/>
                            <w:right w:val="none" w:sz="0" w:space="0" w:color="auto"/>
                          </w:divBdr>
                          <w:divsChild>
                            <w:div w:id="1241983120">
                              <w:marLeft w:val="0"/>
                              <w:marRight w:val="0"/>
                              <w:marTop w:val="0"/>
                              <w:marBottom w:val="0"/>
                              <w:divBdr>
                                <w:top w:val="none" w:sz="0" w:space="0" w:color="auto"/>
                                <w:left w:val="none" w:sz="0" w:space="0" w:color="auto"/>
                                <w:bottom w:val="none" w:sz="0" w:space="0" w:color="auto"/>
                                <w:right w:val="none" w:sz="0" w:space="0" w:color="auto"/>
                              </w:divBdr>
                              <w:divsChild>
                                <w:div w:id="243413267">
                                  <w:marLeft w:val="0"/>
                                  <w:marRight w:val="0"/>
                                  <w:marTop w:val="0"/>
                                  <w:marBottom w:val="0"/>
                                  <w:divBdr>
                                    <w:top w:val="none" w:sz="0" w:space="0" w:color="auto"/>
                                    <w:left w:val="none" w:sz="0" w:space="0" w:color="auto"/>
                                    <w:bottom w:val="none" w:sz="0" w:space="0" w:color="auto"/>
                                    <w:right w:val="none" w:sz="0" w:space="0" w:color="auto"/>
                                  </w:divBdr>
                                  <w:divsChild>
                                    <w:div w:id="211197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938130">
      <w:bodyDiv w:val="1"/>
      <w:marLeft w:val="0"/>
      <w:marRight w:val="0"/>
      <w:marTop w:val="0"/>
      <w:marBottom w:val="0"/>
      <w:divBdr>
        <w:top w:val="none" w:sz="0" w:space="0" w:color="auto"/>
        <w:left w:val="none" w:sz="0" w:space="0" w:color="auto"/>
        <w:bottom w:val="none" w:sz="0" w:space="0" w:color="auto"/>
        <w:right w:val="none" w:sz="0" w:space="0" w:color="auto"/>
      </w:divBdr>
    </w:div>
    <w:div w:id="1477988758">
      <w:bodyDiv w:val="1"/>
      <w:marLeft w:val="0"/>
      <w:marRight w:val="0"/>
      <w:marTop w:val="0"/>
      <w:marBottom w:val="0"/>
      <w:divBdr>
        <w:top w:val="none" w:sz="0" w:space="0" w:color="auto"/>
        <w:left w:val="none" w:sz="0" w:space="0" w:color="auto"/>
        <w:bottom w:val="none" w:sz="0" w:space="0" w:color="auto"/>
        <w:right w:val="none" w:sz="0" w:space="0" w:color="auto"/>
      </w:divBdr>
    </w:div>
    <w:div w:id="1485659645">
      <w:bodyDiv w:val="1"/>
      <w:marLeft w:val="0"/>
      <w:marRight w:val="0"/>
      <w:marTop w:val="0"/>
      <w:marBottom w:val="0"/>
      <w:divBdr>
        <w:top w:val="none" w:sz="0" w:space="0" w:color="auto"/>
        <w:left w:val="none" w:sz="0" w:space="0" w:color="auto"/>
        <w:bottom w:val="none" w:sz="0" w:space="0" w:color="auto"/>
        <w:right w:val="none" w:sz="0" w:space="0" w:color="auto"/>
      </w:divBdr>
      <w:divsChild>
        <w:div w:id="1740904635">
          <w:marLeft w:val="0"/>
          <w:marRight w:val="0"/>
          <w:marTop w:val="0"/>
          <w:marBottom w:val="0"/>
          <w:divBdr>
            <w:top w:val="none" w:sz="0" w:space="0" w:color="auto"/>
            <w:left w:val="none" w:sz="0" w:space="0" w:color="auto"/>
            <w:bottom w:val="none" w:sz="0" w:space="0" w:color="auto"/>
            <w:right w:val="none" w:sz="0" w:space="0" w:color="auto"/>
          </w:divBdr>
        </w:div>
        <w:div w:id="1088846367">
          <w:marLeft w:val="0"/>
          <w:marRight w:val="0"/>
          <w:marTop w:val="0"/>
          <w:marBottom w:val="0"/>
          <w:divBdr>
            <w:top w:val="none" w:sz="0" w:space="0" w:color="auto"/>
            <w:left w:val="none" w:sz="0" w:space="0" w:color="auto"/>
            <w:bottom w:val="none" w:sz="0" w:space="0" w:color="auto"/>
            <w:right w:val="none" w:sz="0" w:space="0" w:color="auto"/>
          </w:divBdr>
        </w:div>
        <w:div w:id="594945104">
          <w:marLeft w:val="0"/>
          <w:marRight w:val="0"/>
          <w:marTop w:val="0"/>
          <w:marBottom w:val="0"/>
          <w:divBdr>
            <w:top w:val="none" w:sz="0" w:space="0" w:color="auto"/>
            <w:left w:val="none" w:sz="0" w:space="0" w:color="auto"/>
            <w:bottom w:val="none" w:sz="0" w:space="0" w:color="auto"/>
            <w:right w:val="none" w:sz="0" w:space="0" w:color="auto"/>
          </w:divBdr>
        </w:div>
        <w:div w:id="595942749">
          <w:marLeft w:val="0"/>
          <w:marRight w:val="0"/>
          <w:marTop w:val="0"/>
          <w:marBottom w:val="0"/>
          <w:divBdr>
            <w:top w:val="none" w:sz="0" w:space="0" w:color="auto"/>
            <w:left w:val="none" w:sz="0" w:space="0" w:color="auto"/>
            <w:bottom w:val="none" w:sz="0" w:space="0" w:color="auto"/>
            <w:right w:val="none" w:sz="0" w:space="0" w:color="auto"/>
          </w:divBdr>
        </w:div>
      </w:divsChild>
    </w:div>
    <w:div w:id="1488980640">
      <w:bodyDiv w:val="1"/>
      <w:marLeft w:val="0"/>
      <w:marRight w:val="0"/>
      <w:marTop w:val="0"/>
      <w:marBottom w:val="0"/>
      <w:divBdr>
        <w:top w:val="none" w:sz="0" w:space="0" w:color="auto"/>
        <w:left w:val="none" w:sz="0" w:space="0" w:color="auto"/>
        <w:bottom w:val="none" w:sz="0" w:space="0" w:color="auto"/>
        <w:right w:val="none" w:sz="0" w:space="0" w:color="auto"/>
      </w:divBdr>
    </w:div>
    <w:div w:id="1495603721">
      <w:bodyDiv w:val="1"/>
      <w:marLeft w:val="0"/>
      <w:marRight w:val="0"/>
      <w:marTop w:val="0"/>
      <w:marBottom w:val="0"/>
      <w:divBdr>
        <w:top w:val="none" w:sz="0" w:space="0" w:color="auto"/>
        <w:left w:val="none" w:sz="0" w:space="0" w:color="auto"/>
        <w:bottom w:val="none" w:sz="0" w:space="0" w:color="auto"/>
        <w:right w:val="none" w:sz="0" w:space="0" w:color="auto"/>
      </w:divBdr>
    </w:div>
    <w:div w:id="1508057362">
      <w:bodyDiv w:val="1"/>
      <w:marLeft w:val="0"/>
      <w:marRight w:val="0"/>
      <w:marTop w:val="0"/>
      <w:marBottom w:val="0"/>
      <w:divBdr>
        <w:top w:val="none" w:sz="0" w:space="0" w:color="auto"/>
        <w:left w:val="none" w:sz="0" w:space="0" w:color="auto"/>
        <w:bottom w:val="none" w:sz="0" w:space="0" w:color="auto"/>
        <w:right w:val="none" w:sz="0" w:space="0" w:color="auto"/>
      </w:divBdr>
    </w:div>
    <w:div w:id="1511330730">
      <w:bodyDiv w:val="1"/>
      <w:marLeft w:val="0"/>
      <w:marRight w:val="0"/>
      <w:marTop w:val="0"/>
      <w:marBottom w:val="0"/>
      <w:divBdr>
        <w:top w:val="none" w:sz="0" w:space="0" w:color="auto"/>
        <w:left w:val="none" w:sz="0" w:space="0" w:color="auto"/>
        <w:bottom w:val="none" w:sz="0" w:space="0" w:color="auto"/>
        <w:right w:val="none" w:sz="0" w:space="0" w:color="auto"/>
      </w:divBdr>
    </w:div>
    <w:div w:id="1512455913">
      <w:bodyDiv w:val="1"/>
      <w:marLeft w:val="0"/>
      <w:marRight w:val="0"/>
      <w:marTop w:val="0"/>
      <w:marBottom w:val="0"/>
      <w:divBdr>
        <w:top w:val="none" w:sz="0" w:space="0" w:color="auto"/>
        <w:left w:val="none" w:sz="0" w:space="0" w:color="auto"/>
        <w:bottom w:val="none" w:sz="0" w:space="0" w:color="auto"/>
        <w:right w:val="none" w:sz="0" w:space="0" w:color="auto"/>
      </w:divBdr>
    </w:div>
    <w:div w:id="1518929841">
      <w:bodyDiv w:val="1"/>
      <w:marLeft w:val="0"/>
      <w:marRight w:val="0"/>
      <w:marTop w:val="0"/>
      <w:marBottom w:val="0"/>
      <w:divBdr>
        <w:top w:val="none" w:sz="0" w:space="0" w:color="auto"/>
        <w:left w:val="none" w:sz="0" w:space="0" w:color="auto"/>
        <w:bottom w:val="none" w:sz="0" w:space="0" w:color="auto"/>
        <w:right w:val="none" w:sz="0" w:space="0" w:color="auto"/>
      </w:divBdr>
    </w:div>
    <w:div w:id="1522162376">
      <w:bodyDiv w:val="1"/>
      <w:marLeft w:val="0"/>
      <w:marRight w:val="0"/>
      <w:marTop w:val="0"/>
      <w:marBottom w:val="0"/>
      <w:divBdr>
        <w:top w:val="none" w:sz="0" w:space="0" w:color="auto"/>
        <w:left w:val="none" w:sz="0" w:space="0" w:color="auto"/>
        <w:bottom w:val="none" w:sz="0" w:space="0" w:color="auto"/>
        <w:right w:val="none" w:sz="0" w:space="0" w:color="auto"/>
      </w:divBdr>
    </w:div>
    <w:div w:id="1522739451">
      <w:bodyDiv w:val="1"/>
      <w:marLeft w:val="0"/>
      <w:marRight w:val="0"/>
      <w:marTop w:val="0"/>
      <w:marBottom w:val="0"/>
      <w:divBdr>
        <w:top w:val="none" w:sz="0" w:space="0" w:color="auto"/>
        <w:left w:val="none" w:sz="0" w:space="0" w:color="auto"/>
        <w:bottom w:val="none" w:sz="0" w:space="0" w:color="auto"/>
        <w:right w:val="none" w:sz="0" w:space="0" w:color="auto"/>
      </w:divBdr>
    </w:div>
    <w:div w:id="1528325448">
      <w:bodyDiv w:val="1"/>
      <w:marLeft w:val="0"/>
      <w:marRight w:val="0"/>
      <w:marTop w:val="0"/>
      <w:marBottom w:val="0"/>
      <w:divBdr>
        <w:top w:val="none" w:sz="0" w:space="0" w:color="auto"/>
        <w:left w:val="none" w:sz="0" w:space="0" w:color="auto"/>
        <w:bottom w:val="none" w:sz="0" w:space="0" w:color="auto"/>
        <w:right w:val="none" w:sz="0" w:space="0" w:color="auto"/>
      </w:divBdr>
      <w:divsChild>
        <w:div w:id="1918512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5650409">
      <w:bodyDiv w:val="1"/>
      <w:marLeft w:val="0"/>
      <w:marRight w:val="0"/>
      <w:marTop w:val="0"/>
      <w:marBottom w:val="0"/>
      <w:divBdr>
        <w:top w:val="none" w:sz="0" w:space="0" w:color="auto"/>
        <w:left w:val="none" w:sz="0" w:space="0" w:color="auto"/>
        <w:bottom w:val="none" w:sz="0" w:space="0" w:color="auto"/>
        <w:right w:val="none" w:sz="0" w:space="0" w:color="auto"/>
      </w:divBdr>
    </w:div>
    <w:div w:id="1538467781">
      <w:bodyDiv w:val="1"/>
      <w:marLeft w:val="0"/>
      <w:marRight w:val="0"/>
      <w:marTop w:val="0"/>
      <w:marBottom w:val="0"/>
      <w:divBdr>
        <w:top w:val="none" w:sz="0" w:space="0" w:color="auto"/>
        <w:left w:val="none" w:sz="0" w:space="0" w:color="auto"/>
        <w:bottom w:val="none" w:sz="0" w:space="0" w:color="auto"/>
        <w:right w:val="none" w:sz="0" w:space="0" w:color="auto"/>
      </w:divBdr>
      <w:divsChild>
        <w:div w:id="1303193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8930903">
      <w:bodyDiv w:val="1"/>
      <w:marLeft w:val="0"/>
      <w:marRight w:val="0"/>
      <w:marTop w:val="0"/>
      <w:marBottom w:val="0"/>
      <w:divBdr>
        <w:top w:val="none" w:sz="0" w:space="0" w:color="auto"/>
        <w:left w:val="none" w:sz="0" w:space="0" w:color="auto"/>
        <w:bottom w:val="none" w:sz="0" w:space="0" w:color="auto"/>
        <w:right w:val="none" w:sz="0" w:space="0" w:color="auto"/>
      </w:divBdr>
      <w:divsChild>
        <w:div w:id="1701781582">
          <w:marLeft w:val="0"/>
          <w:marRight w:val="0"/>
          <w:marTop w:val="0"/>
          <w:marBottom w:val="0"/>
          <w:divBdr>
            <w:top w:val="none" w:sz="0" w:space="0" w:color="auto"/>
            <w:left w:val="none" w:sz="0" w:space="0" w:color="auto"/>
            <w:bottom w:val="none" w:sz="0" w:space="0" w:color="auto"/>
            <w:right w:val="none" w:sz="0" w:space="0" w:color="auto"/>
          </w:divBdr>
        </w:div>
        <w:div w:id="1761289133">
          <w:marLeft w:val="0"/>
          <w:marRight w:val="0"/>
          <w:marTop w:val="0"/>
          <w:marBottom w:val="0"/>
          <w:divBdr>
            <w:top w:val="none" w:sz="0" w:space="0" w:color="auto"/>
            <w:left w:val="none" w:sz="0" w:space="0" w:color="auto"/>
            <w:bottom w:val="none" w:sz="0" w:space="0" w:color="auto"/>
            <w:right w:val="none" w:sz="0" w:space="0" w:color="auto"/>
          </w:divBdr>
        </w:div>
        <w:div w:id="1204171738">
          <w:marLeft w:val="0"/>
          <w:marRight w:val="0"/>
          <w:marTop w:val="0"/>
          <w:marBottom w:val="0"/>
          <w:divBdr>
            <w:top w:val="none" w:sz="0" w:space="0" w:color="auto"/>
            <w:left w:val="none" w:sz="0" w:space="0" w:color="auto"/>
            <w:bottom w:val="none" w:sz="0" w:space="0" w:color="auto"/>
            <w:right w:val="none" w:sz="0" w:space="0" w:color="auto"/>
          </w:divBdr>
        </w:div>
      </w:divsChild>
    </w:div>
    <w:div w:id="1542202223">
      <w:bodyDiv w:val="1"/>
      <w:marLeft w:val="0"/>
      <w:marRight w:val="0"/>
      <w:marTop w:val="0"/>
      <w:marBottom w:val="0"/>
      <w:divBdr>
        <w:top w:val="none" w:sz="0" w:space="0" w:color="auto"/>
        <w:left w:val="none" w:sz="0" w:space="0" w:color="auto"/>
        <w:bottom w:val="none" w:sz="0" w:space="0" w:color="auto"/>
        <w:right w:val="none" w:sz="0" w:space="0" w:color="auto"/>
      </w:divBdr>
    </w:div>
    <w:div w:id="1543438569">
      <w:bodyDiv w:val="1"/>
      <w:marLeft w:val="0"/>
      <w:marRight w:val="0"/>
      <w:marTop w:val="0"/>
      <w:marBottom w:val="0"/>
      <w:divBdr>
        <w:top w:val="none" w:sz="0" w:space="0" w:color="auto"/>
        <w:left w:val="none" w:sz="0" w:space="0" w:color="auto"/>
        <w:bottom w:val="none" w:sz="0" w:space="0" w:color="auto"/>
        <w:right w:val="none" w:sz="0" w:space="0" w:color="auto"/>
      </w:divBdr>
    </w:div>
    <w:div w:id="1547644514">
      <w:bodyDiv w:val="1"/>
      <w:marLeft w:val="0"/>
      <w:marRight w:val="0"/>
      <w:marTop w:val="0"/>
      <w:marBottom w:val="0"/>
      <w:divBdr>
        <w:top w:val="none" w:sz="0" w:space="0" w:color="auto"/>
        <w:left w:val="none" w:sz="0" w:space="0" w:color="auto"/>
        <w:bottom w:val="none" w:sz="0" w:space="0" w:color="auto"/>
        <w:right w:val="none" w:sz="0" w:space="0" w:color="auto"/>
      </w:divBdr>
    </w:div>
    <w:div w:id="1549535154">
      <w:bodyDiv w:val="1"/>
      <w:marLeft w:val="0"/>
      <w:marRight w:val="0"/>
      <w:marTop w:val="0"/>
      <w:marBottom w:val="0"/>
      <w:divBdr>
        <w:top w:val="none" w:sz="0" w:space="0" w:color="auto"/>
        <w:left w:val="none" w:sz="0" w:space="0" w:color="auto"/>
        <w:bottom w:val="none" w:sz="0" w:space="0" w:color="auto"/>
        <w:right w:val="none" w:sz="0" w:space="0" w:color="auto"/>
      </w:divBdr>
    </w:div>
    <w:div w:id="1550068955">
      <w:bodyDiv w:val="1"/>
      <w:marLeft w:val="0"/>
      <w:marRight w:val="0"/>
      <w:marTop w:val="0"/>
      <w:marBottom w:val="0"/>
      <w:divBdr>
        <w:top w:val="none" w:sz="0" w:space="0" w:color="auto"/>
        <w:left w:val="none" w:sz="0" w:space="0" w:color="auto"/>
        <w:bottom w:val="none" w:sz="0" w:space="0" w:color="auto"/>
        <w:right w:val="none" w:sz="0" w:space="0" w:color="auto"/>
      </w:divBdr>
    </w:div>
    <w:div w:id="1553420816">
      <w:bodyDiv w:val="1"/>
      <w:marLeft w:val="0"/>
      <w:marRight w:val="0"/>
      <w:marTop w:val="0"/>
      <w:marBottom w:val="0"/>
      <w:divBdr>
        <w:top w:val="none" w:sz="0" w:space="0" w:color="auto"/>
        <w:left w:val="none" w:sz="0" w:space="0" w:color="auto"/>
        <w:bottom w:val="none" w:sz="0" w:space="0" w:color="auto"/>
        <w:right w:val="none" w:sz="0" w:space="0" w:color="auto"/>
      </w:divBdr>
    </w:div>
    <w:div w:id="1553421925">
      <w:bodyDiv w:val="1"/>
      <w:marLeft w:val="0"/>
      <w:marRight w:val="0"/>
      <w:marTop w:val="0"/>
      <w:marBottom w:val="0"/>
      <w:divBdr>
        <w:top w:val="none" w:sz="0" w:space="0" w:color="auto"/>
        <w:left w:val="none" w:sz="0" w:space="0" w:color="auto"/>
        <w:bottom w:val="none" w:sz="0" w:space="0" w:color="auto"/>
        <w:right w:val="none" w:sz="0" w:space="0" w:color="auto"/>
      </w:divBdr>
      <w:divsChild>
        <w:div w:id="589049023">
          <w:marLeft w:val="0"/>
          <w:marRight w:val="0"/>
          <w:marTop w:val="0"/>
          <w:marBottom w:val="0"/>
          <w:divBdr>
            <w:top w:val="none" w:sz="0" w:space="0" w:color="auto"/>
            <w:left w:val="none" w:sz="0" w:space="0" w:color="auto"/>
            <w:bottom w:val="none" w:sz="0" w:space="0" w:color="auto"/>
            <w:right w:val="none" w:sz="0" w:space="0" w:color="auto"/>
          </w:divBdr>
        </w:div>
        <w:div w:id="1000234735">
          <w:marLeft w:val="0"/>
          <w:marRight w:val="0"/>
          <w:marTop w:val="0"/>
          <w:marBottom w:val="0"/>
          <w:divBdr>
            <w:top w:val="none" w:sz="0" w:space="0" w:color="auto"/>
            <w:left w:val="none" w:sz="0" w:space="0" w:color="auto"/>
            <w:bottom w:val="none" w:sz="0" w:space="0" w:color="auto"/>
            <w:right w:val="none" w:sz="0" w:space="0" w:color="auto"/>
          </w:divBdr>
        </w:div>
        <w:div w:id="568031556">
          <w:marLeft w:val="0"/>
          <w:marRight w:val="0"/>
          <w:marTop w:val="0"/>
          <w:marBottom w:val="0"/>
          <w:divBdr>
            <w:top w:val="none" w:sz="0" w:space="0" w:color="auto"/>
            <w:left w:val="none" w:sz="0" w:space="0" w:color="auto"/>
            <w:bottom w:val="none" w:sz="0" w:space="0" w:color="auto"/>
            <w:right w:val="none" w:sz="0" w:space="0" w:color="auto"/>
          </w:divBdr>
        </w:div>
        <w:div w:id="1640838507">
          <w:marLeft w:val="0"/>
          <w:marRight w:val="0"/>
          <w:marTop w:val="0"/>
          <w:marBottom w:val="0"/>
          <w:divBdr>
            <w:top w:val="none" w:sz="0" w:space="0" w:color="auto"/>
            <w:left w:val="none" w:sz="0" w:space="0" w:color="auto"/>
            <w:bottom w:val="none" w:sz="0" w:space="0" w:color="auto"/>
            <w:right w:val="none" w:sz="0" w:space="0" w:color="auto"/>
          </w:divBdr>
        </w:div>
      </w:divsChild>
    </w:div>
    <w:div w:id="1557546618">
      <w:bodyDiv w:val="1"/>
      <w:marLeft w:val="0"/>
      <w:marRight w:val="0"/>
      <w:marTop w:val="0"/>
      <w:marBottom w:val="0"/>
      <w:divBdr>
        <w:top w:val="none" w:sz="0" w:space="0" w:color="auto"/>
        <w:left w:val="none" w:sz="0" w:space="0" w:color="auto"/>
        <w:bottom w:val="none" w:sz="0" w:space="0" w:color="auto"/>
        <w:right w:val="none" w:sz="0" w:space="0" w:color="auto"/>
      </w:divBdr>
    </w:div>
    <w:div w:id="1557929066">
      <w:bodyDiv w:val="1"/>
      <w:marLeft w:val="0"/>
      <w:marRight w:val="0"/>
      <w:marTop w:val="0"/>
      <w:marBottom w:val="0"/>
      <w:divBdr>
        <w:top w:val="none" w:sz="0" w:space="0" w:color="auto"/>
        <w:left w:val="none" w:sz="0" w:space="0" w:color="auto"/>
        <w:bottom w:val="none" w:sz="0" w:space="0" w:color="auto"/>
        <w:right w:val="none" w:sz="0" w:space="0" w:color="auto"/>
      </w:divBdr>
      <w:divsChild>
        <w:div w:id="1574656422">
          <w:marLeft w:val="0"/>
          <w:marRight w:val="0"/>
          <w:marTop w:val="0"/>
          <w:marBottom w:val="0"/>
          <w:divBdr>
            <w:top w:val="none" w:sz="0" w:space="0" w:color="auto"/>
            <w:left w:val="none" w:sz="0" w:space="0" w:color="auto"/>
            <w:bottom w:val="none" w:sz="0" w:space="0" w:color="auto"/>
            <w:right w:val="none" w:sz="0" w:space="0" w:color="auto"/>
          </w:divBdr>
        </w:div>
      </w:divsChild>
    </w:div>
    <w:div w:id="1561674255">
      <w:bodyDiv w:val="1"/>
      <w:marLeft w:val="0"/>
      <w:marRight w:val="0"/>
      <w:marTop w:val="0"/>
      <w:marBottom w:val="0"/>
      <w:divBdr>
        <w:top w:val="none" w:sz="0" w:space="0" w:color="auto"/>
        <w:left w:val="none" w:sz="0" w:space="0" w:color="auto"/>
        <w:bottom w:val="none" w:sz="0" w:space="0" w:color="auto"/>
        <w:right w:val="none" w:sz="0" w:space="0" w:color="auto"/>
      </w:divBdr>
      <w:divsChild>
        <w:div w:id="704018128">
          <w:marLeft w:val="0"/>
          <w:marRight w:val="0"/>
          <w:marTop w:val="0"/>
          <w:marBottom w:val="0"/>
          <w:divBdr>
            <w:top w:val="none" w:sz="0" w:space="0" w:color="auto"/>
            <w:left w:val="none" w:sz="0" w:space="0" w:color="auto"/>
            <w:bottom w:val="none" w:sz="0" w:space="0" w:color="auto"/>
            <w:right w:val="none" w:sz="0" w:space="0" w:color="auto"/>
          </w:divBdr>
        </w:div>
        <w:div w:id="166557885">
          <w:marLeft w:val="0"/>
          <w:marRight w:val="0"/>
          <w:marTop w:val="0"/>
          <w:marBottom w:val="0"/>
          <w:divBdr>
            <w:top w:val="none" w:sz="0" w:space="0" w:color="auto"/>
            <w:left w:val="none" w:sz="0" w:space="0" w:color="auto"/>
            <w:bottom w:val="none" w:sz="0" w:space="0" w:color="auto"/>
            <w:right w:val="none" w:sz="0" w:space="0" w:color="auto"/>
          </w:divBdr>
        </w:div>
        <w:div w:id="71003768">
          <w:marLeft w:val="0"/>
          <w:marRight w:val="0"/>
          <w:marTop w:val="0"/>
          <w:marBottom w:val="0"/>
          <w:divBdr>
            <w:top w:val="none" w:sz="0" w:space="0" w:color="auto"/>
            <w:left w:val="none" w:sz="0" w:space="0" w:color="auto"/>
            <w:bottom w:val="none" w:sz="0" w:space="0" w:color="auto"/>
            <w:right w:val="none" w:sz="0" w:space="0" w:color="auto"/>
          </w:divBdr>
        </w:div>
        <w:div w:id="392889947">
          <w:marLeft w:val="0"/>
          <w:marRight w:val="0"/>
          <w:marTop w:val="0"/>
          <w:marBottom w:val="0"/>
          <w:divBdr>
            <w:top w:val="none" w:sz="0" w:space="0" w:color="auto"/>
            <w:left w:val="none" w:sz="0" w:space="0" w:color="auto"/>
            <w:bottom w:val="none" w:sz="0" w:space="0" w:color="auto"/>
            <w:right w:val="none" w:sz="0" w:space="0" w:color="auto"/>
          </w:divBdr>
        </w:div>
      </w:divsChild>
    </w:div>
    <w:div w:id="1564871974">
      <w:bodyDiv w:val="1"/>
      <w:marLeft w:val="0"/>
      <w:marRight w:val="0"/>
      <w:marTop w:val="0"/>
      <w:marBottom w:val="0"/>
      <w:divBdr>
        <w:top w:val="none" w:sz="0" w:space="0" w:color="auto"/>
        <w:left w:val="none" w:sz="0" w:space="0" w:color="auto"/>
        <w:bottom w:val="none" w:sz="0" w:space="0" w:color="auto"/>
        <w:right w:val="none" w:sz="0" w:space="0" w:color="auto"/>
      </w:divBdr>
    </w:div>
    <w:div w:id="1567296265">
      <w:bodyDiv w:val="1"/>
      <w:marLeft w:val="0"/>
      <w:marRight w:val="0"/>
      <w:marTop w:val="0"/>
      <w:marBottom w:val="0"/>
      <w:divBdr>
        <w:top w:val="none" w:sz="0" w:space="0" w:color="auto"/>
        <w:left w:val="none" w:sz="0" w:space="0" w:color="auto"/>
        <w:bottom w:val="none" w:sz="0" w:space="0" w:color="auto"/>
        <w:right w:val="none" w:sz="0" w:space="0" w:color="auto"/>
      </w:divBdr>
    </w:div>
    <w:div w:id="1571308133">
      <w:bodyDiv w:val="1"/>
      <w:marLeft w:val="0"/>
      <w:marRight w:val="0"/>
      <w:marTop w:val="0"/>
      <w:marBottom w:val="0"/>
      <w:divBdr>
        <w:top w:val="none" w:sz="0" w:space="0" w:color="auto"/>
        <w:left w:val="none" w:sz="0" w:space="0" w:color="auto"/>
        <w:bottom w:val="none" w:sz="0" w:space="0" w:color="auto"/>
        <w:right w:val="none" w:sz="0" w:space="0" w:color="auto"/>
      </w:divBdr>
    </w:div>
    <w:div w:id="1574043967">
      <w:bodyDiv w:val="1"/>
      <w:marLeft w:val="0"/>
      <w:marRight w:val="0"/>
      <w:marTop w:val="0"/>
      <w:marBottom w:val="0"/>
      <w:divBdr>
        <w:top w:val="none" w:sz="0" w:space="0" w:color="auto"/>
        <w:left w:val="none" w:sz="0" w:space="0" w:color="auto"/>
        <w:bottom w:val="none" w:sz="0" w:space="0" w:color="auto"/>
        <w:right w:val="none" w:sz="0" w:space="0" w:color="auto"/>
      </w:divBdr>
      <w:divsChild>
        <w:div w:id="997225866">
          <w:marLeft w:val="0"/>
          <w:marRight w:val="0"/>
          <w:marTop w:val="0"/>
          <w:marBottom w:val="0"/>
          <w:divBdr>
            <w:top w:val="none" w:sz="0" w:space="0" w:color="auto"/>
            <w:left w:val="none" w:sz="0" w:space="0" w:color="auto"/>
            <w:bottom w:val="none" w:sz="0" w:space="0" w:color="auto"/>
            <w:right w:val="none" w:sz="0" w:space="0" w:color="auto"/>
          </w:divBdr>
          <w:divsChild>
            <w:div w:id="65064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96121">
      <w:bodyDiv w:val="1"/>
      <w:marLeft w:val="0"/>
      <w:marRight w:val="0"/>
      <w:marTop w:val="0"/>
      <w:marBottom w:val="0"/>
      <w:divBdr>
        <w:top w:val="none" w:sz="0" w:space="0" w:color="auto"/>
        <w:left w:val="none" w:sz="0" w:space="0" w:color="auto"/>
        <w:bottom w:val="none" w:sz="0" w:space="0" w:color="auto"/>
        <w:right w:val="none" w:sz="0" w:space="0" w:color="auto"/>
      </w:divBdr>
    </w:div>
    <w:div w:id="1581711830">
      <w:bodyDiv w:val="1"/>
      <w:marLeft w:val="0"/>
      <w:marRight w:val="0"/>
      <w:marTop w:val="0"/>
      <w:marBottom w:val="0"/>
      <w:divBdr>
        <w:top w:val="none" w:sz="0" w:space="0" w:color="auto"/>
        <w:left w:val="none" w:sz="0" w:space="0" w:color="auto"/>
        <w:bottom w:val="none" w:sz="0" w:space="0" w:color="auto"/>
        <w:right w:val="none" w:sz="0" w:space="0" w:color="auto"/>
      </w:divBdr>
    </w:div>
    <w:div w:id="1586451876">
      <w:bodyDiv w:val="1"/>
      <w:marLeft w:val="0"/>
      <w:marRight w:val="0"/>
      <w:marTop w:val="0"/>
      <w:marBottom w:val="0"/>
      <w:divBdr>
        <w:top w:val="none" w:sz="0" w:space="0" w:color="auto"/>
        <w:left w:val="none" w:sz="0" w:space="0" w:color="auto"/>
        <w:bottom w:val="none" w:sz="0" w:space="0" w:color="auto"/>
        <w:right w:val="none" w:sz="0" w:space="0" w:color="auto"/>
      </w:divBdr>
      <w:divsChild>
        <w:div w:id="1409384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7612148">
      <w:bodyDiv w:val="1"/>
      <w:marLeft w:val="0"/>
      <w:marRight w:val="0"/>
      <w:marTop w:val="0"/>
      <w:marBottom w:val="0"/>
      <w:divBdr>
        <w:top w:val="none" w:sz="0" w:space="0" w:color="auto"/>
        <w:left w:val="none" w:sz="0" w:space="0" w:color="auto"/>
        <w:bottom w:val="none" w:sz="0" w:space="0" w:color="auto"/>
        <w:right w:val="none" w:sz="0" w:space="0" w:color="auto"/>
      </w:divBdr>
    </w:div>
    <w:div w:id="1589848047">
      <w:bodyDiv w:val="1"/>
      <w:marLeft w:val="0"/>
      <w:marRight w:val="0"/>
      <w:marTop w:val="0"/>
      <w:marBottom w:val="0"/>
      <w:divBdr>
        <w:top w:val="none" w:sz="0" w:space="0" w:color="auto"/>
        <w:left w:val="none" w:sz="0" w:space="0" w:color="auto"/>
        <w:bottom w:val="none" w:sz="0" w:space="0" w:color="auto"/>
        <w:right w:val="none" w:sz="0" w:space="0" w:color="auto"/>
      </w:divBdr>
    </w:div>
    <w:div w:id="1591504407">
      <w:bodyDiv w:val="1"/>
      <w:marLeft w:val="0"/>
      <w:marRight w:val="0"/>
      <w:marTop w:val="0"/>
      <w:marBottom w:val="0"/>
      <w:divBdr>
        <w:top w:val="none" w:sz="0" w:space="0" w:color="auto"/>
        <w:left w:val="none" w:sz="0" w:space="0" w:color="auto"/>
        <w:bottom w:val="none" w:sz="0" w:space="0" w:color="auto"/>
        <w:right w:val="none" w:sz="0" w:space="0" w:color="auto"/>
      </w:divBdr>
      <w:divsChild>
        <w:div w:id="1428503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964409">
      <w:bodyDiv w:val="1"/>
      <w:marLeft w:val="0"/>
      <w:marRight w:val="0"/>
      <w:marTop w:val="0"/>
      <w:marBottom w:val="0"/>
      <w:divBdr>
        <w:top w:val="none" w:sz="0" w:space="0" w:color="auto"/>
        <w:left w:val="none" w:sz="0" w:space="0" w:color="auto"/>
        <w:bottom w:val="none" w:sz="0" w:space="0" w:color="auto"/>
        <w:right w:val="none" w:sz="0" w:space="0" w:color="auto"/>
      </w:divBdr>
    </w:div>
    <w:div w:id="1593779456">
      <w:bodyDiv w:val="1"/>
      <w:marLeft w:val="0"/>
      <w:marRight w:val="0"/>
      <w:marTop w:val="0"/>
      <w:marBottom w:val="0"/>
      <w:divBdr>
        <w:top w:val="none" w:sz="0" w:space="0" w:color="auto"/>
        <w:left w:val="none" w:sz="0" w:space="0" w:color="auto"/>
        <w:bottom w:val="none" w:sz="0" w:space="0" w:color="auto"/>
        <w:right w:val="none" w:sz="0" w:space="0" w:color="auto"/>
      </w:divBdr>
      <w:divsChild>
        <w:div w:id="1233349729">
          <w:marLeft w:val="0"/>
          <w:marRight w:val="0"/>
          <w:marTop w:val="0"/>
          <w:marBottom w:val="0"/>
          <w:divBdr>
            <w:top w:val="none" w:sz="0" w:space="0" w:color="auto"/>
            <w:left w:val="none" w:sz="0" w:space="0" w:color="auto"/>
            <w:bottom w:val="none" w:sz="0" w:space="0" w:color="auto"/>
            <w:right w:val="none" w:sz="0" w:space="0" w:color="auto"/>
          </w:divBdr>
          <w:divsChild>
            <w:div w:id="770124828">
              <w:marLeft w:val="0"/>
              <w:marRight w:val="0"/>
              <w:marTop w:val="0"/>
              <w:marBottom w:val="0"/>
              <w:divBdr>
                <w:top w:val="none" w:sz="0" w:space="0" w:color="auto"/>
                <w:left w:val="none" w:sz="0" w:space="0" w:color="auto"/>
                <w:bottom w:val="none" w:sz="0" w:space="0" w:color="auto"/>
                <w:right w:val="none" w:sz="0" w:space="0" w:color="auto"/>
              </w:divBdr>
              <w:divsChild>
                <w:div w:id="1824807139">
                  <w:marLeft w:val="0"/>
                  <w:marRight w:val="0"/>
                  <w:marTop w:val="0"/>
                  <w:marBottom w:val="0"/>
                  <w:divBdr>
                    <w:top w:val="none" w:sz="0" w:space="0" w:color="auto"/>
                    <w:left w:val="none" w:sz="0" w:space="0" w:color="auto"/>
                    <w:bottom w:val="none" w:sz="0" w:space="0" w:color="auto"/>
                    <w:right w:val="none" w:sz="0" w:space="0" w:color="auto"/>
                  </w:divBdr>
                  <w:divsChild>
                    <w:div w:id="1665038961">
                      <w:marLeft w:val="0"/>
                      <w:marRight w:val="0"/>
                      <w:marTop w:val="0"/>
                      <w:marBottom w:val="0"/>
                      <w:divBdr>
                        <w:top w:val="none" w:sz="0" w:space="0" w:color="auto"/>
                        <w:left w:val="none" w:sz="0" w:space="0" w:color="auto"/>
                        <w:bottom w:val="none" w:sz="0" w:space="0" w:color="auto"/>
                        <w:right w:val="none" w:sz="0" w:space="0" w:color="auto"/>
                      </w:divBdr>
                      <w:divsChild>
                        <w:div w:id="1510825489">
                          <w:marLeft w:val="0"/>
                          <w:marRight w:val="0"/>
                          <w:marTop w:val="0"/>
                          <w:marBottom w:val="0"/>
                          <w:divBdr>
                            <w:top w:val="none" w:sz="0" w:space="0" w:color="auto"/>
                            <w:left w:val="none" w:sz="0" w:space="0" w:color="auto"/>
                            <w:bottom w:val="none" w:sz="0" w:space="0" w:color="auto"/>
                            <w:right w:val="none" w:sz="0" w:space="0" w:color="auto"/>
                          </w:divBdr>
                          <w:divsChild>
                            <w:div w:id="14224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00693">
      <w:bodyDiv w:val="1"/>
      <w:marLeft w:val="0"/>
      <w:marRight w:val="0"/>
      <w:marTop w:val="0"/>
      <w:marBottom w:val="0"/>
      <w:divBdr>
        <w:top w:val="none" w:sz="0" w:space="0" w:color="auto"/>
        <w:left w:val="none" w:sz="0" w:space="0" w:color="auto"/>
        <w:bottom w:val="none" w:sz="0" w:space="0" w:color="auto"/>
        <w:right w:val="none" w:sz="0" w:space="0" w:color="auto"/>
      </w:divBdr>
      <w:divsChild>
        <w:div w:id="1630745525">
          <w:marLeft w:val="0"/>
          <w:marRight w:val="0"/>
          <w:marTop w:val="0"/>
          <w:marBottom w:val="0"/>
          <w:divBdr>
            <w:top w:val="none" w:sz="0" w:space="0" w:color="auto"/>
            <w:left w:val="none" w:sz="0" w:space="0" w:color="auto"/>
            <w:bottom w:val="none" w:sz="0" w:space="0" w:color="auto"/>
            <w:right w:val="none" w:sz="0" w:space="0" w:color="auto"/>
          </w:divBdr>
        </w:div>
        <w:div w:id="755828329">
          <w:marLeft w:val="0"/>
          <w:marRight w:val="0"/>
          <w:marTop w:val="0"/>
          <w:marBottom w:val="0"/>
          <w:divBdr>
            <w:top w:val="none" w:sz="0" w:space="0" w:color="auto"/>
            <w:left w:val="none" w:sz="0" w:space="0" w:color="auto"/>
            <w:bottom w:val="none" w:sz="0" w:space="0" w:color="auto"/>
            <w:right w:val="none" w:sz="0" w:space="0" w:color="auto"/>
          </w:divBdr>
        </w:div>
        <w:div w:id="1769765979">
          <w:marLeft w:val="0"/>
          <w:marRight w:val="0"/>
          <w:marTop w:val="0"/>
          <w:marBottom w:val="0"/>
          <w:divBdr>
            <w:top w:val="none" w:sz="0" w:space="0" w:color="auto"/>
            <w:left w:val="none" w:sz="0" w:space="0" w:color="auto"/>
            <w:bottom w:val="none" w:sz="0" w:space="0" w:color="auto"/>
            <w:right w:val="none" w:sz="0" w:space="0" w:color="auto"/>
          </w:divBdr>
        </w:div>
        <w:div w:id="1682463993">
          <w:marLeft w:val="0"/>
          <w:marRight w:val="0"/>
          <w:marTop w:val="0"/>
          <w:marBottom w:val="0"/>
          <w:divBdr>
            <w:top w:val="none" w:sz="0" w:space="0" w:color="auto"/>
            <w:left w:val="none" w:sz="0" w:space="0" w:color="auto"/>
            <w:bottom w:val="none" w:sz="0" w:space="0" w:color="auto"/>
            <w:right w:val="none" w:sz="0" w:space="0" w:color="auto"/>
          </w:divBdr>
        </w:div>
      </w:divsChild>
    </w:div>
    <w:div w:id="1604418832">
      <w:bodyDiv w:val="1"/>
      <w:marLeft w:val="0"/>
      <w:marRight w:val="0"/>
      <w:marTop w:val="0"/>
      <w:marBottom w:val="0"/>
      <w:divBdr>
        <w:top w:val="none" w:sz="0" w:space="0" w:color="auto"/>
        <w:left w:val="none" w:sz="0" w:space="0" w:color="auto"/>
        <w:bottom w:val="none" w:sz="0" w:space="0" w:color="auto"/>
        <w:right w:val="none" w:sz="0" w:space="0" w:color="auto"/>
      </w:divBdr>
    </w:div>
    <w:div w:id="1614091936">
      <w:bodyDiv w:val="1"/>
      <w:marLeft w:val="0"/>
      <w:marRight w:val="0"/>
      <w:marTop w:val="0"/>
      <w:marBottom w:val="0"/>
      <w:divBdr>
        <w:top w:val="none" w:sz="0" w:space="0" w:color="auto"/>
        <w:left w:val="none" w:sz="0" w:space="0" w:color="auto"/>
        <w:bottom w:val="none" w:sz="0" w:space="0" w:color="auto"/>
        <w:right w:val="none" w:sz="0" w:space="0" w:color="auto"/>
      </w:divBdr>
    </w:div>
    <w:div w:id="1618441350">
      <w:bodyDiv w:val="1"/>
      <w:marLeft w:val="0"/>
      <w:marRight w:val="0"/>
      <w:marTop w:val="0"/>
      <w:marBottom w:val="0"/>
      <w:divBdr>
        <w:top w:val="none" w:sz="0" w:space="0" w:color="auto"/>
        <w:left w:val="none" w:sz="0" w:space="0" w:color="auto"/>
        <w:bottom w:val="none" w:sz="0" w:space="0" w:color="auto"/>
        <w:right w:val="none" w:sz="0" w:space="0" w:color="auto"/>
      </w:divBdr>
    </w:div>
    <w:div w:id="1621062221">
      <w:bodyDiv w:val="1"/>
      <w:marLeft w:val="0"/>
      <w:marRight w:val="0"/>
      <w:marTop w:val="0"/>
      <w:marBottom w:val="0"/>
      <w:divBdr>
        <w:top w:val="none" w:sz="0" w:space="0" w:color="auto"/>
        <w:left w:val="none" w:sz="0" w:space="0" w:color="auto"/>
        <w:bottom w:val="none" w:sz="0" w:space="0" w:color="auto"/>
        <w:right w:val="none" w:sz="0" w:space="0" w:color="auto"/>
      </w:divBdr>
    </w:div>
    <w:div w:id="1623029336">
      <w:bodyDiv w:val="1"/>
      <w:marLeft w:val="0"/>
      <w:marRight w:val="0"/>
      <w:marTop w:val="0"/>
      <w:marBottom w:val="0"/>
      <w:divBdr>
        <w:top w:val="none" w:sz="0" w:space="0" w:color="auto"/>
        <w:left w:val="none" w:sz="0" w:space="0" w:color="auto"/>
        <w:bottom w:val="none" w:sz="0" w:space="0" w:color="auto"/>
        <w:right w:val="none" w:sz="0" w:space="0" w:color="auto"/>
      </w:divBdr>
      <w:divsChild>
        <w:div w:id="1722554755">
          <w:marLeft w:val="0"/>
          <w:marRight w:val="0"/>
          <w:marTop w:val="0"/>
          <w:marBottom w:val="0"/>
          <w:divBdr>
            <w:top w:val="none" w:sz="0" w:space="0" w:color="auto"/>
            <w:left w:val="none" w:sz="0" w:space="0" w:color="auto"/>
            <w:bottom w:val="none" w:sz="0" w:space="0" w:color="auto"/>
            <w:right w:val="none" w:sz="0" w:space="0" w:color="auto"/>
          </w:divBdr>
        </w:div>
        <w:div w:id="1247232252">
          <w:marLeft w:val="0"/>
          <w:marRight w:val="0"/>
          <w:marTop w:val="0"/>
          <w:marBottom w:val="0"/>
          <w:divBdr>
            <w:top w:val="none" w:sz="0" w:space="0" w:color="auto"/>
            <w:left w:val="none" w:sz="0" w:space="0" w:color="auto"/>
            <w:bottom w:val="none" w:sz="0" w:space="0" w:color="auto"/>
            <w:right w:val="none" w:sz="0" w:space="0" w:color="auto"/>
          </w:divBdr>
        </w:div>
        <w:div w:id="123738470">
          <w:marLeft w:val="0"/>
          <w:marRight w:val="0"/>
          <w:marTop w:val="0"/>
          <w:marBottom w:val="0"/>
          <w:divBdr>
            <w:top w:val="none" w:sz="0" w:space="0" w:color="auto"/>
            <w:left w:val="none" w:sz="0" w:space="0" w:color="auto"/>
            <w:bottom w:val="none" w:sz="0" w:space="0" w:color="auto"/>
            <w:right w:val="none" w:sz="0" w:space="0" w:color="auto"/>
          </w:divBdr>
        </w:div>
        <w:div w:id="2054310796">
          <w:marLeft w:val="0"/>
          <w:marRight w:val="0"/>
          <w:marTop w:val="0"/>
          <w:marBottom w:val="0"/>
          <w:divBdr>
            <w:top w:val="none" w:sz="0" w:space="0" w:color="auto"/>
            <w:left w:val="none" w:sz="0" w:space="0" w:color="auto"/>
            <w:bottom w:val="none" w:sz="0" w:space="0" w:color="auto"/>
            <w:right w:val="none" w:sz="0" w:space="0" w:color="auto"/>
          </w:divBdr>
        </w:div>
      </w:divsChild>
    </w:div>
    <w:div w:id="1625580925">
      <w:bodyDiv w:val="1"/>
      <w:marLeft w:val="0"/>
      <w:marRight w:val="0"/>
      <w:marTop w:val="0"/>
      <w:marBottom w:val="0"/>
      <w:divBdr>
        <w:top w:val="none" w:sz="0" w:space="0" w:color="auto"/>
        <w:left w:val="none" w:sz="0" w:space="0" w:color="auto"/>
        <w:bottom w:val="none" w:sz="0" w:space="0" w:color="auto"/>
        <w:right w:val="none" w:sz="0" w:space="0" w:color="auto"/>
      </w:divBdr>
    </w:div>
    <w:div w:id="1627274761">
      <w:bodyDiv w:val="1"/>
      <w:marLeft w:val="0"/>
      <w:marRight w:val="0"/>
      <w:marTop w:val="0"/>
      <w:marBottom w:val="0"/>
      <w:divBdr>
        <w:top w:val="none" w:sz="0" w:space="0" w:color="auto"/>
        <w:left w:val="none" w:sz="0" w:space="0" w:color="auto"/>
        <w:bottom w:val="none" w:sz="0" w:space="0" w:color="auto"/>
        <w:right w:val="none" w:sz="0" w:space="0" w:color="auto"/>
      </w:divBdr>
    </w:div>
    <w:div w:id="1628852906">
      <w:bodyDiv w:val="1"/>
      <w:marLeft w:val="0"/>
      <w:marRight w:val="0"/>
      <w:marTop w:val="0"/>
      <w:marBottom w:val="0"/>
      <w:divBdr>
        <w:top w:val="none" w:sz="0" w:space="0" w:color="auto"/>
        <w:left w:val="none" w:sz="0" w:space="0" w:color="auto"/>
        <w:bottom w:val="none" w:sz="0" w:space="0" w:color="auto"/>
        <w:right w:val="none" w:sz="0" w:space="0" w:color="auto"/>
      </w:divBdr>
    </w:div>
    <w:div w:id="1631398267">
      <w:bodyDiv w:val="1"/>
      <w:marLeft w:val="0"/>
      <w:marRight w:val="0"/>
      <w:marTop w:val="0"/>
      <w:marBottom w:val="0"/>
      <w:divBdr>
        <w:top w:val="none" w:sz="0" w:space="0" w:color="auto"/>
        <w:left w:val="none" w:sz="0" w:space="0" w:color="auto"/>
        <w:bottom w:val="none" w:sz="0" w:space="0" w:color="auto"/>
        <w:right w:val="none" w:sz="0" w:space="0" w:color="auto"/>
      </w:divBdr>
    </w:div>
    <w:div w:id="1631477653">
      <w:bodyDiv w:val="1"/>
      <w:marLeft w:val="0"/>
      <w:marRight w:val="0"/>
      <w:marTop w:val="0"/>
      <w:marBottom w:val="0"/>
      <w:divBdr>
        <w:top w:val="none" w:sz="0" w:space="0" w:color="auto"/>
        <w:left w:val="none" w:sz="0" w:space="0" w:color="auto"/>
        <w:bottom w:val="none" w:sz="0" w:space="0" w:color="auto"/>
        <w:right w:val="none" w:sz="0" w:space="0" w:color="auto"/>
      </w:divBdr>
    </w:div>
    <w:div w:id="1641306766">
      <w:bodyDiv w:val="1"/>
      <w:marLeft w:val="0"/>
      <w:marRight w:val="0"/>
      <w:marTop w:val="0"/>
      <w:marBottom w:val="0"/>
      <w:divBdr>
        <w:top w:val="none" w:sz="0" w:space="0" w:color="auto"/>
        <w:left w:val="none" w:sz="0" w:space="0" w:color="auto"/>
        <w:bottom w:val="none" w:sz="0" w:space="0" w:color="auto"/>
        <w:right w:val="none" w:sz="0" w:space="0" w:color="auto"/>
      </w:divBdr>
    </w:div>
    <w:div w:id="1644240319">
      <w:bodyDiv w:val="1"/>
      <w:marLeft w:val="0"/>
      <w:marRight w:val="0"/>
      <w:marTop w:val="0"/>
      <w:marBottom w:val="0"/>
      <w:divBdr>
        <w:top w:val="none" w:sz="0" w:space="0" w:color="auto"/>
        <w:left w:val="none" w:sz="0" w:space="0" w:color="auto"/>
        <w:bottom w:val="none" w:sz="0" w:space="0" w:color="auto"/>
        <w:right w:val="none" w:sz="0" w:space="0" w:color="auto"/>
      </w:divBdr>
    </w:div>
    <w:div w:id="1644264642">
      <w:bodyDiv w:val="1"/>
      <w:marLeft w:val="0"/>
      <w:marRight w:val="0"/>
      <w:marTop w:val="0"/>
      <w:marBottom w:val="0"/>
      <w:divBdr>
        <w:top w:val="none" w:sz="0" w:space="0" w:color="auto"/>
        <w:left w:val="none" w:sz="0" w:space="0" w:color="auto"/>
        <w:bottom w:val="none" w:sz="0" w:space="0" w:color="auto"/>
        <w:right w:val="none" w:sz="0" w:space="0" w:color="auto"/>
      </w:divBdr>
    </w:div>
    <w:div w:id="1648633514">
      <w:bodyDiv w:val="1"/>
      <w:marLeft w:val="0"/>
      <w:marRight w:val="0"/>
      <w:marTop w:val="0"/>
      <w:marBottom w:val="0"/>
      <w:divBdr>
        <w:top w:val="none" w:sz="0" w:space="0" w:color="auto"/>
        <w:left w:val="none" w:sz="0" w:space="0" w:color="auto"/>
        <w:bottom w:val="none" w:sz="0" w:space="0" w:color="auto"/>
        <w:right w:val="none" w:sz="0" w:space="0" w:color="auto"/>
      </w:divBdr>
    </w:div>
    <w:div w:id="1649899659">
      <w:bodyDiv w:val="1"/>
      <w:marLeft w:val="0"/>
      <w:marRight w:val="0"/>
      <w:marTop w:val="0"/>
      <w:marBottom w:val="0"/>
      <w:divBdr>
        <w:top w:val="none" w:sz="0" w:space="0" w:color="auto"/>
        <w:left w:val="none" w:sz="0" w:space="0" w:color="auto"/>
        <w:bottom w:val="none" w:sz="0" w:space="0" w:color="auto"/>
        <w:right w:val="none" w:sz="0" w:space="0" w:color="auto"/>
      </w:divBdr>
    </w:div>
    <w:div w:id="1656372993">
      <w:bodyDiv w:val="1"/>
      <w:marLeft w:val="0"/>
      <w:marRight w:val="0"/>
      <w:marTop w:val="0"/>
      <w:marBottom w:val="0"/>
      <w:divBdr>
        <w:top w:val="none" w:sz="0" w:space="0" w:color="auto"/>
        <w:left w:val="none" w:sz="0" w:space="0" w:color="auto"/>
        <w:bottom w:val="none" w:sz="0" w:space="0" w:color="auto"/>
        <w:right w:val="none" w:sz="0" w:space="0" w:color="auto"/>
      </w:divBdr>
    </w:div>
    <w:div w:id="1661809583">
      <w:bodyDiv w:val="1"/>
      <w:marLeft w:val="0"/>
      <w:marRight w:val="0"/>
      <w:marTop w:val="0"/>
      <w:marBottom w:val="0"/>
      <w:divBdr>
        <w:top w:val="none" w:sz="0" w:space="0" w:color="auto"/>
        <w:left w:val="none" w:sz="0" w:space="0" w:color="auto"/>
        <w:bottom w:val="none" w:sz="0" w:space="0" w:color="auto"/>
        <w:right w:val="none" w:sz="0" w:space="0" w:color="auto"/>
      </w:divBdr>
      <w:divsChild>
        <w:div w:id="855728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655924">
      <w:bodyDiv w:val="1"/>
      <w:marLeft w:val="0"/>
      <w:marRight w:val="0"/>
      <w:marTop w:val="0"/>
      <w:marBottom w:val="0"/>
      <w:divBdr>
        <w:top w:val="none" w:sz="0" w:space="0" w:color="auto"/>
        <w:left w:val="none" w:sz="0" w:space="0" w:color="auto"/>
        <w:bottom w:val="none" w:sz="0" w:space="0" w:color="auto"/>
        <w:right w:val="none" w:sz="0" w:space="0" w:color="auto"/>
      </w:divBdr>
    </w:div>
    <w:div w:id="1664818816">
      <w:bodyDiv w:val="1"/>
      <w:marLeft w:val="0"/>
      <w:marRight w:val="0"/>
      <w:marTop w:val="0"/>
      <w:marBottom w:val="0"/>
      <w:divBdr>
        <w:top w:val="none" w:sz="0" w:space="0" w:color="auto"/>
        <w:left w:val="none" w:sz="0" w:space="0" w:color="auto"/>
        <w:bottom w:val="none" w:sz="0" w:space="0" w:color="auto"/>
        <w:right w:val="none" w:sz="0" w:space="0" w:color="auto"/>
      </w:divBdr>
      <w:divsChild>
        <w:div w:id="289013780">
          <w:marLeft w:val="0"/>
          <w:marRight w:val="0"/>
          <w:marTop w:val="0"/>
          <w:marBottom w:val="0"/>
          <w:divBdr>
            <w:top w:val="none" w:sz="0" w:space="0" w:color="auto"/>
            <w:left w:val="none" w:sz="0" w:space="0" w:color="auto"/>
            <w:bottom w:val="none" w:sz="0" w:space="0" w:color="auto"/>
            <w:right w:val="none" w:sz="0" w:space="0" w:color="auto"/>
          </w:divBdr>
        </w:div>
        <w:div w:id="186874925">
          <w:marLeft w:val="0"/>
          <w:marRight w:val="0"/>
          <w:marTop w:val="0"/>
          <w:marBottom w:val="0"/>
          <w:divBdr>
            <w:top w:val="none" w:sz="0" w:space="0" w:color="auto"/>
            <w:left w:val="none" w:sz="0" w:space="0" w:color="auto"/>
            <w:bottom w:val="none" w:sz="0" w:space="0" w:color="auto"/>
            <w:right w:val="none" w:sz="0" w:space="0" w:color="auto"/>
          </w:divBdr>
        </w:div>
        <w:div w:id="1693141384">
          <w:marLeft w:val="0"/>
          <w:marRight w:val="0"/>
          <w:marTop w:val="0"/>
          <w:marBottom w:val="0"/>
          <w:divBdr>
            <w:top w:val="none" w:sz="0" w:space="0" w:color="auto"/>
            <w:left w:val="none" w:sz="0" w:space="0" w:color="auto"/>
            <w:bottom w:val="none" w:sz="0" w:space="0" w:color="auto"/>
            <w:right w:val="none" w:sz="0" w:space="0" w:color="auto"/>
          </w:divBdr>
        </w:div>
        <w:div w:id="2042777873">
          <w:marLeft w:val="0"/>
          <w:marRight w:val="0"/>
          <w:marTop w:val="0"/>
          <w:marBottom w:val="0"/>
          <w:divBdr>
            <w:top w:val="none" w:sz="0" w:space="0" w:color="auto"/>
            <w:left w:val="none" w:sz="0" w:space="0" w:color="auto"/>
            <w:bottom w:val="none" w:sz="0" w:space="0" w:color="auto"/>
            <w:right w:val="none" w:sz="0" w:space="0" w:color="auto"/>
          </w:divBdr>
        </w:div>
        <w:div w:id="713113457">
          <w:marLeft w:val="0"/>
          <w:marRight w:val="0"/>
          <w:marTop w:val="0"/>
          <w:marBottom w:val="0"/>
          <w:divBdr>
            <w:top w:val="none" w:sz="0" w:space="0" w:color="auto"/>
            <w:left w:val="none" w:sz="0" w:space="0" w:color="auto"/>
            <w:bottom w:val="none" w:sz="0" w:space="0" w:color="auto"/>
            <w:right w:val="none" w:sz="0" w:space="0" w:color="auto"/>
          </w:divBdr>
        </w:div>
        <w:div w:id="2089687948">
          <w:marLeft w:val="0"/>
          <w:marRight w:val="0"/>
          <w:marTop w:val="0"/>
          <w:marBottom w:val="0"/>
          <w:divBdr>
            <w:top w:val="none" w:sz="0" w:space="0" w:color="auto"/>
            <w:left w:val="none" w:sz="0" w:space="0" w:color="auto"/>
            <w:bottom w:val="none" w:sz="0" w:space="0" w:color="auto"/>
            <w:right w:val="none" w:sz="0" w:space="0" w:color="auto"/>
          </w:divBdr>
        </w:div>
        <w:div w:id="1728256694">
          <w:marLeft w:val="0"/>
          <w:marRight w:val="0"/>
          <w:marTop w:val="0"/>
          <w:marBottom w:val="0"/>
          <w:divBdr>
            <w:top w:val="none" w:sz="0" w:space="0" w:color="auto"/>
            <w:left w:val="none" w:sz="0" w:space="0" w:color="auto"/>
            <w:bottom w:val="none" w:sz="0" w:space="0" w:color="auto"/>
            <w:right w:val="none" w:sz="0" w:space="0" w:color="auto"/>
          </w:divBdr>
        </w:div>
        <w:div w:id="2099018933">
          <w:marLeft w:val="0"/>
          <w:marRight w:val="0"/>
          <w:marTop w:val="0"/>
          <w:marBottom w:val="0"/>
          <w:divBdr>
            <w:top w:val="none" w:sz="0" w:space="0" w:color="auto"/>
            <w:left w:val="none" w:sz="0" w:space="0" w:color="auto"/>
            <w:bottom w:val="none" w:sz="0" w:space="0" w:color="auto"/>
            <w:right w:val="none" w:sz="0" w:space="0" w:color="auto"/>
          </w:divBdr>
        </w:div>
        <w:div w:id="1308558932">
          <w:marLeft w:val="0"/>
          <w:marRight w:val="0"/>
          <w:marTop w:val="0"/>
          <w:marBottom w:val="0"/>
          <w:divBdr>
            <w:top w:val="none" w:sz="0" w:space="0" w:color="auto"/>
            <w:left w:val="none" w:sz="0" w:space="0" w:color="auto"/>
            <w:bottom w:val="none" w:sz="0" w:space="0" w:color="auto"/>
            <w:right w:val="none" w:sz="0" w:space="0" w:color="auto"/>
          </w:divBdr>
        </w:div>
        <w:div w:id="1360357352">
          <w:marLeft w:val="0"/>
          <w:marRight w:val="0"/>
          <w:marTop w:val="0"/>
          <w:marBottom w:val="0"/>
          <w:divBdr>
            <w:top w:val="none" w:sz="0" w:space="0" w:color="auto"/>
            <w:left w:val="none" w:sz="0" w:space="0" w:color="auto"/>
            <w:bottom w:val="none" w:sz="0" w:space="0" w:color="auto"/>
            <w:right w:val="none" w:sz="0" w:space="0" w:color="auto"/>
          </w:divBdr>
        </w:div>
        <w:div w:id="1477987007">
          <w:marLeft w:val="0"/>
          <w:marRight w:val="0"/>
          <w:marTop w:val="0"/>
          <w:marBottom w:val="0"/>
          <w:divBdr>
            <w:top w:val="none" w:sz="0" w:space="0" w:color="auto"/>
            <w:left w:val="none" w:sz="0" w:space="0" w:color="auto"/>
            <w:bottom w:val="none" w:sz="0" w:space="0" w:color="auto"/>
            <w:right w:val="none" w:sz="0" w:space="0" w:color="auto"/>
          </w:divBdr>
        </w:div>
        <w:div w:id="260065315">
          <w:marLeft w:val="0"/>
          <w:marRight w:val="0"/>
          <w:marTop w:val="0"/>
          <w:marBottom w:val="0"/>
          <w:divBdr>
            <w:top w:val="none" w:sz="0" w:space="0" w:color="auto"/>
            <w:left w:val="none" w:sz="0" w:space="0" w:color="auto"/>
            <w:bottom w:val="none" w:sz="0" w:space="0" w:color="auto"/>
            <w:right w:val="none" w:sz="0" w:space="0" w:color="auto"/>
          </w:divBdr>
        </w:div>
        <w:div w:id="327635128">
          <w:marLeft w:val="0"/>
          <w:marRight w:val="0"/>
          <w:marTop w:val="0"/>
          <w:marBottom w:val="0"/>
          <w:divBdr>
            <w:top w:val="none" w:sz="0" w:space="0" w:color="auto"/>
            <w:left w:val="none" w:sz="0" w:space="0" w:color="auto"/>
            <w:bottom w:val="none" w:sz="0" w:space="0" w:color="auto"/>
            <w:right w:val="none" w:sz="0" w:space="0" w:color="auto"/>
          </w:divBdr>
        </w:div>
        <w:div w:id="1201943573">
          <w:marLeft w:val="0"/>
          <w:marRight w:val="0"/>
          <w:marTop w:val="0"/>
          <w:marBottom w:val="0"/>
          <w:divBdr>
            <w:top w:val="none" w:sz="0" w:space="0" w:color="auto"/>
            <w:left w:val="none" w:sz="0" w:space="0" w:color="auto"/>
            <w:bottom w:val="none" w:sz="0" w:space="0" w:color="auto"/>
            <w:right w:val="none" w:sz="0" w:space="0" w:color="auto"/>
          </w:divBdr>
        </w:div>
        <w:div w:id="615209837">
          <w:marLeft w:val="0"/>
          <w:marRight w:val="0"/>
          <w:marTop w:val="0"/>
          <w:marBottom w:val="0"/>
          <w:divBdr>
            <w:top w:val="none" w:sz="0" w:space="0" w:color="auto"/>
            <w:left w:val="none" w:sz="0" w:space="0" w:color="auto"/>
            <w:bottom w:val="none" w:sz="0" w:space="0" w:color="auto"/>
            <w:right w:val="none" w:sz="0" w:space="0" w:color="auto"/>
          </w:divBdr>
        </w:div>
        <w:div w:id="228659894">
          <w:marLeft w:val="0"/>
          <w:marRight w:val="0"/>
          <w:marTop w:val="0"/>
          <w:marBottom w:val="0"/>
          <w:divBdr>
            <w:top w:val="none" w:sz="0" w:space="0" w:color="auto"/>
            <w:left w:val="none" w:sz="0" w:space="0" w:color="auto"/>
            <w:bottom w:val="none" w:sz="0" w:space="0" w:color="auto"/>
            <w:right w:val="none" w:sz="0" w:space="0" w:color="auto"/>
          </w:divBdr>
        </w:div>
      </w:divsChild>
    </w:div>
    <w:div w:id="1666125999">
      <w:bodyDiv w:val="1"/>
      <w:marLeft w:val="0"/>
      <w:marRight w:val="0"/>
      <w:marTop w:val="0"/>
      <w:marBottom w:val="0"/>
      <w:divBdr>
        <w:top w:val="none" w:sz="0" w:space="0" w:color="auto"/>
        <w:left w:val="none" w:sz="0" w:space="0" w:color="auto"/>
        <w:bottom w:val="none" w:sz="0" w:space="0" w:color="auto"/>
        <w:right w:val="none" w:sz="0" w:space="0" w:color="auto"/>
      </w:divBdr>
    </w:div>
    <w:div w:id="1671907126">
      <w:bodyDiv w:val="1"/>
      <w:marLeft w:val="0"/>
      <w:marRight w:val="0"/>
      <w:marTop w:val="0"/>
      <w:marBottom w:val="0"/>
      <w:divBdr>
        <w:top w:val="none" w:sz="0" w:space="0" w:color="auto"/>
        <w:left w:val="none" w:sz="0" w:space="0" w:color="auto"/>
        <w:bottom w:val="none" w:sz="0" w:space="0" w:color="auto"/>
        <w:right w:val="none" w:sz="0" w:space="0" w:color="auto"/>
      </w:divBdr>
      <w:divsChild>
        <w:div w:id="817957329">
          <w:marLeft w:val="0"/>
          <w:marRight w:val="0"/>
          <w:marTop w:val="0"/>
          <w:marBottom w:val="0"/>
          <w:divBdr>
            <w:top w:val="none" w:sz="0" w:space="0" w:color="auto"/>
            <w:left w:val="none" w:sz="0" w:space="0" w:color="auto"/>
            <w:bottom w:val="none" w:sz="0" w:space="0" w:color="auto"/>
            <w:right w:val="none" w:sz="0" w:space="0" w:color="auto"/>
          </w:divBdr>
        </w:div>
        <w:div w:id="712772825">
          <w:marLeft w:val="0"/>
          <w:marRight w:val="0"/>
          <w:marTop w:val="0"/>
          <w:marBottom w:val="0"/>
          <w:divBdr>
            <w:top w:val="none" w:sz="0" w:space="0" w:color="auto"/>
            <w:left w:val="none" w:sz="0" w:space="0" w:color="auto"/>
            <w:bottom w:val="none" w:sz="0" w:space="0" w:color="auto"/>
            <w:right w:val="none" w:sz="0" w:space="0" w:color="auto"/>
          </w:divBdr>
        </w:div>
      </w:divsChild>
    </w:div>
    <w:div w:id="1686859825">
      <w:bodyDiv w:val="1"/>
      <w:marLeft w:val="0"/>
      <w:marRight w:val="0"/>
      <w:marTop w:val="0"/>
      <w:marBottom w:val="0"/>
      <w:divBdr>
        <w:top w:val="none" w:sz="0" w:space="0" w:color="auto"/>
        <w:left w:val="none" w:sz="0" w:space="0" w:color="auto"/>
        <w:bottom w:val="none" w:sz="0" w:space="0" w:color="auto"/>
        <w:right w:val="none" w:sz="0" w:space="0" w:color="auto"/>
      </w:divBdr>
      <w:divsChild>
        <w:div w:id="283929470">
          <w:marLeft w:val="0"/>
          <w:marRight w:val="0"/>
          <w:marTop w:val="0"/>
          <w:marBottom w:val="0"/>
          <w:divBdr>
            <w:top w:val="none" w:sz="0" w:space="0" w:color="auto"/>
            <w:left w:val="none" w:sz="0" w:space="0" w:color="auto"/>
            <w:bottom w:val="none" w:sz="0" w:space="0" w:color="auto"/>
            <w:right w:val="none" w:sz="0" w:space="0" w:color="auto"/>
          </w:divBdr>
        </w:div>
        <w:div w:id="2072191995">
          <w:marLeft w:val="0"/>
          <w:marRight w:val="0"/>
          <w:marTop w:val="0"/>
          <w:marBottom w:val="0"/>
          <w:divBdr>
            <w:top w:val="none" w:sz="0" w:space="0" w:color="auto"/>
            <w:left w:val="none" w:sz="0" w:space="0" w:color="auto"/>
            <w:bottom w:val="none" w:sz="0" w:space="0" w:color="auto"/>
            <w:right w:val="none" w:sz="0" w:space="0" w:color="auto"/>
          </w:divBdr>
        </w:div>
        <w:div w:id="1981381677">
          <w:marLeft w:val="0"/>
          <w:marRight w:val="0"/>
          <w:marTop w:val="0"/>
          <w:marBottom w:val="0"/>
          <w:divBdr>
            <w:top w:val="none" w:sz="0" w:space="0" w:color="auto"/>
            <w:left w:val="none" w:sz="0" w:space="0" w:color="auto"/>
            <w:bottom w:val="none" w:sz="0" w:space="0" w:color="auto"/>
            <w:right w:val="none" w:sz="0" w:space="0" w:color="auto"/>
          </w:divBdr>
        </w:div>
      </w:divsChild>
    </w:div>
    <w:div w:id="1688826472">
      <w:bodyDiv w:val="1"/>
      <w:marLeft w:val="0"/>
      <w:marRight w:val="0"/>
      <w:marTop w:val="0"/>
      <w:marBottom w:val="0"/>
      <w:divBdr>
        <w:top w:val="none" w:sz="0" w:space="0" w:color="auto"/>
        <w:left w:val="none" w:sz="0" w:space="0" w:color="auto"/>
        <w:bottom w:val="none" w:sz="0" w:space="0" w:color="auto"/>
        <w:right w:val="none" w:sz="0" w:space="0" w:color="auto"/>
      </w:divBdr>
      <w:divsChild>
        <w:div w:id="190800649">
          <w:marLeft w:val="0"/>
          <w:marRight w:val="0"/>
          <w:marTop w:val="0"/>
          <w:marBottom w:val="0"/>
          <w:divBdr>
            <w:top w:val="none" w:sz="0" w:space="0" w:color="auto"/>
            <w:left w:val="none" w:sz="0" w:space="0" w:color="auto"/>
            <w:bottom w:val="none" w:sz="0" w:space="0" w:color="auto"/>
            <w:right w:val="none" w:sz="0" w:space="0" w:color="auto"/>
          </w:divBdr>
        </w:div>
        <w:div w:id="31460873">
          <w:marLeft w:val="0"/>
          <w:marRight w:val="0"/>
          <w:marTop w:val="0"/>
          <w:marBottom w:val="0"/>
          <w:divBdr>
            <w:top w:val="none" w:sz="0" w:space="0" w:color="auto"/>
            <w:left w:val="none" w:sz="0" w:space="0" w:color="auto"/>
            <w:bottom w:val="none" w:sz="0" w:space="0" w:color="auto"/>
            <w:right w:val="none" w:sz="0" w:space="0" w:color="auto"/>
          </w:divBdr>
        </w:div>
        <w:div w:id="1843397258">
          <w:marLeft w:val="0"/>
          <w:marRight w:val="0"/>
          <w:marTop w:val="0"/>
          <w:marBottom w:val="0"/>
          <w:divBdr>
            <w:top w:val="none" w:sz="0" w:space="0" w:color="auto"/>
            <w:left w:val="none" w:sz="0" w:space="0" w:color="auto"/>
            <w:bottom w:val="none" w:sz="0" w:space="0" w:color="auto"/>
            <w:right w:val="none" w:sz="0" w:space="0" w:color="auto"/>
          </w:divBdr>
        </w:div>
        <w:div w:id="1654530313">
          <w:marLeft w:val="0"/>
          <w:marRight w:val="0"/>
          <w:marTop w:val="0"/>
          <w:marBottom w:val="0"/>
          <w:divBdr>
            <w:top w:val="none" w:sz="0" w:space="0" w:color="auto"/>
            <w:left w:val="none" w:sz="0" w:space="0" w:color="auto"/>
            <w:bottom w:val="none" w:sz="0" w:space="0" w:color="auto"/>
            <w:right w:val="none" w:sz="0" w:space="0" w:color="auto"/>
          </w:divBdr>
        </w:div>
      </w:divsChild>
    </w:div>
    <w:div w:id="1688871952">
      <w:bodyDiv w:val="1"/>
      <w:marLeft w:val="0"/>
      <w:marRight w:val="0"/>
      <w:marTop w:val="0"/>
      <w:marBottom w:val="0"/>
      <w:divBdr>
        <w:top w:val="none" w:sz="0" w:space="0" w:color="auto"/>
        <w:left w:val="none" w:sz="0" w:space="0" w:color="auto"/>
        <w:bottom w:val="none" w:sz="0" w:space="0" w:color="auto"/>
        <w:right w:val="none" w:sz="0" w:space="0" w:color="auto"/>
      </w:divBdr>
    </w:div>
    <w:div w:id="1690717756">
      <w:bodyDiv w:val="1"/>
      <w:marLeft w:val="0"/>
      <w:marRight w:val="0"/>
      <w:marTop w:val="0"/>
      <w:marBottom w:val="0"/>
      <w:divBdr>
        <w:top w:val="none" w:sz="0" w:space="0" w:color="auto"/>
        <w:left w:val="none" w:sz="0" w:space="0" w:color="auto"/>
        <w:bottom w:val="none" w:sz="0" w:space="0" w:color="auto"/>
        <w:right w:val="none" w:sz="0" w:space="0" w:color="auto"/>
      </w:divBdr>
      <w:divsChild>
        <w:div w:id="2025478741">
          <w:marLeft w:val="0"/>
          <w:marRight w:val="0"/>
          <w:marTop w:val="0"/>
          <w:marBottom w:val="0"/>
          <w:divBdr>
            <w:top w:val="none" w:sz="0" w:space="0" w:color="auto"/>
            <w:left w:val="none" w:sz="0" w:space="0" w:color="auto"/>
            <w:bottom w:val="none" w:sz="0" w:space="0" w:color="auto"/>
            <w:right w:val="none" w:sz="0" w:space="0" w:color="auto"/>
          </w:divBdr>
        </w:div>
        <w:div w:id="112791080">
          <w:marLeft w:val="0"/>
          <w:marRight w:val="0"/>
          <w:marTop w:val="0"/>
          <w:marBottom w:val="0"/>
          <w:divBdr>
            <w:top w:val="none" w:sz="0" w:space="0" w:color="auto"/>
            <w:left w:val="none" w:sz="0" w:space="0" w:color="auto"/>
            <w:bottom w:val="none" w:sz="0" w:space="0" w:color="auto"/>
            <w:right w:val="none" w:sz="0" w:space="0" w:color="auto"/>
          </w:divBdr>
        </w:div>
        <w:div w:id="553546281">
          <w:marLeft w:val="0"/>
          <w:marRight w:val="0"/>
          <w:marTop w:val="0"/>
          <w:marBottom w:val="0"/>
          <w:divBdr>
            <w:top w:val="none" w:sz="0" w:space="0" w:color="auto"/>
            <w:left w:val="none" w:sz="0" w:space="0" w:color="auto"/>
            <w:bottom w:val="none" w:sz="0" w:space="0" w:color="auto"/>
            <w:right w:val="none" w:sz="0" w:space="0" w:color="auto"/>
          </w:divBdr>
        </w:div>
        <w:div w:id="1159350269">
          <w:marLeft w:val="0"/>
          <w:marRight w:val="0"/>
          <w:marTop w:val="0"/>
          <w:marBottom w:val="0"/>
          <w:divBdr>
            <w:top w:val="none" w:sz="0" w:space="0" w:color="auto"/>
            <w:left w:val="none" w:sz="0" w:space="0" w:color="auto"/>
            <w:bottom w:val="none" w:sz="0" w:space="0" w:color="auto"/>
            <w:right w:val="none" w:sz="0" w:space="0" w:color="auto"/>
          </w:divBdr>
        </w:div>
        <w:div w:id="1368530691">
          <w:marLeft w:val="0"/>
          <w:marRight w:val="0"/>
          <w:marTop w:val="0"/>
          <w:marBottom w:val="0"/>
          <w:divBdr>
            <w:top w:val="none" w:sz="0" w:space="0" w:color="auto"/>
            <w:left w:val="none" w:sz="0" w:space="0" w:color="auto"/>
            <w:bottom w:val="none" w:sz="0" w:space="0" w:color="auto"/>
            <w:right w:val="none" w:sz="0" w:space="0" w:color="auto"/>
          </w:divBdr>
        </w:div>
        <w:div w:id="1491168349">
          <w:marLeft w:val="0"/>
          <w:marRight w:val="0"/>
          <w:marTop w:val="0"/>
          <w:marBottom w:val="0"/>
          <w:divBdr>
            <w:top w:val="none" w:sz="0" w:space="0" w:color="auto"/>
            <w:left w:val="none" w:sz="0" w:space="0" w:color="auto"/>
            <w:bottom w:val="none" w:sz="0" w:space="0" w:color="auto"/>
            <w:right w:val="none" w:sz="0" w:space="0" w:color="auto"/>
          </w:divBdr>
        </w:div>
      </w:divsChild>
    </w:div>
    <w:div w:id="1696072707">
      <w:bodyDiv w:val="1"/>
      <w:marLeft w:val="0"/>
      <w:marRight w:val="0"/>
      <w:marTop w:val="0"/>
      <w:marBottom w:val="0"/>
      <w:divBdr>
        <w:top w:val="none" w:sz="0" w:space="0" w:color="auto"/>
        <w:left w:val="none" w:sz="0" w:space="0" w:color="auto"/>
        <w:bottom w:val="none" w:sz="0" w:space="0" w:color="auto"/>
        <w:right w:val="none" w:sz="0" w:space="0" w:color="auto"/>
      </w:divBdr>
    </w:div>
    <w:div w:id="1698659955">
      <w:bodyDiv w:val="1"/>
      <w:marLeft w:val="0"/>
      <w:marRight w:val="0"/>
      <w:marTop w:val="0"/>
      <w:marBottom w:val="0"/>
      <w:divBdr>
        <w:top w:val="none" w:sz="0" w:space="0" w:color="auto"/>
        <w:left w:val="none" w:sz="0" w:space="0" w:color="auto"/>
        <w:bottom w:val="none" w:sz="0" w:space="0" w:color="auto"/>
        <w:right w:val="none" w:sz="0" w:space="0" w:color="auto"/>
      </w:divBdr>
    </w:div>
    <w:div w:id="1699696544">
      <w:bodyDiv w:val="1"/>
      <w:marLeft w:val="0"/>
      <w:marRight w:val="0"/>
      <w:marTop w:val="0"/>
      <w:marBottom w:val="0"/>
      <w:divBdr>
        <w:top w:val="none" w:sz="0" w:space="0" w:color="auto"/>
        <w:left w:val="none" w:sz="0" w:space="0" w:color="auto"/>
        <w:bottom w:val="none" w:sz="0" w:space="0" w:color="auto"/>
        <w:right w:val="none" w:sz="0" w:space="0" w:color="auto"/>
      </w:divBdr>
    </w:div>
    <w:div w:id="1701852967">
      <w:bodyDiv w:val="1"/>
      <w:marLeft w:val="0"/>
      <w:marRight w:val="0"/>
      <w:marTop w:val="0"/>
      <w:marBottom w:val="0"/>
      <w:divBdr>
        <w:top w:val="none" w:sz="0" w:space="0" w:color="auto"/>
        <w:left w:val="none" w:sz="0" w:space="0" w:color="auto"/>
        <w:bottom w:val="none" w:sz="0" w:space="0" w:color="auto"/>
        <w:right w:val="none" w:sz="0" w:space="0" w:color="auto"/>
      </w:divBdr>
    </w:div>
    <w:div w:id="1717503848">
      <w:bodyDiv w:val="1"/>
      <w:marLeft w:val="0"/>
      <w:marRight w:val="0"/>
      <w:marTop w:val="0"/>
      <w:marBottom w:val="0"/>
      <w:divBdr>
        <w:top w:val="none" w:sz="0" w:space="0" w:color="auto"/>
        <w:left w:val="none" w:sz="0" w:space="0" w:color="auto"/>
        <w:bottom w:val="none" w:sz="0" w:space="0" w:color="auto"/>
        <w:right w:val="none" w:sz="0" w:space="0" w:color="auto"/>
      </w:divBdr>
      <w:divsChild>
        <w:div w:id="354229299">
          <w:marLeft w:val="0"/>
          <w:marRight w:val="0"/>
          <w:marTop w:val="0"/>
          <w:marBottom w:val="0"/>
          <w:divBdr>
            <w:top w:val="none" w:sz="0" w:space="0" w:color="auto"/>
            <w:left w:val="none" w:sz="0" w:space="0" w:color="auto"/>
            <w:bottom w:val="none" w:sz="0" w:space="0" w:color="auto"/>
            <w:right w:val="none" w:sz="0" w:space="0" w:color="auto"/>
          </w:divBdr>
        </w:div>
        <w:div w:id="650135961">
          <w:marLeft w:val="0"/>
          <w:marRight w:val="0"/>
          <w:marTop w:val="0"/>
          <w:marBottom w:val="0"/>
          <w:divBdr>
            <w:top w:val="none" w:sz="0" w:space="0" w:color="auto"/>
            <w:left w:val="none" w:sz="0" w:space="0" w:color="auto"/>
            <w:bottom w:val="none" w:sz="0" w:space="0" w:color="auto"/>
            <w:right w:val="none" w:sz="0" w:space="0" w:color="auto"/>
          </w:divBdr>
        </w:div>
      </w:divsChild>
    </w:div>
    <w:div w:id="1720518915">
      <w:bodyDiv w:val="1"/>
      <w:marLeft w:val="0"/>
      <w:marRight w:val="0"/>
      <w:marTop w:val="0"/>
      <w:marBottom w:val="0"/>
      <w:divBdr>
        <w:top w:val="none" w:sz="0" w:space="0" w:color="auto"/>
        <w:left w:val="none" w:sz="0" w:space="0" w:color="auto"/>
        <w:bottom w:val="none" w:sz="0" w:space="0" w:color="auto"/>
        <w:right w:val="none" w:sz="0" w:space="0" w:color="auto"/>
      </w:divBdr>
    </w:div>
    <w:div w:id="1730223524">
      <w:bodyDiv w:val="1"/>
      <w:marLeft w:val="0"/>
      <w:marRight w:val="0"/>
      <w:marTop w:val="0"/>
      <w:marBottom w:val="0"/>
      <w:divBdr>
        <w:top w:val="none" w:sz="0" w:space="0" w:color="auto"/>
        <w:left w:val="none" w:sz="0" w:space="0" w:color="auto"/>
        <w:bottom w:val="none" w:sz="0" w:space="0" w:color="auto"/>
        <w:right w:val="none" w:sz="0" w:space="0" w:color="auto"/>
      </w:divBdr>
      <w:divsChild>
        <w:div w:id="1048258585">
          <w:marLeft w:val="0"/>
          <w:marRight w:val="0"/>
          <w:marTop w:val="0"/>
          <w:marBottom w:val="0"/>
          <w:divBdr>
            <w:top w:val="none" w:sz="0" w:space="0" w:color="auto"/>
            <w:left w:val="none" w:sz="0" w:space="0" w:color="auto"/>
            <w:bottom w:val="none" w:sz="0" w:space="0" w:color="auto"/>
            <w:right w:val="none" w:sz="0" w:space="0" w:color="auto"/>
          </w:divBdr>
          <w:divsChild>
            <w:div w:id="1987583670">
              <w:marLeft w:val="0"/>
              <w:marRight w:val="0"/>
              <w:marTop w:val="0"/>
              <w:marBottom w:val="0"/>
              <w:divBdr>
                <w:top w:val="none" w:sz="0" w:space="0" w:color="auto"/>
                <w:left w:val="none" w:sz="0" w:space="0" w:color="auto"/>
                <w:bottom w:val="none" w:sz="0" w:space="0" w:color="auto"/>
                <w:right w:val="none" w:sz="0" w:space="0" w:color="auto"/>
              </w:divBdr>
              <w:divsChild>
                <w:div w:id="734012562">
                  <w:marLeft w:val="0"/>
                  <w:marRight w:val="0"/>
                  <w:marTop w:val="0"/>
                  <w:marBottom w:val="0"/>
                  <w:divBdr>
                    <w:top w:val="none" w:sz="0" w:space="0" w:color="auto"/>
                    <w:left w:val="none" w:sz="0" w:space="0" w:color="auto"/>
                    <w:bottom w:val="none" w:sz="0" w:space="0" w:color="auto"/>
                    <w:right w:val="none" w:sz="0" w:space="0" w:color="auto"/>
                  </w:divBdr>
                  <w:divsChild>
                    <w:div w:id="2075660213">
                      <w:marLeft w:val="0"/>
                      <w:marRight w:val="0"/>
                      <w:marTop w:val="0"/>
                      <w:marBottom w:val="0"/>
                      <w:divBdr>
                        <w:top w:val="none" w:sz="0" w:space="0" w:color="auto"/>
                        <w:left w:val="none" w:sz="0" w:space="0" w:color="auto"/>
                        <w:bottom w:val="none" w:sz="0" w:space="0" w:color="auto"/>
                        <w:right w:val="none" w:sz="0" w:space="0" w:color="auto"/>
                      </w:divBdr>
                      <w:divsChild>
                        <w:div w:id="433746445">
                          <w:marLeft w:val="0"/>
                          <w:marRight w:val="0"/>
                          <w:marTop w:val="0"/>
                          <w:marBottom w:val="0"/>
                          <w:divBdr>
                            <w:top w:val="none" w:sz="0" w:space="0" w:color="auto"/>
                            <w:left w:val="none" w:sz="0" w:space="0" w:color="auto"/>
                            <w:bottom w:val="none" w:sz="0" w:space="0" w:color="auto"/>
                            <w:right w:val="none" w:sz="0" w:space="0" w:color="auto"/>
                          </w:divBdr>
                          <w:divsChild>
                            <w:div w:id="922252720">
                              <w:marLeft w:val="0"/>
                              <w:marRight w:val="0"/>
                              <w:marTop w:val="0"/>
                              <w:marBottom w:val="0"/>
                              <w:divBdr>
                                <w:top w:val="none" w:sz="0" w:space="0" w:color="auto"/>
                                <w:left w:val="none" w:sz="0" w:space="0" w:color="auto"/>
                                <w:bottom w:val="none" w:sz="0" w:space="0" w:color="auto"/>
                                <w:right w:val="none" w:sz="0" w:space="0" w:color="auto"/>
                              </w:divBdr>
                              <w:divsChild>
                                <w:div w:id="733167068">
                                  <w:marLeft w:val="0"/>
                                  <w:marRight w:val="0"/>
                                  <w:marTop w:val="0"/>
                                  <w:marBottom w:val="0"/>
                                  <w:divBdr>
                                    <w:top w:val="none" w:sz="0" w:space="0" w:color="auto"/>
                                    <w:left w:val="none" w:sz="0" w:space="0" w:color="auto"/>
                                    <w:bottom w:val="none" w:sz="0" w:space="0" w:color="auto"/>
                                    <w:right w:val="none" w:sz="0" w:space="0" w:color="auto"/>
                                  </w:divBdr>
                                  <w:divsChild>
                                    <w:div w:id="29163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6663926">
      <w:bodyDiv w:val="1"/>
      <w:marLeft w:val="0"/>
      <w:marRight w:val="0"/>
      <w:marTop w:val="0"/>
      <w:marBottom w:val="0"/>
      <w:divBdr>
        <w:top w:val="none" w:sz="0" w:space="0" w:color="auto"/>
        <w:left w:val="none" w:sz="0" w:space="0" w:color="auto"/>
        <w:bottom w:val="none" w:sz="0" w:space="0" w:color="auto"/>
        <w:right w:val="none" w:sz="0" w:space="0" w:color="auto"/>
      </w:divBdr>
    </w:div>
    <w:div w:id="1742559763">
      <w:bodyDiv w:val="1"/>
      <w:marLeft w:val="0"/>
      <w:marRight w:val="0"/>
      <w:marTop w:val="0"/>
      <w:marBottom w:val="0"/>
      <w:divBdr>
        <w:top w:val="none" w:sz="0" w:space="0" w:color="auto"/>
        <w:left w:val="none" w:sz="0" w:space="0" w:color="auto"/>
        <w:bottom w:val="none" w:sz="0" w:space="0" w:color="auto"/>
        <w:right w:val="none" w:sz="0" w:space="0" w:color="auto"/>
      </w:divBdr>
    </w:div>
    <w:div w:id="1751122458">
      <w:bodyDiv w:val="1"/>
      <w:marLeft w:val="0"/>
      <w:marRight w:val="0"/>
      <w:marTop w:val="0"/>
      <w:marBottom w:val="0"/>
      <w:divBdr>
        <w:top w:val="none" w:sz="0" w:space="0" w:color="auto"/>
        <w:left w:val="none" w:sz="0" w:space="0" w:color="auto"/>
        <w:bottom w:val="none" w:sz="0" w:space="0" w:color="auto"/>
        <w:right w:val="none" w:sz="0" w:space="0" w:color="auto"/>
      </w:divBdr>
    </w:div>
    <w:div w:id="1751153990">
      <w:bodyDiv w:val="1"/>
      <w:marLeft w:val="0"/>
      <w:marRight w:val="0"/>
      <w:marTop w:val="0"/>
      <w:marBottom w:val="0"/>
      <w:divBdr>
        <w:top w:val="none" w:sz="0" w:space="0" w:color="auto"/>
        <w:left w:val="none" w:sz="0" w:space="0" w:color="auto"/>
        <w:bottom w:val="none" w:sz="0" w:space="0" w:color="auto"/>
        <w:right w:val="none" w:sz="0" w:space="0" w:color="auto"/>
      </w:divBdr>
    </w:div>
    <w:div w:id="1754472688">
      <w:bodyDiv w:val="1"/>
      <w:marLeft w:val="0"/>
      <w:marRight w:val="0"/>
      <w:marTop w:val="0"/>
      <w:marBottom w:val="0"/>
      <w:divBdr>
        <w:top w:val="none" w:sz="0" w:space="0" w:color="auto"/>
        <w:left w:val="none" w:sz="0" w:space="0" w:color="auto"/>
        <w:bottom w:val="none" w:sz="0" w:space="0" w:color="auto"/>
        <w:right w:val="none" w:sz="0" w:space="0" w:color="auto"/>
      </w:divBdr>
    </w:div>
    <w:div w:id="1759866250">
      <w:bodyDiv w:val="1"/>
      <w:marLeft w:val="0"/>
      <w:marRight w:val="0"/>
      <w:marTop w:val="0"/>
      <w:marBottom w:val="0"/>
      <w:divBdr>
        <w:top w:val="none" w:sz="0" w:space="0" w:color="auto"/>
        <w:left w:val="none" w:sz="0" w:space="0" w:color="auto"/>
        <w:bottom w:val="none" w:sz="0" w:space="0" w:color="auto"/>
        <w:right w:val="none" w:sz="0" w:space="0" w:color="auto"/>
      </w:divBdr>
    </w:div>
    <w:div w:id="1768423875">
      <w:bodyDiv w:val="1"/>
      <w:marLeft w:val="0"/>
      <w:marRight w:val="0"/>
      <w:marTop w:val="0"/>
      <w:marBottom w:val="0"/>
      <w:divBdr>
        <w:top w:val="none" w:sz="0" w:space="0" w:color="auto"/>
        <w:left w:val="none" w:sz="0" w:space="0" w:color="auto"/>
        <w:bottom w:val="none" w:sz="0" w:space="0" w:color="auto"/>
        <w:right w:val="none" w:sz="0" w:space="0" w:color="auto"/>
      </w:divBdr>
      <w:divsChild>
        <w:div w:id="1856920150">
          <w:marLeft w:val="0"/>
          <w:marRight w:val="0"/>
          <w:marTop w:val="0"/>
          <w:marBottom w:val="0"/>
          <w:divBdr>
            <w:top w:val="none" w:sz="0" w:space="0" w:color="auto"/>
            <w:left w:val="none" w:sz="0" w:space="0" w:color="auto"/>
            <w:bottom w:val="none" w:sz="0" w:space="0" w:color="auto"/>
            <w:right w:val="none" w:sz="0" w:space="0" w:color="auto"/>
          </w:divBdr>
        </w:div>
        <w:div w:id="959604362">
          <w:marLeft w:val="0"/>
          <w:marRight w:val="0"/>
          <w:marTop w:val="0"/>
          <w:marBottom w:val="0"/>
          <w:divBdr>
            <w:top w:val="none" w:sz="0" w:space="0" w:color="auto"/>
            <w:left w:val="none" w:sz="0" w:space="0" w:color="auto"/>
            <w:bottom w:val="none" w:sz="0" w:space="0" w:color="auto"/>
            <w:right w:val="none" w:sz="0" w:space="0" w:color="auto"/>
          </w:divBdr>
        </w:div>
      </w:divsChild>
    </w:div>
    <w:div w:id="1774741278">
      <w:bodyDiv w:val="1"/>
      <w:marLeft w:val="0"/>
      <w:marRight w:val="0"/>
      <w:marTop w:val="0"/>
      <w:marBottom w:val="0"/>
      <w:divBdr>
        <w:top w:val="none" w:sz="0" w:space="0" w:color="auto"/>
        <w:left w:val="none" w:sz="0" w:space="0" w:color="auto"/>
        <w:bottom w:val="none" w:sz="0" w:space="0" w:color="auto"/>
        <w:right w:val="none" w:sz="0" w:space="0" w:color="auto"/>
      </w:divBdr>
    </w:div>
    <w:div w:id="1775125505">
      <w:bodyDiv w:val="1"/>
      <w:marLeft w:val="0"/>
      <w:marRight w:val="0"/>
      <w:marTop w:val="0"/>
      <w:marBottom w:val="0"/>
      <w:divBdr>
        <w:top w:val="none" w:sz="0" w:space="0" w:color="auto"/>
        <w:left w:val="none" w:sz="0" w:space="0" w:color="auto"/>
        <w:bottom w:val="none" w:sz="0" w:space="0" w:color="auto"/>
        <w:right w:val="none" w:sz="0" w:space="0" w:color="auto"/>
      </w:divBdr>
    </w:div>
    <w:div w:id="1779716985">
      <w:bodyDiv w:val="1"/>
      <w:marLeft w:val="0"/>
      <w:marRight w:val="0"/>
      <w:marTop w:val="0"/>
      <w:marBottom w:val="0"/>
      <w:divBdr>
        <w:top w:val="none" w:sz="0" w:space="0" w:color="auto"/>
        <w:left w:val="none" w:sz="0" w:space="0" w:color="auto"/>
        <w:bottom w:val="none" w:sz="0" w:space="0" w:color="auto"/>
        <w:right w:val="none" w:sz="0" w:space="0" w:color="auto"/>
      </w:divBdr>
    </w:div>
    <w:div w:id="1781952128">
      <w:bodyDiv w:val="1"/>
      <w:marLeft w:val="0"/>
      <w:marRight w:val="0"/>
      <w:marTop w:val="0"/>
      <w:marBottom w:val="0"/>
      <w:divBdr>
        <w:top w:val="none" w:sz="0" w:space="0" w:color="auto"/>
        <w:left w:val="none" w:sz="0" w:space="0" w:color="auto"/>
        <w:bottom w:val="none" w:sz="0" w:space="0" w:color="auto"/>
        <w:right w:val="none" w:sz="0" w:space="0" w:color="auto"/>
      </w:divBdr>
    </w:div>
    <w:div w:id="1783913941">
      <w:bodyDiv w:val="1"/>
      <w:marLeft w:val="0"/>
      <w:marRight w:val="0"/>
      <w:marTop w:val="0"/>
      <w:marBottom w:val="0"/>
      <w:divBdr>
        <w:top w:val="none" w:sz="0" w:space="0" w:color="auto"/>
        <w:left w:val="none" w:sz="0" w:space="0" w:color="auto"/>
        <w:bottom w:val="none" w:sz="0" w:space="0" w:color="auto"/>
        <w:right w:val="none" w:sz="0" w:space="0" w:color="auto"/>
      </w:divBdr>
    </w:div>
    <w:div w:id="1798058917">
      <w:bodyDiv w:val="1"/>
      <w:marLeft w:val="0"/>
      <w:marRight w:val="0"/>
      <w:marTop w:val="0"/>
      <w:marBottom w:val="0"/>
      <w:divBdr>
        <w:top w:val="none" w:sz="0" w:space="0" w:color="auto"/>
        <w:left w:val="none" w:sz="0" w:space="0" w:color="auto"/>
        <w:bottom w:val="none" w:sz="0" w:space="0" w:color="auto"/>
        <w:right w:val="none" w:sz="0" w:space="0" w:color="auto"/>
      </w:divBdr>
    </w:div>
    <w:div w:id="1801654553">
      <w:bodyDiv w:val="1"/>
      <w:marLeft w:val="0"/>
      <w:marRight w:val="0"/>
      <w:marTop w:val="0"/>
      <w:marBottom w:val="0"/>
      <w:divBdr>
        <w:top w:val="none" w:sz="0" w:space="0" w:color="auto"/>
        <w:left w:val="none" w:sz="0" w:space="0" w:color="auto"/>
        <w:bottom w:val="none" w:sz="0" w:space="0" w:color="auto"/>
        <w:right w:val="none" w:sz="0" w:space="0" w:color="auto"/>
      </w:divBdr>
    </w:div>
    <w:div w:id="1803380217">
      <w:bodyDiv w:val="1"/>
      <w:marLeft w:val="0"/>
      <w:marRight w:val="0"/>
      <w:marTop w:val="0"/>
      <w:marBottom w:val="0"/>
      <w:divBdr>
        <w:top w:val="none" w:sz="0" w:space="0" w:color="auto"/>
        <w:left w:val="none" w:sz="0" w:space="0" w:color="auto"/>
        <w:bottom w:val="none" w:sz="0" w:space="0" w:color="auto"/>
        <w:right w:val="none" w:sz="0" w:space="0" w:color="auto"/>
      </w:divBdr>
    </w:div>
    <w:div w:id="1804079438">
      <w:bodyDiv w:val="1"/>
      <w:marLeft w:val="0"/>
      <w:marRight w:val="0"/>
      <w:marTop w:val="0"/>
      <w:marBottom w:val="0"/>
      <w:divBdr>
        <w:top w:val="none" w:sz="0" w:space="0" w:color="auto"/>
        <w:left w:val="none" w:sz="0" w:space="0" w:color="auto"/>
        <w:bottom w:val="none" w:sz="0" w:space="0" w:color="auto"/>
        <w:right w:val="none" w:sz="0" w:space="0" w:color="auto"/>
      </w:divBdr>
      <w:divsChild>
        <w:div w:id="673411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0630021">
      <w:bodyDiv w:val="1"/>
      <w:marLeft w:val="0"/>
      <w:marRight w:val="0"/>
      <w:marTop w:val="0"/>
      <w:marBottom w:val="0"/>
      <w:divBdr>
        <w:top w:val="none" w:sz="0" w:space="0" w:color="auto"/>
        <w:left w:val="none" w:sz="0" w:space="0" w:color="auto"/>
        <w:bottom w:val="none" w:sz="0" w:space="0" w:color="auto"/>
        <w:right w:val="none" w:sz="0" w:space="0" w:color="auto"/>
      </w:divBdr>
    </w:div>
    <w:div w:id="1816137676">
      <w:bodyDiv w:val="1"/>
      <w:marLeft w:val="0"/>
      <w:marRight w:val="0"/>
      <w:marTop w:val="0"/>
      <w:marBottom w:val="0"/>
      <w:divBdr>
        <w:top w:val="none" w:sz="0" w:space="0" w:color="auto"/>
        <w:left w:val="none" w:sz="0" w:space="0" w:color="auto"/>
        <w:bottom w:val="none" w:sz="0" w:space="0" w:color="auto"/>
        <w:right w:val="none" w:sz="0" w:space="0" w:color="auto"/>
      </w:divBdr>
    </w:div>
    <w:div w:id="1818522935">
      <w:bodyDiv w:val="1"/>
      <w:marLeft w:val="0"/>
      <w:marRight w:val="0"/>
      <w:marTop w:val="0"/>
      <w:marBottom w:val="0"/>
      <w:divBdr>
        <w:top w:val="none" w:sz="0" w:space="0" w:color="auto"/>
        <w:left w:val="none" w:sz="0" w:space="0" w:color="auto"/>
        <w:bottom w:val="none" w:sz="0" w:space="0" w:color="auto"/>
        <w:right w:val="none" w:sz="0" w:space="0" w:color="auto"/>
      </w:divBdr>
    </w:div>
    <w:div w:id="1822382612">
      <w:bodyDiv w:val="1"/>
      <w:marLeft w:val="0"/>
      <w:marRight w:val="0"/>
      <w:marTop w:val="0"/>
      <w:marBottom w:val="0"/>
      <w:divBdr>
        <w:top w:val="none" w:sz="0" w:space="0" w:color="auto"/>
        <w:left w:val="none" w:sz="0" w:space="0" w:color="auto"/>
        <w:bottom w:val="none" w:sz="0" w:space="0" w:color="auto"/>
        <w:right w:val="none" w:sz="0" w:space="0" w:color="auto"/>
      </w:divBdr>
    </w:div>
    <w:div w:id="1828546591">
      <w:bodyDiv w:val="1"/>
      <w:marLeft w:val="0"/>
      <w:marRight w:val="0"/>
      <w:marTop w:val="0"/>
      <w:marBottom w:val="0"/>
      <w:divBdr>
        <w:top w:val="none" w:sz="0" w:space="0" w:color="auto"/>
        <w:left w:val="none" w:sz="0" w:space="0" w:color="auto"/>
        <w:bottom w:val="none" w:sz="0" w:space="0" w:color="auto"/>
        <w:right w:val="none" w:sz="0" w:space="0" w:color="auto"/>
      </w:divBdr>
      <w:divsChild>
        <w:div w:id="1636252466">
          <w:marLeft w:val="0"/>
          <w:marRight w:val="0"/>
          <w:marTop w:val="0"/>
          <w:marBottom w:val="0"/>
          <w:divBdr>
            <w:top w:val="none" w:sz="0" w:space="0" w:color="auto"/>
            <w:left w:val="none" w:sz="0" w:space="0" w:color="auto"/>
            <w:bottom w:val="none" w:sz="0" w:space="0" w:color="auto"/>
            <w:right w:val="none" w:sz="0" w:space="0" w:color="auto"/>
          </w:divBdr>
        </w:div>
        <w:div w:id="2000688612">
          <w:marLeft w:val="0"/>
          <w:marRight w:val="0"/>
          <w:marTop w:val="0"/>
          <w:marBottom w:val="0"/>
          <w:divBdr>
            <w:top w:val="none" w:sz="0" w:space="0" w:color="auto"/>
            <w:left w:val="none" w:sz="0" w:space="0" w:color="auto"/>
            <w:bottom w:val="none" w:sz="0" w:space="0" w:color="auto"/>
            <w:right w:val="none" w:sz="0" w:space="0" w:color="auto"/>
          </w:divBdr>
        </w:div>
      </w:divsChild>
    </w:div>
    <w:div w:id="1832019596">
      <w:bodyDiv w:val="1"/>
      <w:marLeft w:val="0"/>
      <w:marRight w:val="0"/>
      <w:marTop w:val="0"/>
      <w:marBottom w:val="0"/>
      <w:divBdr>
        <w:top w:val="none" w:sz="0" w:space="0" w:color="auto"/>
        <w:left w:val="none" w:sz="0" w:space="0" w:color="auto"/>
        <w:bottom w:val="none" w:sz="0" w:space="0" w:color="auto"/>
        <w:right w:val="none" w:sz="0" w:space="0" w:color="auto"/>
      </w:divBdr>
      <w:divsChild>
        <w:div w:id="1283608109">
          <w:marLeft w:val="0"/>
          <w:marRight w:val="0"/>
          <w:marTop w:val="0"/>
          <w:marBottom w:val="0"/>
          <w:divBdr>
            <w:top w:val="none" w:sz="0" w:space="0" w:color="auto"/>
            <w:left w:val="none" w:sz="0" w:space="0" w:color="auto"/>
            <w:bottom w:val="none" w:sz="0" w:space="0" w:color="auto"/>
            <w:right w:val="none" w:sz="0" w:space="0" w:color="auto"/>
          </w:divBdr>
        </w:div>
      </w:divsChild>
    </w:div>
    <w:div w:id="1833177880">
      <w:bodyDiv w:val="1"/>
      <w:marLeft w:val="0"/>
      <w:marRight w:val="0"/>
      <w:marTop w:val="0"/>
      <w:marBottom w:val="0"/>
      <w:divBdr>
        <w:top w:val="none" w:sz="0" w:space="0" w:color="auto"/>
        <w:left w:val="none" w:sz="0" w:space="0" w:color="auto"/>
        <w:bottom w:val="none" w:sz="0" w:space="0" w:color="auto"/>
        <w:right w:val="none" w:sz="0" w:space="0" w:color="auto"/>
      </w:divBdr>
    </w:div>
    <w:div w:id="1835488066">
      <w:bodyDiv w:val="1"/>
      <w:marLeft w:val="0"/>
      <w:marRight w:val="0"/>
      <w:marTop w:val="0"/>
      <w:marBottom w:val="0"/>
      <w:divBdr>
        <w:top w:val="none" w:sz="0" w:space="0" w:color="auto"/>
        <w:left w:val="none" w:sz="0" w:space="0" w:color="auto"/>
        <w:bottom w:val="none" w:sz="0" w:space="0" w:color="auto"/>
        <w:right w:val="none" w:sz="0" w:space="0" w:color="auto"/>
      </w:divBdr>
    </w:div>
    <w:div w:id="1838576999">
      <w:bodyDiv w:val="1"/>
      <w:marLeft w:val="0"/>
      <w:marRight w:val="0"/>
      <w:marTop w:val="0"/>
      <w:marBottom w:val="0"/>
      <w:divBdr>
        <w:top w:val="none" w:sz="0" w:space="0" w:color="auto"/>
        <w:left w:val="none" w:sz="0" w:space="0" w:color="auto"/>
        <w:bottom w:val="none" w:sz="0" w:space="0" w:color="auto"/>
        <w:right w:val="none" w:sz="0" w:space="0" w:color="auto"/>
      </w:divBdr>
    </w:div>
    <w:div w:id="1840926102">
      <w:bodyDiv w:val="1"/>
      <w:marLeft w:val="0"/>
      <w:marRight w:val="0"/>
      <w:marTop w:val="0"/>
      <w:marBottom w:val="0"/>
      <w:divBdr>
        <w:top w:val="none" w:sz="0" w:space="0" w:color="auto"/>
        <w:left w:val="none" w:sz="0" w:space="0" w:color="auto"/>
        <w:bottom w:val="none" w:sz="0" w:space="0" w:color="auto"/>
        <w:right w:val="none" w:sz="0" w:space="0" w:color="auto"/>
      </w:divBdr>
    </w:div>
    <w:div w:id="1846822869">
      <w:bodyDiv w:val="1"/>
      <w:marLeft w:val="0"/>
      <w:marRight w:val="0"/>
      <w:marTop w:val="0"/>
      <w:marBottom w:val="0"/>
      <w:divBdr>
        <w:top w:val="none" w:sz="0" w:space="0" w:color="auto"/>
        <w:left w:val="none" w:sz="0" w:space="0" w:color="auto"/>
        <w:bottom w:val="none" w:sz="0" w:space="0" w:color="auto"/>
        <w:right w:val="none" w:sz="0" w:space="0" w:color="auto"/>
      </w:divBdr>
    </w:div>
    <w:div w:id="1848131662">
      <w:bodyDiv w:val="1"/>
      <w:marLeft w:val="0"/>
      <w:marRight w:val="0"/>
      <w:marTop w:val="0"/>
      <w:marBottom w:val="0"/>
      <w:divBdr>
        <w:top w:val="none" w:sz="0" w:space="0" w:color="auto"/>
        <w:left w:val="none" w:sz="0" w:space="0" w:color="auto"/>
        <w:bottom w:val="none" w:sz="0" w:space="0" w:color="auto"/>
        <w:right w:val="none" w:sz="0" w:space="0" w:color="auto"/>
      </w:divBdr>
    </w:div>
    <w:div w:id="1855683045">
      <w:bodyDiv w:val="1"/>
      <w:marLeft w:val="0"/>
      <w:marRight w:val="0"/>
      <w:marTop w:val="0"/>
      <w:marBottom w:val="0"/>
      <w:divBdr>
        <w:top w:val="none" w:sz="0" w:space="0" w:color="auto"/>
        <w:left w:val="none" w:sz="0" w:space="0" w:color="auto"/>
        <w:bottom w:val="none" w:sz="0" w:space="0" w:color="auto"/>
        <w:right w:val="none" w:sz="0" w:space="0" w:color="auto"/>
      </w:divBdr>
      <w:divsChild>
        <w:div w:id="1210649556">
          <w:marLeft w:val="0"/>
          <w:marRight w:val="0"/>
          <w:marTop w:val="0"/>
          <w:marBottom w:val="0"/>
          <w:divBdr>
            <w:top w:val="none" w:sz="0" w:space="0" w:color="auto"/>
            <w:left w:val="none" w:sz="0" w:space="0" w:color="auto"/>
            <w:bottom w:val="none" w:sz="0" w:space="0" w:color="auto"/>
            <w:right w:val="none" w:sz="0" w:space="0" w:color="auto"/>
          </w:divBdr>
        </w:div>
        <w:div w:id="1587882873">
          <w:marLeft w:val="0"/>
          <w:marRight w:val="0"/>
          <w:marTop w:val="0"/>
          <w:marBottom w:val="0"/>
          <w:divBdr>
            <w:top w:val="none" w:sz="0" w:space="0" w:color="auto"/>
            <w:left w:val="none" w:sz="0" w:space="0" w:color="auto"/>
            <w:bottom w:val="none" w:sz="0" w:space="0" w:color="auto"/>
            <w:right w:val="none" w:sz="0" w:space="0" w:color="auto"/>
          </w:divBdr>
        </w:div>
        <w:div w:id="1279220852">
          <w:marLeft w:val="0"/>
          <w:marRight w:val="0"/>
          <w:marTop w:val="0"/>
          <w:marBottom w:val="0"/>
          <w:divBdr>
            <w:top w:val="none" w:sz="0" w:space="0" w:color="auto"/>
            <w:left w:val="none" w:sz="0" w:space="0" w:color="auto"/>
            <w:bottom w:val="none" w:sz="0" w:space="0" w:color="auto"/>
            <w:right w:val="none" w:sz="0" w:space="0" w:color="auto"/>
          </w:divBdr>
        </w:div>
      </w:divsChild>
    </w:div>
    <w:div w:id="1857385756">
      <w:bodyDiv w:val="1"/>
      <w:marLeft w:val="0"/>
      <w:marRight w:val="0"/>
      <w:marTop w:val="0"/>
      <w:marBottom w:val="0"/>
      <w:divBdr>
        <w:top w:val="none" w:sz="0" w:space="0" w:color="auto"/>
        <w:left w:val="none" w:sz="0" w:space="0" w:color="auto"/>
        <w:bottom w:val="none" w:sz="0" w:space="0" w:color="auto"/>
        <w:right w:val="none" w:sz="0" w:space="0" w:color="auto"/>
      </w:divBdr>
    </w:div>
    <w:div w:id="1874728986">
      <w:bodyDiv w:val="1"/>
      <w:marLeft w:val="0"/>
      <w:marRight w:val="0"/>
      <w:marTop w:val="0"/>
      <w:marBottom w:val="0"/>
      <w:divBdr>
        <w:top w:val="none" w:sz="0" w:space="0" w:color="auto"/>
        <w:left w:val="none" w:sz="0" w:space="0" w:color="auto"/>
        <w:bottom w:val="none" w:sz="0" w:space="0" w:color="auto"/>
        <w:right w:val="none" w:sz="0" w:space="0" w:color="auto"/>
      </w:divBdr>
    </w:div>
    <w:div w:id="1877618524">
      <w:bodyDiv w:val="1"/>
      <w:marLeft w:val="0"/>
      <w:marRight w:val="0"/>
      <w:marTop w:val="0"/>
      <w:marBottom w:val="0"/>
      <w:divBdr>
        <w:top w:val="none" w:sz="0" w:space="0" w:color="auto"/>
        <w:left w:val="none" w:sz="0" w:space="0" w:color="auto"/>
        <w:bottom w:val="none" w:sz="0" w:space="0" w:color="auto"/>
        <w:right w:val="none" w:sz="0" w:space="0" w:color="auto"/>
      </w:divBdr>
      <w:divsChild>
        <w:div w:id="141580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556468">
      <w:bodyDiv w:val="1"/>
      <w:marLeft w:val="0"/>
      <w:marRight w:val="0"/>
      <w:marTop w:val="0"/>
      <w:marBottom w:val="0"/>
      <w:divBdr>
        <w:top w:val="none" w:sz="0" w:space="0" w:color="auto"/>
        <w:left w:val="none" w:sz="0" w:space="0" w:color="auto"/>
        <w:bottom w:val="none" w:sz="0" w:space="0" w:color="auto"/>
        <w:right w:val="none" w:sz="0" w:space="0" w:color="auto"/>
      </w:divBdr>
    </w:div>
    <w:div w:id="1891765736">
      <w:bodyDiv w:val="1"/>
      <w:marLeft w:val="0"/>
      <w:marRight w:val="0"/>
      <w:marTop w:val="0"/>
      <w:marBottom w:val="0"/>
      <w:divBdr>
        <w:top w:val="none" w:sz="0" w:space="0" w:color="auto"/>
        <w:left w:val="none" w:sz="0" w:space="0" w:color="auto"/>
        <w:bottom w:val="none" w:sz="0" w:space="0" w:color="auto"/>
        <w:right w:val="none" w:sz="0" w:space="0" w:color="auto"/>
      </w:divBdr>
    </w:div>
    <w:div w:id="1897273559">
      <w:bodyDiv w:val="1"/>
      <w:marLeft w:val="0"/>
      <w:marRight w:val="0"/>
      <w:marTop w:val="0"/>
      <w:marBottom w:val="0"/>
      <w:divBdr>
        <w:top w:val="none" w:sz="0" w:space="0" w:color="auto"/>
        <w:left w:val="none" w:sz="0" w:space="0" w:color="auto"/>
        <w:bottom w:val="none" w:sz="0" w:space="0" w:color="auto"/>
        <w:right w:val="none" w:sz="0" w:space="0" w:color="auto"/>
      </w:divBdr>
    </w:div>
    <w:div w:id="1908875382">
      <w:bodyDiv w:val="1"/>
      <w:marLeft w:val="0"/>
      <w:marRight w:val="0"/>
      <w:marTop w:val="0"/>
      <w:marBottom w:val="0"/>
      <w:divBdr>
        <w:top w:val="none" w:sz="0" w:space="0" w:color="auto"/>
        <w:left w:val="none" w:sz="0" w:space="0" w:color="auto"/>
        <w:bottom w:val="none" w:sz="0" w:space="0" w:color="auto"/>
        <w:right w:val="none" w:sz="0" w:space="0" w:color="auto"/>
      </w:divBdr>
    </w:div>
    <w:div w:id="1911967026">
      <w:bodyDiv w:val="1"/>
      <w:marLeft w:val="0"/>
      <w:marRight w:val="0"/>
      <w:marTop w:val="0"/>
      <w:marBottom w:val="0"/>
      <w:divBdr>
        <w:top w:val="none" w:sz="0" w:space="0" w:color="auto"/>
        <w:left w:val="none" w:sz="0" w:space="0" w:color="auto"/>
        <w:bottom w:val="none" w:sz="0" w:space="0" w:color="auto"/>
        <w:right w:val="none" w:sz="0" w:space="0" w:color="auto"/>
      </w:divBdr>
    </w:div>
    <w:div w:id="1932808218">
      <w:bodyDiv w:val="1"/>
      <w:marLeft w:val="0"/>
      <w:marRight w:val="0"/>
      <w:marTop w:val="0"/>
      <w:marBottom w:val="0"/>
      <w:divBdr>
        <w:top w:val="none" w:sz="0" w:space="0" w:color="auto"/>
        <w:left w:val="none" w:sz="0" w:space="0" w:color="auto"/>
        <w:bottom w:val="none" w:sz="0" w:space="0" w:color="auto"/>
        <w:right w:val="none" w:sz="0" w:space="0" w:color="auto"/>
      </w:divBdr>
    </w:div>
    <w:div w:id="1936859436">
      <w:bodyDiv w:val="1"/>
      <w:marLeft w:val="0"/>
      <w:marRight w:val="0"/>
      <w:marTop w:val="0"/>
      <w:marBottom w:val="0"/>
      <w:divBdr>
        <w:top w:val="none" w:sz="0" w:space="0" w:color="auto"/>
        <w:left w:val="none" w:sz="0" w:space="0" w:color="auto"/>
        <w:bottom w:val="none" w:sz="0" w:space="0" w:color="auto"/>
        <w:right w:val="none" w:sz="0" w:space="0" w:color="auto"/>
      </w:divBdr>
    </w:div>
    <w:div w:id="1944417709">
      <w:bodyDiv w:val="1"/>
      <w:marLeft w:val="0"/>
      <w:marRight w:val="0"/>
      <w:marTop w:val="0"/>
      <w:marBottom w:val="0"/>
      <w:divBdr>
        <w:top w:val="none" w:sz="0" w:space="0" w:color="auto"/>
        <w:left w:val="none" w:sz="0" w:space="0" w:color="auto"/>
        <w:bottom w:val="none" w:sz="0" w:space="0" w:color="auto"/>
        <w:right w:val="none" w:sz="0" w:space="0" w:color="auto"/>
      </w:divBdr>
    </w:div>
    <w:div w:id="1947618608">
      <w:bodyDiv w:val="1"/>
      <w:marLeft w:val="0"/>
      <w:marRight w:val="0"/>
      <w:marTop w:val="0"/>
      <w:marBottom w:val="0"/>
      <w:divBdr>
        <w:top w:val="none" w:sz="0" w:space="0" w:color="auto"/>
        <w:left w:val="none" w:sz="0" w:space="0" w:color="auto"/>
        <w:bottom w:val="none" w:sz="0" w:space="0" w:color="auto"/>
        <w:right w:val="none" w:sz="0" w:space="0" w:color="auto"/>
      </w:divBdr>
    </w:div>
    <w:div w:id="1949390694">
      <w:bodyDiv w:val="1"/>
      <w:marLeft w:val="0"/>
      <w:marRight w:val="0"/>
      <w:marTop w:val="0"/>
      <w:marBottom w:val="0"/>
      <w:divBdr>
        <w:top w:val="none" w:sz="0" w:space="0" w:color="auto"/>
        <w:left w:val="none" w:sz="0" w:space="0" w:color="auto"/>
        <w:bottom w:val="none" w:sz="0" w:space="0" w:color="auto"/>
        <w:right w:val="none" w:sz="0" w:space="0" w:color="auto"/>
      </w:divBdr>
    </w:div>
    <w:div w:id="1951819382">
      <w:bodyDiv w:val="1"/>
      <w:marLeft w:val="0"/>
      <w:marRight w:val="0"/>
      <w:marTop w:val="0"/>
      <w:marBottom w:val="0"/>
      <w:divBdr>
        <w:top w:val="none" w:sz="0" w:space="0" w:color="auto"/>
        <w:left w:val="none" w:sz="0" w:space="0" w:color="auto"/>
        <w:bottom w:val="none" w:sz="0" w:space="0" w:color="auto"/>
        <w:right w:val="none" w:sz="0" w:space="0" w:color="auto"/>
      </w:divBdr>
      <w:divsChild>
        <w:div w:id="1487624025">
          <w:marLeft w:val="0"/>
          <w:marRight w:val="0"/>
          <w:marTop w:val="0"/>
          <w:marBottom w:val="0"/>
          <w:divBdr>
            <w:top w:val="none" w:sz="0" w:space="0" w:color="auto"/>
            <w:left w:val="none" w:sz="0" w:space="0" w:color="auto"/>
            <w:bottom w:val="none" w:sz="0" w:space="0" w:color="auto"/>
            <w:right w:val="none" w:sz="0" w:space="0" w:color="auto"/>
          </w:divBdr>
        </w:div>
        <w:div w:id="27224501">
          <w:marLeft w:val="0"/>
          <w:marRight w:val="0"/>
          <w:marTop w:val="0"/>
          <w:marBottom w:val="0"/>
          <w:divBdr>
            <w:top w:val="none" w:sz="0" w:space="0" w:color="auto"/>
            <w:left w:val="none" w:sz="0" w:space="0" w:color="auto"/>
            <w:bottom w:val="none" w:sz="0" w:space="0" w:color="auto"/>
            <w:right w:val="none" w:sz="0" w:space="0" w:color="auto"/>
          </w:divBdr>
        </w:div>
        <w:div w:id="2015913310">
          <w:marLeft w:val="0"/>
          <w:marRight w:val="0"/>
          <w:marTop w:val="0"/>
          <w:marBottom w:val="0"/>
          <w:divBdr>
            <w:top w:val="none" w:sz="0" w:space="0" w:color="auto"/>
            <w:left w:val="none" w:sz="0" w:space="0" w:color="auto"/>
            <w:bottom w:val="none" w:sz="0" w:space="0" w:color="auto"/>
            <w:right w:val="none" w:sz="0" w:space="0" w:color="auto"/>
          </w:divBdr>
        </w:div>
      </w:divsChild>
    </w:div>
    <w:div w:id="1951933709">
      <w:bodyDiv w:val="1"/>
      <w:marLeft w:val="0"/>
      <w:marRight w:val="0"/>
      <w:marTop w:val="0"/>
      <w:marBottom w:val="0"/>
      <w:divBdr>
        <w:top w:val="none" w:sz="0" w:space="0" w:color="auto"/>
        <w:left w:val="none" w:sz="0" w:space="0" w:color="auto"/>
        <w:bottom w:val="none" w:sz="0" w:space="0" w:color="auto"/>
        <w:right w:val="none" w:sz="0" w:space="0" w:color="auto"/>
      </w:divBdr>
    </w:div>
    <w:div w:id="1952856833">
      <w:bodyDiv w:val="1"/>
      <w:marLeft w:val="0"/>
      <w:marRight w:val="0"/>
      <w:marTop w:val="0"/>
      <w:marBottom w:val="0"/>
      <w:divBdr>
        <w:top w:val="none" w:sz="0" w:space="0" w:color="auto"/>
        <w:left w:val="none" w:sz="0" w:space="0" w:color="auto"/>
        <w:bottom w:val="none" w:sz="0" w:space="0" w:color="auto"/>
        <w:right w:val="none" w:sz="0" w:space="0" w:color="auto"/>
      </w:divBdr>
    </w:div>
    <w:div w:id="1966502585">
      <w:bodyDiv w:val="1"/>
      <w:marLeft w:val="0"/>
      <w:marRight w:val="0"/>
      <w:marTop w:val="0"/>
      <w:marBottom w:val="0"/>
      <w:divBdr>
        <w:top w:val="none" w:sz="0" w:space="0" w:color="auto"/>
        <w:left w:val="none" w:sz="0" w:space="0" w:color="auto"/>
        <w:bottom w:val="none" w:sz="0" w:space="0" w:color="auto"/>
        <w:right w:val="none" w:sz="0" w:space="0" w:color="auto"/>
      </w:divBdr>
    </w:div>
    <w:div w:id="1967930440">
      <w:bodyDiv w:val="1"/>
      <w:marLeft w:val="0"/>
      <w:marRight w:val="0"/>
      <w:marTop w:val="0"/>
      <w:marBottom w:val="0"/>
      <w:divBdr>
        <w:top w:val="none" w:sz="0" w:space="0" w:color="auto"/>
        <w:left w:val="none" w:sz="0" w:space="0" w:color="auto"/>
        <w:bottom w:val="none" w:sz="0" w:space="0" w:color="auto"/>
        <w:right w:val="none" w:sz="0" w:space="0" w:color="auto"/>
      </w:divBdr>
    </w:div>
    <w:div w:id="1977443343">
      <w:bodyDiv w:val="1"/>
      <w:marLeft w:val="0"/>
      <w:marRight w:val="0"/>
      <w:marTop w:val="0"/>
      <w:marBottom w:val="0"/>
      <w:divBdr>
        <w:top w:val="none" w:sz="0" w:space="0" w:color="auto"/>
        <w:left w:val="none" w:sz="0" w:space="0" w:color="auto"/>
        <w:bottom w:val="none" w:sz="0" w:space="0" w:color="auto"/>
        <w:right w:val="none" w:sz="0" w:space="0" w:color="auto"/>
      </w:divBdr>
    </w:div>
    <w:div w:id="1980114275">
      <w:bodyDiv w:val="1"/>
      <w:marLeft w:val="0"/>
      <w:marRight w:val="0"/>
      <w:marTop w:val="0"/>
      <w:marBottom w:val="0"/>
      <w:divBdr>
        <w:top w:val="none" w:sz="0" w:space="0" w:color="auto"/>
        <w:left w:val="none" w:sz="0" w:space="0" w:color="auto"/>
        <w:bottom w:val="none" w:sz="0" w:space="0" w:color="auto"/>
        <w:right w:val="none" w:sz="0" w:space="0" w:color="auto"/>
      </w:divBdr>
      <w:divsChild>
        <w:div w:id="1637687505">
          <w:marLeft w:val="0"/>
          <w:marRight w:val="0"/>
          <w:marTop w:val="0"/>
          <w:marBottom w:val="0"/>
          <w:divBdr>
            <w:top w:val="none" w:sz="0" w:space="0" w:color="auto"/>
            <w:left w:val="none" w:sz="0" w:space="0" w:color="auto"/>
            <w:bottom w:val="none" w:sz="0" w:space="0" w:color="auto"/>
            <w:right w:val="none" w:sz="0" w:space="0" w:color="auto"/>
          </w:divBdr>
        </w:div>
        <w:div w:id="231740128">
          <w:marLeft w:val="0"/>
          <w:marRight w:val="0"/>
          <w:marTop w:val="0"/>
          <w:marBottom w:val="0"/>
          <w:divBdr>
            <w:top w:val="none" w:sz="0" w:space="0" w:color="auto"/>
            <w:left w:val="none" w:sz="0" w:space="0" w:color="auto"/>
            <w:bottom w:val="none" w:sz="0" w:space="0" w:color="auto"/>
            <w:right w:val="none" w:sz="0" w:space="0" w:color="auto"/>
          </w:divBdr>
        </w:div>
        <w:div w:id="435758913">
          <w:marLeft w:val="0"/>
          <w:marRight w:val="0"/>
          <w:marTop w:val="0"/>
          <w:marBottom w:val="0"/>
          <w:divBdr>
            <w:top w:val="none" w:sz="0" w:space="0" w:color="auto"/>
            <w:left w:val="none" w:sz="0" w:space="0" w:color="auto"/>
            <w:bottom w:val="none" w:sz="0" w:space="0" w:color="auto"/>
            <w:right w:val="none" w:sz="0" w:space="0" w:color="auto"/>
          </w:divBdr>
        </w:div>
      </w:divsChild>
    </w:div>
    <w:div w:id="2002657277">
      <w:bodyDiv w:val="1"/>
      <w:marLeft w:val="0"/>
      <w:marRight w:val="0"/>
      <w:marTop w:val="0"/>
      <w:marBottom w:val="0"/>
      <w:divBdr>
        <w:top w:val="none" w:sz="0" w:space="0" w:color="auto"/>
        <w:left w:val="none" w:sz="0" w:space="0" w:color="auto"/>
        <w:bottom w:val="none" w:sz="0" w:space="0" w:color="auto"/>
        <w:right w:val="none" w:sz="0" w:space="0" w:color="auto"/>
      </w:divBdr>
    </w:div>
    <w:div w:id="2008511983">
      <w:bodyDiv w:val="1"/>
      <w:marLeft w:val="0"/>
      <w:marRight w:val="0"/>
      <w:marTop w:val="0"/>
      <w:marBottom w:val="0"/>
      <w:divBdr>
        <w:top w:val="none" w:sz="0" w:space="0" w:color="auto"/>
        <w:left w:val="none" w:sz="0" w:space="0" w:color="auto"/>
        <w:bottom w:val="none" w:sz="0" w:space="0" w:color="auto"/>
        <w:right w:val="none" w:sz="0" w:space="0" w:color="auto"/>
      </w:divBdr>
    </w:div>
    <w:div w:id="2014140540">
      <w:bodyDiv w:val="1"/>
      <w:marLeft w:val="0"/>
      <w:marRight w:val="0"/>
      <w:marTop w:val="0"/>
      <w:marBottom w:val="0"/>
      <w:divBdr>
        <w:top w:val="none" w:sz="0" w:space="0" w:color="auto"/>
        <w:left w:val="none" w:sz="0" w:space="0" w:color="auto"/>
        <w:bottom w:val="none" w:sz="0" w:space="0" w:color="auto"/>
        <w:right w:val="none" w:sz="0" w:space="0" w:color="auto"/>
      </w:divBdr>
      <w:divsChild>
        <w:div w:id="799349756">
          <w:marLeft w:val="0"/>
          <w:marRight w:val="0"/>
          <w:marTop w:val="0"/>
          <w:marBottom w:val="0"/>
          <w:divBdr>
            <w:top w:val="none" w:sz="0" w:space="0" w:color="auto"/>
            <w:left w:val="none" w:sz="0" w:space="0" w:color="auto"/>
            <w:bottom w:val="none" w:sz="0" w:space="0" w:color="auto"/>
            <w:right w:val="none" w:sz="0" w:space="0" w:color="auto"/>
          </w:divBdr>
        </w:div>
        <w:div w:id="843515584">
          <w:marLeft w:val="0"/>
          <w:marRight w:val="0"/>
          <w:marTop w:val="0"/>
          <w:marBottom w:val="0"/>
          <w:divBdr>
            <w:top w:val="none" w:sz="0" w:space="0" w:color="auto"/>
            <w:left w:val="none" w:sz="0" w:space="0" w:color="auto"/>
            <w:bottom w:val="none" w:sz="0" w:space="0" w:color="auto"/>
            <w:right w:val="none" w:sz="0" w:space="0" w:color="auto"/>
          </w:divBdr>
        </w:div>
        <w:div w:id="264385212">
          <w:marLeft w:val="0"/>
          <w:marRight w:val="0"/>
          <w:marTop w:val="0"/>
          <w:marBottom w:val="0"/>
          <w:divBdr>
            <w:top w:val="none" w:sz="0" w:space="0" w:color="auto"/>
            <w:left w:val="none" w:sz="0" w:space="0" w:color="auto"/>
            <w:bottom w:val="none" w:sz="0" w:space="0" w:color="auto"/>
            <w:right w:val="none" w:sz="0" w:space="0" w:color="auto"/>
          </w:divBdr>
        </w:div>
      </w:divsChild>
    </w:div>
    <w:div w:id="2015303702">
      <w:bodyDiv w:val="1"/>
      <w:marLeft w:val="0"/>
      <w:marRight w:val="0"/>
      <w:marTop w:val="0"/>
      <w:marBottom w:val="0"/>
      <w:divBdr>
        <w:top w:val="none" w:sz="0" w:space="0" w:color="auto"/>
        <w:left w:val="none" w:sz="0" w:space="0" w:color="auto"/>
        <w:bottom w:val="none" w:sz="0" w:space="0" w:color="auto"/>
        <w:right w:val="none" w:sz="0" w:space="0" w:color="auto"/>
      </w:divBdr>
    </w:div>
    <w:div w:id="2019186521">
      <w:bodyDiv w:val="1"/>
      <w:marLeft w:val="0"/>
      <w:marRight w:val="0"/>
      <w:marTop w:val="0"/>
      <w:marBottom w:val="0"/>
      <w:divBdr>
        <w:top w:val="none" w:sz="0" w:space="0" w:color="auto"/>
        <w:left w:val="none" w:sz="0" w:space="0" w:color="auto"/>
        <w:bottom w:val="none" w:sz="0" w:space="0" w:color="auto"/>
        <w:right w:val="none" w:sz="0" w:space="0" w:color="auto"/>
      </w:divBdr>
    </w:div>
    <w:div w:id="2020962466">
      <w:bodyDiv w:val="1"/>
      <w:marLeft w:val="0"/>
      <w:marRight w:val="0"/>
      <w:marTop w:val="0"/>
      <w:marBottom w:val="0"/>
      <w:divBdr>
        <w:top w:val="none" w:sz="0" w:space="0" w:color="auto"/>
        <w:left w:val="none" w:sz="0" w:space="0" w:color="auto"/>
        <w:bottom w:val="none" w:sz="0" w:space="0" w:color="auto"/>
        <w:right w:val="none" w:sz="0" w:space="0" w:color="auto"/>
      </w:divBdr>
      <w:divsChild>
        <w:div w:id="988440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484893">
      <w:bodyDiv w:val="1"/>
      <w:marLeft w:val="0"/>
      <w:marRight w:val="0"/>
      <w:marTop w:val="0"/>
      <w:marBottom w:val="0"/>
      <w:divBdr>
        <w:top w:val="none" w:sz="0" w:space="0" w:color="auto"/>
        <w:left w:val="none" w:sz="0" w:space="0" w:color="auto"/>
        <w:bottom w:val="none" w:sz="0" w:space="0" w:color="auto"/>
        <w:right w:val="none" w:sz="0" w:space="0" w:color="auto"/>
      </w:divBdr>
    </w:div>
    <w:div w:id="2040430018">
      <w:bodyDiv w:val="1"/>
      <w:marLeft w:val="0"/>
      <w:marRight w:val="0"/>
      <w:marTop w:val="0"/>
      <w:marBottom w:val="0"/>
      <w:divBdr>
        <w:top w:val="none" w:sz="0" w:space="0" w:color="auto"/>
        <w:left w:val="none" w:sz="0" w:space="0" w:color="auto"/>
        <w:bottom w:val="none" w:sz="0" w:space="0" w:color="auto"/>
        <w:right w:val="none" w:sz="0" w:space="0" w:color="auto"/>
      </w:divBdr>
      <w:divsChild>
        <w:div w:id="1595437117">
          <w:marLeft w:val="0"/>
          <w:marRight w:val="0"/>
          <w:marTop w:val="0"/>
          <w:marBottom w:val="0"/>
          <w:divBdr>
            <w:top w:val="none" w:sz="0" w:space="0" w:color="auto"/>
            <w:left w:val="none" w:sz="0" w:space="0" w:color="auto"/>
            <w:bottom w:val="none" w:sz="0" w:space="0" w:color="auto"/>
            <w:right w:val="none" w:sz="0" w:space="0" w:color="auto"/>
          </w:divBdr>
        </w:div>
        <w:div w:id="1664503797">
          <w:marLeft w:val="0"/>
          <w:marRight w:val="0"/>
          <w:marTop w:val="0"/>
          <w:marBottom w:val="0"/>
          <w:divBdr>
            <w:top w:val="none" w:sz="0" w:space="0" w:color="auto"/>
            <w:left w:val="none" w:sz="0" w:space="0" w:color="auto"/>
            <w:bottom w:val="none" w:sz="0" w:space="0" w:color="auto"/>
            <w:right w:val="none" w:sz="0" w:space="0" w:color="auto"/>
          </w:divBdr>
        </w:div>
        <w:div w:id="2021201688">
          <w:marLeft w:val="0"/>
          <w:marRight w:val="0"/>
          <w:marTop w:val="0"/>
          <w:marBottom w:val="0"/>
          <w:divBdr>
            <w:top w:val="none" w:sz="0" w:space="0" w:color="auto"/>
            <w:left w:val="none" w:sz="0" w:space="0" w:color="auto"/>
            <w:bottom w:val="none" w:sz="0" w:space="0" w:color="auto"/>
            <w:right w:val="none" w:sz="0" w:space="0" w:color="auto"/>
          </w:divBdr>
        </w:div>
        <w:div w:id="2038388911">
          <w:marLeft w:val="0"/>
          <w:marRight w:val="0"/>
          <w:marTop w:val="0"/>
          <w:marBottom w:val="0"/>
          <w:divBdr>
            <w:top w:val="none" w:sz="0" w:space="0" w:color="auto"/>
            <w:left w:val="none" w:sz="0" w:space="0" w:color="auto"/>
            <w:bottom w:val="none" w:sz="0" w:space="0" w:color="auto"/>
            <w:right w:val="none" w:sz="0" w:space="0" w:color="auto"/>
          </w:divBdr>
        </w:div>
      </w:divsChild>
    </w:div>
    <w:div w:id="2040734584">
      <w:bodyDiv w:val="1"/>
      <w:marLeft w:val="0"/>
      <w:marRight w:val="0"/>
      <w:marTop w:val="0"/>
      <w:marBottom w:val="0"/>
      <w:divBdr>
        <w:top w:val="none" w:sz="0" w:space="0" w:color="auto"/>
        <w:left w:val="none" w:sz="0" w:space="0" w:color="auto"/>
        <w:bottom w:val="none" w:sz="0" w:space="0" w:color="auto"/>
        <w:right w:val="none" w:sz="0" w:space="0" w:color="auto"/>
      </w:divBdr>
    </w:div>
    <w:div w:id="2041663693">
      <w:bodyDiv w:val="1"/>
      <w:marLeft w:val="0"/>
      <w:marRight w:val="0"/>
      <w:marTop w:val="0"/>
      <w:marBottom w:val="0"/>
      <w:divBdr>
        <w:top w:val="none" w:sz="0" w:space="0" w:color="auto"/>
        <w:left w:val="none" w:sz="0" w:space="0" w:color="auto"/>
        <w:bottom w:val="none" w:sz="0" w:space="0" w:color="auto"/>
        <w:right w:val="none" w:sz="0" w:space="0" w:color="auto"/>
      </w:divBdr>
    </w:div>
    <w:div w:id="2049379601">
      <w:bodyDiv w:val="1"/>
      <w:marLeft w:val="0"/>
      <w:marRight w:val="0"/>
      <w:marTop w:val="0"/>
      <w:marBottom w:val="0"/>
      <w:divBdr>
        <w:top w:val="none" w:sz="0" w:space="0" w:color="auto"/>
        <w:left w:val="none" w:sz="0" w:space="0" w:color="auto"/>
        <w:bottom w:val="none" w:sz="0" w:space="0" w:color="auto"/>
        <w:right w:val="none" w:sz="0" w:space="0" w:color="auto"/>
      </w:divBdr>
    </w:div>
    <w:div w:id="2051804575">
      <w:bodyDiv w:val="1"/>
      <w:marLeft w:val="0"/>
      <w:marRight w:val="0"/>
      <w:marTop w:val="0"/>
      <w:marBottom w:val="0"/>
      <w:divBdr>
        <w:top w:val="none" w:sz="0" w:space="0" w:color="auto"/>
        <w:left w:val="none" w:sz="0" w:space="0" w:color="auto"/>
        <w:bottom w:val="none" w:sz="0" w:space="0" w:color="auto"/>
        <w:right w:val="none" w:sz="0" w:space="0" w:color="auto"/>
      </w:divBdr>
    </w:div>
    <w:div w:id="2053845455">
      <w:bodyDiv w:val="1"/>
      <w:marLeft w:val="0"/>
      <w:marRight w:val="0"/>
      <w:marTop w:val="0"/>
      <w:marBottom w:val="0"/>
      <w:divBdr>
        <w:top w:val="none" w:sz="0" w:space="0" w:color="auto"/>
        <w:left w:val="none" w:sz="0" w:space="0" w:color="auto"/>
        <w:bottom w:val="none" w:sz="0" w:space="0" w:color="auto"/>
        <w:right w:val="none" w:sz="0" w:space="0" w:color="auto"/>
      </w:divBdr>
    </w:div>
    <w:div w:id="2061703813">
      <w:bodyDiv w:val="1"/>
      <w:marLeft w:val="0"/>
      <w:marRight w:val="0"/>
      <w:marTop w:val="0"/>
      <w:marBottom w:val="0"/>
      <w:divBdr>
        <w:top w:val="none" w:sz="0" w:space="0" w:color="auto"/>
        <w:left w:val="none" w:sz="0" w:space="0" w:color="auto"/>
        <w:bottom w:val="none" w:sz="0" w:space="0" w:color="auto"/>
        <w:right w:val="none" w:sz="0" w:space="0" w:color="auto"/>
      </w:divBdr>
    </w:div>
    <w:div w:id="2064133446">
      <w:bodyDiv w:val="1"/>
      <w:marLeft w:val="0"/>
      <w:marRight w:val="0"/>
      <w:marTop w:val="0"/>
      <w:marBottom w:val="0"/>
      <w:divBdr>
        <w:top w:val="none" w:sz="0" w:space="0" w:color="auto"/>
        <w:left w:val="none" w:sz="0" w:space="0" w:color="auto"/>
        <w:bottom w:val="none" w:sz="0" w:space="0" w:color="auto"/>
        <w:right w:val="none" w:sz="0" w:space="0" w:color="auto"/>
      </w:divBdr>
      <w:divsChild>
        <w:div w:id="1635520179">
          <w:marLeft w:val="0"/>
          <w:marRight w:val="0"/>
          <w:marTop w:val="0"/>
          <w:marBottom w:val="0"/>
          <w:divBdr>
            <w:top w:val="none" w:sz="0" w:space="0" w:color="auto"/>
            <w:left w:val="none" w:sz="0" w:space="0" w:color="auto"/>
            <w:bottom w:val="none" w:sz="0" w:space="0" w:color="auto"/>
            <w:right w:val="none" w:sz="0" w:space="0" w:color="auto"/>
          </w:divBdr>
        </w:div>
        <w:div w:id="1806195175">
          <w:marLeft w:val="0"/>
          <w:marRight w:val="0"/>
          <w:marTop w:val="0"/>
          <w:marBottom w:val="0"/>
          <w:divBdr>
            <w:top w:val="none" w:sz="0" w:space="0" w:color="auto"/>
            <w:left w:val="none" w:sz="0" w:space="0" w:color="auto"/>
            <w:bottom w:val="none" w:sz="0" w:space="0" w:color="auto"/>
            <w:right w:val="none" w:sz="0" w:space="0" w:color="auto"/>
          </w:divBdr>
        </w:div>
        <w:div w:id="233784113">
          <w:marLeft w:val="0"/>
          <w:marRight w:val="0"/>
          <w:marTop w:val="0"/>
          <w:marBottom w:val="0"/>
          <w:divBdr>
            <w:top w:val="none" w:sz="0" w:space="0" w:color="auto"/>
            <w:left w:val="none" w:sz="0" w:space="0" w:color="auto"/>
            <w:bottom w:val="none" w:sz="0" w:space="0" w:color="auto"/>
            <w:right w:val="none" w:sz="0" w:space="0" w:color="auto"/>
          </w:divBdr>
        </w:div>
        <w:div w:id="1421021382">
          <w:marLeft w:val="0"/>
          <w:marRight w:val="0"/>
          <w:marTop w:val="0"/>
          <w:marBottom w:val="0"/>
          <w:divBdr>
            <w:top w:val="none" w:sz="0" w:space="0" w:color="auto"/>
            <w:left w:val="none" w:sz="0" w:space="0" w:color="auto"/>
            <w:bottom w:val="none" w:sz="0" w:space="0" w:color="auto"/>
            <w:right w:val="none" w:sz="0" w:space="0" w:color="auto"/>
          </w:divBdr>
        </w:div>
        <w:div w:id="2142264791">
          <w:marLeft w:val="0"/>
          <w:marRight w:val="0"/>
          <w:marTop w:val="0"/>
          <w:marBottom w:val="0"/>
          <w:divBdr>
            <w:top w:val="none" w:sz="0" w:space="0" w:color="auto"/>
            <w:left w:val="none" w:sz="0" w:space="0" w:color="auto"/>
            <w:bottom w:val="none" w:sz="0" w:space="0" w:color="auto"/>
            <w:right w:val="none" w:sz="0" w:space="0" w:color="auto"/>
          </w:divBdr>
        </w:div>
      </w:divsChild>
    </w:div>
    <w:div w:id="2064281781">
      <w:bodyDiv w:val="1"/>
      <w:marLeft w:val="0"/>
      <w:marRight w:val="0"/>
      <w:marTop w:val="0"/>
      <w:marBottom w:val="0"/>
      <w:divBdr>
        <w:top w:val="none" w:sz="0" w:space="0" w:color="auto"/>
        <w:left w:val="none" w:sz="0" w:space="0" w:color="auto"/>
        <w:bottom w:val="none" w:sz="0" w:space="0" w:color="auto"/>
        <w:right w:val="none" w:sz="0" w:space="0" w:color="auto"/>
      </w:divBdr>
    </w:div>
    <w:div w:id="2064790235">
      <w:bodyDiv w:val="1"/>
      <w:marLeft w:val="0"/>
      <w:marRight w:val="0"/>
      <w:marTop w:val="0"/>
      <w:marBottom w:val="0"/>
      <w:divBdr>
        <w:top w:val="none" w:sz="0" w:space="0" w:color="auto"/>
        <w:left w:val="none" w:sz="0" w:space="0" w:color="auto"/>
        <w:bottom w:val="none" w:sz="0" w:space="0" w:color="auto"/>
        <w:right w:val="none" w:sz="0" w:space="0" w:color="auto"/>
      </w:divBdr>
      <w:divsChild>
        <w:div w:id="1696926981">
          <w:marLeft w:val="0"/>
          <w:marRight w:val="0"/>
          <w:marTop w:val="0"/>
          <w:marBottom w:val="0"/>
          <w:divBdr>
            <w:top w:val="none" w:sz="0" w:space="0" w:color="auto"/>
            <w:left w:val="none" w:sz="0" w:space="0" w:color="auto"/>
            <w:bottom w:val="none" w:sz="0" w:space="0" w:color="auto"/>
            <w:right w:val="none" w:sz="0" w:space="0" w:color="auto"/>
          </w:divBdr>
          <w:divsChild>
            <w:div w:id="9718101">
              <w:marLeft w:val="0"/>
              <w:marRight w:val="0"/>
              <w:marTop w:val="0"/>
              <w:marBottom w:val="0"/>
              <w:divBdr>
                <w:top w:val="none" w:sz="0" w:space="0" w:color="auto"/>
                <w:left w:val="none" w:sz="0" w:space="0" w:color="auto"/>
                <w:bottom w:val="none" w:sz="0" w:space="0" w:color="auto"/>
                <w:right w:val="none" w:sz="0" w:space="0" w:color="auto"/>
              </w:divBdr>
              <w:divsChild>
                <w:div w:id="1186478394">
                  <w:marLeft w:val="0"/>
                  <w:marRight w:val="0"/>
                  <w:marTop w:val="0"/>
                  <w:marBottom w:val="0"/>
                  <w:divBdr>
                    <w:top w:val="none" w:sz="0" w:space="0" w:color="auto"/>
                    <w:left w:val="none" w:sz="0" w:space="0" w:color="auto"/>
                    <w:bottom w:val="none" w:sz="0" w:space="0" w:color="auto"/>
                    <w:right w:val="none" w:sz="0" w:space="0" w:color="auto"/>
                  </w:divBdr>
                  <w:divsChild>
                    <w:div w:id="1396196836">
                      <w:marLeft w:val="0"/>
                      <w:marRight w:val="0"/>
                      <w:marTop w:val="0"/>
                      <w:marBottom w:val="0"/>
                      <w:divBdr>
                        <w:top w:val="none" w:sz="0" w:space="0" w:color="auto"/>
                        <w:left w:val="none" w:sz="0" w:space="0" w:color="auto"/>
                        <w:bottom w:val="none" w:sz="0" w:space="0" w:color="auto"/>
                        <w:right w:val="none" w:sz="0" w:space="0" w:color="auto"/>
                      </w:divBdr>
                      <w:divsChild>
                        <w:div w:id="814569564">
                          <w:marLeft w:val="0"/>
                          <w:marRight w:val="0"/>
                          <w:marTop w:val="0"/>
                          <w:marBottom w:val="0"/>
                          <w:divBdr>
                            <w:top w:val="none" w:sz="0" w:space="0" w:color="auto"/>
                            <w:left w:val="none" w:sz="0" w:space="0" w:color="auto"/>
                            <w:bottom w:val="none" w:sz="0" w:space="0" w:color="auto"/>
                            <w:right w:val="none" w:sz="0" w:space="0" w:color="auto"/>
                          </w:divBdr>
                          <w:divsChild>
                            <w:div w:id="45108004">
                              <w:marLeft w:val="0"/>
                              <w:marRight w:val="0"/>
                              <w:marTop w:val="0"/>
                              <w:marBottom w:val="0"/>
                              <w:divBdr>
                                <w:top w:val="none" w:sz="0" w:space="0" w:color="auto"/>
                                <w:left w:val="none" w:sz="0" w:space="0" w:color="auto"/>
                                <w:bottom w:val="none" w:sz="0" w:space="0" w:color="auto"/>
                                <w:right w:val="none" w:sz="0" w:space="0" w:color="auto"/>
                              </w:divBdr>
                              <w:divsChild>
                                <w:div w:id="408845577">
                                  <w:marLeft w:val="0"/>
                                  <w:marRight w:val="0"/>
                                  <w:marTop w:val="0"/>
                                  <w:marBottom w:val="0"/>
                                  <w:divBdr>
                                    <w:top w:val="none" w:sz="0" w:space="0" w:color="auto"/>
                                    <w:left w:val="none" w:sz="0" w:space="0" w:color="auto"/>
                                    <w:bottom w:val="none" w:sz="0" w:space="0" w:color="auto"/>
                                    <w:right w:val="none" w:sz="0" w:space="0" w:color="auto"/>
                                  </w:divBdr>
                                  <w:divsChild>
                                    <w:div w:id="18875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67792">
              <w:marLeft w:val="0"/>
              <w:marRight w:val="0"/>
              <w:marTop w:val="0"/>
              <w:marBottom w:val="0"/>
              <w:divBdr>
                <w:top w:val="none" w:sz="0" w:space="0" w:color="auto"/>
                <w:left w:val="none" w:sz="0" w:space="0" w:color="auto"/>
                <w:bottom w:val="none" w:sz="0" w:space="0" w:color="auto"/>
                <w:right w:val="none" w:sz="0" w:space="0" w:color="auto"/>
              </w:divBdr>
              <w:divsChild>
                <w:div w:id="1452244327">
                  <w:marLeft w:val="0"/>
                  <w:marRight w:val="0"/>
                  <w:marTop w:val="0"/>
                  <w:marBottom w:val="0"/>
                  <w:divBdr>
                    <w:top w:val="none" w:sz="0" w:space="0" w:color="auto"/>
                    <w:left w:val="none" w:sz="0" w:space="0" w:color="auto"/>
                    <w:bottom w:val="none" w:sz="0" w:space="0" w:color="auto"/>
                    <w:right w:val="none" w:sz="0" w:space="0" w:color="auto"/>
                  </w:divBdr>
                  <w:divsChild>
                    <w:div w:id="1357385678">
                      <w:marLeft w:val="0"/>
                      <w:marRight w:val="0"/>
                      <w:marTop w:val="0"/>
                      <w:marBottom w:val="0"/>
                      <w:divBdr>
                        <w:top w:val="none" w:sz="0" w:space="0" w:color="auto"/>
                        <w:left w:val="none" w:sz="0" w:space="0" w:color="auto"/>
                        <w:bottom w:val="none" w:sz="0" w:space="0" w:color="auto"/>
                        <w:right w:val="none" w:sz="0" w:space="0" w:color="auto"/>
                      </w:divBdr>
                      <w:divsChild>
                        <w:div w:id="449322105">
                          <w:marLeft w:val="0"/>
                          <w:marRight w:val="0"/>
                          <w:marTop w:val="0"/>
                          <w:marBottom w:val="0"/>
                          <w:divBdr>
                            <w:top w:val="none" w:sz="0" w:space="0" w:color="auto"/>
                            <w:left w:val="none" w:sz="0" w:space="0" w:color="auto"/>
                            <w:bottom w:val="none" w:sz="0" w:space="0" w:color="auto"/>
                            <w:right w:val="none" w:sz="0" w:space="0" w:color="auto"/>
                          </w:divBdr>
                          <w:divsChild>
                            <w:div w:id="906843102">
                              <w:marLeft w:val="0"/>
                              <w:marRight w:val="0"/>
                              <w:marTop w:val="0"/>
                              <w:marBottom w:val="0"/>
                              <w:divBdr>
                                <w:top w:val="none" w:sz="0" w:space="0" w:color="auto"/>
                                <w:left w:val="none" w:sz="0" w:space="0" w:color="auto"/>
                                <w:bottom w:val="none" w:sz="0" w:space="0" w:color="auto"/>
                                <w:right w:val="none" w:sz="0" w:space="0" w:color="auto"/>
                              </w:divBdr>
                              <w:divsChild>
                                <w:div w:id="1993637568">
                                  <w:marLeft w:val="0"/>
                                  <w:marRight w:val="0"/>
                                  <w:marTop w:val="0"/>
                                  <w:marBottom w:val="0"/>
                                  <w:divBdr>
                                    <w:top w:val="none" w:sz="0" w:space="0" w:color="auto"/>
                                    <w:left w:val="none" w:sz="0" w:space="0" w:color="auto"/>
                                    <w:bottom w:val="none" w:sz="0" w:space="0" w:color="auto"/>
                                    <w:right w:val="none" w:sz="0" w:space="0" w:color="auto"/>
                                  </w:divBdr>
                                  <w:divsChild>
                                    <w:div w:id="1389258456">
                                      <w:marLeft w:val="0"/>
                                      <w:marRight w:val="0"/>
                                      <w:marTop w:val="0"/>
                                      <w:marBottom w:val="0"/>
                                      <w:divBdr>
                                        <w:top w:val="none" w:sz="0" w:space="0" w:color="auto"/>
                                        <w:left w:val="none" w:sz="0" w:space="0" w:color="auto"/>
                                        <w:bottom w:val="none" w:sz="0" w:space="0" w:color="auto"/>
                                        <w:right w:val="none" w:sz="0" w:space="0" w:color="auto"/>
                                      </w:divBdr>
                                      <w:divsChild>
                                        <w:div w:id="190914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95856">
                          <w:marLeft w:val="0"/>
                          <w:marRight w:val="0"/>
                          <w:marTop w:val="0"/>
                          <w:marBottom w:val="0"/>
                          <w:divBdr>
                            <w:top w:val="none" w:sz="0" w:space="0" w:color="auto"/>
                            <w:left w:val="none" w:sz="0" w:space="0" w:color="auto"/>
                            <w:bottom w:val="none" w:sz="0" w:space="0" w:color="auto"/>
                            <w:right w:val="none" w:sz="0" w:space="0" w:color="auto"/>
                          </w:divBdr>
                          <w:divsChild>
                            <w:div w:id="1458570037">
                              <w:marLeft w:val="0"/>
                              <w:marRight w:val="0"/>
                              <w:marTop w:val="0"/>
                              <w:marBottom w:val="0"/>
                              <w:divBdr>
                                <w:top w:val="none" w:sz="0" w:space="0" w:color="auto"/>
                                <w:left w:val="none" w:sz="0" w:space="0" w:color="auto"/>
                                <w:bottom w:val="none" w:sz="0" w:space="0" w:color="auto"/>
                                <w:right w:val="none" w:sz="0" w:space="0" w:color="auto"/>
                              </w:divBdr>
                              <w:divsChild>
                                <w:div w:id="1087964539">
                                  <w:marLeft w:val="0"/>
                                  <w:marRight w:val="0"/>
                                  <w:marTop w:val="0"/>
                                  <w:marBottom w:val="0"/>
                                  <w:divBdr>
                                    <w:top w:val="none" w:sz="0" w:space="0" w:color="auto"/>
                                    <w:left w:val="none" w:sz="0" w:space="0" w:color="auto"/>
                                    <w:bottom w:val="none" w:sz="0" w:space="0" w:color="auto"/>
                                    <w:right w:val="none" w:sz="0" w:space="0" w:color="auto"/>
                                  </w:divBdr>
                                  <w:divsChild>
                                    <w:div w:id="115565617">
                                      <w:marLeft w:val="0"/>
                                      <w:marRight w:val="0"/>
                                      <w:marTop w:val="0"/>
                                      <w:marBottom w:val="0"/>
                                      <w:divBdr>
                                        <w:top w:val="none" w:sz="0" w:space="0" w:color="auto"/>
                                        <w:left w:val="none" w:sz="0" w:space="0" w:color="auto"/>
                                        <w:bottom w:val="none" w:sz="0" w:space="0" w:color="auto"/>
                                        <w:right w:val="none" w:sz="0" w:space="0" w:color="auto"/>
                                      </w:divBdr>
                                      <w:divsChild>
                                        <w:div w:id="10492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050430">
              <w:marLeft w:val="0"/>
              <w:marRight w:val="0"/>
              <w:marTop w:val="0"/>
              <w:marBottom w:val="0"/>
              <w:divBdr>
                <w:top w:val="none" w:sz="0" w:space="0" w:color="auto"/>
                <w:left w:val="none" w:sz="0" w:space="0" w:color="auto"/>
                <w:bottom w:val="none" w:sz="0" w:space="0" w:color="auto"/>
                <w:right w:val="none" w:sz="0" w:space="0" w:color="auto"/>
              </w:divBdr>
              <w:divsChild>
                <w:div w:id="370151272">
                  <w:marLeft w:val="0"/>
                  <w:marRight w:val="0"/>
                  <w:marTop w:val="0"/>
                  <w:marBottom w:val="0"/>
                  <w:divBdr>
                    <w:top w:val="none" w:sz="0" w:space="0" w:color="auto"/>
                    <w:left w:val="none" w:sz="0" w:space="0" w:color="auto"/>
                    <w:bottom w:val="none" w:sz="0" w:space="0" w:color="auto"/>
                    <w:right w:val="none" w:sz="0" w:space="0" w:color="auto"/>
                  </w:divBdr>
                  <w:divsChild>
                    <w:div w:id="1944922702">
                      <w:marLeft w:val="0"/>
                      <w:marRight w:val="0"/>
                      <w:marTop w:val="0"/>
                      <w:marBottom w:val="0"/>
                      <w:divBdr>
                        <w:top w:val="none" w:sz="0" w:space="0" w:color="auto"/>
                        <w:left w:val="none" w:sz="0" w:space="0" w:color="auto"/>
                        <w:bottom w:val="none" w:sz="0" w:space="0" w:color="auto"/>
                        <w:right w:val="none" w:sz="0" w:space="0" w:color="auto"/>
                      </w:divBdr>
                      <w:divsChild>
                        <w:div w:id="1147360682">
                          <w:marLeft w:val="0"/>
                          <w:marRight w:val="0"/>
                          <w:marTop w:val="0"/>
                          <w:marBottom w:val="0"/>
                          <w:divBdr>
                            <w:top w:val="none" w:sz="0" w:space="0" w:color="auto"/>
                            <w:left w:val="none" w:sz="0" w:space="0" w:color="auto"/>
                            <w:bottom w:val="none" w:sz="0" w:space="0" w:color="auto"/>
                            <w:right w:val="none" w:sz="0" w:space="0" w:color="auto"/>
                          </w:divBdr>
                          <w:divsChild>
                            <w:div w:id="589505143">
                              <w:marLeft w:val="0"/>
                              <w:marRight w:val="0"/>
                              <w:marTop w:val="0"/>
                              <w:marBottom w:val="0"/>
                              <w:divBdr>
                                <w:top w:val="none" w:sz="0" w:space="0" w:color="auto"/>
                                <w:left w:val="none" w:sz="0" w:space="0" w:color="auto"/>
                                <w:bottom w:val="none" w:sz="0" w:space="0" w:color="auto"/>
                                <w:right w:val="none" w:sz="0" w:space="0" w:color="auto"/>
                              </w:divBdr>
                              <w:divsChild>
                                <w:div w:id="1608005683">
                                  <w:marLeft w:val="0"/>
                                  <w:marRight w:val="0"/>
                                  <w:marTop w:val="0"/>
                                  <w:marBottom w:val="0"/>
                                  <w:divBdr>
                                    <w:top w:val="none" w:sz="0" w:space="0" w:color="auto"/>
                                    <w:left w:val="none" w:sz="0" w:space="0" w:color="auto"/>
                                    <w:bottom w:val="none" w:sz="0" w:space="0" w:color="auto"/>
                                    <w:right w:val="none" w:sz="0" w:space="0" w:color="auto"/>
                                  </w:divBdr>
                                  <w:divsChild>
                                    <w:div w:id="1077943942">
                                      <w:marLeft w:val="0"/>
                                      <w:marRight w:val="0"/>
                                      <w:marTop w:val="0"/>
                                      <w:marBottom w:val="0"/>
                                      <w:divBdr>
                                        <w:top w:val="none" w:sz="0" w:space="0" w:color="auto"/>
                                        <w:left w:val="none" w:sz="0" w:space="0" w:color="auto"/>
                                        <w:bottom w:val="none" w:sz="0" w:space="0" w:color="auto"/>
                                        <w:right w:val="none" w:sz="0" w:space="0" w:color="auto"/>
                                      </w:divBdr>
                                      <w:divsChild>
                                        <w:div w:id="13449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283542">
              <w:marLeft w:val="0"/>
              <w:marRight w:val="0"/>
              <w:marTop w:val="0"/>
              <w:marBottom w:val="0"/>
              <w:divBdr>
                <w:top w:val="none" w:sz="0" w:space="0" w:color="auto"/>
                <w:left w:val="none" w:sz="0" w:space="0" w:color="auto"/>
                <w:bottom w:val="none" w:sz="0" w:space="0" w:color="auto"/>
                <w:right w:val="none" w:sz="0" w:space="0" w:color="auto"/>
              </w:divBdr>
              <w:divsChild>
                <w:div w:id="161243741">
                  <w:marLeft w:val="0"/>
                  <w:marRight w:val="0"/>
                  <w:marTop w:val="0"/>
                  <w:marBottom w:val="0"/>
                  <w:divBdr>
                    <w:top w:val="none" w:sz="0" w:space="0" w:color="auto"/>
                    <w:left w:val="none" w:sz="0" w:space="0" w:color="auto"/>
                    <w:bottom w:val="none" w:sz="0" w:space="0" w:color="auto"/>
                    <w:right w:val="none" w:sz="0" w:space="0" w:color="auto"/>
                  </w:divBdr>
                  <w:divsChild>
                    <w:div w:id="630749916">
                      <w:marLeft w:val="0"/>
                      <w:marRight w:val="0"/>
                      <w:marTop w:val="0"/>
                      <w:marBottom w:val="0"/>
                      <w:divBdr>
                        <w:top w:val="none" w:sz="0" w:space="0" w:color="auto"/>
                        <w:left w:val="none" w:sz="0" w:space="0" w:color="auto"/>
                        <w:bottom w:val="none" w:sz="0" w:space="0" w:color="auto"/>
                        <w:right w:val="none" w:sz="0" w:space="0" w:color="auto"/>
                      </w:divBdr>
                      <w:divsChild>
                        <w:div w:id="1593129392">
                          <w:marLeft w:val="0"/>
                          <w:marRight w:val="0"/>
                          <w:marTop w:val="0"/>
                          <w:marBottom w:val="0"/>
                          <w:divBdr>
                            <w:top w:val="none" w:sz="0" w:space="0" w:color="auto"/>
                            <w:left w:val="none" w:sz="0" w:space="0" w:color="auto"/>
                            <w:bottom w:val="none" w:sz="0" w:space="0" w:color="auto"/>
                            <w:right w:val="none" w:sz="0" w:space="0" w:color="auto"/>
                          </w:divBdr>
                          <w:divsChild>
                            <w:div w:id="1517696323">
                              <w:marLeft w:val="0"/>
                              <w:marRight w:val="0"/>
                              <w:marTop w:val="0"/>
                              <w:marBottom w:val="0"/>
                              <w:divBdr>
                                <w:top w:val="none" w:sz="0" w:space="0" w:color="auto"/>
                                <w:left w:val="none" w:sz="0" w:space="0" w:color="auto"/>
                                <w:bottom w:val="none" w:sz="0" w:space="0" w:color="auto"/>
                                <w:right w:val="none" w:sz="0" w:space="0" w:color="auto"/>
                              </w:divBdr>
                              <w:divsChild>
                                <w:div w:id="84995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472432">
              <w:marLeft w:val="0"/>
              <w:marRight w:val="0"/>
              <w:marTop w:val="0"/>
              <w:marBottom w:val="0"/>
              <w:divBdr>
                <w:top w:val="none" w:sz="0" w:space="0" w:color="auto"/>
                <w:left w:val="none" w:sz="0" w:space="0" w:color="auto"/>
                <w:bottom w:val="none" w:sz="0" w:space="0" w:color="auto"/>
                <w:right w:val="none" w:sz="0" w:space="0" w:color="auto"/>
              </w:divBdr>
              <w:divsChild>
                <w:div w:id="1421364598">
                  <w:marLeft w:val="0"/>
                  <w:marRight w:val="0"/>
                  <w:marTop w:val="0"/>
                  <w:marBottom w:val="0"/>
                  <w:divBdr>
                    <w:top w:val="none" w:sz="0" w:space="0" w:color="auto"/>
                    <w:left w:val="none" w:sz="0" w:space="0" w:color="auto"/>
                    <w:bottom w:val="none" w:sz="0" w:space="0" w:color="auto"/>
                    <w:right w:val="none" w:sz="0" w:space="0" w:color="auto"/>
                  </w:divBdr>
                  <w:divsChild>
                    <w:div w:id="29572469">
                      <w:marLeft w:val="0"/>
                      <w:marRight w:val="0"/>
                      <w:marTop w:val="0"/>
                      <w:marBottom w:val="0"/>
                      <w:divBdr>
                        <w:top w:val="none" w:sz="0" w:space="0" w:color="auto"/>
                        <w:left w:val="none" w:sz="0" w:space="0" w:color="auto"/>
                        <w:bottom w:val="none" w:sz="0" w:space="0" w:color="auto"/>
                        <w:right w:val="none" w:sz="0" w:space="0" w:color="auto"/>
                      </w:divBdr>
                      <w:divsChild>
                        <w:div w:id="1100568889">
                          <w:marLeft w:val="0"/>
                          <w:marRight w:val="0"/>
                          <w:marTop w:val="0"/>
                          <w:marBottom w:val="0"/>
                          <w:divBdr>
                            <w:top w:val="none" w:sz="0" w:space="0" w:color="auto"/>
                            <w:left w:val="none" w:sz="0" w:space="0" w:color="auto"/>
                            <w:bottom w:val="none" w:sz="0" w:space="0" w:color="auto"/>
                            <w:right w:val="none" w:sz="0" w:space="0" w:color="auto"/>
                          </w:divBdr>
                          <w:divsChild>
                            <w:div w:id="635110368">
                              <w:marLeft w:val="0"/>
                              <w:marRight w:val="0"/>
                              <w:marTop w:val="0"/>
                              <w:marBottom w:val="0"/>
                              <w:divBdr>
                                <w:top w:val="none" w:sz="0" w:space="0" w:color="auto"/>
                                <w:left w:val="none" w:sz="0" w:space="0" w:color="auto"/>
                                <w:bottom w:val="none" w:sz="0" w:space="0" w:color="auto"/>
                                <w:right w:val="none" w:sz="0" w:space="0" w:color="auto"/>
                              </w:divBdr>
                              <w:divsChild>
                                <w:div w:id="774448428">
                                  <w:marLeft w:val="0"/>
                                  <w:marRight w:val="0"/>
                                  <w:marTop w:val="0"/>
                                  <w:marBottom w:val="0"/>
                                  <w:divBdr>
                                    <w:top w:val="none" w:sz="0" w:space="0" w:color="auto"/>
                                    <w:left w:val="none" w:sz="0" w:space="0" w:color="auto"/>
                                    <w:bottom w:val="none" w:sz="0" w:space="0" w:color="auto"/>
                                    <w:right w:val="none" w:sz="0" w:space="0" w:color="auto"/>
                                  </w:divBdr>
                                  <w:divsChild>
                                    <w:div w:id="177061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445334">
              <w:marLeft w:val="0"/>
              <w:marRight w:val="0"/>
              <w:marTop w:val="0"/>
              <w:marBottom w:val="0"/>
              <w:divBdr>
                <w:top w:val="none" w:sz="0" w:space="0" w:color="auto"/>
                <w:left w:val="none" w:sz="0" w:space="0" w:color="auto"/>
                <w:bottom w:val="none" w:sz="0" w:space="0" w:color="auto"/>
                <w:right w:val="none" w:sz="0" w:space="0" w:color="auto"/>
              </w:divBdr>
              <w:divsChild>
                <w:div w:id="1708870099">
                  <w:marLeft w:val="0"/>
                  <w:marRight w:val="0"/>
                  <w:marTop w:val="0"/>
                  <w:marBottom w:val="0"/>
                  <w:divBdr>
                    <w:top w:val="none" w:sz="0" w:space="0" w:color="auto"/>
                    <w:left w:val="none" w:sz="0" w:space="0" w:color="auto"/>
                    <w:bottom w:val="none" w:sz="0" w:space="0" w:color="auto"/>
                    <w:right w:val="none" w:sz="0" w:space="0" w:color="auto"/>
                  </w:divBdr>
                  <w:divsChild>
                    <w:div w:id="13315088">
                      <w:marLeft w:val="0"/>
                      <w:marRight w:val="0"/>
                      <w:marTop w:val="0"/>
                      <w:marBottom w:val="0"/>
                      <w:divBdr>
                        <w:top w:val="none" w:sz="0" w:space="0" w:color="auto"/>
                        <w:left w:val="none" w:sz="0" w:space="0" w:color="auto"/>
                        <w:bottom w:val="none" w:sz="0" w:space="0" w:color="auto"/>
                        <w:right w:val="none" w:sz="0" w:space="0" w:color="auto"/>
                      </w:divBdr>
                      <w:divsChild>
                        <w:div w:id="682131375">
                          <w:marLeft w:val="0"/>
                          <w:marRight w:val="0"/>
                          <w:marTop w:val="0"/>
                          <w:marBottom w:val="0"/>
                          <w:divBdr>
                            <w:top w:val="none" w:sz="0" w:space="0" w:color="auto"/>
                            <w:left w:val="none" w:sz="0" w:space="0" w:color="auto"/>
                            <w:bottom w:val="none" w:sz="0" w:space="0" w:color="auto"/>
                            <w:right w:val="none" w:sz="0" w:space="0" w:color="auto"/>
                          </w:divBdr>
                          <w:divsChild>
                            <w:div w:id="1598976653">
                              <w:marLeft w:val="0"/>
                              <w:marRight w:val="0"/>
                              <w:marTop w:val="0"/>
                              <w:marBottom w:val="0"/>
                              <w:divBdr>
                                <w:top w:val="none" w:sz="0" w:space="0" w:color="auto"/>
                                <w:left w:val="none" w:sz="0" w:space="0" w:color="auto"/>
                                <w:bottom w:val="none" w:sz="0" w:space="0" w:color="auto"/>
                                <w:right w:val="none" w:sz="0" w:space="0" w:color="auto"/>
                              </w:divBdr>
                              <w:divsChild>
                                <w:div w:id="2072998839">
                                  <w:marLeft w:val="0"/>
                                  <w:marRight w:val="0"/>
                                  <w:marTop w:val="0"/>
                                  <w:marBottom w:val="0"/>
                                  <w:divBdr>
                                    <w:top w:val="none" w:sz="0" w:space="0" w:color="auto"/>
                                    <w:left w:val="none" w:sz="0" w:space="0" w:color="auto"/>
                                    <w:bottom w:val="none" w:sz="0" w:space="0" w:color="auto"/>
                                    <w:right w:val="none" w:sz="0" w:space="0" w:color="auto"/>
                                  </w:divBdr>
                                  <w:divsChild>
                                    <w:div w:id="20999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500226">
              <w:marLeft w:val="0"/>
              <w:marRight w:val="0"/>
              <w:marTop w:val="0"/>
              <w:marBottom w:val="0"/>
              <w:divBdr>
                <w:top w:val="none" w:sz="0" w:space="0" w:color="auto"/>
                <w:left w:val="none" w:sz="0" w:space="0" w:color="auto"/>
                <w:bottom w:val="none" w:sz="0" w:space="0" w:color="auto"/>
                <w:right w:val="none" w:sz="0" w:space="0" w:color="auto"/>
              </w:divBdr>
              <w:divsChild>
                <w:div w:id="1737164205">
                  <w:marLeft w:val="0"/>
                  <w:marRight w:val="0"/>
                  <w:marTop w:val="0"/>
                  <w:marBottom w:val="0"/>
                  <w:divBdr>
                    <w:top w:val="none" w:sz="0" w:space="0" w:color="auto"/>
                    <w:left w:val="none" w:sz="0" w:space="0" w:color="auto"/>
                    <w:bottom w:val="none" w:sz="0" w:space="0" w:color="auto"/>
                    <w:right w:val="none" w:sz="0" w:space="0" w:color="auto"/>
                  </w:divBdr>
                  <w:divsChild>
                    <w:div w:id="49696743">
                      <w:marLeft w:val="0"/>
                      <w:marRight w:val="0"/>
                      <w:marTop w:val="0"/>
                      <w:marBottom w:val="0"/>
                      <w:divBdr>
                        <w:top w:val="none" w:sz="0" w:space="0" w:color="auto"/>
                        <w:left w:val="none" w:sz="0" w:space="0" w:color="auto"/>
                        <w:bottom w:val="none" w:sz="0" w:space="0" w:color="auto"/>
                        <w:right w:val="none" w:sz="0" w:space="0" w:color="auto"/>
                      </w:divBdr>
                      <w:divsChild>
                        <w:div w:id="1181552946">
                          <w:marLeft w:val="0"/>
                          <w:marRight w:val="0"/>
                          <w:marTop w:val="0"/>
                          <w:marBottom w:val="0"/>
                          <w:divBdr>
                            <w:top w:val="none" w:sz="0" w:space="0" w:color="auto"/>
                            <w:left w:val="none" w:sz="0" w:space="0" w:color="auto"/>
                            <w:bottom w:val="none" w:sz="0" w:space="0" w:color="auto"/>
                            <w:right w:val="none" w:sz="0" w:space="0" w:color="auto"/>
                          </w:divBdr>
                          <w:divsChild>
                            <w:div w:id="1429615815">
                              <w:marLeft w:val="0"/>
                              <w:marRight w:val="0"/>
                              <w:marTop w:val="0"/>
                              <w:marBottom w:val="0"/>
                              <w:divBdr>
                                <w:top w:val="none" w:sz="0" w:space="0" w:color="auto"/>
                                <w:left w:val="none" w:sz="0" w:space="0" w:color="auto"/>
                                <w:bottom w:val="none" w:sz="0" w:space="0" w:color="auto"/>
                                <w:right w:val="none" w:sz="0" w:space="0" w:color="auto"/>
                              </w:divBdr>
                              <w:divsChild>
                                <w:div w:id="1054278895">
                                  <w:marLeft w:val="0"/>
                                  <w:marRight w:val="0"/>
                                  <w:marTop w:val="0"/>
                                  <w:marBottom w:val="0"/>
                                  <w:divBdr>
                                    <w:top w:val="none" w:sz="0" w:space="0" w:color="auto"/>
                                    <w:left w:val="none" w:sz="0" w:space="0" w:color="auto"/>
                                    <w:bottom w:val="none" w:sz="0" w:space="0" w:color="auto"/>
                                    <w:right w:val="none" w:sz="0" w:space="0" w:color="auto"/>
                                  </w:divBdr>
                                  <w:divsChild>
                                    <w:div w:id="2003268154">
                                      <w:marLeft w:val="0"/>
                                      <w:marRight w:val="0"/>
                                      <w:marTop w:val="0"/>
                                      <w:marBottom w:val="0"/>
                                      <w:divBdr>
                                        <w:top w:val="none" w:sz="0" w:space="0" w:color="auto"/>
                                        <w:left w:val="none" w:sz="0" w:space="0" w:color="auto"/>
                                        <w:bottom w:val="none" w:sz="0" w:space="0" w:color="auto"/>
                                        <w:right w:val="none" w:sz="0" w:space="0" w:color="auto"/>
                                      </w:divBdr>
                                      <w:divsChild>
                                        <w:div w:id="188274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573608">
                          <w:marLeft w:val="0"/>
                          <w:marRight w:val="0"/>
                          <w:marTop w:val="0"/>
                          <w:marBottom w:val="0"/>
                          <w:divBdr>
                            <w:top w:val="none" w:sz="0" w:space="0" w:color="auto"/>
                            <w:left w:val="none" w:sz="0" w:space="0" w:color="auto"/>
                            <w:bottom w:val="none" w:sz="0" w:space="0" w:color="auto"/>
                            <w:right w:val="none" w:sz="0" w:space="0" w:color="auto"/>
                          </w:divBdr>
                          <w:divsChild>
                            <w:div w:id="2019230726">
                              <w:marLeft w:val="0"/>
                              <w:marRight w:val="0"/>
                              <w:marTop w:val="0"/>
                              <w:marBottom w:val="0"/>
                              <w:divBdr>
                                <w:top w:val="none" w:sz="0" w:space="0" w:color="auto"/>
                                <w:left w:val="none" w:sz="0" w:space="0" w:color="auto"/>
                                <w:bottom w:val="none" w:sz="0" w:space="0" w:color="auto"/>
                                <w:right w:val="none" w:sz="0" w:space="0" w:color="auto"/>
                              </w:divBdr>
                              <w:divsChild>
                                <w:div w:id="1811946131">
                                  <w:marLeft w:val="0"/>
                                  <w:marRight w:val="0"/>
                                  <w:marTop w:val="0"/>
                                  <w:marBottom w:val="0"/>
                                  <w:divBdr>
                                    <w:top w:val="none" w:sz="0" w:space="0" w:color="auto"/>
                                    <w:left w:val="none" w:sz="0" w:space="0" w:color="auto"/>
                                    <w:bottom w:val="none" w:sz="0" w:space="0" w:color="auto"/>
                                    <w:right w:val="none" w:sz="0" w:space="0" w:color="auto"/>
                                  </w:divBdr>
                                  <w:divsChild>
                                    <w:div w:id="679428800">
                                      <w:marLeft w:val="0"/>
                                      <w:marRight w:val="0"/>
                                      <w:marTop w:val="0"/>
                                      <w:marBottom w:val="0"/>
                                      <w:divBdr>
                                        <w:top w:val="none" w:sz="0" w:space="0" w:color="auto"/>
                                        <w:left w:val="none" w:sz="0" w:space="0" w:color="auto"/>
                                        <w:bottom w:val="none" w:sz="0" w:space="0" w:color="auto"/>
                                        <w:right w:val="none" w:sz="0" w:space="0" w:color="auto"/>
                                      </w:divBdr>
                                      <w:divsChild>
                                        <w:div w:id="19308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771592">
              <w:marLeft w:val="0"/>
              <w:marRight w:val="0"/>
              <w:marTop w:val="0"/>
              <w:marBottom w:val="0"/>
              <w:divBdr>
                <w:top w:val="none" w:sz="0" w:space="0" w:color="auto"/>
                <w:left w:val="none" w:sz="0" w:space="0" w:color="auto"/>
                <w:bottom w:val="none" w:sz="0" w:space="0" w:color="auto"/>
                <w:right w:val="none" w:sz="0" w:space="0" w:color="auto"/>
              </w:divBdr>
              <w:divsChild>
                <w:div w:id="1600332478">
                  <w:marLeft w:val="0"/>
                  <w:marRight w:val="0"/>
                  <w:marTop w:val="0"/>
                  <w:marBottom w:val="0"/>
                  <w:divBdr>
                    <w:top w:val="none" w:sz="0" w:space="0" w:color="auto"/>
                    <w:left w:val="none" w:sz="0" w:space="0" w:color="auto"/>
                    <w:bottom w:val="none" w:sz="0" w:space="0" w:color="auto"/>
                    <w:right w:val="none" w:sz="0" w:space="0" w:color="auto"/>
                  </w:divBdr>
                  <w:divsChild>
                    <w:div w:id="924458615">
                      <w:marLeft w:val="0"/>
                      <w:marRight w:val="0"/>
                      <w:marTop w:val="0"/>
                      <w:marBottom w:val="0"/>
                      <w:divBdr>
                        <w:top w:val="none" w:sz="0" w:space="0" w:color="auto"/>
                        <w:left w:val="none" w:sz="0" w:space="0" w:color="auto"/>
                        <w:bottom w:val="none" w:sz="0" w:space="0" w:color="auto"/>
                        <w:right w:val="none" w:sz="0" w:space="0" w:color="auto"/>
                      </w:divBdr>
                      <w:divsChild>
                        <w:div w:id="1357001866">
                          <w:marLeft w:val="0"/>
                          <w:marRight w:val="0"/>
                          <w:marTop w:val="0"/>
                          <w:marBottom w:val="0"/>
                          <w:divBdr>
                            <w:top w:val="none" w:sz="0" w:space="0" w:color="auto"/>
                            <w:left w:val="none" w:sz="0" w:space="0" w:color="auto"/>
                            <w:bottom w:val="none" w:sz="0" w:space="0" w:color="auto"/>
                            <w:right w:val="none" w:sz="0" w:space="0" w:color="auto"/>
                          </w:divBdr>
                          <w:divsChild>
                            <w:div w:id="1006445869">
                              <w:marLeft w:val="0"/>
                              <w:marRight w:val="0"/>
                              <w:marTop w:val="0"/>
                              <w:marBottom w:val="0"/>
                              <w:divBdr>
                                <w:top w:val="none" w:sz="0" w:space="0" w:color="auto"/>
                                <w:left w:val="none" w:sz="0" w:space="0" w:color="auto"/>
                                <w:bottom w:val="none" w:sz="0" w:space="0" w:color="auto"/>
                                <w:right w:val="none" w:sz="0" w:space="0" w:color="auto"/>
                              </w:divBdr>
                              <w:divsChild>
                                <w:div w:id="28805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19613">
                          <w:marLeft w:val="0"/>
                          <w:marRight w:val="0"/>
                          <w:marTop w:val="0"/>
                          <w:marBottom w:val="0"/>
                          <w:divBdr>
                            <w:top w:val="none" w:sz="0" w:space="0" w:color="auto"/>
                            <w:left w:val="none" w:sz="0" w:space="0" w:color="auto"/>
                            <w:bottom w:val="none" w:sz="0" w:space="0" w:color="auto"/>
                            <w:right w:val="none" w:sz="0" w:space="0" w:color="auto"/>
                          </w:divBdr>
                          <w:divsChild>
                            <w:div w:id="1945646916">
                              <w:marLeft w:val="0"/>
                              <w:marRight w:val="0"/>
                              <w:marTop w:val="0"/>
                              <w:marBottom w:val="0"/>
                              <w:divBdr>
                                <w:top w:val="none" w:sz="0" w:space="0" w:color="auto"/>
                                <w:left w:val="none" w:sz="0" w:space="0" w:color="auto"/>
                                <w:bottom w:val="none" w:sz="0" w:space="0" w:color="auto"/>
                                <w:right w:val="none" w:sz="0" w:space="0" w:color="auto"/>
                              </w:divBdr>
                              <w:divsChild>
                                <w:div w:id="904489864">
                                  <w:marLeft w:val="0"/>
                                  <w:marRight w:val="0"/>
                                  <w:marTop w:val="0"/>
                                  <w:marBottom w:val="0"/>
                                  <w:divBdr>
                                    <w:top w:val="none" w:sz="0" w:space="0" w:color="auto"/>
                                    <w:left w:val="none" w:sz="0" w:space="0" w:color="auto"/>
                                    <w:bottom w:val="none" w:sz="0" w:space="0" w:color="auto"/>
                                    <w:right w:val="none" w:sz="0" w:space="0" w:color="auto"/>
                                  </w:divBdr>
                                  <w:divsChild>
                                    <w:div w:id="56561199">
                                      <w:marLeft w:val="0"/>
                                      <w:marRight w:val="0"/>
                                      <w:marTop w:val="0"/>
                                      <w:marBottom w:val="0"/>
                                      <w:divBdr>
                                        <w:top w:val="none" w:sz="0" w:space="0" w:color="auto"/>
                                        <w:left w:val="none" w:sz="0" w:space="0" w:color="auto"/>
                                        <w:bottom w:val="none" w:sz="0" w:space="0" w:color="auto"/>
                                        <w:right w:val="none" w:sz="0" w:space="0" w:color="auto"/>
                                      </w:divBdr>
                                      <w:divsChild>
                                        <w:div w:id="7361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656296">
              <w:marLeft w:val="0"/>
              <w:marRight w:val="0"/>
              <w:marTop w:val="0"/>
              <w:marBottom w:val="0"/>
              <w:divBdr>
                <w:top w:val="none" w:sz="0" w:space="0" w:color="auto"/>
                <w:left w:val="none" w:sz="0" w:space="0" w:color="auto"/>
                <w:bottom w:val="none" w:sz="0" w:space="0" w:color="auto"/>
                <w:right w:val="none" w:sz="0" w:space="0" w:color="auto"/>
              </w:divBdr>
              <w:divsChild>
                <w:div w:id="397830137">
                  <w:marLeft w:val="0"/>
                  <w:marRight w:val="0"/>
                  <w:marTop w:val="0"/>
                  <w:marBottom w:val="0"/>
                  <w:divBdr>
                    <w:top w:val="none" w:sz="0" w:space="0" w:color="auto"/>
                    <w:left w:val="none" w:sz="0" w:space="0" w:color="auto"/>
                    <w:bottom w:val="none" w:sz="0" w:space="0" w:color="auto"/>
                    <w:right w:val="none" w:sz="0" w:space="0" w:color="auto"/>
                  </w:divBdr>
                  <w:divsChild>
                    <w:div w:id="1086919782">
                      <w:marLeft w:val="0"/>
                      <w:marRight w:val="0"/>
                      <w:marTop w:val="0"/>
                      <w:marBottom w:val="0"/>
                      <w:divBdr>
                        <w:top w:val="none" w:sz="0" w:space="0" w:color="auto"/>
                        <w:left w:val="none" w:sz="0" w:space="0" w:color="auto"/>
                        <w:bottom w:val="none" w:sz="0" w:space="0" w:color="auto"/>
                        <w:right w:val="none" w:sz="0" w:space="0" w:color="auto"/>
                      </w:divBdr>
                      <w:divsChild>
                        <w:div w:id="975262407">
                          <w:marLeft w:val="0"/>
                          <w:marRight w:val="0"/>
                          <w:marTop w:val="0"/>
                          <w:marBottom w:val="0"/>
                          <w:divBdr>
                            <w:top w:val="none" w:sz="0" w:space="0" w:color="auto"/>
                            <w:left w:val="none" w:sz="0" w:space="0" w:color="auto"/>
                            <w:bottom w:val="none" w:sz="0" w:space="0" w:color="auto"/>
                            <w:right w:val="none" w:sz="0" w:space="0" w:color="auto"/>
                          </w:divBdr>
                          <w:divsChild>
                            <w:div w:id="182059043">
                              <w:marLeft w:val="0"/>
                              <w:marRight w:val="0"/>
                              <w:marTop w:val="0"/>
                              <w:marBottom w:val="0"/>
                              <w:divBdr>
                                <w:top w:val="none" w:sz="0" w:space="0" w:color="auto"/>
                                <w:left w:val="none" w:sz="0" w:space="0" w:color="auto"/>
                                <w:bottom w:val="none" w:sz="0" w:space="0" w:color="auto"/>
                                <w:right w:val="none" w:sz="0" w:space="0" w:color="auto"/>
                              </w:divBdr>
                              <w:divsChild>
                                <w:div w:id="1232884565">
                                  <w:marLeft w:val="0"/>
                                  <w:marRight w:val="0"/>
                                  <w:marTop w:val="0"/>
                                  <w:marBottom w:val="0"/>
                                  <w:divBdr>
                                    <w:top w:val="none" w:sz="0" w:space="0" w:color="auto"/>
                                    <w:left w:val="none" w:sz="0" w:space="0" w:color="auto"/>
                                    <w:bottom w:val="none" w:sz="0" w:space="0" w:color="auto"/>
                                    <w:right w:val="none" w:sz="0" w:space="0" w:color="auto"/>
                                  </w:divBdr>
                                  <w:divsChild>
                                    <w:div w:id="10247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861872">
              <w:marLeft w:val="0"/>
              <w:marRight w:val="0"/>
              <w:marTop w:val="0"/>
              <w:marBottom w:val="0"/>
              <w:divBdr>
                <w:top w:val="none" w:sz="0" w:space="0" w:color="auto"/>
                <w:left w:val="none" w:sz="0" w:space="0" w:color="auto"/>
                <w:bottom w:val="none" w:sz="0" w:space="0" w:color="auto"/>
                <w:right w:val="none" w:sz="0" w:space="0" w:color="auto"/>
              </w:divBdr>
              <w:divsChild>
                <w:div w:id="538132060">
                  <w:marLeft w:val="0"/>
                  <w:marRight w:val="0"/>
                  <w:marTop w:val="0"/>
                  <w:marBottom w:val="0"/>
                  <w:divBdr>
                    <w:top w:val="none" w:sz="0" w:space="0" w:color="auto"/>
                    <w:left w:val="none" w:sz="0" w:space="0" w:color="auto"/>
                    <w:bottom w:val="none" w:sz="0" w:space="0" w:color="auto"/>
                    <w:right w:val="none" w:sz="0" w:space="0" w:color="auto"/>
                  </w:divBdr>
                  <w:divsChild>
                    <w:div w:id="517431597">
                      <w:marLeft w:val="0"/>
                      <w:marRight w:val="0"/>
                      <w:marTop w:val="0"/>
                      <w:marBottom w:val="0"/>
                      <w:divBdr>
                        <w:top w:val="none" w:sz="0" w:space="0" w:color="auto"/>
                        <w:left w:val="none" w:sz="0" w:space="0" w:color="auto"/>
                        <w:bottom w:val="none" w:sz="0" w:space="0" w:color="auto"/>
                        <w:right w:val="none" w:sz="0" w:space="0" w:color="auto"/>
                      </w:divBdr>
                      <w:divsChild>
                        <w:div w:id="440226859">
                          <w:marLeft w:val="0"/>
                          <w:marRight w:val="0"/>
                          <w:marTop w:val="0"/>
                          <w:marBottom w:val="0"/>
                          <w:divBdr>
                            <w:top w:val="none" w:sz="0" w:space="0" w:color="auto"/>
                            <w:left w:val="none" w:sz="0" w:space="0" w:color="auto"/>
                            <w:bottom w:val="none" w:sz="0" w:space="0" w:color="auto"/>
                            <w:right w:val="none" w:sz="0" w:space="0" w:color="auto"/>
                          </w:divBdr>
                          <w:divsChild>
                            <w:div w:id="1708216740">
                              <w:marLeft w:val="0"/>
                              <w:marRight w:val="0"/>
                              <w:marTop w:val="0"/>
                              <w:marBottom w:val="0"/>
                              <w:divBdr>
                                <w:top w:val="none" w:sz="0" w:space="0" w:color="auto"/>
                                <w:left w:val="none" w:sz="0" w:space="0" w:color="auto"/>
                                <w:bottom w:val="none" w:sz="0" w:space="0" w:color="auto"/>
                                <w:right w:val="none" w:sz="0" w:space="0" w:color="auto"/>
                              </w:divBdr>
                              <w:divsChild>
                                <w:div w:id="90860317">
                                  <w:marLeft w:val="0"/>
                                  <w:marRight w:val="0"/>
                                  <w:marTop w:val="0"/>
                                  <w:marBottom w:val="0"/>
                                  <w:divBdr>
                                    <w:top w:val="none" w:sz="0" w:space="0" w:color="auto"/>
                                    <w:left w:val="none" w:sz="0" w:space="0" w:color="auto"/>
                                    <w:bottom w:val="none" w:sz="0" w:space="0" w:color="auto"/>
                                    <w:right w:val="none" w:sz="0" w:space="0" w:color="auto"/>
                                  </w:divBdr>
                                  <w:divsChild>
                                    <w:div w:id="1459570080">
                                      <w:marLeft w:val="0"/>
                                      <w:marRight w:val="0"/>
                                      <w:marTop w:val="0"/>
                                      <w:marBottom w:val="0"/>
                                      <w:divBdr>
                                        <w:top w:val="none" w:sz="0" w:space="0" w:color="auto"/>
                                        <w:left w:val="none" w:sz="0" w:space="0" w:color="auto"/>
                                        <w:bottom w:val="none" w:sz="0" w:space="0" w:color="auto"/>
                                        <w:right w:val="none" w:sz="0" w:space="0" w:color="auto"/>
                                      </w:divBdr>
                                      <w:divsChild>
                                        <w:div w:id="1444232619">
                                          <w:marLeft w:val="0"/>
                                          <w:marRight w:val="0"/>
                                          <w:marTop w:val="0"/>
                                          <w:marBottom w:val="0"/>
                                          <w:divBdr>
                                            <w:top w:val="none" w:sz="0" w:space="0" w:color="auto"/>
                                            <w:left w:val="none" w:sz="0" w:space="0" w:color="auto"/>
                                            <w:bottom w:val="none" w:sz="0" w:space="0" w:color="auto"/>
                                            <w:right w:val="none" w:sz="0" w:space="0" w:color="auto"/>
                                          </w:divBdr>
                                        </w:div>
                                      </w:divsChild>
                                    </w:div>
                                    <w:div w:id="2016032889">
                                      <w:marLeft w:val="0"/>
                                      <w:marRight w:val="0"/>
                                      <w:marTop w:val="0"/>
                                      <w:marBottom w:val="0"/>
                                      <w:divBdr>
                                        <w:top w:val="none" w:sz="0" w:space="0" w:color="auto"/>
                                        <w:left w:val="none" w:sz="0" w:space="0" w:color="auto"/>
                                        <w:bottom w:val="none" w:sz="0" w:space="0" w:color="auto"/>
                                        <w:right w:val="none" w:sz="0" w:space="0" w:color="auto"/>
                                      </w:divBdr>
                                      <w:divsChild>
                                        <w:div w:id="53747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953384">
                          <w:marLeft w:val="0"/>
                          <w:marRight w:val="0"/>
                          <w:marTop w:val="0"/>
                          <w:marBottom w:val="0"/>
                          <w:divBdr>
                            <w:top w:val="none" w:sz="0" w:space="0" w:color="auto"/>
                            <w:left w:val="none" w:sz="0" w:space="0" w:color="auto"/>
                            <w:bottom w:val="none" w:sz="0" w:space="0" w:color="auto"/>
                            <w:right w:val="none" w:sz="0" w:space="0" w:color="auto"/>
                          </w:divBdr>
                          <w:divsChild>
                            <w:div w:id="1347711476">
                              <w:marLeft w:val="0"/>
                              <w:marRight w:val="0"/>
                              <w:marTop w:val="0"/>
                              <w:marBottom w:val="0"/>
                              <w:divBdr>
                                <w:top w:val="none" w:sz="0" w:space="0" w:color="auto"/>
                                <w:left w:val="none" w:sz="0" w:space="0" w:color="auto"/>
                                <w:bottom w:val="none" w:sz="0" w:space="0" w:color="auto"/>
                                <w:right w:val="none" w:sz="0" w:space="0" w:color="auto"/>
                              </w:divBdr>
                              <w:divsChild>
                                <w:div w:id="334651207">
                                  <w:marLeft w:val="0"/>
                                  <w:marRight w:val="0"/>
                                  <w:marTop w:val="0"/>
                                  <w:marBottom w:val="0"/>
                                  <w:divBdr>
                                    <w:top w:val="none" w:sz="0" w:space="0" w:color="auto"/>
                                    <w:left w:val="none" w:sz="0" w:space="0" w:color="auto"/>
                                    <w:bottom w:val="none" w:sz="0" w:space="0" w:color="auto"/>
                                    <w:right w:val="none" w:sz="0" w:space="0" w:color="auto"/>
                                  </w:divBdr>
                                  <w:divsChild>
                                    <w:div w:id="729159535">
                                      <w:marLeft w:val="0"/>
                                      <w:marRight w:val="0"/>
                                      <w:marTop w:val="0"/>
                                      <w:marBottom w:val="0"/>
                                      <w:divBdr>
                                        <w:top w:val="none" w:sz="0" w:space="0" w:color="auto"/>
                                        <w:left w:val="none" w:sz="0" w:space="0" w:color="auto"/>
                                        <w:bottom w:val="none" w:sz="0" w:space="0" w:color="auto"/>
                                        <w:right w:val="none" w:sz="0" w:space="0" w:color="auto"/>
                                      </w:divBdr>
                                      <w:divsChild>
                                        <w:div w:id="11117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859299">
              <w:marLeft w:val="0"/>
              <w:marRight w:val="0"/>
              <w:marTop w:val="0"/>
              <w:marBottom w:val="0"/>
              <w:divBdr>
                <w:top w:val="none" w:sz="0" w:space="0" w:color="auto"/>
                <w:left w:val="none" w:sz="0" w:space="0" w:color="auto"/>
                <w:bottom w:val="none" w:sz="0" w:space="0" w:color="auto"/>
                <w:right w:val="none" w:sz="0" w:space="0" w:color="auto"/>
              </w:divBdr>
              <w:divsChild>
                <w:div w:id="994527854">
                  <w:marLeft w:val="0"/>
                  <w:marRight w:val="0"/>
                  <w:marTop w:val="0"/>
                  <w:marBottom w:val="0"/>
                  <w:divBdr>
                    <w:top w:val="none" w:sz="0" w:space="0" w:color="auto"/>
                    <w:left w:val="none" w:sz="0" w:space="0" w:color="auto"/>
                    <w:bottom w:val="none" w:sz="0" w:space="0" w:color="auto"/>
                    <w:right w:val="none" w:sz="0" w:space="0" w:color="auto"/>
                  </w:divBdr>
                  <w:divsChild>
                    <w:div w:id="652560861">
                      <w:marLeft w:val="0"/>
                      <w:marRight w:val="0"/>
                      <w:marTop w:val="0"/>
                      <w:marBottom w:val="0"/>
                      <w:divBdr>
                        <w:top w:val="none" w:sz="0" w:space="0" w:color="auto"/>
                        <w:left w:val="none" w:sz="0" w:space="0" w:color="auto"/>
                        <w:bottom w:val="none" w:sz="0" w:space="0" w:color="auto"/>
                        <w:right w:val="none" w:sz="0" w:space="0" w:color="auto"/>
                      </w:divBdr>
                      <w:divsChild>
                        <w:div w:id="86077422">
                          <w:marLeft w:val="0"/>
                          <w:marRight w:val="0"/>
                          <w:marTop w:val="0"/>
                          <w:marBottom w:val="0"/>
                          <w:divBdr>
                            <w:top w:val="none" w:sz="0" w:space="0" w:color="auto"/>
                            <w:left w:val="none" w:sz="0" w:space="0" w:color="auto"/>
                            <w:bottom w:val="none" w:sz="0" w:space="0" w:color="auto"/>
                            <w:right w:val="none" w:sz="0" w:space="0" w:color="auto"/>
                          </w:divBdr>
                          <w:divsChild>
                            <w:div w:id="777288416">
                              <w:marLeft w:val="0"/>
                              <w:marRight w:val="0"/>
                              <w:marTop w:val="0"/>
                              <w:marBottom w:val="0"/>
                              <w:divBdr>
                                <w:top w:val="none" w:sz="0" w:space="0" w:color="auto"/>
                                <w:left w:val="none" w:sz="0" w:space="0" w:color="auto"/>
                                <w:bottom w:val="none" w:sz="0" w:space="0" w:color="auto"/>
                                <w:right w:val="none" w:sz="0" w:space="0" w:color="auto"/>
                              </w:divBdr>
                              <w:divsChild>
                                <w:div w:id="690575124">
                                  <w:marLeft w:val="0"/>
                                  <w:marRight w:val="0"/>
                                  <w:marTop w:val="0"/>
                                  <w:marBottom w:val="0"/>
                                  <w:divBdr>
                                    <w:top w:val="none" w:sz="0" w:space="0" w:color="auto"/>
                                    <w:left w:val="none" w:sz="0" w:space="0" w:color="auto"/>
                                    <w:bottom w:val="none" w:sz="0" w:space="0" w:color="auto"/>
                                    <w:right w:val="none" w:sz="0" w:space="0" w:color="auto"/>
                                  </w:divBdr>
                                  <w:divsChild>
                                    <w:div w:id="10534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534213">
      <w:bodyDiv w:val="1"/>
      <w:marLeft w:val="0"/>
      <w:marRight w:val="0"/>
      <w:marTop w:val="0"/>
      <w:marBottom w:val="0"/>
      <w:divBdr>
        <w:top w:val="none" w:sz="0" w:space="0" w:color="auto"/>
        <w:left w:val="none" w:sz="0" w:space="0" w:color="auto"/>
        <w:bottom w:val="none" w:sz="0" w:space="0" w:color="auto"/>
        <w:right w:val="none" w:sz="0" w:space="0" w:color="auto"/>
      </w:divBdr>
    </w:div>
    <w:div w:id="2067679641">
      <w:bodyDiv w:val="1"/>
      <w:marLeft w:val="0"/>
      <w:marRight w:val="0"/>
      <w:marTop w:val="0"/>
      <w:marBottom w:val="0"/>
      <w:divBdr>
        <w:top w:val="none" w:sz="0" w:space="0" w:color="auto"/>
        <w:left w:val="none" w:sz="0" w:space="0" w:color="auto"/>
        <w:bottom w:val="none" w:sz="0" w:space="0" w:color="auto"/>
        <w:right w:val="none" w:sz="0" w:space="0" w:color="auto"/>
      </w:divBdr>
    </w:div>
    <w:div w:id="2067684435">
      <w:bodyDiv w:val="1"/>
      <w:marLeft w:val="0"/>
      <w:marRight w:val="0"/>
      <w:marTop w:val="0"/>
      <w:marBottom w:val="0"/>
      <w:divBdr>
        <w:top w:val="none" w:sz="0" w:space="0" w:color="auto"/>
        <w:left w:val="none" w:sz="0" w:space="0" w:color="auto"/>
        <w:bottom w:val="none" w:sz="0" w:space="0" w:color="auto"/>
        <w:right w:val="none" w:sz="0" w:space="0" w:color="auto"/>
      </w:divBdr>
    </w:div>
    <w:div w:id="2079278505">
      <w:bodyDiv w:val="1"/>
      <w:marLeft w:val="0"/>
      <w:marRight w:val="0"/>
      <w:marTop w:val="0"/>
      <w:marBottom w:val="0"/>
      <w:divBdr>
        <w:top w:val="none" w:sz="0" w:space="0" w:color="auto"/>
        <w:left w:val="none" w:sz="0" w:space="0" w:color="auto"/>
        <w:bottom w:val="none" w:sz="0" w:space="0" w:color="auto"/>
        <w:right w:val="none" w:sz="0" w:space="0" w:color="auto"/>
      </w:divBdr>
    </w:div>
    <w:div w:id="2081444605">
      <w:bodyDiv w:val="1"/>
      <w:marLeft w:val="0"/>
      <w:marRight w:val="0"/>
      <w:marTop w:val="0"/>
      <w:marBottom w:val="0"/>
      <w:divBdr>
        <w:top w:val="none" w:sz="0" w:space="0" w:color="auto"/>
        <w:left w:val="none" w:sz="0" w:space="0" w:color="auto"/>
        <w:bottom w:val="none" w:sz="0" w:space="0" w:color="auto"/>
        <w:right w:val="none" w:sz="0" w:space="0" w:color="auto"/>
      </w:divBdr>
      <w:divsChild>
        <w:div w:id="442652521">
          <w:marLeft w:val="0"/>
          <w:marRight w:val="0"/>
          <w:marTop w:val="0"/>
          <w:marBottom w:val="0"/>
          <w:divBdr>
            <w:top w:val="none" w:sz="0" w:space="0" w:color="auto"/>
            <w:left w:val="none" w:sz="0" w:space="0" w:color="auto"/>
            <w:bottom w:val="none" w:sz="0" w:space="0" w:color="auto"/>
            <w:right w:val="none" w:sz="0" w:space="0" w:color="auto"/>
          </w:divBdr>
        </w:div>
        <w:div w:id="117335835">
          <w:marLeft w:val="0"/>
          <w:marRight w:val="0"/>
          <w:marTop w:val="0"/>
          <w:marBottom w:val="0"/>
          <w:divBdr>
            <w:top w:val="none" w:sz="0" w:space="0" w:color="auto"/>
            <w:left w:val="none" w:sz="0" w:space="0" w:color="auto"/>
            <w:bottom w:val="none" w:sz="0" w:space="0" w:color="auto"/>
            <w:right w:val="none" w:sz="0" w:space="0" w:color="auto"/>
          </w:divBdr>
        </w:div>
        <w:div w:id="408232832">
          <w:marLeft w:val="0"/>
          <w:marRight w:val="0"/>
          <w:marTop w:val="0"/>
          <w:marBottom w:val="0"/>
          <w:divBdr>
            <w:top w:val="none" w:sz="0" w:space="0" w:color="auto"/>
            <w:left w:val="none" w:sz="0" w:space="0" w:color="auto"/>
            <w:bottom w:val="none" w:sz="0" w:space="0" w:color="auto"/>
            <w:right w:val="none" w:sz="0" w:space="0" w:color="auto"/>
          </w:divBdr>
        </w:div>
      </w:divsChild>
    </w:div>
    <w:div w:id="2090033034">
      <w:bodyDiv w:val="1"/>
      <w:marLeft w:val="0"/>
      <w:marRight w:val="0"/>
      <w:marTop w:val="0"/>
      <w:marBottom w:val="0"/>
      <w:divBdr>
        <w:top w:val="none" w:sz="0" w:space="0" w:color="auto"/>
        <w:left w:val="none" w:sz="0" w:space="0" w:color="auto"/>
        <w:bottom w:val="none" w:sz="0" w:space="0" w:color="auto"/>
        <w:right w:val="none" w:sz="0" w:space="0" w:color="auto"/>
      </w:divBdr>
    </w:div>
    <w:div w:id="2090418763">
      <w:bodyDiv w:val="1"/>
      <w:marLeft w:val="0"/>
      <w:marRight w:val="0"/>
      <w:marTop w:val="0"/>
      <w:marBottom w:val="0"/>
      <w:divBdr>
        <w:top w:val="none" w:sz="0" w:space="0" w:color="auto"/>
        <w:left w:val="none" w:sz="0" w:space="0" w:color="auto"/>
        <w:bottom w:val="none" w:sz="0" w:space="0" w:color="auto"/>
        <w:right w:val="none" w:sz="0" w:space="0" w:color="auto"/>
      </w:divBdr>
    </w:div>
    <w:div w:id="2104569608">
      <w:bodyDiv w:val="1"/>
      <w:marLeft w:val="0"/>
      <w:marRight w:val="0"/>
      <w:marTop w:val="0"/>
      <w:marBottom w:val="0"/>
      <w:divBdr>
        <w:top w:val="none" w:sz="0" w:space="0" w:color="auto"/>
        <w:left w:val="none" w:sz="0" w:space="0" w:color="auto"/>
        <w:bottom w:val="none" w:sz="0" w:space="0" w:color="auto"/>
        <w:right w:val="none" w:sz="0" w:space="0" w:color="auto"/>
      </w:divBdr>
    </w:div>
    <w:div w:id="2112237967">
      <w:bodyDiv w:val="1"/>
      <w:marLeft w:val="0"/>
      <w:marRight w:val="0"/>
      <w:marTop w:val="0"/>
      <w:marBottom w:val="0"/>
      <w:divBdr>
        <w:top w:val="none" w:sz="0" w:space="0" w:color="auto"/>
        <w:left w:val="none" w:sz="0" w:space="0" w:color="auto"/>
        <w:bottom w:val="none" w:sz="0" w:space="0" w:color="auto"/>
        <w:right w:val="none" w:sz="0" w:space="0" w:color="auto"/>
      </w:divBdr>
    </w:div>
    <w:div w:id="2112626583">
      <w:bodyDiv w:val="1"/>
      <w:marLeft w:val="0"/>
      <w:marRight w:val="0"/>
      <w:marTop w:val="0"/>
      <w:marBottom w:val="0"/>
      <w:divBdr>
        <w:top w:val="none" w:sz="0" w:space="0" w:color="auto"/>
        <w:left w:val="none" w:sz="0" w:space="0" w:color="auto"/>
        <w:bottom w:val="none" w:sz="0" w:space="0" w:color="auto"/>
        <w:right w:val="none" w:sz="0" w:space="0" w:color="auto"/>
      </w:divBdr>
    </w:div>
    <w:div w:id="2114549452">
      <w:bodyDiv w:val="1"/>
      <w:marLeft w:val="0"/>
      <w:marRight w:val="0"/>
      <w:marTop w:val="0"/>
      <w:marBottom w:val="0"/>
      <w:divBdr>
        <w:top w:val="none" w:sz="0" w:space="0" w:color="auto"/>
        <w:left w:val="none" w:sz="0" w:space="0" w:color="auto"/>
        <w:bottom w:val="none" w:sz="0" w:space="0" w:color="auto"/>
        <w:right w:val="none" w:sz="0" w:space="0" w:color="auto"/>
      </w:divBdr>
      <w:divsChild>
        <w:div w:id="556741340">
          <w:marLeft w:val="0"/>
          <w:marRight w:val="0"/>
          <w:marTop w:val="0"/>
          <w:marBottom w:val="0"/>
          <w:divBdr>
            <w:top w:val="none" w:sz="0" w:space="0" w:color="auto"/>
            <w:left w:val="none" w:sz="0" w:space="0" w:color="auto"/>
            <w:bottom w:val="none" w:sz="0" w:space="0" w:color="auto"/>
            <w:right w:val="none" w:sz="0" w:space="0" w:color="auto"/>
          </w:divBdr>
        </w:div>
        <w:div w:id="930506871">
          <w:marLeft w:val="0"/>
          <w:marRight w:val="0"/>
          <w:marTop w:val="0"/>
          <w:marBottom w:val="0"/>
          <w:divBdr>
            <w:top w:val="none" w:sz="0" w:space="0" w:color="auto"/>
            <w:left w:val="none" w:sz="0" w:space="0" w:color="auto"/>
            <w:bottom w:val="none" w:sz="0" w:space="0" w:color="auto"/>
            <w:right w:val="none" w:sz="0" w:space="0" w:color="auto"/>
          </w:divBdr>
        </w:div>
        <w:div w:id="875318120">
          <w:marLeft w:val="0"/>
          <w:marRight w:val="0"/>
          <w:marTop w:val="0"/>
          <w:marBottom w:val="0"/>
          <w:divBdr>
            <w:top w:val="none" w:sz="0" w:space="0" w:color="auto"/>
            <w:left w:val="none" w:sz="0" w:space="0" w:color="auto"/>
            <w:bottom w:val="none" w:sz="0" w:space="0" w:color="auto"/>
            <w:right w:val="none" w:sz="0" w:space="0" w:color="auto"/>
          </w:divBdr>
        </w:div>
        <w:div w:id="2039430288">
          <w:marLeft w:val="0"/>
          <w:marRight w:val="0"/>
          <w:marTop w:val="0"/>
          <w:marBottom w:val="0"/>
          <w:divBdr>
            <w:top w:val="none" w:sz="0" w:space="0" w:color="auto"/>
            <w:left w:val="none" w:sz="0" w:space="0" w:color="auto"/>
            <w:bottom w:val="none" w:sz="0" w:space="0" w:color="auto"/>
            <w:right w:val="none" w:sz="0" w:space="0" w:color="auto"/>
          </w:divBdr>
        </w:div>
      </w:divsChild>
    </w:div>
    <w:div w:id="2125074580">
      <w:bodyDiv w:val="1"/>
      <w:marLeft w:val="0"/>
      <w:marRight w:val="0"/>
      <w:marTop w:val="0"/>
      <w:marBottom w:val="0"/>
      <w:divBdr>
        <w:top w:val="none" w:sz="0" w:space="0" w:color="auto"/>
        <w:left w:val="none" w:sz="0" w:space="0" w:color="auto"/>
        <w:bottom w:val="none" w:sz="0" w:space="0" w:color="auto"/>
        <w:right w:val="none" w:sz="0" w:space="0" w:color="auto"/>
      </w:divBdr>
    </w:div>
    <w:div w:id="2126464339">
      <w:bodyDiv w:val="1"/>
      <w:marLeft w:val="0"/>
      <w:marRight w:val="0"/>
      <w:marTop w:val="0"/>
      <w:marBottom w:val="0"/>
      <w:divBdr>
        <w:top w:val="none" w:sz="0" w:space="0" w:color="auto"/>
        <w:left w:val="none" w:sz="0" w:space="0" w:color="auto"/>
        <w:bottom w:val="none" w:sz="0" w:space="0" w:color="auto"/>
        <w:right w:val="none" w:sz="0" w:space="0" w:color="auto"/>
      </w:divBdr>
    </w:div>
    <w:div w:id="2127037947">
      <w:bodyDiv w:val="1"/>
      <w:marLeft w:val="0"/>
      <w:marRight w:val="0"/>
      <w:marTop w:val="0"/>
      <w:marBottom w:val="0"/>
      <w:divBdr>
        <w:top w:val="none" w:sz="0" w:space="0" w:color="auto"/>
        <w:left w:val="none" w:sz="0" w:space="0" w:color="auto"/>
        <w:bottom w:val="none" w:sz="0" w:space="0" w:color="auto"/>
        <w:right w:val="none" w:sz="0" w:space="0" w:color="auto"/>
      </w:divBdr>
    </w:div>
    <w:div w:id="2136483784">
      <w:bodyDiv w:val="1"/>
      <w:marLeft w:val="0"/>
      <w:marRight w:val="0"/>
      <w:marTop w:val="0"/>
      <w:marBottom w:val="0"/>
      <w:divBdr>
        <w:top w:val="none" w:sz="0" w:space="0" w:color="auto"/>
        <w:left w:val="none" w:sz="0" w:space="0" w:color="auto"/>
        <w:bottom w:val="none" w:sz="0" w:space="0" w:color="auto"/>
        <w:right w:val="none" w:sz="0" w:space="0" w:color="auto"/>
      </w:divBdr>
      <w:divsChild>
        <w:div w:id="675235234">
          <w:marLeft w:val="0"/>
          <w:marRight w:val="0"/>
          <w:marTop w:val="0"/>
          <w:marBottom w:val="0"/>
          <w:divBdr>
            <w:top w:val="none" w:sz="0" w:space="0" w:color="auto"/>
            <w:left w:val="none" w:sz="0" w:space="0" w:color="auto"/>
            <w:bottom w:val="none" w:sz="0" w:space="0" w:color="auto"/>
            <w:right w:val="none" w:sz="0" w:space="0" w:color="auto"/>
          </w:divBdr>
        </w:div>
        <w:div w:id="2004159348">
          <w:marLeft w:val="0"/>
          <w:marRight w:val="0"/>
          <w:marTop w:val="0"/>
          <w:marBottom w:val="0"/>
          <w:divBdr>
            <w:top w:val="none" w:sz="0" w:space="0" w:color="auto"/>
            <w:left w:val="none" w:sz="0" w:space="0" w:color="auto"/>
            <w:bottom w:val="none" w:sz="0" w:space="0" w:color="auto"/>
            <w:right w:val="none" w:sz="0" w:space="0" w:color="auto"/>
          </w:divBdr>
        </w:div>
      </w:divsChild>
    </w:div>
    <w:div w:id="2137984106">
      <w:bodyDiv w:val="1"/>
      <w:marLeft w:val="0"/>
      <w:marRight w:val="0"/>
      <w:marTop w:val="0"/>
      <w:marBottom w:val="0"/>
      <w:divBdr>
        <w:top w:val="none" w:sz="0" w:space="0" w:color="auto"/>
        <w:left w:val="none" w:sz="0" w:space="0" w:color="auto"/>
        <w:bottom w:val="none" w:sz="0" w:space="0" w:color="auto"/>
        <w:right w:val="none" w:sz="0" w:space="0" w:color="auto"/>
      </w:divBdr>
    </w:div>
    <w:div w:id="2138328486">
      <w:bodyDiv w:val="1"/>
      <w:marLeft w:val="0"/>
      <w:marRight w:val="0"/>
      <w:marTop w:val="0"/>
      <w:marBottom w:val="0"/>
      <w:divBdr>
        <w:top w:val="none" w:sz="0" w:space="0" w:color="auto"/>
        <w:left w:val="none" w:sz="0" w:space="0" w:color="auto"/>
        <w:bottom w:val="none" w:sz="0" w:space="0" w:color="auto"/>
        <w:right w:val="none" w:sz="0" w:space="0" w:color="auto"/>
      </w:divBdr>
    </w:div>
    <w:div w:id="2140610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etnamtourism.gov.vn/post/54077" TargetMode="External"/><Relationship Id="rId21" Type="http://schemas.openxmlformats.org/officeDocument/2006/relationships/image" Target="media/image7.png"/><Relationship Id="rId34" Type="http://schemas.openxmlformats.org/officeDocument/2006/relationships/hyperlink" Target="https://sodulich.ninhbinh.gov.vn/vi/tin-tuc-su-kien/ninh-binh-phan-dau-tro-thanh-trung-tam-du-lich-lon-cua-ca-nuoc-va-khu-vuc-1869.html" TargetMode="External"/><Relationship Id="rId42" Type="http://schemas.openxmlformats.org/officeDocument/2006/relationships/hyperlink" Target="https://doi.org/10.1016/j.tourman.2008.06.003" TargetMode="External"/><Relationship Id="rId47" Type="http://schemas.openxmlformats.org/officeDocument/2006/relationships/hyperlink" Target="https://doi.org/10.1016/j.tourman.2009.02.008" TargetMode="External"/><Relationship Id="rId50" Type="http://schemas.openxmlformats.org/officeDocument/2006/relationships/hyperlink" Target="https://doi.org/10.1177/0047287504268233" TargetMode="External"/><Relationship Id="rId55" Type="http://schemas.openxmlformats.org/officeDocument/2006/relationships/hyperlink" Target="https://doi.org/10.1177/002224378101800104" TargetMode="External"/><Relationship Id="rId63" Type="http://schemas.openxmlformats.org/officeDocument/2006/relationships/hyperlink" Target="https://doi.org/10.3390/su142416495" TargetMode="External"/><Relationship Id="rId68" Type="http://schemas.openxmlformats.org/officeDocument/2006/relationships/hyperlink" Target="https://doi.org/10.1016/j.tourman.2009.07.010" TargetMode="External"/><Relationship Id="rId76" Type="http://schemas.openxmlformats.org/officeDocument/2006/relationships/hyperlink" Target="https://doi.org/10.1016/j.tourman.2008.12.007" TargetMode="External"/><Relationship Id="rId84" Type="http://schemas.openxmlformats.org/officeDocument/2006/relationships/hyperlink" Target="https://ich.unesco.org/en/convention" TargetMode="External"/><Relationship Id="rId89" Type="http://schemas.openxmlformats.org/officeDocument/2006/relationships/hyperlink" Target="https://vietnamtourism.gov.vn/en/post/7125" TargetMode="External"/><Relationship Id="rId97" Type="http://schemas.openxmlformats.org/officeDocument/2006/relationships/footer" Target="footer4.xml"/><Relationship Id="rId7" Type="http://schemas.openxmlformats.org/officeDocument/2006/relationships/webSettings" Target="webSettings.xml"/><Relationship Id="rId71" Type="http://schemas.openxmlformats.org/officeDocument/2006/relationships/hyperlink" Target="https://doi.org/10.3390/ijerph19084540" TargetMode="External"/><Relationship Id="rId92" Type="http://schemas.openxmlformats.org/officeDocument/2006/relationships/hyperlink" Target="https://tourism.ub.gov.mn/wp-content/uploads/2019-highlights-UNWTO.pdf"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vietnamtourism.gov.vn/post/64516" TargetMode="External"/><Relationship Id="rId11" Type="http://schemas.openxmlformats.org/officeDocument/2006/relationships/hyperlink" Target="http://pgs.ts" TargetMode="External"/><Relationship Id="rId24" Type="http://schemas.openxmlformats.org/officeDocument/2006/relationships/hyperlink" Target="https://mofa.gov.vn/tin-chi-tiet/chi-tiet/danh-sach-cac-di-sandanh-hieu-cua-vn-da-duoc-unesco-cong-nhanghi-danh-57106-153.html" TargetMode="External"/><Relationship Id="rId32" Type="http://schemas.openxmlformats.org/officeDocument/2006/relationships/hyperlink" Target="https://doi.org/10.52932/jfm.v15i6.366" TargetMode="External"/><Relationship Id="rId37" Type="http://schemas.openxmlformats.org/officeDocument/2006/relationships/hyperlink" Target="https://doi.org/10.1177/002224379703400304" TargetMode="External"/><Relationship Id="rId40" Type="http://schemas.openxmlformats.org/officeDocument/2006/relationships/hyperlink" Target="https://doi.org/10.1016/0167-8116(95)00038-0" TargetMode="External"/><Relationship Id="rId45" Type="http://schemas.openxmlformats.org/officeDocument/2006/relationships/hyperlink" Target="https://doi.org/10.1177/0047287513496474" TargetMode="External"/><Relationship Id="rId53" Type="http://schemas.openxmlformats.org/officeDocument/2006/relationships/hyperlink" Target="https://doi.org/10.2307/249524" TargetMode="External"/><Relationship Id="rId58" Type="http://schemas.openxmlformats.org/officeDocument/2006/relationships/hyperlink" Target="https://doi.org/10.1108/08876040510579361" TargetMode="External"/><Relationship Id="rId66" Type="http://schemas.openxmlformats.org/officeDocument/2006/relationships/hyperlink" Target="https://doi.org/10.3390/su142416411" TargetMode="External"/><Relationship Id="rId74" Type="http://schemas.openxmlformats.org/officeDocument/2006/relationships/hyperlink" Target="https://doi.org/10.1057/palgrave.bm.2540082" TargetMode="External"/><Relationship Id="rId79" Type="http://schemas.openxmlformats.org/officeDocument/2006/relationships/hyperlink" Target="https://doi.org/10.1016/j.tourman.2010.03.014" TargetMode="External"/><Relationship Id="rId87" Type="http://schemas.openxmlformats.org/officeDocument/2006/relationships/hyperlink" Target="https://whc.unesco.org/en/list/672/" TargetMode="External"/><Relationship Id="rId5" Type="http://schemas.microsoft.com/office/2007/relationships/stylesWithEffects" Target="stylesWithEffects.xml"/><Relationship Id="rId61" Type="http://schemas.openxmlformats.org/officeDocument/2006/relationships/hyperlink" Target="https://www.iccaworld.org/faq/" TargetMode="External"/><Relationship Id="rId82" Type="http://schemas.openxmlformats.org/officeDocument/2006/relationships/hyperlink" Target="https://doi.org/10.1108/JPBM-08-2019-2540" TargetMode="External"/><Relationship Id="rId90" Type="http://schemas.openxmlformats.org/officeDocument/2006/relationships/hyperlink" Target="https://doi.org/10.1504/IJTP.2017.088299" TargetMode="External"/><Relationship Id="rId95" Type="http://schemas.openxmlformats.org/officeDocument/2006/relationships/hyperlink" Target="https://lnk.ink/4R5Zy" TargetMode="External"/><Relationship Id="rId19" Type="http://schemas.openxmlformats.org/officeDocument/2006/relationships/image" Target="media/image5.png"/><Relationship Id="rId14" Type="http://schemas.openxmlformats.org/officeDocument/2006/relationships/chart" Target="charts/chart2.xml"/><Relationship Id="rId22" Type="http://schemas.openxmlformats.org/officeDocument/2006/relationships/hyperlink" Target="https://doi.org/10.58902/nckhpt.e-v2i1.387" TargetMode="External"/><Relationship Id="rId27" Type="http://schemas.openxmlformats.org/officeDocument/2006/relationships/hyperlink" Target="https://vietnamtourism.gov.vn/post/64521" TargetMode="External"/><Relationship Id="rId30" Type="http://schemas.openxmlformats.org/officeDocument/2006/relationships/hyperlink" Target="https://vietnamtourism.gov.vn/post/64435" TargetMode="External"/><Relationship Id="rId35" Type="http://schemas.openxmlformats.org/officeDocument/2006/relationships/hyperlink" Target="https://vanban.chinhphu.vn/default.aspx?docid=198927%20&amp;pageid=27160" TargetMode="External"/><Relationship Id="rId43" Type="http://schemas.openxmlformats.org/officeDocument/2006/relationships/hyperlink" Target="https://doi.org/10.1509/jmkg.73.3.052" TargetMode="External"/><Relationship Id="rId48" Type="http://schemas.openxmlformats.org/officeDocument/2006/relationships/hyperlink" Target="https://doi.org/10.17485/ijst/2016/v9i46/107387" TargetMode="External"/><Relationship Id="rId56" Type="http://schemas.openxmlformats.org/officeDocument/2006/relationships/hyperlink" Target="https://doi.org/10.1300/J073v02n02_12" TargetMode="External"/><Relationship Id="rId64" Type="http://schemas.openxmlformats.org/officeDocument/2006/relationships/hyperlink" Target="https://doi.org/10.1111/j.1467-9663.2005.00482.x" TargetMode="External"/><Relationship Id="rId69" Type="http://schemas.openxmlformats.org/officeDocument/2006/relationships/hyperlink" Target="https://doi.org/10.1016/j.annals.2006.10.005" TargetMode="External"/><Relationship Id="rId77" Type="http://schemas.openxmlformats.org/officeDocument/2006/relationships/hyperlink" Target="https://doi.org/10.1016/j.tourman.2013.09.009" TargetMode="External"/><Relationship Id="rId8" Type="http://schemas.openxmlformats.org/officeDocument/2006/relationships/footnotes" Target="footnotes.xml"/><Relationship Id="rId51" Type="http://schemas.openxmlformats.org/officeDocument/2006/relationships/hyperlink" Target="https://doi.org/10.1300/J143v01n01_05" TargetMode="External"/><Relationship Id="rId72" Type="http://schemas.openxmlformats.org/officeDocument/2006/relationships/hyperlink" Target="https://doi.org/10.1016/j.tourman.2007.03.002" TargetMode="External"/><Relationship Id="rId80" Type="http://schemas.openxmlformats.org/officeDocument/2006/relationships/hyperlink" Target="https://doi.org/10.1016/j.jhtm.2018.03.005" TargetMode="External"/><Relationship Id="rId85" Type="http://schemas.openxmlformats.org/officeDocument/2006/relationships/hyperlink" Target="https://whc.unesco.org/en/list/1438/?utm_source=chatgpt.com" TargetMode="External"/><Relationship Id="rId93" Type="http://schemas.openxmlformats.org/officeDocument/2006/relationships/hyperlink" Target="https://doi.org/10.1016/S0148-2963(99)00098-3" TargetMode="External"/><Relationship Id="rId98"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yperlink" Target="https://vietnamtourism.vn/index.php/news/items/24868" TargetMode="External"/><Relationship Id="rId33" Type="http://schemas.openxmlformats.org/officeDocument/2006/relationships/hyperlink" Target="https://doi.org/10.46223/HCMCOUJS.econ.vi.19.6.2849.2024" TargetMode="External"/><Relationship Id="rId38" Type="http://schemas.openxmlformats.org/officeDocument/2006/relationships/hyperlink" Target="https://www.ama.org/topics/brand-and-branding/" TargetMode="External"/><Relationship Id="rId46" Type="http://schemas.openxmlformats.org/officeDocument/2006/relationships/hyperlink" Target="https://doi.org/10.1177/0047287516680774" TargetMode="External"/><Relationship Id="rId59" Type="http://schemas.openxmlformats.org/officeDocument/2006/relationships/hyperlink" Target="https://doi.org/10.1057/palgrave.bm.2550065" TargetMode="External"/><Relationship Id="rId67" Type="http://schemas.openxmlformats.org/officeDocument/2006/relationships/hyperlink" Target="https://doi.org/10.3390/su10020431" TargetMode="External"/><Relationship Id="rId20" Type="http://schemas.openxmlformats.org/officeDocument/2006/relationships/image" Target="media/image6.png"/><Relationship Id="rId41" Type="http://schemas.openxmlformats.org/officeDocument/2006/relationships/hyperlink" Target="https://doi.org/10.1177/0047287505274646" TargetMode="External"/><Relationship Id="rId54" Type="http://schemas.openxmlformats.org/officeDocument/2006/relationships/hyperlink" Target="https://doi.org/10.1177/0047287506291603" TargetMode="External"/><Relationship Id="rId62" Type="http://schemas.openxmlformats.org/officeDocument/2006/relationships/hyperlink" Target="https://doi.org/10.3727/152599503108751658" TargetMode="External"/><Relationship Id="rId70" Type="http://schemas.openxmlformats.org/officeDocument/2006/relationships/hyperlink" Target="https://doi.org/10.1108/07363769510095270" TargetMode="External"/><Relationship Id="rId75" Type="http://schemas.openxmlformats.org/officeDocument/2006/relationships/hyperlink" Target="https://doi.org/10.1177/135676670300900307" TargetMode="External"/><Relationship Id="rId83" Type="http://schemas.openxmlformats.org/officeDocument/2006/relationships/hyperlink" Target="https://whc.unesco.org/en/conventiontext" TargetMode="External"/><Relationship Id="rId88" Type="http://schemas.openxmlformats.org/officeDocument/2006/relationships/hyperlink" Target="https://doi.org/10.1016/j.tourman.2012.09.007" TargetMode="External"/><Relationship Id="rId91" Type="http://schemas.openxmlformats.org/officeDocument/2006/relationships/hyperlink" Target="https://doi.org/10.18111/9789284416097" TargetMode="External"/><Relationship Id="rId9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baoninhbinh.org.vn/khai-thac-tiem-nang-du-lich-mice-o-ninh-binh/d2016090109001863.htm" TargetMode="External"/><Relationship Id="rId28" Type="http://schemas.openxmlformats.org/officeDocument/2006/relationships/hyperlink" Target="https://vietnamtourism.gov.vn/post/63869" TargetMode="External"/><Relationship Id="rId36" Type="http://schemas.openxmlformats.org/officeDocument/2006/relationships/hyperlink" Target="https://images.vietnamtourism.gov.vn/vn/%20dmdocuments/2020/V_BCTNDLVN_2019.pdf" TargetMode="External"/><Relationship Id="rId49" Type="http://schemas.openxmlformats.org/officeDocument/2006/relationships/hyperlink" Target="https://doi.org/10.1016/j.tourman.2018.10.002" TargetMode="External"/><Relationship Id="rId57" Type="http://schemas.openxmlformats.org/officeDocument/2006/relationships/hyperlink" Target="https://doi.org/10.1504/IJBIR.2017.082828" TargetMode="External"/><Relationship Id="rId10" Type="http://schemas.openxmlformats.org/officeDocument/2006/relationships/footer" Target="footer1.xml"/><Relationship Id="rId31" Type="http://schemas.openxmlformats.org/officeDocument/2006/relationships/hyperlink" Target="https://ipvietnam.gov.vn/nhan-hieu" TargetMode="External"/><Relationship Id="rId44" Type="http://schemas.openxmlformats.org/officeDocument/2006/relationships/hyperlink" Target="https://doi.org/10.1016/S0160-7383(01)00080-9" TargetMode="External"/><Relationship Id="rId52" Type="http://schemas.openxmlformats.org/officeDocument/2006/relationships/hyperlink" Target="https://doi.org/10.1016/j.jdmm.2018.04.003" TargetMode="External"/><Relationship Id="rId60" Type="http://schemas.openxmlformats.org/officeDocument/2006/relationships/hyperlink" Target="https://doi.org/10.1080/10705519909540118" TargetMode="External"/><Relationship Id="rId65" Type="http://schemas.openxmlformats.org/officeDocument/2006/relationships/hyperlink" Target="https://doi.org/10.1177/002224299305700101" TargetMode="External"/><Relationship Id="rId73" Type="http://schemas.openxmlformats.org/officeDocument/2006/relationships/hyperlink" Target="https://doi.org/10.1057/thr.2010.22" TargetMode="External"/><Relationship Id="rId78" Type="http://schemas.openxmlformats.org/officeDocument/2006/relationships/hyperlink" Target="https://doi.org/10.1016/S0160-7383(02)00064-6" TargetMode="External"/><Relationship Id="rId81" Type="http://schemas.openxmlformats.org/officeDocument/2006/relationships/hyperlink" Target="https://doi.org/10.1177/1356766706067603" TargetMode="External"/><Relationship Id="rId86" Type="http://schemas.openxmlformats.org/officeDocument/2006/relationships/hyperlink" Target="https://whc.unesco.org/en/statesparties/vn" TargetMode="External"/><Relationship Id="rId94" Type="http://schemas.openxmlformats.org/officeDocument/2006/relationships/footer" Target="footer3.xml"/><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4.png"/><Relationship Id="rId39" Type="http://schemas.openxmlformats.org/officeDocument/2006/relationships/hyperlink" Target="https://doi.org/10.1016/j.annals.2014.06.00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1" Type="http://schemas.openxmlformats.org/officeDocument/2006/relationships/oleObject" Target="file:///\\Users\toet\Downloads\Annual_Production_bibliometrix_2026-01-18%2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toet\Downloads\Country_Production_bibliometrix_2026-01-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Articles</c:v>
                </c:pt>
              </c:strCache>
            </c:strRef>
          </c:tx>
          <c:spPr>
            <a:solidFill>
              <a:schemeClr val="accent1"/>
            </a:solidFill>
            <a:ln>
              <a:noFill/>
            </a:ln>
            <a:effectLst/>
          </c:spPr>
          <c:invertIfNegative val="0"/>
          <c:cat>
            <c:numRef>
              <c:f>Sheet1!$A$3:$A$9</c:f>
              <c:numCache>
                <c:formatCode>General</c:formatCode>
                <c:ptCount val="7"/>
                <c:pt idx="0">
                  <c:v>2026</c:v>
                </c:pt>
                <c:pt idx="1">
                  <c:v>2025</c:v>
                </c:pt>
                <c:pt idx="2">
                  <c:v>2024</c:v>
                </c:pt>
                <c:pt idx="3">
                  <c:v>2023</c:v>
                </c:pt>
                <c:pt idx="4">
                  <c:v>2022</c:v>
                </c:pt>
                <c:pt idx="5">
                  <c:v>2021</c:v>
                </c:pt>
                <c:pt idx="6">
                  <c:v>2020</c:v>
                </c:pt>
              </c:numCache>
            </c:numRef>
          </c:cat>
          <c:val>
            <c:numRef>
              <c:f>Sheet1!$B$3:$B$9</c:f>
              <c:numCache>
                <c:formatCode>General</c:formatCode>
                <c:ptCount val="7"/>
                <c:pt idx="0">
                  <c:v>10</c:v>
                </c:pt>
                <c:pt idx="1">
                  <c:v>102</c:v>
                </c:pt>
                <c:pt idx="2">
                  <c:v>97</c:v>
                </c:pt>
                <c:pt idx="3">
                  <c:v>75</c:v>
                </c:pt>
                <c:pt idx="4">
                  <c:v>77</c:v>
                </c:pt>
                <c:pt idx="5">
                  <c:v>75</c:v>
                </c:pt>
                <c:pt idx="6">
                  <c:v>72</c:v>
                </c:pt>
              </c:numCache>
            </c:numRef>
          </c:val>
          <c:extLst xmlns:c16r2="http://schemas.microsoft.com/office/drawing/2015/06/chart">
            <c:ext xmlns:c16="http://schemas.microsoft.com/office/drawing/2014/chart" uri="{C3380CC4-5D6E-409C-BE32-E72D297353CC}">
              <c16:uniqueId val="{00000000-154E-CC4A-B064-FC6B416049AB}"/>
            </c:ext>
          </c:extLst>
        </c:ser>
        <c:dLbls>
          <c:showLegendKey val="0"/>
          <c:showVal val="0"/>
          <c:showCatName val="0"/>
          <c:showSerName val="0"/>
          <c:showPercent val="0"/>
          <c:showBubbleSize val="0"/>
        </c:dLbls>
        <c:gapWidth val="219"/>
        <c:overlap val="-27"/>
        <c:axId val="345698304"/>
        <c:axId val="345699840"/>
      </c:barChart>
      <c:catAx>
        <c:axId val="34569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699840"/>
        <c:crosses val="autoZero"/>
        <c:auto val="1"/>
        <c:lblAlgn val="ctr"/>
        <c:lblOffset val="100"/>
        <c:noMultiLvlLbl val="0"/>
      </c:catAx>
      <c:valAx>
        <c:axId val="34569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698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Freq</c:v>
                </c:pt>
              </c:strCache>
            </c:strRef>
          </c:tx>
          <c:spPr>
            <a:solidFill>
              <a:schemeClr val="accent1"/>
            </a:solidFill>
            <a:ln>
              <a:noFill/>
            </a:ln>
            <a:effectLst/>
          </c:spPr>
          <c:invertIfNegative val="0"/>
          <c:cat>
            <c:strRef>
              <c:f>Sheet1!$A$3:$A$12</c:f>
              <c:strCache>
                <c:ptCount val="10"/>
                <c:pt idx="0">
                  <c:v>CHINA</c:v>
                </c:pt>
                <c:pt idx="1">
                  <c:v>USA</c:v>
                </c:pt>
                <c:pt idx="2">
                  <c:v>UK</c:v>
                </c:pt>
                <c:pt idx="3">
                  <c:v>SPAIN</c:v>
                </c:pt>
                <c:pt idx="4">
                  <c:v>AUSTRALIA</c:v>
                </c:pt>
                <c:pt idx="5">
                  <c:v>INDIA</c:v>
                </c:pt>
                <c:pt idx="6">
                  <c:v>PORTUGAL</c:v>
                </c:pt>
                <c:pt idx="7">
                  <c:v>SOUTH AFRICA</c:v>
                </c:pt>
                <c:pt idx="8">
                  <c:v>SOUTH KOREA</c:v>
                </c:pt>
                <c:pt idx="9">
                  <c:v>TURKEY</c:v>
                </c:pt>
              </c:strCache>
            </c:strRef>
          </c:cat>
          <c:val>
            <c:numRef>
              <c:f>Sheet1!$B$3:$B$12</c:f>
              <c:numCache>
                <c:formatCode>General</c:formatCode>
                <c:ptCount val="10"/>
                <c:pt idx="0">
                  <c:v>105</c:v>
                </c:pt>
                <c:pt idx="1">
                  <c:v>85</c:v>
                </c:pt>
                <c:pt idx="2">
                  <c:v>71</c:v>
                </c:pt>
                <c:pt idx="3">
                  <c:v>68</c:v>
                </c:pt>
                <c:pt idx="4">
                  <c:v>64</c:v>
                </c:pt>
                <c:pt idx="5">
                  <c:v>55</c:v>
                </c:pt>
                <c:pt idx="6">
                  <c:v>39</c:v>
                </c:pt>
                <c:pt idx="7">
                  <c:v>31</c:v>
                </c:pt>
                <c:pt idx="8">
                  <c:v>31</c:v>
                </c:pt>
                <c:pt idx="9">
                  <c:v>30</c:v>
                </c:pt>
              </c:numCache>
            </c:numRef>
          </c:val>
          <c:extLst xmlns:c16r2="http://schemas.microsoft.com/office/drawing/2015/06/chart">
            <c:ext xmlns:c16="http://schemas.microsoft.com/office/drawing/2014/chart" uri="{C3380CC4-5D6E-409C-BE32-E72D297353CC}">
              <c16:uniqueId val="{00000000-6F07-A749-A964-7D46A7A6C2E7}"/>
            </c:ext>
          </c:extLst>
        </c:ser>
        <c:dLbls>
          <c:showLegendKey val="0"/>
          <c:showVal val="0"/>
          <c:showCatName val="0"/>
          <c:showSerName val="0"/>
          <c:showPercent val="0"/>
          <c:showBubbleSize val="0"/>
        </c:dLbls>
        <c:gapWidth val="219"/>
        <c:overlap val="-27"/>
        <c:axId val="319403904"/>
        <c:axId val="319405440"/>
      </c:barChart>
      <c:catAx>
        <c:axId val="31940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405440"/>
        <c:crosses val="autoZero"/>
        <c:auto val="1"/>
        <c:lblAlgn val="ctr"/>
        <c:lblOffset val="100"/>
        <c:noMultiLvlLbl val="0"/>
      </c:catAx>
      <c:valAx>
        <c:axId val="31940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403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K1uWxKw4oPOkcyOJJq2WHn4Z5A==">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0F264E-6501-4427-B36C-7E253C64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185</Pages>
  <Words>81679</Words>
  <Characters>465576</Characters>
  <Application>Microsoft Office Word</Application>
  <DocSecurity>0</DocSecurity>
  <Lines>3879</Lines>
  <Paragraphs>1092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2026-09-16T08:26:00Z</cp:lastPrinted>
  <dcterms:created xsi:type="dcterms:W3CDTF">2026-10-23T07:37:00Z</dcterms:created>
  <dcterms:modified xsi:type="dcterms:W3CDTF">2026-10-23T07:50:00Z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id="yAKtzRLF"/&gt;&lt;style id="http://www.zotero.org/styles/apa" locale="vi-VN"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